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CE8E1" w14:textId="77777777" w:rsidR="0043203D" w:rsidRPr="00B82B9E" w:rsidRDefault="0043203D" w:rsidP="0043203D">
      <w:pPr>
        <w:pStyle w:val="Heading1"/>
      </w:pPr>
      <w:r w:rsidRPr="00B82B9E">
        <w:t>Case Neg: Hatch-Waxman</w:t>
      </w:r>
    </w:p>
    <w:p w14:paraId="35F0D965" w14:textId="77777777" w:rsidR="0043203D" w:rsidRPr="00B82B9E" w:rsidRDefault="0043203D" w:rsidP="0043203D"/>
    <w:p w14:paraId="7FCE84DB" w14:textId="77777777" w:rsidR="002E50DD" w:rsidRPr="00B82B9E" w:rsidRDefault="002E50DD" w:rsidP="002E50DD">
      <w:pPr>
        <w:pStyle w:val="Heading2"/>
      </w:pPr>
      <w:r w:rsidRPr="00B82B9E">
        <w:t>Notes</w:t>
      </w:r>
    </w:p>
    <w:p w14:paraId="30CBBF2B" w14:textId="77777777" w:rsidR="002E50DD" w:rsidRPr="00B82B9E" w:rsidRDefault="002E50DD" w:rsidP="002E50DD">
      <w:r w:rsidRPr="00B82B9E">
        <w:t>This file contains answers to the camp’s Hatch-Waxman affirmative. There are a few types of arguments in here:</w:t>
      </w:r>
    </w:p>
    <w:p w14:paraId="1371A6F8" w14:textId="77777777" w:rsidR="002E50DD" w:rsidRPr="00B82B9E" w:rsidRDefault="002E50DD" w:rsidP="002E50DD">
      <w:r w:rsidRPr="00B82B9E">
        <w:t xml:space="preserve">--first, there is an economy disadvantage (“econ da”) that argues that the affirmative undermines generic drugs which increases healthcare spending. There is a systemic harm to this as well as an economy impact. </w:t>
      </w:r>
    </w:p>
    <w:p w14:paraId="0A1F437A" w14:textId="77777777" w:rsidR="002E50DD" w:rsidRPr="00B82B9E" w:rsidRDefault="002E50DD" w:rsidP="002E50DD">
      <w:r w:rsidRPr="00B82B9E">
        <w:t xml:space="preserve">--second, there are answers to the aff case (both in terms of advantages as well as solvency) </w:t>
      </w:r>
    </w:p>
    <w:p w14:paraId="6C6C4874" w14:textId="77777777" w:rsidR="002E50DD" w:rsidRPr="00B82B9E" w:rsidRDefault="002E50DD" w:rsidP="002E50DD">
      <w:r w:rsidRPr="00B82B9E">
        <w:t xml:space="preserve">--third, there are some cards about why patents are bad (mostly about why they are bad for innovation)—these are relevant both for some of the case debating as well as the innovation disadvantage </w:t>
      </w:r>
    </w:p>
    <w:p w14:paraId="11247FA2" w14:textId="77777777" w:rsidR="002E50DD" w:rsidRPr="00B82B9E" w:rsidRDefault="002E50DD" w:rsidP="002E50DD"/>
    <w:p w14:paraId="40411622" w14:textId="77777777" w:rsidR="002E50DD" w:rsidRPr="00B82B9E" w:rsidRDefault="002E50DD" w:rsidP="002E50DD"/>
    <w:p w14:paraId="1BFAFD9B" w14:textId="77777777" w:rsidR="002E50DD" w:rsidRPr="00B82B9E" w:rsidRDefault="002E50DD" w:rsidP="002E50DD">
      <w:r w:rsidRPr="00B82B9E">
        <w:t xml:space="preserve">In terms of affirmative answers, these are contained throughout the aff file. For example, against the econ DA the affirmative should leverage lack of innovation as well as high healthcare costs now (in other words uniqueness arguments) and their innovation solvency arguments. Ouellette and Williams 20 is an example of how the aff would claim to solve the negative’s higher healthcare costs by solving unnecessary deaths that result from abandoning drugs due to the time their clinical trials would take. The affirmative could also look for places that negative evidence is referring to current Hatch-Waxman (in the status quo) and describe why the aff’s change is distinct and makes it more effective. </w:t>
      </w:r>
    </w:p>
    <w:p w14:paraId="7C322EF8" w14:textId="7E24313E" w:rsidR="00D80770" w:rsidRPr="00B82B9E" w:rsidRDefault="0043203D" w:rsidP="0043203D">
      <w:pPr>
        <w:pStyle w:val="Heading2"/>
      </w:pPr>
      <w:r w:rsidRPr="00B82B9E">
        <w:t xml:space="preserve">Econ Disad </w:t>
      </w:r>
    </w:p>
    <w:p w14:paraId="74DB12BD" w14:textId="71B9B6EA" w:rsidR="00D57F8D" w:rsidRPr="00B82B9E" w:rsidRDefault="0043203D" w:rsidP="00D57F8D">
      <w:pPr>
        <w:pStyle w:val="Heading3"/>
      </w:pPr>
      <w:r w:rsidRPr="00B82B9E">
        <w:t xml:space="preserve">1NC </w:t>
      </w:r>
      <w:r w:rsidR="00D57F8D" w:rsidRPr="00B82B9E">
        <w:t>Econ DA</w:t>
      </w:r>
    </w:p>
    <w:p w14:paraId="136AD213" w14:textId="77777777" w:rsidR="00D57F8D" w:rsidRPr="00B82B9E" w:rsidRDefault="00D57F8D" w:rsidP="00D57F8D">
      <w:pPr>
        <w:pStyle w:val="Heading4"/>
      </w:pPr>
      <w:r w:rsidRPr="00B82B9E">
        <w:t xml:space="preserve">Hatch-Waxman has created drug monopolies that raises the cost of healthcare and drug prices – AFF destroys generic drug markets it </w:t>
      </w:r>
    </w:p>
    <w:p w14:paraId="0409EEA9" w14:textId="77777777" w:rsidR="00D57F8D" w:rsidRPr="00B82B9E" w:rsidRDefault="00D57F8D" w:rsidP="00D57F8D">
      <w:pPr>
        <w:rPr>
          <w:rStyle w:val="Style13ptBold"/>
        </w:rPr>
      </w:pPr>
      <w:r w:rsidRPr="00B82B9E">
        <w:rPr>
          <w:rStyle w:val="Style13ptBold"/>
        </w:rPr>
        <w:t>Engelberg 20 - patent counsel to the Generic Pharmaceutical Industry Association</w:t>
      </w:r>
    </w:p>
    <w:p w14:paraId="0C156F03" w14:textId="77777777" w:rsidR="00D57F8D" w:rsidRPr="00B82B9E" w:rsidRDefault="00D57F8D" w:rsidP="00D57F8D">
      <w:r w:rsidRPr="00B82B9E">
        <w:t>Alfred, 12-16-2020, "Unaffordable prescription drugs: the real legacy of the Hatch-Waxman Act," STAT, https://www.statnews.com/2020/12/16/unaffordable-prescription-drugs-real-legacy-hatch-waxman-act/</w:t>
      </w:r>
    </w:p>
    <w:p w14:paraId="2D50809C" w14:textId="77777777" w:rsidR="00D57F8D" w:rsidRPr="00B82B9E" w:rsidRDefault="00D57F8D" w:rsidP="00D57F8D">
      <w:pPr>
        <w:rPr>
          <w:sz w:val="16"/>
        </w:rPr>
      </w:pPr>
      <w:r w:rsidRPr="00B82B9E">
        <w:rPr>
          <w:sz w:val="16"/>
        </w:rPr>
        <w:t xml:space="preserve">How is it possible to have a prescription drug price crisis when 90% of prescriptions are filled with generic drugs that cost, on average, $1 a day? The answer: The remaining 10% of prescriptions have an average cost of $20 a day and account for 80% of all prescription drug spending. </w:t>
      </w:r>
      <w:r w:rsidRPr="00B82B9E">
        <w:rPr>
          <w:rStyle w:val="StyleUnderline"/>
        </w:rPr>
        <w:t xml:space="preserve">High prices for branded medicines are one consequence of the Drug Price Competition and Patent Term Restoration Act of 1984, better known as the </w:t>
      </w:r>
      <w:r w:rsidRPr="00B82B9E">
        <w:rPr>
          <w:rStyle w:val="Emphasis"/>
        </w:rPr>
        <w:t>Hatch-Waxman Ac</w:t>
      </w:r>
      <w:r w:rsidRPr="00B82B9E">
        <w:rPr>
          <w:rStyle w:val="StyleUnderline"/>
        </w:rPr>
        <w:t xml:space="preserve">t, the same law that made low-cost generic drugs widely available. To pass that law, Congress yielded to demands from the powerful pharma lobby for longer and stronger monopolies for new drugs. This payoff to an already highly profitable industry has wiped out the savings that the widespread use of generic drugs should have produced. </w:t>
      </w:r>
      <w:r w:rsidRPr="00B82B9E">
        <w:rPr>
          <w:sz w:val="16"/>
        </w:rPr>
        <w:t xml:space="preserve">Policymakers need to understand the historical background leading to the enactment of Hatch-Waxman and the impact that extra monopolies have had on prescription drug prices over the last 36 years as they consider policy changes that will make medicines more affordable. It’s a history I know well, having been in the middle of the negotiations as counsel to the Generic Pharmaceutical Industry Association (GPIA), and having followed the impact of the act ever since. Before Hatch-Waxman In the pre-Hatch-Waxman era, the Food and Drug Administration’s generic drug approval process required independent proof that a new generic drug was safe and effective. The process was so costly that few generic medicines were approved, and most branded medicines enjoyed perpetual monopolies. Since 1970, FDA regulations have included an Abbreviated New Drug Application (ANDA) process for approving generic drugs that only required applicants to prove that a drug was chemically and biologically the same as a previously approved drug. But the abbreviated application could only be used for generic versions of drugs that had been approved before 1962, when the law only required proof that a drug was safe and did not require proof that it was effective. ADVERTISEMENT Manufacturers of brand-name drugs feared that their perpetual monopolies would come to an end if the ANDA was used to approve all generic drugs especially since the Federal Trade Commission had recommended that all states adopt laws mandating generic substitution on prescriptions written for branded medicines. To offset that possibility, they asked Congress for longer monopolies for new drugs. By 1979, legislation had been introduced to extend the life of pharmaceutical patents by up to seven years. The pharmaceutical industry argued that patents claiming a new drug were entitled to longer life to compensate for the time lost in obtaining FDA approval before a new drug could be sold. There was no legal basis for that claim. A patent does not create an affirmative right to sell a patented product at all let alone for the life of the patent. It only grants the right to exclude others from doing so. Whether a patented product is ever sold, for how long, and under what circumstances, is governed by a host of commercial factors including laws that protect the health and safety of consumers by limiting or barring the sale of dangerous products. In some industries, like electronics, the pace of innovation is so rapid that a patented product may be obsolete by the time a patent is granted. The winding road to Hatch-Waxman Nevertheless, in July 1981, the Senate unanimously passed a bill extending the length of drug patents by up to seven years and the House began hearings on similar legislation. In 1982, I provided the House Committee on Science and Technology’s Subcommittee on Investigations and Oversight chaired by Al Gore (D-Tenn.) with a detailed analysis of why longer pharmaceutical patents would be an unprecedented, expensive and unnecessary giveaway. Later than year I predicted in the journal Health Affairs that it “… would substantially increase prescription drug costs to consumers without any assurances whatever that any of the extra revenue derived would be reinvested in pharmaceutical R&amp;D.” Despite such warnings, the House fell just two votes short of the 2/3 majority needed to bypass regular order and enact the Senate bill into law before it adjourned for the 1982 midterm elections. It was clear that longer drug monopolies would be the political price for permitting the abbreviated generic drug approval process. Henry Waxman a liberal Democrat from California, became chair of the House subcommittee on health in the new Congress. In January 1984, he brought leaders of the brand and generic industries together and hammered out an agreement in principle on a compromise in which the branded industry would get longer monopolies and the generic industry would get the abbreviated generic drug approval process. Critically, brand-name drug manufacturers also received guaranteed exclusivity for 10 years for new drugs launched in the two years preceding the compromise thereby assuring that the new law would not adversely impact their projected earnings. The legislative process leading to the enactment of Hatch-Waxman, in which I participated as counsel to GPIA, was essentially a congressionally supervised negotiation between the brand and generic drug industries in which each side fought for provisions that would ensure their own long-term profitability. Waxman supervised the initial phase of those negotiations which led to the introduction of an agreed-upon House bill. Conservative Republican Sen. Orrin Hatch of Utah became the sponsor of the Senate version of the House bill and forged the additional compromises required to save the legislation after several major brand name manufacturers sought to back out of their agreement to support the House bill. The Hatch-Waxman Act was lauded as a victory for consumers by its sponsors who claimed that it would simultaneously make access to medicines more affordable while enhancing the incentives to invest in biomedical research. That boast ignored the fact that in an unrigged free market, the public was entitled to the benefit of competition from lower cost generic drugs without regard to the existence of patents and without paying for that right by granting longer monopolies to brand name drugs. Initial benefits </w:t>
      </w:r>
      <w:r w:rsidRPr="00B82B9E">
        <w:rPr>
          <w:rStyle w:val="Emphasis"/>
        </w:rPr>
        <w:t>Consumers did initially benefit from the enactment of Hatch-Waxman</w:t>
      </w:r>
      <w:r w:rsidRPr="00B82B9E">
        <w:rPr>
          <w:sz w:val="16"/>
        </w:rPr>
        <w:t xml:space="preserve">. The ANDA process led to the rapid approval of a backlog of generic versions of older medicines which increased the use of generics and lowered the overall cost of prescription drugs for many patients. By 1990, about 40% of prescriptions were being filled with generic drugs at an average cost of only 35 cents a day versus a cost of about $1 a day for branded medicines. The enactment of Hatch-Waxman also happened to coincide with a golden era in scientific discoveries related to the physiological site of action of many chronic conditions. That led to the introduction of new medicines to treat high cholesterol, high blood pressure, diabetes, depression, and gastric reflux, to name a few. Between 1984 and 2009, sales of branded pharmaceuticals soared from $20 billion to $250 billion largely as a result of the introduction of blockbuster drugs such as Tenormin, Lipitor, Zantac, Nexium, and dozens more. Each of these blockbusters treated a chronic condition and were prescribed for millions of patients. These drugs were expensive, often costing more than $1,000 per patient per year, and per capita expenditures for prescription drugs significantly increased. But the increase was driven by increases in the annual number of prescriptions being dispensed — not by aggressive price increases. </w:t>
      </w:r>
      <w:r w:rsidRPr="00B82B9E">
        <w:rPr>
          <w:rStyle w:val="StyleUnderline"/>
        </w:rPr>
        <w:t>In 2006, the Medicare Part D prescription drug benefit went into effect and provided senior citizens with financial relief from the increased use and cost of prescription drugs to treat chronic conditions.</w:t>
      </w:r>
      <w:r w:rsidRPr="00B82B9E">
        <w:rPr>
          <w:sz w:val="16"/>
        </w:rPr>
        <w:t xml:space="preserve"> In its early years, the government’s cost for Part D was surprisingly lower than expected because of increased use of low-cost generic drugs. </w:t>
      </w:r>
      <w:r w:rsidRPr="00B82B9E">
        <w:rPr>
          <w:rStyle w:val="StyleUnderline"/>
        </w:rPr>
        <w:t xml:space="preserve">That reinforced the belief that Hatch-Waxman had achieved a balance between encouraging innovation and making prescription medicines more affordable. </w:t>
      </w:r>
      <w:r w:rsidRPr="00B82B9E">
        <w:rPr>
          <w:sz w:val="16"/>
        </w:rPr>
        <w:t>Extending patent protection and price hikes Against this background, in 2010 a Democrat-controlled Congress extended the extra monopoly philosophy of Hatch-Waxman to biologic drugs by enacting the Biologics Price Competition and Innovation Act (BPCIA) as part of the Affordable Care Act.</w:t>
      </w:r>
      <w:r w:rsidRPr="00B82B9E">
        <w:rPr>
          <w:rStyle w:val="StyleUnderline"/>
        </w:rPr>
        <w:t xml:space="preserve"> It established a pathway for approving generic biologic (biosimilar) drugs while giving branded manufacturers 12 years of guaranteed market exclusivity, even if no patents existed and by creating the so-called “patent dance” which allowed patent owners to delay competition by asserting claims of potential patent infringement without regard to their merit.</w:t>
      </w:r>
      <w:r w:rsidRPr="00B82B9E">
        <w:rPr>
          <w:sz w:val="16"/>
        </w:rPr>
        <w:t xml:space="preserve"> A generation of rapid revenue growth for branded pharmaceuticals began to subside beginning around 2009 as a result of what was known as the patent cliff. Between 2009 and 2017, patent expirations on blockbuster drugs resulted in the loss of $185 billion of brand-name sales to low-cost generic competition. It was not possible for pharmaceutical manufacturers to replace that revenue by introducing new medicines, because most new medicines were specialty drugs that were useful for relatively small patient populations, compared to the millions of people being treated with each blockbuster drug. Although these specialty drugs were often launched at prices that were 10 times or more than the price of the old blockbuster drugs, they produced less revenue. The increased use of generic drugs because of the patent cliff should have resulted in a significant drop in total consumer and government spending on prescription medicines. It did not. </w:t>
      </w:r>
      <w:r w:rsidRPr="00B82B9E">
        <w:rPr>
          <w:rStyle w:val="StyleUnderline"/>
        </w:rPr>
        <w:t>To make up the lost revenue from patent expirations, manufacturers of branded drugs aggressively increased the prices of their remaining drug monopolies</w:t>
      </w:r>
      <w:r w:rsidRPr="00B82B9E">
        <w:rPr>
          <w:sz w:val="16"/>
        </w:rPr>
        <w:t>, often more than once a year and by as much as 10% or more annually. The industry’s revenue growth from yearly price increases between 2009 and 2013 was far greater than the revenues from new product introductions. That ceased to be true thereafter only because of the introduction of the hepatitis C drug, Solvaldi, at the staggering price of $89,000/patient. B</w:t>
      </w:r>
      <w:r w:rsidRPr="00B82B9E">
        <w:rPr>
          <w:rStyle w:val="StyleUnderline"/>
        </w:rPr>
        <w:t>ut for the period 2008-17, the IQVIA annual reports on pharmaceutical sales show cumulative price increases totaling $187 billion. In short, the loss of revenues resulting from patent expirations was completely offset by price increases.</w:t>
      </w:r>
      <w:r w:rsidRPr="00B82B9E">
        <w:rPr>
          <w:sz w:val="16"/>
        </w:rPr>
        <w:t xml:space="preserve"> Branded drug manufacturers also aggressively sought to make their monopolies longer. </w:t>
      </w:r>
      <w:r w:rsidRPr="00B82B9E">
        <w:rPr>
          <w:rStyle w:val="StyleUnderline"/>
        </w:rPr>
        <w:t>They exploited loopholes in Hatch-Waxman such as paying to delay generic competition and denying access to samples required to make legitimate generic copies.</w:t>
      </w:r>
      <w:r w:rsidRPr="00B82B9E">
        <w:rPr>
          <w:sz w:val="16"/>
        </w:rPr>
        <w:t xml:space="preserve"> </w:t>
      </w:r>
      <w:r w:rsidRPr="00B82B9E">
        <w:rPr>
          <w:rStyle w:val="StyleUnderline"/>
        </w:rPr>
        <w:t>They also exploited flaws in the patent laws by creating patent thickets — the practice of acquiring additional patents of dubious merit claiming minor aspects of conventional drug formulation and manufacturing that are used to delay competition after the basic patent claiming a new drug expires. Published economic data shows the shocking extent to which price gouging rather than innovation has driven pharmaceutical revenues over the last decade.</w:t>
      </w:r>
      <w:r w:rsidRPr="00B82B9E">
        <w:rPr>
          <w:sz w:val="16"/>
        </w:rPr>
        <w:t xml:space="preserve"> Between 2010 and 2018, the percentage of prescriptions filled with a generic drug rose from 77% to 90% and the number of prescriptions filled with a branded medicine dropped by more than 50%, from 910 scrips to 425 million. Nevertheless, </w:t>
      </w:r>
      <w:r w:rsidRPr="00B82B9E">
        <w:rPr>
          <w:rStyle w:val="StyleUnderline"/>
        </w:rPr>
        <w:t>revenues for invoiced sales of branded prescriptions rose by 60% and produced $140 billion in revenue growth. As a result of high launch prices and aggressive price increases, spending on the 20 largest selling branded drugs in 2018 was greater than the total sales of all generic drugs: $109 billion versus $103 billion</w:t>
      </w:r>
      <w:r w:rsidRPr="00B82B9E">
        <w:rPr>
          <w:sz w:val="16"/>
        </w:rPr>
        <w:t xml:space="preserve">. Five of the 12 largest-selling branded drugs have already enjoyed at least 20 years of monopoly protection and three others have enjoyed 15 years or more. Between 2012 and 2017, four of those drugs had cumulative price increases of more than 100%: Lyrica, 166%; Enbrel, 155%; Humira, 144%; and Lantus, 114%. If Medicare Part D had limited price increases to the rate of inflation instead of prohibiting the government from negotiating drug prices, annual expenditures on branded prescription drugs would be at least $100 billion lower today. Instead, brand-name manufacturers have so perverted the intent of Hatch-Waxman that the savings generated by the greater use of low-cost generic drugs each year have been offset by price increases on branded medicines. The true legacy of Hatch-Waxman </w:t>
      </w:r>
      <w:r w:rsidRPr="00B82B9E">
        <w:rPr>
          <w:rStyle w:val="StyleUnderline"/>
        </w:rPr>
        <w:t>Higher drug prices and less innovation is the true legacy of Hatch-Waxman, the Biologics Price Competition and Innovation Act, and other such laws enacted over the last 40 years which put extraordinary monopoly power in the hands of pharmaceutical manufacturers</w:t>
      </w:r>
      <w:r w:rsidRPr="00B82B9E">
        <w:rPr>
          <w:sz w:val="16"/>
        </w:rPr>
        <w:t xml:space="preserve">. As I predicted in 1982, experience has proven that longer monopolies produce higher dug prices but do not guarantee greater investment in innovation. The claim that Hatch-Waxman was a victory for consumers is demolished by the fact that low-cost generic drugs now fill 90% of all prescriptions in the U.S. but U.S. citizens still spend two to three times as much per capita on prescription drugs as the citizens of other developed countries. </w:t>
      </w:r>
      <w:r w:rsidRPr="00B82B9E">
        <w:rPr>
          <w:rStyle w:val="StyleUnderline"/>
        </w:rPr>
        <w:t>Why? Because no other developed nation allows pharmaceutical manufacturers to abuse their monopoly power by price gouging.</w:t>
      </w:r>
      <w:r w:rsidRPr="00B82B9E">
        <w:rPr>
          <w:sz w:val="16"/>
        </w:rPr>
        <w:t xml:space="preserve"> The reality is that the extraordinary monopoly power granted to pharmaceutical manufacturers in the U.S. has allowed them to grow their revenues and profits by raising prices to offset their loss of market share to generic competition rather than by innovating. In fact, the government’s own study shows that the large pharmaceutical companies no longer engage in basic biomedical research to discover new drugs but instead rely on academic medical centers that are supported by government grants. I believe that repealing these special monopolies for new drugs is in the best interest of the American people. The pharmaceutical industry is not entitled to any greater patent or other monopoly rights than the Constitution provides to any other industry. </w:t>
      </w:r>
      <w:r w:rsidRPr="00B82B9E">
        <w:rPr>
          <w:rStyle w:val="StyleUnderline"/>
        </w:rPr>
        <w:t>Eliminating the special monopoly privileges for pharmaceuticals will shorten their monopolies, limit the industry’s ability to generate revenues from price increases, and make the industry’s profits more dependent on innovation.</w:t>
      </w:r>
      <w:r w:rsidRPr="00B82B9E">
        <w:rPr>
          <w:sz w:val="16"/>
        </w:rPr>
        <w:t xml:space="preserve"> In addition to eliminating extra monopolies granted by the government, </w:t>
      </w:r>
      <w:r w:rsidRPr="00B82B9E">
        <w:rPr>
          <w:rStyle w:val="StyleUnderline"/>
        </w:rPr>
        <w:t xml:space="preserve">changes are needed to both the patent laws and the FDA new drug approval process to ensure that generic competition begins on the day the patent claiming a new drug expires. </w:t>
      </w:r>
      <w:r w:rsidRPr="00B82B9E">
        <w:rPr>
          <w:sz w:val="16"/>
        </w:rPr>
        <w:t xml:space="preserve">There are at least three ways to reduce or eliminate the patent thickets that allow monopolies to last longer than that. First, </w:t>
      </w:r>
      <w:r w:rsidRPr="00B82B9E">
        <w:rPr>
          <w:rStyle w:val="StyleUnderline"/>
        </w:rPr>
        <w:t>fix a broken patent system that grants drug manufacturers dozens of additional patents for minor changes because patent examiners lack the tools or experience required to understand that these changes do not meet the requirements for a valid patent</w:t>
      </w:r>
      <w:r w:rsidRPr="00B82B9E">
        <w:rPr>
          <w:sz w:val="16"/>
        </w:rPr>
        <w:t xml:space="preserve">. To do that, the Patent Office procedures which allow competitors to challenge the issuance of such patents must be strengthened and the presumption that a patent is valid simply because it was granted must be repealed. Second, </w:t>
      </w:r>
      <w:r w:rsidRPr="00B82B9E">
        <w:rPr>
          <w:rStyle w:val="StyleUnderline"/>
        </w:rPr>
        <w:t>the FDA must preserve the ability of generic manufacturers to copy a new drug, as originally approved</w:t>
      </w:r>
      <w:r w:rsidRPr="00B82B9E">
        <w:rPr>
          <w:sz w:val="16"/>
        </w:rPr>
        <w:t>. Drug makers often supplement their original submission to make minor changes to an approved drug that have no significant effect on either its safety or efficacy but serve to bring the drug under the protective umbrella of the patent thicket. FDA regulations should be modified to prevent non-essential changes to a drug that serve to delay generic competition. Third</w:t>
      </w:r>
      <w:r w:rsidRPr="00B82B9E">
        <w:rPr>
          <w:rStyle w:val="StyleUnderline"/>
        </w:rPr>
        <w:t>, the patent law should be amended to prevent courts from granting injunctions for infringement of patents claiming minor changes to a drug after the patents claiming the drug itself or its medical use have expired.</w:t>
      </w:r>
      <w:r w:rsidRPr="00B82B9E">
        <w:rPr>
          <w:sz w:val="16"/>
        </w:rPr>
        <w:t xml:space="preserve"> The Supreme Court has held that an injunction for patent infringement is discretionary and should not be granted when it would do a disservice to the public interest. Congress can make a legislative determination that it is not in the public interest to enjoin generic competition after the patent claiming a new drug or its medical use expires — at least in those instances where an injunction is sought due to the existence of a secondary patent claiming subject matter that is not material to the safety or efficacy of a drug as originally approved.</w:t>
      </w:r>
    </w:p>
    <w:p w14:paraId="0462B532" w14:textId="77777777" w:rsidR="00D57F8D" w:rsidRPr="00B82B9E" w:rsidRDefault="00D57F8D" w:rsidP="00D57F8D">
      <w:pPr>
        <w:pStyle w:val="Heading4"/>
      </w:pPr>
      <w:r w:rsidRPr="00B82B9E">
        <w:t>High drug prices are rapidly increasing healthcare costs and kill 125,000 people a yeat</w:t>
      </w:r>
    </w:p>
    <w:p w14:paraId="59CDEE71" w14:textId="77777777" w:rsidR="00D57F8D" w:rsidRPr="00B82B9E" w:rsidRDefault="00D57F8D" w:rsidP="00D57F8D">
      <w:pPr>
        <w:rPr>
          <w:rStyle w:val="Style13ptBold"/>
        </w:rPr>
      </w:pPr>
      <w:r w:rsidRPr="00B82B9E">
        <w:rPr>
          <w:rStyle w:val="Style13ptBold"/>
        </w:rPr>
        <w:t>Law and Tripoli 23 –  Policy Analyst and Senior Director, Health Policy</w:t>
      </w:r>
    </w:p>
    <w:p w14:paraId="4C41567E" w14:textId="77777777" w:rsidR="00D57F8D" w:rsidRPr="00B82B9E" w:rsidRDefault="00D57F8D" w:rsidP="00D57F8D">
      <w:r w:rsidRPr="00B82B9E">
        <w:t>Hazel and Sophia,11-14-2024, “PAYING THE PRICE: HOW DRUG MANUFACTURERS’ GREED IS MAKING HEALTH CARE LESS AFFORDABLE FOR ALL OF US” FamiliesUsa, https://familiesusa.org/resources/paying-the-price-how-drug-manufacturers-greed-is-making-health-care-less-affordable-for-all-of-us/</w:t>
      </w:r>
    </w:p>
    <w:p w14:paraId="019FF9C4" w14:textId="77777777" w:rsidR="00D57F8D" w:rsidRPr="00B82B9E" w:rsidRDefault="00D57F8D" w:rsidP="00D57F8D">
      <w:pPr>
        <w:rPr>
          <w:rStyle w:val="StyleUnderline"/>
        </w:rPr>
      </w:pPr>
      <w:r w:rsidRPr="00B82B9E">
        <w:rPr>
          <w:rStyle w:val="StyleUnderline"/>
        </w:rPr>
        <w:t>Families across America are facing a health care affordability crisis. In 2021, the United States spent $4.3 trillion on health care, two or three times more per person than other wealthy countries</w:t>
      </w:r>
      <w:r w:rsidRPr="00B82B9E">
        <w:rPr>
          <w:sz w:val="16"/>
        </w:rPr>
        <w:t xml:space="preserve">. Yet the U.S. still has some of the worst health outcomes and health care quality.1,2 Furthermore, high and rising health care costs force millions of people to choose between the health care they need and basic necessities.3 One-third of Americans say that the cost of medical care interferes with their ability to have food and housing.4 And, these high and rising costs drive more than 40% of adults into medical debt, further exacerbating their health and financial struggles.5 </w:t>
      </w:r>
      <w:r w:rsidRPr="00B82B9E">
        <w:rPr>
          <w:rStyle w:val="StyleUnderline"/>
        </w:rPr>
        <w:t>The high costs of prescription drugs are particularly egregious and play a big part in the affordability crisis. Over the past 15 years, launch prices — the initial prices of drugs set by manufacturers — grew more than 20% each year</w:t>
      </w:r>
      <w:r w:rsidRPr="00B82B9E">
        <w:rPr>
          <w:sz w:val="16"/>
        </w:rPr>
        <w:t xml:space="preserve">.6 In 2021 alone, the U.S. health care system spent $603 billion on prescription drugs (before rebates), and national prescription drug expenditures grew faster than spending on both hospital services, and physician and clinical services.7,8 Even after drugs launch, their prices continue to rise at irrationally high rates. For example, the price of Victoza (a popular diabetes and weight loss medication launched in 2010) increased a staggering 42% in just five years, rising from $7,936 per year in 2015 to $11,300 per year in 2020.9 </w:t>
      </w:r>
      <w:r w:rsidRPr="00B82B9E">
        <w:rPr>
          <w:rStyle w:val="StyleUnderline"/>
        </w:rPr>
        <w:t>The impact of these high prescription drug costs on individuals and families who rely on these medications is clear, with almost 30% of adults not taking their medications as prescribed in the past year — rationing their medications, skipping doses, or not filling their prescriptions at all.10,11,12 Being forced to make those decisions directly results in poorer health outcomes: rationing or skipping needed medication causes an estimated 125,000 deaths a year</w:t>
      </w:r>
      <w:r w:rsidRPr="00B82B9E">
        <w:rPr>
          <w:sz w:val="16"/>
        </w:rPr>
        <w:t xml:space="preserve">.13,14 </w:t>
      </w:r>
      <w:r w:rsidRPr="00B82B9E">
        <w:rPr>
          <w:rStyle w:val="StyleUnderline"/>
        </w:rPr>
        <w:t>What many Americans might not know is that not only do high and rising drug prices drive up health care costs for people at the pharmacy counter, but they also drive up health care premiums and deductibles and are often experienced in the form of reduced wages.</w:t>
      </w:r>
      <w:r w:rsidRPr="00B82B9E">
        <w:rPr>
          <w:sz w:val="16"/>
        </w:rPr>
        <w:t>15,16,17 For example, if a person with insurance from their employer is charged a very high price for a prescription drug, not only will those individuals receiving the drug have higher cost sharing, but also that high price will be factored in when establishing future premium costs for all employees insured in the employer’s insurance pool. This means we all end up paying the price for drug manufacturers’ greed, whether or not we take a prescription drug. For the 60% of U.S. adults currently taking at least one prescription drug and the 25% taking four or more, this means paying for prescription drugs multiple times, including through monthly premium payments, payments to reach their deductibles, and any out-of-pocket expenses paid at the pharmacy counter.</w:t>
      </w:r>
      <w:r w:rsidRPr="00B82B9E">
        <w:rPr>
          <w:rStyle w:val="StyleUnderline"/>
        </w:rPr>
        <w:t>18 Drug companies make the system work for them, not people who need care The entire business model of big drug companies is rooted in abusing their monopolistic or quasi-monopolistic position, including price gouging, protecting drug exclusivity through anticompetitive behavior, and increasing profits on old drugs rather than investing in new and innovative treatments to help our nation’s families.19 Simply put, it is a business model that is often rooted in greed</w:t>
      </w:r>
      <w:r w:rsidRPr="00B82B9E">
        <w:rPr>
          <w:sz w:val="16"/>
        </w:rPr>
        <w:t>. Just this year, a Stanford University business and medical school professor wrote in Forbes, “In the 21st century, most drug companies have replaced moonshots with chip shots: strategies aimed at minimizing risk. Rather than chasing the elusive game-changing drug, today’s biopharma giants focus on monetizing easy wins.”20 Drug companies game the prescription drug market and health care system from beginning to end. When drug companies file patents to bring new drugs to market, they can receive “exclusivity” on those drugs during which time no other company can market a competing drug.21,</w:t>
      </w:r>
      <w:r w:rsidRPr="00B82B9E">
        <w:rPr>
          <w:rStyle w:val="StyleUnderline"/>
        </w:rPr>
        <w:t>22 In general, under a series of federal laws, most prescription drugs receive between 12 to 16 years of exclusivity and patent protection to reward innovation, with the average being about 14.5 years.23 This length of time is in part the result of drug companies learning how to abuse this privilege, turning exclusivity and patent protections into a perverse incentive to maintain exclusivity as long as possible in order to maximize profits off old drugs without expending additional resources to develop new ones</w:t>
      </w:r>
      <w:r w:rsidRPr="00B82B9E">
        <w:rPr>
          <w:sz w:val="16"/>
        </w:rPr>
        <w:t xml:space="preserve">.24 Drug companies regularly deploy a barrage of tactics to extend their exclusivity periods, keep generics off the market, and maintain their market dominance.25 Common examples include blanketing one drug with multiple and overlapping patents to create a “patent thicket” and paying potential competitors not to produce a generic drug as part of a “pay-for-delay” scheme. In fact, the 10 top-selling drugs on the market today have been granted an average of 74 patents per drug, with an average of 140 patents filed for each of them.26 </w:t>
      </w:r>
      <w:r w:rsidRPr="00B82B9E">
        <w:rPr>
          <w:rStyle w:val="StyleUnderline"/>
        </w:rPr>
        <w:t>Importantly, 66% of those patent applications are filed after the drug is approved by the Food and Drug Administration.27 This means that drug manufacturers file new patents, looking to extend drug exclusivity periods, to protect against generic competition with no significant changes made to the original drug itself</w:t>
      </w:r>
      <w:r w:rsidRPr="00B82B9E">
        <w:rPr>
          <w:sz w:val="16"/>
        </w:rPr>
        <w:t xml:space="preserve">. Drug companies have an overwhelming financial interest in having market and patent exclusivity that has no relation to improvements to the medications or accessibility of the medications for patients.28,29 When Revlimid, a chemotherapy drug, had patent exclusivity, it brought in $23.8 million per day in revenue. When Keytruda, a cancer drug, had exclusivity it made $26.8 million per day in revenue. And before its first competition came onto the market in early 2023, Humira, an immunosuppressant drug treating arthritis and Crohn’s disease, made $47.5 million per day in revenue for its manufacturer.30 Finally, once they have established market dominance, drug companies can price gouge freely, raising prices year after year at shocking rates on the medications that they have long since released. These price increases are wholly unrelated to the effectiveness of a drug over time. One study of high-spend drugs showed that seven of the 10 drugs reviewed provided no additional clinical benefit relative to other available drugs to justify their high list price or price hikes.31 Some examples of price gouging are particularly predatory. For instance, the drug manufacturer Mylan faced and settled a series of class-action lawsuits resulting from its widely publicized price increases of more than 400% for the EpiPen.32 In another example, even though the FDA first approved the use of naloxone to treat opioid overdose in 1971, the company manufacturing the drug raised the price from $1 to $150 for a two-pack of nasal spray in the mid-2010’s and charged $4,500 for an auto-injected version of the drug — putting it out of reach for people who needed it.33,34,35 Since then, opioid overdose deaths in the U.S. continued to rise each year, reaching 80,411 deaths in 2021.36 Time and time again, drug companies demonstrate that it is easier and more profitable for them to abuse patent law, limit competition, and raise prices rather than investing in new, innovative treatments that will help people live longer, healthier lives.37 High drug costs do not stop at the pharmacy counter Most people think of high drug costs as a problem when they are filling a prescription. But that is only part of the story. As drug companies continue to price gouge and drug prices go up, consumers are stuck with the bill in more ways than one. That is because drug companies set the list price for their drugs long before they are purchased by the consumer. </w:t>
      </w:r>
      <w:r w:rsidRPr="00B82B9E">
        <w:rPr>
          <w:rStyle w:val="StyleUnderline"/>
        </w:rPr>
        <w:t xml:space="preserve">These underlying prices are paid by insurance providers who in turn pass those high and rising costs along to families and employers in the form of higher insurance premiums. </w:t>
      </w:r>
      <w:r w:rsidRPr="00B82B9E">
        <w:rPr>
          <w:sz w:val="16"/>
        </w:rPr>
        <w:t xml:space="preserve">The problem of costs being pushed onto the consumer is particularly pronounced for the 174 million people with employer-sponsored insurance (ESI), because the premium and deductible structure in these private plans are particularly vulnerable to drug pricing increases as compared to the more standardized structure of Medicare or Medicaid.38,39,40 </w:t>
      </w:r>
      <w:r w:rsidRPr="00B82B9E">
        <w:rPr>
          <w:rStyle w:val="StyleUnderline"/>
        </w:rPr>
        <w:t xml:space="preserve">The increased prices charged by drug companies for their drugs become part of the costs analyzed by actuaries to establish updated health insurance premiums, and those increased premiums accrue to all people within an insurance pool, regardless of whether those enrollees take prescription drugs. Put simply, when a drug company abusively increases its prices, the amount insurance companies pay increases, and insurance premiums increase right along with them, for everyone, whether or not they take prescription drugs.41,42 In fact, almost 20% of health insurance premiums are driven by the rising cost of prescription drugs.43 These premium increases result in a cascade of negative impacts on health care affordability for employers and workers alike. In the past decade, health insurance premiums for those with private insurance rose faster than the rate of inflation and workers’ wages.44 From 2012 to 2022, the average premium for family coverage rose 42%, from $15,745 a year to $22,463 a year, and the average premium for an individual rose 40%, from $5,615 a year to $7,911 a year.45 </w:t>
      </w:r>
      <w:r w:rsidRPr="00B82B9E">
        <w:rPr>
          <w:sz w:val="16"/>
        </w:rPr>
        <w:t xml:space="preserve">In 2022, health insurance accounted for almost 8% of employee compensation, second only to wages and salary.46 As monthly premiums increase, wages rise more slowly because increased health care costs cause employers to spend more of their annual budgets on employee health care and less on employees’ take home pay.47 </w:t>
      </w:r>
      <w:r w:rsidRPr="00B82B9E">
        <w:rPr>
          <w:rStyle w:val="StyleUnderline"/>
        </w:rPr>
        <w:t>This problem is especially concerning for individuals who are already paid low wages and are then forced to contribute a disproportionately high percentage of their wages toward health insurance premiums.48 On top of increased health insurance premiums, high drug prices result in other increased health insurance-related costs in the form of deductibles, coinsurance, and copays — for prescription drugs and other health services alike. With 50% of out-of-pocket spending on medical care (including prescription drugs) experienced through deductibles, increasing deductibles leaves consumers paying more out-ofpocket and exposes more consumers to the full price of their prescription drugs and other health care services.49,50 In 2019, a Consumer Reports survey revealed that 30% of adults who take a prescription drug regularly experienced out-of-pocket cost increases from one year to the next, and 12% said those costs went up by $100 or more.51 The average deductible for covered workers in 2022 was $1,763 for single coverage, and just one year later, in 2023, that average had grown to $2,004.52,53 Increases to deductibles and premiums affect all people with health insurance, regardless of what kinds of care they are seeking, and when taken in combination with the stagnating effect on wages, it is clear that high and rising drugs costs are compounding families’ financial insecurity.54,55</w:t>
      </w:r>
    </w:p>
    <w:p w14:paraId="713D8D72" w14:textId="77777777" w:rsidR="00D57F8D" w:rsidRPr="00B82B9E" w:rsidRDefault="00D57F8D" w:rsidP="00D57F8D">
      <w:pPr>
        <w:pStyle w:val="Heading4"/>
        <w:rPr>
          <w:sz w:val="28"/>
        </w:rPr>
      </w:pPr>
      <w:r w:rsidRPr="00B82B9E">
        <w:rPr>
          <w:sz w:val="28"/>
        </w:rPr>
        <w:t xml:space="preserve">And, long term per-person healthcare costs will collapse the economy – no alt causes </w:t>
      </w:r>
    </w:p>
    <w:p w14:paraId="616845ED" w14:textId="77777777" w:rsidR="00D57F8D" w:rsidRPr="00B82B9E" w:rsidRDefault="00D57F8D" w:rsidP="00D57F8D">
      <w:r w:rsidRPr="00B82B9E">
        <w:t xml:space="preserve">Evan </w:t>
      </w:r>
      <w:r w:rsidRPr="00B82B9E">
        <w:rPr>
          <w:rStyle w:val="Style13ptBold"/>
          <w:sz w:val="28"/>
        </w:rPr>
        <w:t>Horowitz</w:t>
      </w:r>
      <w:r w:rsidRPr="00B82B9E">
        <w:t>, Fivethirtyeight, January 11, 20</w:t>
      </w:r>
      <w:r w:rsidRPr="00B82B9E">
        <w:rPr>
          <w:rStyle w:val="Style13ptBold"/>
          <w:sz w:val="28"/>
        </w:rPr>
        <w:t>18</w:t>
      </w:r>
      <w:r w:rsidRPr="00B82B9E">
        <w:t xml:space="preserve">, The GOP Plan To Overhaul Entitlements Misses The Real Problem, </w:t>
      </w:r>
      <w:hyperlink r:id="rId6" w:history="1">
        <w:r w:rsidRPr="00B82B9E">
          <w:rPr>
            <w:rStyle w:val="Hyperlink"/>
          </w:rPr>
          <w:t>https://fivethirtyeight.com/features/to-cut-the-debt-the-gop-should-focus-on-health-care-costs/</w:t>
        </w:r>
      </w:hyperlink>
    </w:p>
    <w:p w14:paraId="784F6FAF" w14:textId="77777777" w:rsidR="00D57F8D" w:rsidRPr="00B82B9E" w:rsidRDefault="00D57F8D" w:rsidP="00D57F8D">
      <w:pPr>
        <w:rPr>
          <w:sz w:val="12"/>
        </w:rPr>
      </w:pPr>
      <w:r w:rsidRPr="00B82B9E">
        <w:rPr>
          <w:b/>
          <w:u w:val="single"/>
        </w:rPr>
        <w:t xml:space="preserve">There is no </w:t>
      </w:r>
      <w:r w:rsidRPr="00B82B9E">
        <w:rPr>
          <w:rStyle w:val="Emphasis"/>
        </w:rPr>
        <w:t>wide-reaching</w:t>
      </w:r>
      <w:r w:rsidRPr="00B82B9E">
        <w:rPr>
          <w:b/>
          <w:u w:val="single"/>
        </w:rPr>
        <w:t xml:space="preserve"> entitlement</w:t>
      </w:r>
      <w:r w:rsidRPr="00B82B9E">
        <w:rPr>
          <w:sz w:val="12"/>
        </w:rPr>
        <w:t xml:space="preserve"> funding </w:t>
      </w:r>
      <w:r w:rsidRPr="00B82B9E">
        <w:rPr>
          <w:b/>
          <w:u w:val="single"/>
        </w:rPr>
        <w:t>crisis</w:t>
      </w:r>
      <w:r w:rsidRPr="00B82B9E">
        <w:rPr>
          <w:sz w:val="12"/>
        </w:rPr>
        <w:t xml:space="preserve">, no deep-rooted connection between runaway debts and the broad suite of pension and social welfare programs that usually get called entitlements. </w:t>
      </w:r>
      <w:r w:rsidRPr="00B82B9E">
        <w:rPr>
          <w:b/>
          <w:u w:val="single"/>
        </w:rPr>
        <w:t>The problem is</w:t>
      </w:r>
      <w:r w:rsidRPr="00B82B9E">
        <w:rPr>
          <w:sz w:val="12"/>
        </w:rPr>
        <w:t xml:space="preserve"> linked to entitlements, but it’s much </w:t>
      </w:r>
      <w:r w:rsidRPr="00B82B9E">
        <w:rPr>
          <w:rStyle w:val="Emphasis"/>
        </w:rPr>
        <w:t>narrower</w:t>
      </w:r>
      <w:r w:rsidRPr="00B82B9E">
        <w:rPr>
          <w:sz w:val="12"/>
        </w:rPr>
        <w:t xml:space="preserve">: </w:t>
      </w:r>
      <w:r w:rsidRPr="00B82B9E">
        <w:rPr>
          <w:b/>
          <w:u w:val="single"/>
        </w:rPr>
        <w:t xml:space="preserve">If the U.S. </w:t>
      </w:r>
      <w:r w:rsidRPr="00B82B9E">
        <w:rPr>
          <w:rStyle w:val="Emphasis"/>
        </w:rPr>
        <w:t>budget collapses</w:t>
      </w:r>
      <w:r w:rsidRPr="00B82B9E">
        <w:rPr>
          <w:sz w:val="12"/>
        </w:rPr>
        <w:t xml:space="preserve"> </w:t>
      </w:r>
      <w:r w:rsidRPr="00B82B9E">
        <w:rPr>
          <w:b/>
          <w:u w:val="single"/>
        </w:rPr>
        <w:t>after hemorrhaging too much red ink</w:t>
      </w:r>
      <w:r w:rsidRPr="00B82B9E">
        <w:rPr>
          <w:sz w:val="12"/>
        </w:rPr>
        <w:t xml:space="preserve">, </w:t>
      </w:r>
      <w:r w:rsidRPr="00B82B9E">
        <w:rPr>
          <w:b/>
          <w:u w:val="single"/>
        </w:rPr>
        <w:t xml:space="preserve">the main culprit will be </w:t>
      </w:r>
      <w:r w:rsidRPr="00B82B9E">
        <w:rPr>
          <w:rStyle w:val="Emphasis"/>
        </w:rPr>
        <w:t xml:space="preserve">rising health care costs. </w:t>
      </w:r>
      <w:r w:rsidRPr="00B82B9E">
        <w:rPr>
          <w:b/>
          <w:u w:val="single"/>
        </w:rPr>
        <w:t>Aside from health care</w:t>
      </w:r>
      <w:r w:rsidRPr="00B82B9E">
        <w:rPr>
          <w:sz w:val="12"/>
        </w:rPr>
        <w:t xml:space="preserve">, entitlement </w:t>
      </w:r>
      <w:r w:rsidRPr="00B82B9E">
        <w:rPr>
          <w:b/>
          <w:u w:val="single"/>
        </w:rPr>
        <w:t>spending</w:t>
      </w:r>
      <w:r w:rsidRPr="00B82B9E">
        <w:rPr>
          <w:sz w:val="12"/>
        </w:rPr>
        <w:t xml:space="preserve"> actually </w:t>
      </w:r>
      <w:r w:rsidRPr="00B82B9E">
        <w:rPr>
          <w:b/>
          <w:u w:val="single"/>
        </w:rPr>
        <w:t xml:space="preserve">looks relatively </w:t>
      </w:r>
      <w:r w:rsidRPr="00B82B9E">
        <w:rPr>
          <w:rStyle w:val="Emphasis"/>
        </w:rPr>
        <w:t>manageable</w:t>
      </w:r>
      <w:r w:rsidRPr="00B82B9E">
        <w:rPr>
          <w:sz w:val="12"/>
        </w:rPr>
        <w:t xml:space="preserve">. </w:t>
      </w:r>
      <w:r w:rsidRPr="00B82B9E">
        <w:rPr>
          <w:b/>
          <w:u w:val="single"/>
        </w:rPr>
        <w:t>Social Security will get a little more expensive</w:t>
      </w:r>
      <w:r w:rsidRPr="00B82B9E">
        <w:rPr>
          <w:sz w:val="12"/>
        </w:rPr>
        <w:t xml:space="preserve"> over the next 30 years; welfare and anti-poverty programs will get a little cheaper. </w:t>
      </w:r>
      <w:r w:rsidRPr="00B82B9E">
        <w:rPr>
          <w:b/>
          <w:u w:val="single"/>
        </w:rPr>
        <w:t>But costs for programs like Medicare and Medicaid are expected to climb</w:t>
      </w:r>
      <w:r w:rsidRPr="00B82B9E">
        <w:rPr>
          <w:sz w:val="12"/>
        </w:rPr>
        <w:t xml:space="preserve"> </w:t>
      </w:r>
      <w:r w:rsidRPr="00B82B9E">
        <w:rPr>
          <w:b/>
          <w:u w:val="single"/>
        </w:rPr>
        <w:t>from</w:t>
      </w:r>
      <w:r w:rsidRPr="00B82B9E">
        <w:rPr>
          <w:sz w:val="12"/>
        </w:rPr>
        <w:t xml:space="preserve"> the </w:t>
      </w:r>
      <w:r w:rsidRPr="00B82B9E">
        <w:rPr>
          <w:rStyle w:val="Emphasis"/>
        </w:rPr>
        <w:t>merely unaffordable</w:t>
      </w:r>
      <w:r w:rsidRPr="00B82B9E">
        <w:rPr>
          <w:sz w:val="12"/>
        </w:rPr>
        <w:t xml:space="preserve"> </w:t>
      </w:r>
      <w:r w:rsidRPr="00B82B9E">
        <w:rPr>
          <w:b/>
          <w:u w:val="single"/>
        </w:rPr>
        <w:t>to</w:t>
      </w:r>
      <w:r w:rsidRPr="00B82B9E">
        <w:rPr>
          <w:sz w:val="12"/>
        </w:rPr>
        <w:t xml:space="preserve"> </w:t>
      </w:r>
      <w:r w:rsidRPr="00B82B9E">
        <w:rPr>
          <w:rStyle w:val="Emphasis"/>
          <w:sz w:val="24"/>
        </w:rPr>
        <w:t>truly catastrophic</w:t>
      </w:r>
      <w:r w:rsidRPr="00B82B9E">
        <w:rPr>
          <w:sz w:val="12"/>
        </w:rPr>
        <w:t xml:space="preserve">. </w:t>
      </w:r>
      <w:r w:rsidRPr="00B82B9E">
        <w:rPr>
          <w:b/>
          <w:u w:val="single"/>
        </w:rPr>
        <w:t>Part of that</w:t>
      </w:r>
      <w:r w:rsidRPr="00B82B9E">
        <w:rPr>
          <w:sz w:val="12"/>
        </w:rPr>
        <w:t xml:space="preserve"> </w:t>
      </w:r>
      <w:r w:rsidRPr="00B82B9E">
        <w:rPr>
          <w:b/>
          <w:u w:val="single"/>
        </w:rPr>
        <w:t>has to do with</w:t>
      </w:r>
      <w:r w:rsidRPr="00B82B9E">
        <w:rPr>
          <w:sz w:val="12"/>
        </w:rPr>
        <w:t xml:space="preserve"> our </w:t>
      </w:r>
      <w:r w:rsidRPr="00B82B9E">
        <w:rPr>
          <w:b/>
          <w:u w:val="single"/>
        </w:rPr>
        <w:t>aging</w:t>
      </w:r>
      <w:r w:rsidRPr="00B82B9E">
        <w:rPr>
          <w:sz w:val="12"/>
        </w:rPr>
        <w:t xml:space="preserve"> population, </w:t>
      </w:r>
      <w:r w:rsidRPr="00B82B9E">
        <w:rPr>
          <w:b/>
          <w:u w:val="single"/>
        </w:rPr>
        <w:t xml:space="preserve">but age </w:t>
      </w:r>
      <w:r w:rsidRPr="00B82B9E">
        <w:rPr>
          <w:rStyle w:val="Emphasis"/>
        </w:rPr>
        <w:t>isn’t the biggest issue</w:t>
      </w:r>
      <w:r w:rsidRPr="00B82B9E">
        <w:rPr>
          <w:sz w:val="12"/>
        </w:rPr>
        <w:t xml:space="preserve">. In a hypothetical world where the population of seniors citizens didn’t increase, entitlement-related health spending would still soar to unprecedented heights — thanks to the relentlessly accelerating cost of medical treatments for people of all ages.1 </w:t>
      </w:r>
      <w:r w:rsidRPr="00B82B9E">
        <w:rPr>
          <w:b/>
          <w:u w:val="single"/>
        </w:rPr>
        <w:t>What’s needed</w:t>
      </w:r>
      <w:r w:rsidRPr="00B82B9E">
        <w:rPr>
          <w:sz w:val="12"/>
        </w:rPr>
        <w:t xml:space="preserve">, then, </w:t>
      </w:r>
      <w:r w:rsidRPr="00B82B9E">
        <w:rPr>
          <w:b/>
          <w:u w:val="single"/>
        </w:rPr>
        <w:t>is something far more focused</w:t>
      </w:r>
      <w:r w:rsidRPr="00B82B9E">
        <w:rPr>
          <w:sz w:val="12"/>
        </w:rPr>
        <w:t xml:space="preserve"> than entitlement reform: </w:t>
      </w:r>
      <w:r w:rsidRPr="00B82B9E">
        <w:rPr>
          <w:b/>
          <w:u w:val="single"/>
        </w:rPr>
        <w:t xml:space="preserve">an aggressive effort to </w:t>
      </w:r>
      <w:r w:rsidRPr="00B82B9E">
        <w:rPr>
          <w:rStyle w:val="Emphasis"/>
        </w:rPr>
        <w:t>slow the growth of per-person health care costs</w:t>
      </w:r>
      <w:r w:rsidRPr="00B82B9E">
        <w:rPr>
          <w:sz w:val="12"/>
        </w:rPr>
        <w:t xml:space="preserve">. Or — if that’s not possible — some way to ensure that the economy grows at least as fast as the cost of health care does. Diagnosing the debt: It’s not about demographics </w:t>
      </w:r>
      <w:r w:rsidRPr="00B82B9E">
        <w:rPr>
          <w:b/>
          <w:u w:val="single"/>
        </w:rPr>
        <w:t>America’s</w:t>
      </w:r>
      <w:r w:rsidRPr="00B82B9E">
        <w:rPr>
          <w:sz w:val="12"/>
        </w:rPr>
        <w:t xml:space="preserve"> </w:t>
      </w:r>
      <w:r w:rsidRPr="00B82B9E">
        <w:rPr>
          <w:b/>
          <w:u w:val="single"/>
        </w:rPr>
        <w:t xml:space="preserve">long-term budget problem is </w:t>
      </w:r>
      <w:r w:rsidRPr="00B82B9E">
        <w:rPr>
          <w:rStyle w:val="Emphasis"/>
        </w:rPr>
        <w:t>very real</w:t>
      </w:r>
      <w:r w:rsidRPr="00B82B9E">
        <w:rPr>
          <w:b/>
          <w:u w:val="single"/>
        </w:rPr>
        <w:t>.</w:t>
      </w:r>
      <w:r w:rsidRPr="00B82B9E">
        <w:rPr>
          <w:sz w:val="12"/>
        </w:rPr>
        <w:t xml:space="preserve"> </w:t>
      </w:r>
      <w:r w:rsidRPr="00B82B9E">
        <w:rPr>
          <w:b/>
          <w:u w:val="single"/>
        </w:rPr>
        <w:t>Already</w:t>
      </w:r>
      <w:r w:rsidRPr="00B82B9E">
        <w:rPr>
          <w:sz w:val="12"/>
        </w:rPr>
        <w:t xml:space="preserve">, </w:t>
      </w:r>
      <w:r w:rsidRPr="00B82B9E">
        <w:rPr>
          <w:b/>
          <w:u w:val="single"/>
        </w:rPr>
        <w:t>the</w:t>
      </w:r>
      <w:r w:rsidRPr="00B82B9E">
        <w:rPr>
          <w:sz w:val="12"/>
        </w:rPr>
        <w:t xml:space="preserve"> federal </w:t>
      </w:r>
      <w:r w:rsidRPr="00B82B9E">
        <w:rPr>
          <w:b/>
          <w:u w:val="single"/>
        </w:rPr>
        <w:t>government has a pile</w:t>
      </w:r>
      <w:r w:rsidRPr="00B82B9E">
        <w:rPr>
          <w:sz w:val="12"/>
        </w:rPr>
        <w:t xml:space="preserve"> </w:t>
      </w:r>
      <w:r w:rsidRPr="00B82B9E">
        <w:rPr>
          <w:b/>
          <w:u w:val="single"/>
        </w:rPr>
        <w:t>of</w:t>
      </w:r>
      <w:r w:rsidRPr="00B82B9E">
        <w:rPr>
          <w:sz w:val="12"/>
        </w:rPr>
        <w:t xml:space="preserve"> publicly held </w:t>
      </w:r>
      <w:r w:rsidRPr="00B82B9E">
        <w:rPr>
          <w:b/>
          <w:u w:val="single"/>
        </w:rPr>
        <w:t xml:space="preserve">debts amounting to around </w:t>
      </w:r>
      <w:r w:rsidRPr="00B82B9E">
        <w:rPr>
          <w:rStyle w:val="Emphasis"/>
        </w:rPr>
        <w:t>$15 trillion</w:t>
      </w:r>
      <w:r w:rsidRPr="00B82B9E">
        <w:rPr>
          <w:sz w:val="12"/>
        </w:rPr>
        <w:t xml:space="preserve">, or about 75 percent of the country’s entire gross domestic product. That’s the highest level since the 1940s, yet the debt burden is expected to double by 2047 and reach 150 percent of the GDP, according to the Congressional Budget Office.2 </w:t>
      </w:r>
      <w:r w:rsidRPr="00B82B9E">
        <w:rPr>
          <w:b/>
          <w:u w:val="single"/>
        </w:rPr>
        <w:t>It makes sense to list entitlement</w:t>
      </w:r>
      <w:r w:rsidRPr="00B82B9E">
        <w:rPr>
          <w:sz w:val="12"/>
        </w:rPr>
        <w:t xml:space="preserve"> spending </w:t>
      </w:r>
      <w:r w:rsidRPr="00B82B9E">
        <w:rPr>
          <w:b/>
          <w:u w:val="single"/>
        </w:rPr>
        <w:t>among the culprits</w:t>
      </w:r>
      <w:r w:rsidRPr="00B82B9E">
        <w:rPr>
          <w:sz w:val="12"/>
        </w:rPr>
        <w:t xml:space="preserve"> for the growing national debt, given that these programs have grown from costing less than 10 percent of the GDP in 2000 to a projected 18 percent in 2047. </w:t>
      </w:r>
      <w:r w:rsidRPr="00B82B9E">
        <w:rPr>
          <w:b/>
          <w:u w:val="single"/>
        </w:rPr>
        <w:t>Part of this is simple demographics</w:t>
      </w:r>
      <w:r w:rsidRPr="00B82B9E">
        <w:rPr>
          <w:sz w:val="12"/>
        </w:rPr>
        <w:t>: A</w:t>
      </w:r>
      <w:r w:rsidRPr="00B82B9E">
        <w:rPr>
          <w:b/>
          <w:u w:val="single"/>
        </w:rPr>
        <w:t>s America ages, more of us become eligible for Social Secu</w:t>
      </w:r>
      <w:r w:rsidRPr="00B82B9E">
        <w:rPr>
          <w:sz w:val="12"/>
        </w:rPr>
        <w:t xml:space="preserve">rity and Medicare, thus </w:t>
      </w:r>
      <w:r w:rsidRPr="00B82B9E">
        <w:rPr>
          <w:b/>
          <w:u w:val="single"/>
        </w:rPr>
        <w:t>driving up expenses</w:t>
      </w:r>
      <w:r w:rsidRPr="00B82B9E">
        <w:rPr>
          <w:sz w:val="12"/>
        </w:rPr>
        <w:t xml:space="preserve">.3 </w:t>
      </w:r>
      <w:r w:rsidRPr="00B82B9E">
        <w:rPr>
          <w:b/>
          <w:u w:val="single"/>
        </w:rPr>
        <w:t xml:space="preserve">But there’s a </w:t>
      </w:r>
      <w:r w:rsidRPr="00B82B9E">
        <w:rPr>
          <w:rStyle w:val="Emphasis"/>
        </w:rPr>
        <w:t>crack</w:t>
      </w:r>
      <w:r w:rsidRPr="00B82B9E">
        <w:rPr>
          <w:b/>
          <w:u w:val="single"/>
        </w:rPr>
        <w:t xml:space="preserve"> in this demographic explanation</w:t>
      </w:r>
      <w:r w:rsidRPr="00B82B9E">
        <w:rPr>
          <w:sz w:val="12"/>
        </w:rPr>
        <w:t xml:space="preserve">: </w:t>
      </w:r>
      <w:r w:rsidRPr="00B82B9E">
        <w:rPr>
          <w:b/>
          <w:u w:val="single"/>
        </w:rPr>
        <w:t>It only makes sense for the next 10 to 15 years.</w:t>
      </w:r>
      <w:r w:rsidRPr="00B82B9E">
        <w:rPr>
          <w:sz w:val="12"/>
        </w:rPr>
        <w:t xml:space="preserve"> That’s the period of rapid transition when graying baby boomers will boost the population of seniors from around 50 million to more than 70 million. A change like that should indeed produce a surge in entitlement spending as those millions submit their enrollment forms. </w:t>
      </w:r>
      <w:r w:rsidRPr="00B82B9E">
        <w:rPr>
          <w:b/>
          <w:u w:val="single"/>
        </w:rPr>
        <w:t>By 2030</w:t>
      </w:r>
      <w:r w:rsidRPr="00B82B9E">
        <w:rPr>
          <w:sz w:val="12"/>
        </w:rPr>
        <w:t xml:space="preserve">, however, </w:t>
      </w:r>
      <w:r w:rsidRPr="00B82B9E">
        <w:rPr>
          <w:rStyle w:val="Emphasis"/>
        </w:rPr>
        <w:t>this wave will start to ebb</w:t>
      </w:r>
      <w:r w:rsidRPr="00B82B9E">
        <w:rPr>
          <w:sz w:val="12"/>
        </w:rPr>
        <w:t xml:space="preserve">, </w:t>
      </w:r>
      <w:r w:rsidRPr="00B82B9E">
        <w:rPr>
          <w:b/>
          <w:u w:val="single"/>
        </w:rPr>
        <w:t xml:space="preserve">leaving the elderly share of the population at a roughly stable 20 to 21 percent </w:t>
      </w:r>
      <w:r w:rsidRPr="00B82B9E">
        <w:rPr>
          <w:sz w:val="12"/>
        </w:rPr>
        <w:t xml:space="preserve">all the way through 2060, based on the size of the population following the boomers and slower-moving forces like lengthening lifespans. But </w:t>
      </w:r>
      <w:r w:rsidRPr="00B82B9E">
        <w:rPr>
          <w:b/>
          <w:u w:val="single"/>
        </w:rPr>
        <w:t>think what this should mean for entitlement spending</w:t>
      </w:r>
      <w:r w:rsidRPr="00B82B9E">
        <w:rPr>
          <w:sz w:val="12"/>
        </w:rPr>
        <w:t xml:space="preserve">. As the population of seniors levels out in those later years, </w:t>
      </w:r>
      <w:r w:rsidRPr="00B82B9E">
        <w:rPr>
          <w:rStyle w:val="Emphasis"/>
        </w:rPr>
        <w:t>costs should naturally stabilize</w:t>
      </w:r>
      <w:r w:rsidRPr="00B82B9E">
        <w:rPr>
          <w:sz w:val="12"/>
        </w:rPr>
        <w:t xml:space="preserve"> — at least, </w:t>
      </w:r>
      <w:r w:rsidRPr="00B82B9E">
        <w:rPr>
          <w:b/>
          <w:u w:val="single"/>
        </w:rPr>
        <w:t xml:space="preserve">if demographics were </w:t>
      </w:r>
      <w:r w:rsidRPr="00B82B9E">
        <w:rPr>
          <w:rStyle w:val="Emphasis"/>
        </w:rPr>
        <w:t>really the driving factor</w:t>
      </w:r>
      <w:r w:rsidRPr="00B82B9E">
        <w:rPr>
          <w:b/>
          <w:u w:val="single"/>
        </w:rPr>
        <w:t xml:space="preserve">. </w:t>
      </w:r>
      <w:r w:rsidRPr="00B82B9E">
        <w:rPr>
          <w:sz w:val="12"/>
        </w:rPr>
        <w:t xml:space="preserve">This is exactly what you see for Social Security. The CBO expects total Social Security spending to leap up over the next decade but then settle at just over 6 percent of the GDP, at which point it will cease to be a major contributor to rising entitlement spending or growing debts. </w:t>
      </w:r>
      <w:r w:rsidRPr="00B82B9E">
        <w:rPr>
          <w:b/>
          <w:u w:val="single"/>
        </w:rPr>
        <w:t>Social Security is</w:t>
      </w:r>
      <w:r w:rsidRPr="00B82B9E">
        <w:rPr>
          <w:sz w:val="12"/>
        </w:rPr>
        <w:t xml:space="preserve"> thus </w:t>
      </w:r>
      <w:r w:rsidRPr="00B82B9E">
        <w:rPr>
          <w:b/>
          <w:u w:val="single"/>
        </w:rPr>
        <w:t xml:space="preserve">a </w:t>
      </w:r>
      <w:r w:rsidRPr="00B82B9E">
        <w:rPr>
          <w:rStyle w:val="Emphasis"/>
        </w:rPr>
        <w:t>minor player</w:t>
      </w:r>
      <w:r w:rsidRPr="00B82B9E">
        <w:rPr>
          <w:b/>
          <w:u w:val="single"/>
        </w:rPr>
        <w:t xml:space="preserve"> in our long-term budget drama</w:t>
      </w:r>
      <w:r w:rsidRPr="00B82B9E">
        <w:rPr>
          <w:sz w:val="12"/>
        </w:rPr>
        <w:t xml:space="preserve">; if you cut the program to the bone, shrinking future payouts so that they won’t add a penny to the deficit, the federal debt would still reach 111 percent of the GDP in 2047.4 Likewise, </w:t>
      </w:r>
      <w:r w:rsidRPr="00B82B9E">
        <w:rPr>
          <w:b/>
          <w:u w:val="single"/>
        </w:rPr>
        <w:t>cuts to welfare and poverty-related entitlements</w:t>
      </w:r>
      <w:r w:rsidRPr="00B82B9E">
        <w:rPr>
          <w:sz w:val="12"/>
        </w:rPr>
        <w:t xml:space="preserve"> like food stamps and unemployment insurance </w:t>
      </w:r>
      <w:r w:rsidRPr="00B82B9E">
        <w:rPr>
          <w:b/>
          <w:u w:val="single"/>
        </w:rPr>
        <w:t>are unlikely to improve the debt forecast</w:t>
      </w:r>
      <w:r w:rsidRPr="00B82B9E">
        <w:rPr>
          <w:sz w:val="12"/>
        </w:rPr>
        <w:t xml:space="preserve">. In fact, </w:t>
      </w:r>
      <w:r w:rsidRPr="00B82B9E">
        <w:rPr>
          <w:b/>
          <w:u w:val="single"/>
        </w:rPr>
        <w:t xml:space="preserve">spending on these entitlements has been </w:t>
      </w:r>
      <w:r w:rsidRPr="00B82B9E">
        <w:rPr>
          <w:rStyle w:val="Emphasis"/>
        </w:rPr>
        <w:t>dropping</w:t>
      </w:r>
      <w:r w:rsidRPr="00B82B9E">
        <w:rPr>
          <w:sz w:val="12"/>
        </w:rPr>
        <w:t xml:space="preserve"> </w:t>
      </w:r>
      <w:r w:rsidRPr="00B82B9E">
        <w:rPr>
          <w:b/>
          <w:u w:val="single"/>
        </w:rPr>
        <w:t>since</w:t>
      </w:r>
      <w:r w:rsidRPr="00B82B9E">
        <w:rPr>
          <w:sz w:val="12"/>
        </w:rPr>
        <w:t xml:space="preserve"> the high-need years around </w:t>
      </w:r>
      <w:r w:rsidRPr="00B82B9E">
        <w:rPr>
          <w:b/>
          <w:u w:val="single"/>
        </w:rPr>
        <w:t>the Great Recession</w:t>
      </w:r>
      <w:r w:rsidRPr="00B82B9E">
        <w:rPr>
          <w:sz w:val="12"/>
        </w:rPr>
        <w:t xml:space="preserve"> and is expected to shrink further in the decades ahead — partly because payouts aren’t adjusted to keep up with economic growth, and partly because the birth rate has been falling and several programs are geared to families with children.5 But </w:t>
      </w:r>
      <w:r w:rsidRPr="00B82B9E">
        <w:rPr>
          <w:b/>
          <w:u w:val="single"/>
        </w:rPr>
        <w:t xml:space="preserve">the </w:t>
      </w:r>
      <w:r w:rsidRPr="00B82B9E">
        <w:rPr>
          <w:rStyle w:val="Emphasis"/>
        </w:rPr>
        <w:t>scale</w:t>
      </w:r>
      <w:r w:rsidRPr="00B82B9E">
        <w:rPr>
          <w:b/>
          <w:u w:val="single"/>
        </w:rPr>
        <w:t xml:space="preserve"> of the problem is </w:t>
      </w:r>
      <w:r w:rsidRPr="00B82B9E">
        <w:rPr>
          <w:rStyle w:val="Emphasis"/>
        </w:rPr>
        <w:t>totally different</w:t>
      </w:r>
      <w:r w:rsidRPr="00B82B9E">
        <w:rPr>
          <w:b/>
          <w:u w:val="single"/>
        </w:rPr>
        <w:t xml:space="preserve"> when you turn to </w:t>
      </w:r>
      <w:r w:rsidRPr="00B82B9E">
        <w:rPr>
          <w:rStyle w:val="Emphasis"/>
        </w:rPr>
        <w:t>health care</w:t>
      </w:r>
      <w:r w:rsidRPr="00B82B9E">
        <w:rPr>
          <w:sz w:val="12"/>
        </w:rPr>
        <w:t xml:space="preserve">. Spending on entitlement-related health programs — including </w:t>
      </w:r>
      <w:r w:rsidRPr="00B82B9E">
        <w:rPr>
          <w:b/>
          <w:u w:val="single"/>
        </w:rPr>
        <w:t>Medicare</w:t>
      </w:r>
      <w:r w:rsidRPr="00B82B9E">
        <w:rPr>
          <w:sz w:val="12"/>
        </w:rPr>
        <w:t xml:space="preserve">, </w:t>
      </w:r>
      <w:r w:rsidRPr="00B82B9E">
        <w:rPr>
          <w:b/>
          <w:u w:val="single"/>
        </w:rPr>
        <w:t>Medicaid</w:t>
      </w:r>
      <w:r w:rsidRPr="00B82B9E">
        <w:rPr>
          <w:sz w:val="12"/>
        </w:rPr>
        <w:t xml:space="preserve"> </w:t>
      </w:r>
      <w:r w:rsidRPr="00B82B9E">
        <w:rPr>
          <w:b/>
          <w:u w:val="single"/>
        </w:rPr>
        <w:t>and subsidies required by the A</w:t>
      </w:r>
      <w:r w:rsidRPr="00B82B9E">
        <w:rPr>
          <w:sz w:val="12"/>
        </w:rPr>
        <w:t xml:space="preserve">ffordable </w:t>
      </w:r>
      <w:r w:rsidRPr="00B82B9E">
        <w:rPr>
          <w:b/>
          <w:u w:val="single"/>
        </w:rPr>
        <w:t>C</w:t>
      </w:r>
      <w:r w:rsidRPr="00B82B9E">
        <w:rPr>
          <w:sz w:val="12"/>
        </w:rPr>
        <w:t xml:space="preserve">are </w:t>
      </w:r>
      <w:r w:rsidRPr="00B82B9E">
        <w:rPr>
          <w:b/>
          <w:u w:val="single"/>
        </w:rPr>
        <w:t>A</w:t>
      </w:r>
      <w:r w:rsidRPr="00B82B9E">
        <w:rPr>
          <w:sz w:val="12"/>
        </w:rPr>
        <w:t xml:space="preserve">ct — </w:t>
      </w:r>
      <w:r w:rsidRPr="00B82B9E">
        <w:rPr>
          <w:rStyle w:val="Emphasis"/>
        </w:rPr>
        <w:t>will never shrink or stabilize</w:t>
      </w:r>
      <w:r w:rsidRPr="00B82B9E">
        <w:rPr>
          <w:sz w:val="12"/>
        </w:rPr>
        <w:t xml:space="preserve">, according to projections. The </w:t>
      </w:r>
      <w:r w:rsidRPr="00B82B9E">
        <w:rPr>
          <w:b/>
          <w:u w:val="single"/>
        </w:rPr>
        <w:t>CBO predicts</w:t>
      </w:r>
      <w:r w:rsidRPr="00B82B9E">
        <w:rPr>
          <w:sz w:val="12"/>
        </w:rPr>
        <w:t xml:space="preserve"> these </w:t>
      </w:r>
      <w:r w:rsidRPr="00B82B9E">
        <w:rPr>
          <w:b/>
          <w:u w:val="single"/>
        </w:rPr>
        <w:t xml:space="preserve">costs will grow </w:t>
      </w:r>
      <w:r w:rsidRPr="00B82B9E">
        <w:rPr>
          <w:rStyle w:val="Emphasis"/>
        </w:rPr>
        <w:t>over 65 percent</w:t>
      </w:r>
      <w:r w:rsidRPr="00B82B9E">
        <w:rPr>
          <w:b/>
          <w:u w:val="single"/>
        </w:rPr>
        <w:t xml:space="preserve"> between</w:t>
      </w:r>
      <w:r w:rsidRPr="00B82B9E">
        <w:rPr>
          <w:sz w:val="12"/>
        </w:rPr>
        <w:t xml:space="preserve"> </w:t>
      </w:r>
      <w:r w:rsidRPr="00B82B9E">
        <w:rPr>
          <w:b/>
          <w:u w:val="single"/>
        </w:rPr>
        <w:t>now and 2047</w:t>
      </w:r>
      <w:r w:rsidRPr="00B82B9E">
        <w:rPr>
          <w:sz w:val="12"/>
        </w:rPr>
        <w:t xml:space="preserve"> — </w:t>
      </w:r>
      <w:r w:rsidRPr="00B82B9E">
        <w:rPr>
          <w:b/>
          <w:u w:val="single"/>
        </w:rPr>
        <w:t>and then go right on growing</w:t>
      </w:r>
      <w:r w:rsidRPr="00B82B9E">
        <w:rPr>
          <w:sz w:val="12"/>
        </w:rPr>
        <w:t xml:space="preserve"> after that, heedless of the fact that the percentage of the population that’s over 65 should no longer be increasing. </w:t>
      </w:r>
      <w:r w:rsidRPr="00B82B9E">
        <w:rPr>
          <w:b/>
          <w:u w:val="single"/>
        </w:rPr>
        <w:t>Why is health care eating the budget?</w:t>
      </w:r>
      <w:r w:rsidRPr="00B82B9E">
        <w:rPr>
          <w:sz w:val="12"/>
        </w:rPr>
        <w:t xml:space="preserve"> </w:t>
      </w:r>
      <w:r w:rsidRPr="00B82B9E">
        <w:rPr>
          <w:rStyle w:val="Emphasis"/>
        </w:rPr>
        <w:t xml:space="preserve">Per-person costs </w:t>
      </w:r>
      <w:r w:rsidRPr="00B82B9E">
        <w:rPr>
          <w:sz w:val="12"/>
        </w:rPr>
        <w:t xml:space="preserve">Demographics aren’t responsible for the projected explosion in health care costs. </w:t>
      </w:r>
      <w:r w:rsidRPr="00B82B9E">
        <w:rPr>
          <w:b/>
          <w:u w:val="single"/>
        </w:rPr>
        <w:t>More important than</w:t>
      </w:r>
      <w:r w:rsidRPr="00B82B9E">
        <w:rPr>
          <w:sz w:val="12"/>
        </w:rPr>
        <w:t xml:space="preserve"> the growing number of </w:t>
      </w:r>
      <w:r w:rsidRPr="00B82B9E">
        <w:rPr>
          <w:b/>
          <w:u w:val="single"/>
        </w:rPr>
        <w:t xml:space="preserve">elderly Americans is the growing </w:t>
      </w:r>
      <w:r w:rsidRPr="00B82B9E">
        <w:rPr>
          <w:rStyle w:val="Emphasis"/>
        </w:rPr>
        <w:t>cost per patient</w:t>
      </w:r>
      <w:r w:rsidRPr="00B82B9E">
        <w:rPr>
          <w:sz w:val="12"/>
        </w:rPr>
        <w:t xml:space="preserve"> — the rising expense of treating each individual The CBO found that </w:t>
      </w:r>
      <w:r w:rsidRPr="00B82B9E">
        <w:rPr>
          <w:b/>
          <w:u w:val="single"/>
        </w:rPr>
        <w:t xml:space="preserve">the </w:t>
      </w:r>
      <w:r w:rsidRPr="00B82B9E">
        <w:rPr>
          <w:rStyle w:val="Emphasis"/>
        </w:rPr>
        <w:t>lion’s share</w:t>
      </w:r>
      <w:r w:rsidRPr="00B82B9E">
        <w:rPr>
          <w:sz w:val="12"/>
        </w:rPr>
        <w:t xml:space="preserve"> — 60 percent — </w:t>
      </w:r>
      <w:r w:rsidRPr="00B82B9E">
        <w:rPr>
          <w:b/>
          <w:u w:val="single"/>
        </w:rPr>
        <w:t>of the projected increase in health spending</w:t>
      </w:r>
      <w:r w:rsidRPr="00B82B9E">
        <w:rPr>
          <w:sz w:val="12"/>
        </w:rPr>
        <w:t xml:space="preserve"> </w:t>
      </w:r>
      <w:r w:rsidRPr="00B82B9E">
        <w:rPr>
          <w:b/>
          <w:u w:val="single"/>
        </w:rPr>
        <w:t>comes from costs that would continue to increase</w:t>
      </w:r>
      <w:r w:rsidRPr="00B82B9E">
        <w:rPr>
          <w:sz w:val="12"/>
        </w:rPr>
        <w:t xml:space="preserve"> </w:t>
      </w:r>
      <w:r w:rsidRPr="00B82B9E">
        <w:rPr>
          <w:b/>
          <w:u w:val="single"/>
        </w:rPr>
        <w:t>even if our population weren’t getting older. The reasons for this are many</w:t>
      </w:r>
      <w:r w:rsidRPr="00B82B9E">
        <w:rPr>
          <w:sz w:val="12"/>
        </w:rPr>
        <w:t xml:space="preserve">, including the rising cost of prescription drugs and the fact that hospital mergers have reduced competition. But </w:t>
      </w:r>
      <w:r w:rsidRPr="00B82B9E">
        <w:rPr>
          <w:b/>
          <w:u w:val="single"/>
        </w:rPr>
        <w:t>since 2000, per capita health costs in the U.S. have</w:t>
      </w:r>
      <w:r w:rsidRPr="00B82B9E">
        <w:rPr>
          <w:sz w:val="12"/>
        </w:rPr>
        <w:t xml:space="preserve">, on average, </w:t>
      </w:r>
      <w:r w:rsidRPr="00B82B9E">
        <w:rPr>
          <w:rStyle w:val="Emphasis"/>
        </w:rPr>
        <w:t>grown faster than the GDP</w:t>
      </w:r>
      <w:r w:rsidRPr="00B82B9E">
        <w:rPr>
          <w:sz w:val="12"/>
        </w:rPr>
        <w:t xml:space="preserve">. </w:t>
      </w:r>
      <w:r w:rsidRPr="00B82B9E">
        <w:rPr>
          <w:b/>
          <w:u w:val="single"/>
        </w:rPr>
        <w:t xml:space="preserve">And while these costs </w:t>
      </w:r>
      <w:r w:rsidRPr="00B82B9E">
        <w:rPr>
          <w:rStyle w:val="Emphasis"/>
        </w:rPr>
        <w:t>rose more slowly</w:t>
      </w:r>
      <w:r w:rsidRPr="00B82B9E">
        <w:rPr>
          <w:b/>
          <w:u w:val="single"/>
        </w:rPr>
        <w:t xml:space="preserve"> after the</w:t>
      </w:r>
      <w:r w:rsidRPr="00B82B9E">
        <w:rPr>
          <w:sz w:val="12"/>
        </w:rPr>
        <w:t xml:space="preserve"> Great </w:t>
      </w:r>
      <w:r w:rsidRPr="00B82B9E">
        <w:rPr>
          <w:b/>
          <w:u w:val="single"/>
        </w:rPr>
        <w:t>Recession</w:t>
      </w:r>
      <w:r w:rsidRPr="00B82B9E">
        <w:rPr>
          <w:sz w:val="12"/>
        </w:rPr>
        <w:t xml:space="preserve"> </w:t>
      </w:r>
      <w:r w:rsidRPr="00B82B9E">
        <w:rPr>
          <w:b/>
          <w:u w:val="single"/>
        </w:rPr>
        <w:t>and</w:t>
      </w:r>
      <w:r w:rsidRPr="00B82B9E">
        <w:rPr>
          <w:sz w:val="12"/>
        </w:rPr>
        <w:t xml:space="preserve"> the implementation of </w:t>
      </w:r>
      <w:r w:rsidRPr="00B82B9E">
        <w:rPr>
          <w:b/>
          <w:u w:val="single"/>
        </w:rPr>
        <w:t>the A</w:t>
      </w:r>
      <w:r w:rsidRPr="00B82B9E">
        <w:rPr>
          <w:sz w:val="12"/>
        </w:rPr>
        <w:t xml:space="preserve">ffordable </w:t>
      </w:r>
      <w:r w:rsidRPr="00B82B9E">
        <w:rPr>
          <w:b/>
          <w:u w:val="single"/>
        </w:rPr>
        <w:t>C</w:t>
      </w:r>
      <w:r w:rsidRPr="00B82B9E">
        <w:rPr>
          <w:sz w:val="12"/>
        </w:rPr>
        <w:t xml:space="preserve">are </w:t>
      </w:r>
      <w:r w:rsidRPr="00B82B9E">
        <w:rPr>
          <w:b/>
          <w:u w:val="single"/>
        </w:rPr>
        <w:t>A</w:t>
      </w:r>
      <w:r w:rsidRPr="00B82B9E">
        <w:rPr>
          <w:sz w:val="12"/>
        </w:rPr>
        <w:t xml:space="preserve">ct, </w:t>
      </w:r>
      <w:r w:rsidRPr="00B82B9E">
        <w:rPr>
          <w:b/>
          <w:u w:val="single"/>
        </w:rPr>
        <w:t>analysis from the C</w:t>
      </w:r>
      <w:r w:rsidRPr="00B82B9E">
        <w:rPr>
          <w:sz w:val="12"/>
        </w:rPr>
        <w:t xml:space="preserve">enters for Medicare and </w:t>
      </w:r>
      <w:r w:rsidRPr="00B82B9E">
        <w:rPr>
          <w:b/>
          <w:u w:val="single"/>
        </w:rPr>
        <w:t>M</w:t>
      </w:r>
      <w:r w:rsidRPr="00B82B9E">
        <w:rPr>
          <w:sz w:val="12"/>
        </w:rPr>
        <w:t xml:space="preserve">edicaid </w:t>
      </w:r>
      <w:r w:rsidRPr="00B82B9E">
        <w:rPr>
          <w:b/>
          <w:u w:val="single"/>
        </w:rPr>
        <w:t>S</w:t>
      </w:r>
      <w:r w:rsidRPr="00B82B9E">
        <w:rPr>
          <w:sz w:val="12"/>
        </w:rPr>
        <w:t xml:space="preserve">ervices </w:t>
      </w:r>
      <w:r w:rsidRPr="00B82B9E">
        <w:rPr>
          <w:b/>
          <w:u w:val="single"/>
        </w:rPr>
        <w:t xml:space="preserve">suggests this slower growth rate </w:t>
      </w:r>
      <w:r w:rsidRPr="00B82B9E">
        <w:rPr>
          <w:rStyle w:val="Emphasis"/>
        </w:rPr>
        <w:t>won’t last</w:t>
      </w:r>
      <w:r w:rsidRPr="00B82B9E">
        <w:rPr>
          <w:b/>
          <w:u w:val="single"/>
        </w:rPr>
        <w:t xml:space="preserve">. </w:t>
      </w:r>
      <w:r w:rsidRPr="00B82B9E">
        <w:rPr>
          <w:sz w:val="12"/>
        </w:rPr>
        <w:t xml:space="preserve">Which is bad news for these programs, because if the problem were demographic, it’d be easier to solve. By mixing the kind of </w:t>
      </w:r>
      <w:r w:rsidRPr="00B82B9E">
        <w:rPr>
          <w:b/>
          <w:u w:val="single"/>
        </w:rPr>
        <w:t>program cuts</w:t>
      </w:r>
      <w:r w:rsidRPr="00B82B9E">
        <w:rPr>
          <w:sz w:val="12"/>
        </w:rPr>
        <w:t xml:space="preserve"> Republicans generally support with targeted tax increases favored by some Democrats, you </w:t>
      </w:r>
      <w:r w:rsidRPr="00B82B9E">
        <w:rPr>
          <w:b/>
          <w:u w:val="single"/>
        </w:rPr>
        <w:t>could</w:t>
      </w:r>
      <w:r w:rsidRPr="00B82B9E">
        <w:rPr>
          <w:sz w:val="12"/>
        </w:rPr>
        <w:t xml:space="preserve"> </w:t>
      </w:r>
      <w:r w:rsidRPr="00B82B9E">
        <w:rPr>
          <w:b/>
          <w:u w:val="single"/>
        </w:rPr>
        <w:t>meet the short-term challenge</w:t>
      </w:r>
      <w:r w:rsidRPr="00B82B9E">
        <w:rPr>
          <w:sz w:val="12"/>
        </w:rPr>
        <w:t xml:space="preserve"> posed by retiring baby boomers and raise enough money to cover the larger — but stabilizing — population of eligible seniors. </w:t>
      </w:r>
      <w:r w:rsidRPr="00B82B9E">
        <w:rPr>
          <w:b/>
          <w:u w:val="single"/>
        </w:rPr>
        <w:t>But with ever-rising costs</w:t>
      </w:r>
      <w:r w:rsidRPr="00B82B9E">
        <w:rPr>
          <w:sz w:val="12"/>
        </w:rPr>
        <w:t xml:space="preserve">, </w:t>
      </w:r>
      <w:r w:rsidRPr="00B82B9E">
        <w:rPr>
          <w:rStyle w:val="Emphasis"/>
          <w:sz w:val="24"/>
        </w:rPr>
        <w:t>there is no stable future to prepare for.</w:t>
      </w:r>
      <w:r w:rsidRPr="00B82B9E">
        <w:rPr>
          <w:sz w:val="12"/>
        </w:rPr>
        <w:t xml:space="preserve"> To keep these programs funded, </w:t>
      </w:r>
      <w:r w:rsidRPr="00B82B9E">
        <w:rPr>
          <w:b/>
          <w:u w:val="single"/>
        </w:rPr>
        <w:t>you’d need a wholly different approach</w:t>
      </w:r>
      <w:r w:rsidRPr="00B82B9E">
        <w:rPr>
          <w:sz w:val="12"/>
        </w:rPr>
        <w:t xml:space="preserve"> — indeed a whole new perspective on mounting federal debt and the role of entitlements. </w:t>
      </w:r>
      <w:r w:rsidRPr="00B82B9E">
        <w:rPr>
          <w:b/>
          <w:u w:val="single"/>
        </w:rPr>
        <w:t xml:space="preserve">The future is a </w:t>
      </w:r>
      <w:r w:rsidRPr="00B82B9E">
        <w:rPr>
          <w:rStyle w:val="Emphasis"/>
        </w:rPr>
        <w:t>race between rising health care costs and economic growth</w:t>
      </w:r>
      <w:r w:rsidRPr="00B82B9E">
        <w:rPr>
          <w:sz w:val="12"/>
        </w:rPr>
        <w:t xml:space="preserve">, </w:t>
      </w:r>
      <w:r w:rsidRPr="00B82B9E">
        <w:rPr>
          <w:b/>
          <w:u w:val="single"/>
        </w:rPr>
        <w:t xml:space="preserve">a race that </w:t>
      </w:r>
      <w:r w:rsidRPr="00B82B9E">
        <w:rPr>
          <w:rStyle w:val="Emphasis"/>
        </w:rPr>
        <w:t>the economy is losing</w:t>
      </w:r>
      <w:r w:rsidRPr="00B82B9E">
        <w:rPr>
          <w:sz w:val="12"/>
        </w:rPr>
        <w:t xml:space="preserve">. </w:t>
      </w:r>
      <w:r w:rsidRPr="00B82B9E">
        <w:rPr>
          <w:b/>
          <w:u w:val="single"/>
        </w:rPr>
        <w:t>Each time health costs outpace the GDP, it creates</w:t>
      </w:r>
      <w:r w:rsidRPr="00B82B9E">
        <w:rPr>
          <w:sz w:val="12"/>
        </w:rPr>
        <w:t xml:space="preserve"> what the CBO calls </w:t>
      </w:r>
      <w:r w:rsidRPr="00B82B9E">
        <w:rPr>
          <w:rStyle w:val="Emphasis"/>
        </w:rPr>
        <w:t>“excess cost growth,”</w:t>
      </w:r>
      <w:r w:rsidRPr="00B82B9E">
        <w:rPr>
          <w:sz w:val="12"/>
        </w:rPr>
        <w:t xml:space="preserve"> </w:t>
      </w:r>
      <w:r w:rsidRPr="00B82B9E">
        <w:rPr>
          <w:b/>
          <w:u w:val="single"/>
        </w:rPr>
        <w:t xml:space="preserve">which feeds the </w:t>
      </w:r>
      <w:r w:rsidRPr="00B82B9E">
        <w:rPr>
          <w:rStyle w:val="Emphasis"/>
        </w:rPr>
        <w:t>federal debt</w:t>
      </w:r>
      <w:r w:rsidRPr="00B82B9E">
        <w:rPr>
          <w:sz w:val="12"/>
        </w:rPr>
        <w:t xml:space="preserve">. </w:t>
      </w:r>
      <w:r w:rsidRPr="00B82B9E">
        <w:rPr>
          <w:b/>
          <w:u w:val="single"/>
        </w:rPr>
        <w:t xml:space="preserve">If the government could close this gap, the long-term budget outlook would </w:t>
      </w:r>
      <w:r w:rsidRPr="00B82B9E">
        <w:rPr>
          <w:rStyle w:val="Emphasis"/>
        </w:rPr>
        <w:t>be a lot rosier</w:t>
      </w:r>
      <w:r w:rsidRPr="00B82B9E">
        <w:rPr>
          <w:b/>
          <w:u w:val="single"/>
        </w:rPr>
        <w:t xml:space="preserve">. </w:t>
      </w:r>
      <w:r w:rsidRPr="00B82B9E">
        <w:rPr>
          <w:sz w:val="12"/>
        </w:rPr>
        <w:t xml:space="preserve">There are two ways to solve this issue: Either contain health care costs — say through price regulation or more competitive markets — or boost economic growth enough to pay for this expensive health care. Success on either front would make health care spending look more manageable over future decades and lighten the debt load. Entitlement reform needs health care reform to work </w:t>
      </w:r>
      <w:r w:rsidRPr="00B82B9E">
        <w:rPr>
          <w:b/>
          <w:u w:val="single"/>
        </w:rPr>
        <w:t>Few of the proposals</w:t>
      </w:r>
      <w:r w:rsidRPr="00B82B9E">
        <w:rPr>
          <w:sz w:val="12"/>
        </w:rPr>
        <w:t xml:space="preserve"> </w:t>
      </w:r>
      <w:r w:rsidRPr="00B82B9E">
        <w:rPr>
          <w:b/>
          <w:u w:val="single"/>
        </w:rPr>
        <w:t>that commonly fall under the heading of entitlement reform</w:t>
      </w:r>
      <w:r w:rsidRPr="00B82B9E">
        <w:rPr>
          <w:sz w:val="12"/>
        </w:rPr>
        <w:t xml:space="preserve"> </w:t>
      </w:r>
      <w:r w:rsidRPr="00B82B9E">
        <w:rPr>
          <w:b/>
          <w:u w:val="single"/>
        </w:rPr>
        <w:t>target the health care cost problem</w:t>
      </w:r>
      <w:r w:rsidRPr="00B82B9E">
        <w:rPr>
          <w:sz w:val="12"/>
        </w:rPr>
        <w:t xml:space="preserve">, which limits their ability to reduce the long-term debt. </w:t>
      </w:r>
      <w:r w:rsidRPr="00B82B9E">
        <w:rPr>
          <w:b/>
          <w:u w:val="single"/>
        </w:rPr>
        <w:t>Even when they do address health care</w:t>
      </w:r>
      <w:r w:rsidRPr="00B82B9E">
        <w:rPr>
          <w:sz w:val="12"/>
        </w:rPr>
        <w:t xml:space="preserve">, </w:t>
      </w:r>
      <w:r w:rsidRPr="00B82B9E">
        <w:rPr>
          <w:b/>
          <w:u w:val="single"/>
        </w:rPr>
        <w:t xml:space="preserve">often the result is to </w:t>
      </w:r>
      <w:r w:rsidRPr="00B82B9E">
        <w:rPr>
          <w:rStyle w:val="Emphasis"/>
        </w:rPr>
        <w:t>shift</w:t>
      </w:r>
      <w:r w:rsidRPr="00B82B9E">
        <w:rPr>
          <w:sz w:val="12"/>
        </w:rPr>
        <w:t xml:space="preserve"> — </w:t>
      </w:r>
      <w:r w:rsidRPr="00B82B9E">
        <w:rPr>
          <w:rStyle w:val="Emphasis"/>
        </w:rPr>
        <w:t>rather than solve</w:t>
      </w:r>
      <w:r w:rsidRPr="00B82B9E">
        <w:rPr>
          <w:sz w:val="12"/>
        </w:rPr>
        <w:t xml:space="preserve"> — </w:t>
      </w:r>
      <w:r w:rsidRPr="00B82B9E">
        <w:rPr>
          <w:rStyle w:val="Emphasis"/>
        </w:rPr>
        <w:t>the problem</w:t>
      </w:r>
      <w:r w:rsidRPr="00B82B9E">
        <w:rPr>
          <w:sz w:val="12"/>
        </w:rPr>
        <w:t xml:space="preserve">. Say lawmakers decide to dramatically cut Medicare. That would indeed ease the government’s debt problem. But </w:t>
      </w:r>
      <w:r w:rsidRPr="00B82B9E">
        <w:rPr>
          <w:b/>
          <w:u w:val="single"/>
        </w:rPr>
        <w:t>the underlying dynamic</w:t>
      </w:r>
      <w:r w:rsidRPr="00B82B9E">
        <w:rPr>
          <w:sz w:val="12"/>
        </w:rPr>
        <w:t xml:space="preserve"> — </w:t>
      </w:r>
      <w:r w:rsidRPr="00B82B9E">
        <w:rPr>
          <w:b/>
          <w:u w:val="single"/>
        </w:rPr>
        <w:t>the race between health costs and the GDP</w:t>
      </w:r>
      <w:r w:rsidRPr="00B82B9E">
        <w:rPr>
          <w:sz w:val="12"/>
        </w:rPr>
        <w:t xml:space="preserve"> — </w:t>
      </w:r>
      <w:r w:rsidRPr="00B82B9E">
        <w:rPr>
          <w:b/>
          <w:u w:val="single"/>
        </w:rPr>
        <w:t>wouldn’t really change</w:t>
      </w:r>
      <w:r w:rsidRPr="00B82B9E">
        <w:rPr>
          <w:sz w:val="12"/>
        </w:rPr>
        <w:t xml:space="preserve">. Seniors would still need health care, and per-person costs would likely still grow (maybe even faster, since Medicare is a relatively efficient program). On top of all this, there’s also a deep-seated political barrier: It’s no good if one party picks its favored solution only to watch the other party dismantle it when they next take over. You need political consensus to make changes stick, and America is notably short on consensus right now. </w:t>
      </w:r>
      <w:r w:rsidRPr="00B82B9E">
        <w:rPr>
          <w:b/>
          <w:u w:val="single"/>
        </w:rPr>
        <w:t>In the end</w:t>
      </w:r>
      <w:r w:rsidRPr="00B82B9E">
        <w:rPr>
          <w:sz w:val="12"/>
        </w:rPr>
        <w:t xml:space="preserve">, though, </w:t>
      </w:r>
      <w:r w:rsidRPr="00B82B9E">
        <w:rPr>
          <w:b/>
          <w:u w:val="single"/>
        </w:rPr>
        <w:t>it won’t do to just throw up our hands</w:t>
      </w:r>
      <w:r w:rsidRPr="00B82B9E">
        <w:rPr>
          <w:sz w:val="12"/>
        </w:rPr>
        <w:t xml:space="preserve">. </w:t>
      </w:r>
      <w:r w:rsidRPr="00B82B9E">
        <w:rPr>
          <w:b/>
          <w:u w:val="single"/>
        </w:rPr>
        <w:t xml:space="preserve">Absent some </w:t>
      </w:r>
      <w:r w:rsidRPr="00B82B9E">
        <w:rPr>
          <w:rStyle w:val="Emphasis"/>
        </w:rPr>
        <w:t>workable solution</w:t>
      </w:r>
      <w:r w:rsidRPr="00B82B9E">
        <w:rPr>
          <w:b/>
          <w:u w:val="single"/>
        </w:rPr>
        <w:t xml:space="preserve">, spending on health care will </w:t>
      </w:r>
      <w:r w:rsidRPr="00B82B9E">
        <w:rPr>
          <w:rStyle w:val="Emphasis"/>
        </w:rPr>
        <w:t>sink the federal budget</w:t>
      </w:r>
      <w:r w:rsidRPr="00B82B9E">
        <w:rPr>
          <w:b/>
          <w:u w:val="single"/>
        </w:rPr>
        <w:t>,</w:t>
      </w:r>
      <w:r w:rsidRPr="00B82B9E">
        <w:rPr>
          <w:sz w:val="12"/>
        </w:rPr>
        <w:t xml:space="preserve"> </w:t>
      </w:r>
      <w:r w:rsidRPr="00B82B9E">
        <w:rPr>
          <w:b/>
          <w:u w:val="single"/>
        </w:rPr>
        <w:t xml:space="preserve">generating levels of debt that would </w:t>
      </w:r>
      <w:r w:rsidRPr="00B82B9E">
        <w:rPr>
          <w:rStyle w:val="Emphasis"/>
        </w:rPr>
        <w:t>hold back the economy</w:t>
      </w:r>
      <w:r w:rsidRPr="00B82B9E">
        <w:rPr>
          <w:b/>
          <w:u w:val="single"/>
        </w:rPr>
        <w:t xml:space="preserve"> and potentially spark a </w:t>
      </w:r>
      <w:r w:rsidRPr="00B82B9E">
        <w:rPr>
          <w:rStyle w:val="Emphasis"/>
        </w:rPr>
        <w:t>global crisis of confidence</w:t>
      </w:r>
      <w:r w:rsidRPr="00B82B9E">
        <w:rPr>
          <w:b/>
          <w:u w:val="single"/>
        </w:rPr>
        <w:t xml:space="preserve"> in the United States’ </w:t>
      </w:r>
      <w:r w:rsidRPr="00B82B9E">
        <w:rPr>
          <w:rStyle w:val="Emphasis"/>
        </w:rPr>
        <w:t>ability to borrow</w:t>
      </w:r>
      <w:r w:rsidRPr="00B82B9E">
        <w:rPr>
          <w:sz w:val="12"/>
        </w:rPr>
        <w:t>.</w:t>
      </w:r>
    </w:p>
    <w:p w14:paraId="1A7C7D92" w14:textId="77777777" w:rsidR="00D57F8D" w:rsidRPr="00B82B9E" w:rsidRDefault="00D57F8D" w:rsidP="00D57F8D">
      <w:pPr>
        <w:pStyle w:val="Heading4"/>
      </w:pPr>
      <w:r w:rsidRPr="00B82B9E">
        <w:t xml:space="preserve">Extinction. </w:t>
      </w:r>
    </w:p>
    <w:p w14:paraId="34E9FA38" w14:textId="77777777" w:rsidR="00D57F8D" w:rsidRPr="00B82B9E" w:rsidRDefault="00D57F8D" w:rsidP="00D57F8D">
      <w:r w:rsidRPr="00B82B9E">
        <w:rPr>
          <w:rStyle w:val="Style13ptBold"/>
        </w:rPr>
        <w:t xml:space="preserve">Skaperdas ’20 </w:t>
      </w:r>
      <w:r w:rsidRPr="00B82B9E">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0F310852" w14:textId="77777777" w:rsidR="00D57F8D" w:rsidRPr="00B82B9E" w:rsidRDefault="00D57F8D" w:rsidP="00D57F8D">
      <w:pPr>
        <w:rPr>
          <w:sz w:val="16"/>
        </w:rPr>
      </w:pPr>
      <w:r w:rsidRPr="00B82B9E">
        <w:rPr>
          <w:sz w:val="16"/>
        </w:rPr>
        <w:t xml:space="preserve">Whether the pandemic ends soon or is longer-lasting, </w:t>
      </w:r>
      <w:r w:rsidRPr="00B82B9E">
        <w:rPr>
          <w:rStyle w:val="StyleUnderline"/>
        </w:rPr>
        <w:t xml:space="preserve">the global </w:t>
      </w:r>
      <w:r w:rsidRPr="00B82B9E">
        <w:rPr>
          <w:rStyle w:val="Emphasis"/>
        </w:rPr>
        <w:t>economy</w:t>
      </w:r>
      <w:r w:rsidRPr="00B82B9E">
        <w:rPr>
          <w:rStyle w:val="StyleUnderline"/>
        </w:rPr>
        <w:t xml:space="preserve"> and</w:t>
      </w:r>
      <w:r w:rsidRPr="00B82B9E">
        <w:rPr>
          <w:sz w:val="16"/>
        </w:rPr>
        <w:t xml:space="preserve"> global </w:t>
      </w:r>
      <w:r w:rsidRPr="00B82B9E">
        <w:rPr>
          <w:rStyle w:val="Emphasis"/>
        </w:rPr>
        <w:t>geopolitics</w:t>
      </w:r>
      <w:r w:rsidRPr="00B82B9E">
        <w:rPr>
          <w:rStyle w:val="StyleUnderline"/>
        </w:rPr>
        <w:t xml:space="preserve"> are</w:t>
      </w:r>
      <w:r w:rsidRPr="00B82B9E">
        <w:rPr>
          <w:sz w:val="16"/>
        </w:rPr>
        <w:t xml:space="preserve"> very </w:t>
      </w:r>
      <w:r w:rsidRPr="00B82B9E">
        <w:rPr>
          <w:rStyle w:val="StyleUnderline"/>
        </w:rPr>
        <w:t xml:space="preserve">likely to have a </w:t>
      </w:r>
      <w:r w:rsidRPr="00B82B9E">
        <w:rPr>
          <w:rStyle w:val="Emphasis"/>
        </w:rPr>
        <w:t>different shape</w:t>
      </w:r>
      <w:r w:rsidRPr="00B82B9E">
        <w:rPr>
          <w:rStyle w:val="StyleUnderline"/>
        </w:rPr>
        <w:t xml:space="preserve"> than</w:t>
      </w:r>
      <w:r w:rsidRPr="00B82B9E">
        <w:rPr>
          <w:sz w:val="16"/>
        </w:rPr>
        <w:t xml:space="preserve"> they had </w:t>
      </w:r>
      <w:r w:rsidRPr="00B82B9E">
        <w:rPr>
          <w:rStyle w:val="StyleUnderline"/>
        </w:rPr>
        <w:t xml:space="preserve">before its onset. The high likelihood of a world </w:t>
      </w:r>
      <w:r w:rsidRPr="00B82B9E">
        <w:rPr>
          <w:rStyle w:val="Emphasis"/>
        </w:rPr>
        <w:t>depression</w:t>
      </w:r>
      <w:r w:rsidRPr="00B82B9E">
        <w:rPr>
          <w:rStyle w:val="StyleUnderline"/>
        </w:rPr>
        <w:t xml:space="preserve"> and the </w:t>
      </w:r>
      <w:r w:rsidRPr="00B82B9E">
        <w:rPr>
          <w:rStyle w:val="Emphasis"/>
        </w:rPr>
        <w:t>differential responses</w:t>
      </w:r>
      <w:r w:rsidRPr="00B82B9E">
        <w:rPr>
          <w:rStyle w:val="StyleUnderline"/>
        </w:rPr>
        <w:t xml:space="preserve"> across countries</w:t>
      </w:r>
      <w:r w:rsidRPr="00B82B9E">
        <w:rPr>
          <w:sz w:val="16"/>
        </w:rPr>
        <w:t xml:space="preserve"> – especially those of China and the US – </w:t>
      </w:r>
      <w:r w:rsidRPr="00B82B9E">
        <w:rPr>
          <w:rStyle w:val="StyleUnderline"/>
        </w:rPr>
        <w:t>is changing the</w:t>
      </w:r>
      <w:r w:rsidRPr="00B82B9E">
        <w:rPr>
          <w:sz w:val="16"/>
        </w:rPr>
        <w:t xml:space="preserve"> existing </w:t>
      </w:r>
      <w:r w:rsidRPr="00B82B9E">
        <w:rPr>
          <w:rStyle w:val="Emphasis"/>
        </w:rPr>
        <w:t>distribution of power</w:t>
      </w:r>
      <w:r w:rsidRPr="00B82B9E">
        <w:rPr>
          <w:rStyle w:val="StyleUnderline"/>
        </w:rPr>
        <w:t xml:space="preserve"> across the world</w:t>
      </w:r>
      <w:r w:rsidRPr="00B82B9E">
        <w:rPr>
          <w:sz w:val="16"/>
        </w:rPr>
        <w:t>.</w:t>
      </w:r>
    </w:p>
    <w:p w14:paraId="6718DA53" w14:textId="77777777" w:rsidR="00D57F8D" w:rsidRPr="00B82B9E" w:rsidRDefault="00D57F8D" w:rsidP="00D57F8D">
      <w:pPr>
        <w:rPr>
          <w:sz w:val="16"/>
        </w:rPr>
      </w:pPr>
      <w:r w:rsidRPr="00B82B9E">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B82B9E">
        <w:rPr>
          <w:rStyle w:val="StyleUnderline"/>
        </w:rPr>
        <w:t>Urgency is justified because international institutions</w:t>
      </w:r>
      <w:r w:rsidRPr="00B82B9E">
        <w:rPr>
          <w:sz w:val="16"/>
        </w:rPr>
        <w:t xml:space="preserve"> have </w:t>
      </w:r>
      <w:r w:rsidRPr="00B82B9E">
        <w:rPr>
          <w:rStyle w:val="Emphasis"/>
        </w:rPr>
        <w:t>atrophied</w:t>
      </w:r>
      <w:r w:rsidRPr="00B82B9E">
        <w:rPr>
          <w:sz w:val="16"/>
        </w:rPr>
        <w:t xml:space="preserve"> over the past few decades </w:t>
      </w:r>
      <w:r w:rsidRPr="00B82B9E">
        <w:rPr>
          <w:rStyle w:val="StyleUnderline"/>
        </w:rPr>
        <w:t xml:space="preserve">whereas the possibilities for </w:t>
      </w:r>
      <w:r w:rsidRPr="00B82B9E">
        <w:rPr>
          <w:rStyle w:val="Emphasis"/>
        </w:rPr>
        <w:t>conflict</w:t>
      </w:r>
      <w:r w:rsidRPr="00B82B9E">
        <w:rPr>
          <w:rStyle w:val="StyleUnderline"/>
        </w:rPr>
        <w:t xml:space="preserve"> are </w:t>
      </w:r>
      <w:r w:rsidRPr="00B82B9E">
        <w:rPr>
          <w:rStyle w:val="Emphasis"/>
        </w:rPr>
        <w:t>expanding</w:t>
      </w:r>
      <w:r w:rsidRPr="00B82B9E">
        <w:rPr>
          <w:sz w:val="16"/>
        </w:rPr>
        <w:t>.</w:t>
      </w:r>
    </w:p>
    <w:p w14:paraId="3F7C8642" w14:textId="77777777" w:rsidR="00D57F8D" w:rsidRPr="00B82B9E" w:rsidRDefault="00D57F8D" w:rsidP="00D57F8D">
      <w:pPr>
        <w:rPr>
          <w:sz w:val="16"/>
        </w:rPr>
      </w:pPr>
      <w:r w:rsidRPr="00B82B9E">
        <w:rPr>
          <w:sz w:val="16"/>
        </w:rPr>
        <w:t>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sixty eight countries – a security network that spans five continents, contains a quarter of the Earth’s population, and accounts for nearly three-quarters of global economic output.” Bleckley (2018) even asserts that unipolarity will last for the rest of this century.</w:t>
      </w:r>
    </w:p>
    <w:p w14:paraId="27375F3B" w14:textId="77777777" w:rsidR="00D57F8D" w:rsidRPr="00B82B9E" w:rsidRDefault="00D57F8D" w:rsidP="00D57F8D">
      <w:pPr>
        <w:rPr>
          <w:sz w:val="16"/>
        </w:rPr>
      </w:pPr>
      <w:r w:rsidRPr="00B82B9E">
        <w:rPr>
          <w:sz w:val="16"/>
        </w:rPr>
        <w:t xml:space="preserve">I don’t confront the debate on “unipolarity” here. However, </w:t>
      </w:r>
      <w:r w:rsidRPr="00B82B9E">
        <w:rPr>
          <w:rStyle w:val="StyleUnderline"/>
        </w:rPr>
        <w:t xml:space="preserve">with the rapid </w:t>
      </w:r>
      <w:r w:rsidRPr="00B82B9E">
        <w:rPr>
          <w:rStyle w:val="Emphasis"/>
        </w:rPr>
        <w:t>economic growth</w:t>
      </w:r>
      <w:r w:rsidRPr="00B82B9E">
        <w:rPr>
          <w:rStyle w:val="StyleUnderline"/>
        </w:rPr>
        <w:t xml:space="preserve"> of </w:t>
      </w:r>
      <w:r w:rsidRPr="00B82B9E">
        <w:rPr>
          <w:rStyle w:val="Emphasis"/>
        </w:rPr>
        <w:t>China</w:t>
      </w:r>
      <w:r w:rsidRPr="00B82B9E">
        <w:rPr>
          <w:rStyle w:val="StyleUnderline"/>
        </w:rPr>
        <w:t xml:space="preserve"> and</w:t>
      </w:r>
      <w:r w:rsidRPr="00B82B9E">
        <w:rPr>
          <w:sz w:val="16"/>
        </w:rPr>
        <w:t xml:space="preserve"> the </w:t>
      </w:r>
      <w:r w:rsidRPr="00B82B9E">
        <w:rPr>
          <w:rStyle w:val="StyleUnderline"/>
        </w:rPr>
        <w:t xml:space="preserve">emergence of </w:t>
      </w:r>
      <w:r w:rsidRPr="00B82B9E">
        <w:rPr>
          <w:rStyle w:val="Emphasis"/>
        </w:rPr>
        <w:t>Russia</w:t>
      </w:r>
      <w:r w:rsidRPr="00B82B9E">
        <w:rPr>
          <w:rStyle w:val="StyleUnderline"/>
        </w:rPr>
        <w:t xml:space="preserve"> as a military</w:t>
      </w:r>
      <w:r w:rsidRPr="00B82B9E">
        <w:rPr>
          <w:sz w:val="16"/>
        </w:rPr>
        <w:t xml:space="preserve"> and diplomatic </w:t>
      </w:r>
      <w:r w:rsidRPr="00B82B9E">
        <w:rPr>
          <w:rStyle w:val="StyleUnderline"/>
        </w:rPr>
        <w:t>competitor</w:t>
      </w:r>
      <w:r w:rsidRPr="00B82B9E">
        <w:rPr>
          <w:sz w:val="16"/>
        </w:rPr>
        <w:t xml:space="preserve"> to the US </w:t>
      </w:r>
      <w:r w:rsidRPr="00B82B9E">
        <w:rPr>
          <w:rStyle w:val="StyleUnderline"/>
        </w:rPr>
        <w:t>in Eurasia, the US’s dominance</w:t>
      </w:r>
      <w:r w:rsidRPr="00B82B9E">
        <w:rPr>
          <w:sz w:val="16"/>
        </w:rPr>
        <w:t xml:space="preserve"> in Eurasia </w:t>
      </w:r>
      <w:r w:rsidRPr="00B82B9E">
        <w:rPr>
          <w:rStyle w:val="Emphasis"/>
        </w:rPr>
        <w:t>cannot</w:t>
      </w:r>
      <w:r w:rsidRPr="00B82B9E">
        <w:rPr>
          <w:rStyle w:val="StyleUnderline"/>
        </w:rPr>
        <w:t xml:space="preserve"> be taken for granted</w:t>
      </w:r>
      <w:r w:rsidRPr="00B82B9E">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124D1854" w14:textId="77777777" w:rsidR="00D57F8D" w:rsidRPr="00B82B9E" w:rsidRDefault="00D57F8D" w:rsidP="00D57F8D">
      <w:pPr>
        <w:rPr>
          <w:sz w:val="16"/>
        </w:rPr>
      </w:pPr>
      <w:r w:rsidRPr="00B82B9E">
        <w:rPr>
          <w:sz w:val="16"/>
        </w:rPr>
        <w:t>1 Trends before the Pandemic</w:t>
      </w:r>
    </w:p>
    <w:p w14:paraId="32AB0357" w14:textId="77777777" w:rsidR="00D57F8D" w:rsidRPr="00B82B9E" w:rsidRDefault="00D57F8D" w:rsidP="00D57F8D">
      <w:pPr>
        <w:rPr>
          <w:sz w:val="16"/>
        </w:rPr>
      </w:pPr>
      <w:r w:rsidRPr="00B82B9E">
        <w:rPr>
          <w:sz w:val="16"/>
        </w:rPr>
        <w:t>I will discuss recent trends relating China to the US in terms of three dimensions that are often used to assess great power status: the economy, military capabilities, and technology.</w:t>
      </w:r>
    </w:p>
    <w:p w14:paraId="65ABFC9E" w14:textId="77777777" w:rsidR="00D57F8D" w:rsidRPr="00B82B9E" w:rsidRDefault="00D57F8D" w:rsidP="00D57F8D">
      <w:pPr>
        <w:rPr>
          <w:sz w:val="16"/>
        </w:rPr>
      </w:pPr>
      <w:r w:rsidRPr="00B82B9E">
        <w:rPr>
          <w:sz w:val="16"/>
        </w:rPr>
        <w:t>1.1 Economy</w:t>
      </w:r>
    </w:p>
    <w:p w14:paraId="12071557" w14:textId="77777777" w:rsidR="00D57F8D" w:rsidRPr="00B82B9E" w:rsidRDefault="00D57F8D" w:rsidP="00D57F8D">
      <w:pPr>
        <w:rPr>
          <w:sz w:val="16"/>
        </w:rPr>
      </w:pPr>
      <w:r w:rsidRPr="00B82B9E">
        <w:rPr>
          <w:rStyle w:val="StyleUnderline"/>
        </w:rPr>
        <w:t xml:space="preserve">China has been </w:t>
      </w:r>
      <w:r w:rsidRPr="00B82B9E">
        <w:rPr>
          <w:rStyle w:val="Emphasis"/>
        </w:rPr>
        <w:t>quickly</w:t>
      </w:r>
      <w:r w:rsidRPr="00B82B9E">
        <w:rPr>
          <w:rStyle w:val="StyleUnderline"/>
        </w:rPr>
        <w:t xml:space="preserve"> catching up with the US in its </w:t>
      </w:r>
      <w:r w:rsidRPr="00B82B9E">
        <w:rPr>
          <w:rStyle w:val="Emphasis"/>
        </w:rPr>
        <w:t>economy</w:t>
      </w:r>
      <w:r w:rsidRPr="00B82B9E">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34CA5936" w14:textId="77777777" w:rsidR="00D57F8D" w:rsidRPr="00B82B9E" w:rsidRDefault="00D57F8D" w:rsidP="00D57F8D">
      <w:pPr>
        <w:rPr>
          <w:sz w:val="16"/>
        </w:rPr>
      </w:pPr>
      <w:r w:rsidRPr="00B82B9E">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51CD45B5" w14:textId="77777777" w:rsidR="00D57F8D" w:rsidRPr="00B82B9E" w:rsidRDefault="00D57F8D" w:rsidP="00D57F8D">
      <w:pPr>
        <w:rPr>
          <w:sz w:val="16"/>
        </w:rPr>
      </w:pPr>
      <w:r w:rsidRPr="00B82B9E">
        <w:rPr>
          <w:sz w:val="16"/>
        </w:rPr>
        <w:t>1.2 Military</w:t>
      </w:r>
    </w:p>
    <w:p w14:paraId="4AF80978" w14:textId="77777777" w:rsidR="00D57F8D" w:rsidRPr="00B82B9E" w:rsidRDefault="00D57F8D" w:rsidP="00D57F8D">
      <w:pPr>
        <w:rPr>
          <w:sz w:val="16"/>
        </w:rPr>
      </w:pPr>
      <w:r w:rsidRPr="00B82B9E">
        <w:rPr>
          <w:rStyle w:val="StyleUnderline"/>
        </w:rPr>
        <w:t xml:space="preserve">China has been rapidly </w:t>
      </w:r>
      <w:r w:rsidRPr="00B82B9E">
        <w:rPr>
          <w:rStyle w:val="Emphasis"/>
        </w:rPr>
        <w:t>modernizing</w:t>
      </w:r>
      <w:r w:rsidRPr="00B82B9E">
        <w:rPr>
          <w:rStyle w:val="StyleUnderline"/>
        </w:rPr>
        <w:t xml:space="preserve"> and </w:t>
      </w:r>
      <w:r w:rsidRPr="00B82B9E">
        <w:rPr>
          <w:rStyle w:val="Emphasis"/>
        </w:rPr>
        <w:t>expanding</w:t>
      </w:r>
      <w:r w:rsidRPr="00B82B9E">
        <w:rPr>
          <w:rStyle w:val="StyleUnderline"/>
        </w:rPr>
        <w:t xml:space="preserve"> its conventional forces but is</w:t>
      </w:r>
      <w:r w:rsidRPr="00B82B9E">
        <w:rPr>
          <w:sz w:val="16"/>
        </w:rPr>
        <w:t xml:space="preserve"> very </w:t>
      </w:r>
      <w:r w:rsidRPr="00B82B9E">
        <w:rPr>
          <w:rStyle w:val="StyleUnderline"/>
        </w:rPr>
        <w:t>far</w:t>
      </w:r>
      <w:r w:rsidRPr="00B82B9E">
        <w:rPr>
          <w:sz w:val="16"/>
        </w:rPr>
        <w:t xml:space="preserve"> away </w:t>
      </w:r>
      <w:r w:rsidRPr="00B82B9E">
        <w:rPr>
          <w:rStyle w:val="StyleUnderline"/>
        </w:rPr>
        <w:t>from becoming a peer</w:t>
      </w:r>
      <w:r w:rsidRPr="00B82B9E">
        <w:rPr>
          <w:sz w:val="16"/>
        </w:rPr>
        <w:t xml:space="preserve"> to the US militarily.</w:t>
      </w:r>
    </w:p>
    <w:p w14:paraId="28901CD5" w14:textId="77777777" w:rsidR="00D57F8D" w:rsidRPr="00B82B9E" w:rsidRDefault="00D57F8D" w:rsidP="00D57F8D">
      <w:pPr>
        <w:rPr>
          <w:sz w:val="16"/>
        </w:rPr>
      </w:pPr>
      <w:r w:rsidRPr="00B82B9E">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3BAEE1DC" w14:textId="77777777" w:rsidR="00D57F8D" w:rsidRPr="00B82B9E" w:rsidRDefault="00D57F8D" w:rsidP="00D57F8D">
      <w:pPr>
        <w:rPr>
          <w:sz w:val="16"/>
        </w:rPr>
      </w:pPr>
      <w:r w:rsidRPr="00B82B9E">
        <w:rPr>
          <w:sz w:val="16"/>
        </w:rPr>
        <w:t xml:space="preserve">Moreover, </w:t>
      </w:r>
      <w:r w:rsidRPr="00B82B9E">
        <w:rPr>
          <w:rStyle w:val="StyleUnderline"/>
        </w:rPr>
        <w:t xml:space="preserve">US aircraft </w:t>
      </w:r>
      <w:r w:rsidRPr="00B82B9E">
        <w:rPr>
          <w:rStyle w:val="Emphasis"/>
        </w:rPr>
        <w:t>carriers</w:t>
      </w:r>
      <w:r w:rsidRPr="00B82B9E">
        <w:rPr>
          <w:rStyle w:val="StyleUnderline"/>
        </w:rPr>
        <w:t xml:space="preserve"> and </w:t>
      </w:r>
      <w:r w:rsidRPr="00B82B9E">
        <w:rPr>
          <w:rStyle w:val="Emphasis"/>
        </w:rPr>
        <w:t>bases</w:t>
      </w:r>
      <w:r w:rsidRPr="00B82B9E">
        <w:rPr>
          <w:rStyle w:val="StyleUnderline"/>
        </w:rPr>
        <w:t xml:space="preserve"> are vulnerable to increasingly accurate missiles not just from </w:t>
      </w:r>
      <w:r w:rsidRPr="00B82B9E">
        <w:rPr>
          <w:rStyle w:val="Emphasis"/>
        </w:rPr>
        <w:t>Russia</w:t>
      </w:r>
      <w:r w:rsidRPr="00B82B9E">
        <w:rPr>
          <w:rStyle w:val="StyleUnderline"/>
        </w:rPr>
        <w:t xml:space="preserve"> and </w:t>
      </w:r>
      <w:r w:rsidRPr="00B82B9E">
        <w:rPr>
          <w:rStyle w:val="Emphasis"/>
        </w:rPr>
        <w:t>China</w:t>
      </w:r>
      <w:r w:rsidRPr="00B82B9E">
        <w:rPr>
          <w:rStyle w:val="StyleUnderline"/>
        </w:rPr>
        <w:t xml:space="preserve"> but from </w:t>
      </w:r>
      <w:r w:rsidRPr="00B82B9E">
        <w:rPr>
          <w:rStyle w:val="Emphasis"/>
        </w:rPr>
        <w:t>Iran</w:t>
      </w:r>
      <w:r w:rsidRPr="00B82B9E">
        <w:rPr>
          <w:rStyle w:val="StyleUnderline"/>
        </w:rPr>
        <w:t xml:space="preserve"> as well. </w:t>
      </w:r>
      <w:r w:rsidRPr="00B82B9E">
        <w:rPr>
          <w:rStyle w:val="Emphasis"/>
        </w:rPr>
        <w:t>Hypersonic</w:t>
      </w:r>
      <w:r w:rsidRPr="00B82B9E">
        <w:rPr>
          <w:rStyle w:val="StyleUnderline"/>
        </w:rPr>
        <w:t xml:space="preserve"> missiles are</w:t>
      </w:r>
      <w:r w:rsidRPr="00B82B9E">
        <w:rPr>
          <w:sz w:val="16"/>
        </w:rPr>
        <w:t xml:space="preserve"> even </w:t>
      </w:r>
      <w:r w:rsidRPr="00B82B9E">
        <w:rPr>
          <w:rStyle w:val="StyleUnderline"/>
        </w:rPr>
        <w:t>deadlier, with Russia and China being</w:t>
      </w:r>
      <w:r w:rsidRPr="00B82B9E">
        <w:rPr>
          <w:sz w:val="16"/>
        </w:rPr>
        <w:t xml:space="preserve"> reportedly </w:t>
      </w:r>
      <w:r w:rsidRPr="00B82B9E">
        <w:rPr>
          <w:rStyle w:val="Emphasis"/>
        </w:rPr>
        <w:t>ahead</w:t>
      </w:r>
      <w:r w:rsidRPr="00B82B9E">
        <w:rPr>
          <w:sz w:val="16"/>
        </w:rPr>
        <w:t xml:space="preserve"> of the US </w:t>
      </w:r>
      <w:r w:rsidRPr="00B82B9E">
        <w:rPr>
          <w:rStyle w:val="StyleUnderline"/>
        </w:rPr>
        <w:t xml:space="preserve">in their development. With such </w:t>
      </w:r>
      <w:r w:rsidRPr="00B82B9E">
        <w:rPr>
          <w:rStyle w:val="Emphasis"/>
        </w:rPr>
        <w:t>vulnerabilities</w:t>
      </w:r>
      <w:r w:rsidRPr="00B82B9E">
        <w:rPr>
          <w:rStyle w:val="StyleUnderline"/>
        </w:rPr>
        <w:t xml:space="preserve"> the US’s ability to </w:t>
      </w:r>
      <w:r w:rsidRPr="00B82B9E">
        <w:rPr>
          <w:rStyle w:val="Emphasis"/>
        </w:rPr>
        <w:t>project</w:t>
      </w:r>
      <w:r w:rsidRPr="00B82B9E">
        <w:rPr>
          <w:rStyle w:val="StyleUnderline"/>
        </w:rPr>
        <w:t xml:space="preserve"> military </w:t>
      </w:r>
      <w:r w:rsidRPr="00B82B9E">
        <w:rPr>
          <w:rStyle w:val="Emphasis"/>
        </w:rPr>
        <w:t>power</w:t>
      </w:r>
      <w:r w:rsidRPr="00B82B9E">
        <w:rPr>
          <w:rStyle w:val="StyleUnderline"/>
        </w:rPr>
        <w:t xml:space="preserve"> in Eurasia becomes</w:t>
      </w:r>
      <w:r w:rsidRPr="00B82B9E">
        <w:rPr>
          <w:sz w:val="16"/>
        </w:rPr>
        <w:t xml:space="preserve"> much more </w:t>
      </w:r>
      <w:r w:rsidRPr="00B82B9E">
        <w:rPr>
          <w:rStyle w:val="StyleUnderline"/>
        </w:rPr>
        <w:t xml:space="preserve">limited. It would be </w:t>
      </w:r>
      <w:r w:rsidRPr="00B82B9E">
        <w:rPr>
          <w:rStyle w:val="Emphasis"/>
        </w:rPr>
        <w:t>no exaggeration</w:t>
      </w:r>
      <w:r w:rsidRPr="00B82B9E">
        <w:rPr>
          <w:rStyle w:val="StyleUnderline"/>
        </w:rPr>
        <w:t xml:space="preserve"> to say that it is “</w:t>
      </w:r>
      <w:r w:rsidRPr="00B82B9E">
        <w:rPr>
          <w:rStyle w:val="Emphasis"/>
        </w:rPr>
        <w:t>game over</w:t>
      </w:r>
      <w:r w:rsidRPr="00B82B9E">
        <w:rPr>
          <w:rStyle w:val="StyleUnderline"/>
        </w:rPr>
        <w:t>” for</w:t>
      </w:r>
      <w:r w:rsidRPr="00B82B9E">
        <w:rPr>
          <w:sz w:val="16"/>
        </w:rPr>
        <w:t xml:space="preserve"> the US’s projecting </w:t>
      </w:r>
      <w:r w:rsidRPr="00B82B9E">
        <w:rPr>
          <w:rStyle w:val="StyleUnderline"/>
        </w:rPr>
        <w:t>military power in Eurasia without</w:t>
      </w:r>
      <w:r w:rsidRPr="00B82B9E">
        <w:rPr>
          <w:sz w:val="16"/>
        </w:rPr>
        <w:t xml:space="preserve"> the expectation of </w:t>
      </w:r>
      <w:r w:rsidRPr="00B82B9E">
        <w:rPr>
          <w:rStyle w:val="StyleUnderline"/>
        </w:rPr>
        <w:t>a challenge</w:t>
      </w:r>
      <w:r w:rsidRPr="00B82B9E">
        <w:rPr>
          <w:sz w:val="16"/>
        </w:rPr>
        <w:t>.</w:t>
      </w:r>
    </w:p>
    <w:p w14:paraId="3F1B7D87" w14:textId="77777777" w:rsidR="00D57F8D" w:rsidRPr="00B82B9E" w:rsidRDefault="00D57F8D" w:rsidP="00D57F8D">
      <w:pPr>
        <w:rPr>
          <w:sz w:val="16"/>
        </w:rPr>
      </w:pPr>
      <w:r w:rsidRPr="00B82B9E">
        <w:rPr>
          <w:sz w:val="16"/>
        </w:rPr>
        <w:t>Finally, the relatively small wars that US have already entered have been extremely costly. The cost of the Iraq and Afghanistan wars to US alone was estimated 10 years ago by Stiglitz and Bilmes (2012) to be between $4-6 trillion, a quarter to 40% of US GDP at the time.</w:t>
      </w:r>
    </w:p>
    <w:p w14:paraId="1CAB7E42" w14:textId="77777777" w:rsidR="00D57F8D" w:rsidRPr="00B82B9E" w:rsidRDefault="00D57F8D" w:rsidP="00D57F8D">
      <w:pPr>
        <w:rPr>
          <w:sz w:val="16"/>
        </w:rPr>
      </w:pPr>
      <w:r w:rsidRPr="00B82B9E">
        <w:rPr>
          <w:sz w:val="16"/>
        </w:rPr>
        <w:t>1.3 Technology</w:t>
      </w:r>
    </w:p>
    <w:p w14:paraId="7A177820" w14:textId="77777777" w:rsidR="00D57F8D" w:rsidRPr="00B82B9E" w:rsidRDefault="00D57F8D" w:rsidP="00D57F8D">
      <w:pPr>
        <w:rPr>
          <w:sz w:val="16"/>
        </w:rPr>
      </w:pPr>
      <w:r w:rsidRPr="00B82B9E">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71684EC5" w14:textId="77777777" w:rsidR="00D57F8D" w:rsidRPr="00B82B9E" w:rsidRDefault="00D57F8D" w:rsidP="00D57F8D">
      <w:pPr>
        <w:rPr>
          <w:sz w:val="16"/>
        </w:rPr>
      </w:pPr>
      <w:r w:rsidRPr="00B82B9E">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49A2D22D" w14:textId="77777777" w:rsidR="00D57F8D" w:rsidRPr="00B82B9E" w:rsidRDefault="00D57F8D" w:rsidP="00D57F8D">
      <w:pPr>
        <w:rPr>
          <w:sz w:val="16"/>
        </w:rPr>
      </w:pPr>
      <w:r w:rsidRPr="00B82B9E">
        <w:rPr>
          <w:sz w:val="16"/>
        </w:rPr>
        <w:t xml:space="preserve">Overall, </w:t>
      </w:r>
      <w:r w:rsidRPr="00B82B9E">
        <w:rPr>
          <w:rStyle w:val="StyleUnderline"/>
        </w:rPr>
        <w:t>China</w:t>
      </w:r>
      <w:r w:rsidRPr="00B82B9E">
        <w:rPr>
          <w:sz w:val="16"/>
        </w:rPr>
        <w:t xml:space="preserve">, while still markedly militarily inferior, </w:t>
      </w:r>
      <w:r w:rsidRPr="00B82B9E">
        <w:rPr>
          <w:rStyle w:val="StyleUnderline"/>
        </w:rPr>
        <w:t xml:space="preserve">has become at least an </w:t>
      </w:r>
      <w:r w:rsidRPr="00B82B9E">
        <w:rPr>
          <w:rStyle w:val="Emphasis"/>
        </w:rPr>
        <w:t>equal</w:t>
      </w:r>
      <w:r w:rsidRPr="00B82B9E">
        <w:rPr>
          <w:rStyle w:val="StyleUnderline"/>
        </w:rPr>
        <w:t xml:space="preserve"> to the US </w:t>
      </w:r>
      <w:r w:rsidRPr="00B82B9E">
        <w:rPr>
          <w:rStyle w:val="Emphasis"/>
        </w:rPr>
        <w:t>economically</w:t>
      </w:r>
      <w:r w:rsidRPr="00B82B9E">
        <w:rPr>
          <w:rStyle w:val="StyleUnderline"/>
        </w:rPr>
        <w:t xml:space="preserve"> and has been </w:t>
      </w:r>
      <w:r w:rsidRPr="00B82B9E">
        <w:rPr>
          <w:rStyle w:val="Emphasis"/>
        </w:rPr>
        <w:t>catching up</w:t>
      </w:r>
      <w:r w:rsidRPr="00B82B9E">
        <w:rPr>
          <w:rStyle w:val="StyleUnderline"/>
        </w:rPr>
        <w:t xml:space="preserve"> rapidly in </w:t>
      </w:r>
      <w:r w:rsidRPr="00B82B9E">
        <w:rPr>
          <w:rStyle w:val="Emphasis"/>
        </w:rPr>
        <w:t>technology</w:t>
      </w:r>
      <w:r w:rsidRPr="00B82B9E">
        <w:rPr>
          <w:rStyle w:val="StyleUnderline"/>
        </w:rPr>
        <w:t>, while Russia has been counter-balancing</w:t>
      </w:r>
      <w:r w:rsidRPr="00B82B9E">
        <w:rPr>
          <w:sz w:val="16"/>
        </w:rPr>
        <w:t xml:space="preserve"> the US militarily and diplomatically </w:t>
      </w:r>
      <w:r w:rsidRPr="00B82B9E">
        <w:rPr>
          <w:rStyle w:val="StyleUnderline"/>
        </w:rPr>
        <w:t>in Eurasia</w:t>
      </w:r>
      <w:r w:rsidRPr="00B82B9E">
        <w:rPr>
          <w:sz w:val="16"/>
        </w:rPr>
        <w:t>.</w:t>
      </w:r>
    </w:p>
    <w:p w14:paraId="0665F6DF" w14:textId="77777777" w:rsidR="00D57F8D" w:rsidRPr="00B82B9E" w:rsidRDefault="00D57F8D" w:rsidP="00D57F8D">
      <w:pPr>
        <w:rPr>
          <w:sz w:val="16"/>
        </w:rPr>
      </w:pPr>
      <w:r w:rsidRPr="00B82B9E">
        <w:rPr>
          <w:sz w:val="16"/>
        </w:rPr>
        <w:t>2 Effects of the Pandemic</w:t>
      </w:r>
    </w:p>
    <w:p w14:paraId="10BC796B" w14:textId="77777777" w:rsidR="00D57F8D" w:rsidRPr="00B82B9E" w:rsidRDefault="00D57F8D" w:rsidP="00D57F8D">
      <w:pPr>
        <w:rPr>
          <w:sz w:val="16"/>
          <w:szCs w:val="16"/>
        </w:rPr>
      </w:pPr>
      <w:r w:rsidRPr="00B82B9E">
        <w:rPr>
          <w:rStyle w:val="StyleUnderline"/>
        </w:rPr>
        <w:t>The pandemic</w:t>
      </w:r>
      <w:r w:rsidRPr="00B82B9E">
        <w:rPr>
          <w:sz w:val="16"/>
          <w:szCs w:val="16"/>
        </w:rPr>
        <w:t xml:space="preserve"> has </w:t>
      </w:r>
      <w:r w:rsidRPr="00B82B9E">
        <w:rPr>
          <w:rStyle w:val="StyleUnderline"/>
        </w:rPr>
        <w:t xml:space="preserve">brought about </w:t>
      </w:r>
      <w:r w:rsidRPr="00B82B9E">
        <w:rPr>
          <w:rStyle w:val="Emphasis"/>
        </w:rPr>
        <w:t>Depression</w:t>
      </w:r>
      <w:r w:rsidRPr="00B82B9E">
        <w:rPr>
          <w:sz w:val="16"/>
          <w:szCs w:val="16"/>
        </w:rPr>
        <w:t xml:space="preserve"> levels of unemployment </w:t>
      </w:r>
      <w:r w:rsidRPr="00B82B9E">
        <w:rPr>
          <w:rStyle w:val="StyleUnderline"/>
        </w:rPr>
        <w:t>in the US</w:t>
      </w:r>
      <w:r w:rsidRPr="00B82B9E">
        <w:rPr>
          <w:sz w:val="16"/>
          <w:szCs w:val="16"/>
        </w:rPr>
        <w:t xml:space="preserve"> in record time </w:t>
      </w:r>
      <w:r w:rsidRPr="00B82B9E">
        <w:rPr>
          <w:rStyle w:val="StyleUnderline"/>
        </w:rPr>
        <w:t>and</w:t>
      </w:r>
      <w:r w:rsidRPr="00B82B9E">
        <w:rPr>
          <w:sz w:val="16"/>
          <w:szCs w:val="16"/>
        </w:rPr>
        <w:t xml:space="preserve"> almost all </w:t>
      </w:r>
      <w:r w:rsidRPr="00B82B9E">
        <w:rPr>
          <w:rStyle w:val="StyleUnderline"/>
        </w:rPr>
        <w:t xml:space="preserve">countries are facing </w:t>
      </w:r>
      <w:r w:rsidRPr="00B82B9E">
        <w:rPr>
          <w:rStyle w:val="Emphasis"/>
        </w:rPr>
        <w:t>severe contraction</w:t>
      </w:r>
      <w:r w:rsidRPr="00B82B9E">
        <w:rPr>
          <w:sz w:val="16"/>
          <w:szCs w:val="16"/>
        </w:rPr>
        <w:t>.1 Employment is unlikely to reach its pre-pandemic level for a long time and, because this is happening simultaneously around the world, there is no single large country or region that could help lift the rest of the world with its demand.</w:t>
      </w:r>
    </w:p>
    <w:p w14:paraId="298ABE63" w14:textId="77777777" w:rsidR="00D57F8D" w:rsidRPr="00B82B9E" w:rsidRDefault="00D57F8D" w:rsidP="00D57F8D">
      <w:pPr>
        <w:rPr>
          <w:sz w:val="16"/>
          <w:szCs w:val="16"/>
        </w:rPr>
      </w:pPr>
      <w:r w:rsidRPr="00B82B9E">
        <w:rPr>
          <w:rStyle w:val="Emphasis"/>
        </w:rPr>
        <w:t>However</w:t>
      </w:r>
      <w:r w:rsidRPr="00B82B9E">
        <w:rPr>
          <w:rStyle w:val="StyleUnderline"/>
        </w:rPr>
        <w:t xml:space="preserve">, in relative terms </w:t>
      </w:r>
      <w:r w:rsidRPr="00B82B9E">
        <w:rPr>
          <w:rStyle w:val="Emphasis"/>
        </w:rPr>
        <w:t>China</w:t>
      </w:r>
      <w:r w:rsidRPr="00B82B9E">
        <w:rPr>
          <w:rStyle w:val="StyleUnderline"/>
        </w:rPr>
        <w:t xml:space="preserve"> and East Asia have been </w:t>
      </w:r>
      <w:r w:rsidRPr="00B82B9E">
        <w:rPr>
          <w:rStyle w:val="Emphasis"/>
        </w:rPr>
        <w:t>less affected</w:t>
      </w:r>
      <w:r w:rsidRPr="00B82B9E">
        <w:rPr>
          <w:sz w:val="16"/>
          <w:szCs w:val="16"/>
        </w:rPr>
        <w:t xml:space="preserve"> thus far </w:t>
      </w:r>
      <w:r w:rsidRPr="00B82B9E">
        <w:rPr>
          <w:rStyle w:val="StyleUnderline"/>
        </w:rPr>
        <w:t>and will continue to do so as</w:t>
      </w:r>
      <w:r w:rsidRPr="00B82B9E">
        <w:rPr>
          <w:sz w:val="16"/>
          <w:szCs w:val="16"/>
        </w:rPr>
        <w:t xml:space="preserve"> long as </w:t>
      </w:r>
      <w:r w:rsidRPr="00B82B9E">
        <w:rPr>
          <w:rStyle w:val="StyleUnderline"/>
        </w:rPr>
        <w:t xml:space="preserve">they maintain a </w:t>
      </w:r>
      <w:r w:rsidRPr="00B82B9E">
        <w:rPr>
          <w:rStyle w:val="Emphasis"/>
        </w:rPr>
        <w:t>better</w:t>
      </w:r>
      <w:r w:rsidRPr="00B82B9E">
        <w:rPr>
          <w:sz w:val="16"/>
          <w:szCs w:val="16"/>
        </w:rPr>
        <w:t xml:space="preserve"> health policy </w:t>
      </w:r>
      <w:r w:rsidRPr="00B82B9E">
        <w:rPr>
          <w:rStyle w:val="Emphasis"/>
        </w:rPr>
        <w:t>response</w:t>
      </w:r>
      <w:r w:rsidRPr="00B82B9E">
        <w:rPr>
          <w:rStyle w:val="StyleUnderline"/>
        </w:rPr>
        <w:t xml:space="preserve"> to the pandemic</w:t>
      </w:r>
      <w:r w:rsidRPr="00B82B9E">
        <w:rPr>
          <w:sz w:val="16"/>
          <w:szCs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B82B9E">
        <w:rPr>
          <w:rStyle w:val="StyleUnderline"/>
        </w:rPr>
        <w:t xml:space="preserve">China is likely to </w:t>
      </w:r>
      <w:r w:rsidRPr="00B82B9E">
        <w:rPr>
          <w:rStyle w:val="Emphasis"/>
        </w:rPr>
        <w:t>come out</w:t>
      </w:r>
      <w:r w:rsidRPr="00B82B9E">
        <w:rPr>
          <w:rStyle w:val="StyleUnderline"/>
        </w:rPr>
        <w:t xml:space="preserve"> in the end </w:t>
      </w:r>
      <w:r w:rsidRPr="00B82B9E">
        <w:rPr>
          <w:rStyle w:val="Emphasis"/>
        </w:rPr>
        <w:t>economically better off</w:t>
      </w:r>
      <w:r w:rsidRPr="00B82B9E">
        <w:rPr>
          <w:rStyle w:val="StyleUnderline"/>
        </w:rPr>
        <w:t xml:space="preserve"> relative to the US</w:t>
      </w:r>
      <w:r w:rsidRPr="00B82B9E">
        <w:rPr>
          <w:sz w:val="16"/>
          <w:szCs w:val="16"/>
        </w:rPr>
        <w:t>.</w:t>
      </w:r>
    </w:p>
    <w:p w14:paraId="4AB69E80" w14:textId="77777777" w:rsidR="00D57F8D" w:rsidRPr="00B82B9E" w:rsidRDefault="00D57F8D" w:rsidP="00D57F8D">
      <w:pPr>
        <w:rPr>
          <w:sz w:val="16"/>
          <w:szCs w:val="16"/>
        </w:rPr>
      </w:pPr>
      <w:r w:rsidRPr="00B82B9E">
        <w:rPr>
          <w:sz w:val="16"/>
          <w:szCs w:val="16"/>
        </w:rPr>
        <w:t xml:space="preserve">Other widely discussed probable effects include the strengthening of the nation-state and a retreat of globalization in production, trade, and capital movements. </w:t>
      </w:r>
      <w:r w:rsidRPr="00B82B9E">
        <w:rPr>
          <w:rStyle w:val="StyleUnderline"/>
        </w:rPr>
        <w:t>We can envision</w:t>
      </w:r>
      <w:r w:rsidRPr="00B82B9E">
        <w:rPr>
          <w:sz w:val="16"/>
          <w:szCs w:val="16"/>
        </w:rPr>
        <w:t xml:space="preserve"> scenarios from </w:t>
      </w:r>
      <w:r w:rsidRPr="00B82B9E">
        <w:rPr>
          <w:rStyle w:val="StyleUnderline"/>
        </w:rPr>
        <w:t>a</w:t>
      </w:r>
      <w:r w:rsidRPr="00B82B9E">
        <w:rPr>
          <w:sz w:val="16"/>
          <w:szCs w:val="16"/>
        </w:rPr>
        <w:t xml:space="preserve"> mild </w:t>
      </w:r>
      <w:r w:rsidRPr="00B82B9E">
        <w:rPr>
          <w:rStyle w:val="Emphasis"/>
        </w:rPr>
        <w:t>retreat</w:t>
      </w:r>
      <w:r w:rsidRPr="00B82B9E">
        <w:rPr>
          <w:rStyle w:val="StyleUnderline"/>
        </w:rPr>
        <w:t xml:space="preserve"> of globalization with</w:t>
      </w:r>
      <w:r w:rsidRPr="00B82B9E">
        <w:rPr>
          <w:sz w:val="16"/>
          <w:szCs w:val="16"/>
        </w:rPr>
        <w:t xml:space="preserve"> shorter supply chains to </w:t>
      </w:r>
      <w:r w:rsidRPr="00B82B9E">
        <w:rPr>
          <w:rStyle w:val="StyleUnderline"/>
        </w:rPr>
        <w:t xml:space="preserve">a full blown new </w:t>
      </w:r>
      <w:r w:rsidRPr="00B82B9E">
        <w:rPr>
          <w:rStyle w:val="Emphasis"/>
        </w:rPr>
        <w:t>Cold War</w:t>
      </w:r>
      <w:r w:rsidRPr="00B82B9E">
        <w:rPr>
          <w:rStyle w:val="StyleUnderline"/>
        </w:rPr>
        <w:t xml:space="preserve"> with</w:t>
      </w:r>
      <w:r w:rsidRPr="00B82B9E">
        <w:rPr>
          <w:sz w:val="16"/>
          <w:szCs w:val="16"/>
        </w:rPr>
        <w:t xml:space="preserve"> two or more </w:t>
      </w:r>
      <w:r w:rsidRPr="00B82B9E">
        <w:rPr>
          <w:rStyle w:val="StyleUnderline"/>
        </w:rPr>
        <w:t xml:space="preserve">separate </w:t>
      </w:r>
      <w:r w:rsidRPr="00B82B9E">
        <w:rPr>
          <w:rStyle w:val="Emphasis"/>
        </w:rPr>
        <w:t>economic blocks</w:t>
      </w:r>
      <w:r w:rsidRPr="00B82B9E">
        <w:rPr>
          <w:sz w:val="16"/>
          <w:szCs w:val="16"/>
        </w:rPr>
        <w:t>.</w:t>
      </w:r>
    </w:p>
    <w:p w14:paraId="5AEB79BA" w14:textId="77777777" w:rsidR="00D57F8D" w:rsidRPr="00B82B9E" w:rsidRDefault="00D57F8D" w:rsidP="00D57F8D">
      <w:pPr>
        <w:rPr>
          <w:sz w:val="16"/>
          <w:szCs w:val="16"/>
        </w:rPr>
      </w:pPr>
      <w:r w:rsidRPr="00B82B9E">
        <w:rPr>
          <w:sz w:val="16"/>
          <w:szCs w:val="16"/>
        </w:rPr>
        <w:t xml:space="preserve">Regardless of what the medium and long run will look like, </w:t>
      </w:r>
      <w:r w:rsidRPr="00B82B9E">
        <w:rPr>
          <w:rStyle w:val="StyleUnderline"/>
        </w:rPr>
        <w:t>the pandemic</w:t>
      </w:r>
      <w:r w:rsidRPr="00B82B9E">
        <w:rPr>
          <w:sz w:val="16"/>
          <w:szCs w:val="16"/>
        </w:rPr>
        <w:t xml:space="preserve"> appears to have </w:t>
      </w:r>
      <w:r w:rsidRPr="00B82B9E">
        <w:rPr>
          <w:rStyle w:val="Emphasis"/>
        </w:rPr>
        <w:t>accelerated</w:t>
      </w:r>
      <w:r w:rsidRPr="00B82B9E">
        <w:rPr>
          <w:sz w:val="16"/>
          <w:szCs w:val="16"/>
        </w:rPr>
        <w:t xml:space="preserve"> pre-existing </w:t>
      </w:r>
      <w:r w:rsidRPr="00B82B9E">
        <w:rPr>
          <w:rStyle w:val="StyleUnderline"/>
        </w:rPr>
        <w:t xml:space="preserve">trends of US </w:t>
      </w:r>
      <w:r w:rsidRPr="00B82B9E">
        <w:rPr>
          <w:rStyle w:val="Emphasis"/>
        </w:rPr>
        <w:t>declining power</w:t>
      </w:r>
      <w:r w:rsidRPr="00B82B9E">
        <w:rPr>
          <w:sz w:val="16"/>
          <w:szCs w:val="16"/>
        </w:rPr>
        <w:t xml:space="preserve"> to the extent that we cannot say that there is one superpower dictating the international politics and economics of Eurasia. China and, secondarily, Russia will have much to say about how the global political economy evolves. </w:t>
      </w:r>
      <w:r w:rsidRPr="00B82B9E">
        <w:rPr>
          <w:rStyle w:val="StyleUnderline"/>
        </w:rPr>
        <w:t xml:space="preserve">Under such conditions opportunities for </w:t>
      </w:r>
      <w:r w:rsidRPr="00B82B9E">
        <w:rPr>
          <w:rStyle w:val="Emphasis"/>
        </w:rPr>
        <w:t>conflict increase</w:t>
      </w:r>
      <w:r w:rsidRPr="00B82B9E">
        <w:rPr>
          <w:rStyle w:val="StyleUnderline"/>
        </w:rPr>
        <w:t xml:space="preserve"> and institutions</w:t>
      </w:r>
      <w:r w:rsidRPr="00B82B9E">
        <w:rPr>
          <w:sz w:val="16"/>
          <w:szCs w:val="16"/>
        </w:rPr>
        <w:t xml:space="preserve"> of conflict management </w:t>
      </w:r>
      <w:r w:rsidRPr="00B82B9E">
        <w:rPr>
          <w:rStyle w:val="StyleUnderline"/>
        </w:rPr>
        <w:t>become</w:t>
      </w:r>
      <w:r w:rsidRPr="00B82B9E">
        <w:rPr>
          <w:sz w:val="16"/>
          <w:szCs w:val="16"/>
        </w:rPr>
        <w:t xml:space="preserve"> ever </w:t>
      </w:r>
      <w:r w:rsidRPr="00B82B9E">
        <w:rPr>
          <w:rStyle w:val="StyleUnderline"/>
        </w:rPr>
        <w:t>more important</w:t>
      </w:r>
      <w:r w:rsidRPr="00B82B9E">
        <w:rPr>
          <w:sz w:val="16"/>
          <w:szCs w:val="16"/>
        </w:rPr>
        <w:t>.</w:t>
      </w:r>
    </w:p>
    <w:p w14:paraId="16A9BD9F" w14:textId="77777777" w:rsidR="00D57F8D" w:rsidRPr="00B82B9E" w:rsidRDefault="00D57F8D" w:rsidP="00D57F8D">
      <w:pPr>
        <w:rPr>
          <w:sz w:val="16"/>
          <w:szCs w:val="16"/>
        </w:rPr>
      </w:pPr>
      <w:r w:rsidRPr="00B82B9E">
        <w:rPr>
          <w:sz w:val="16"/>
          <w:szCs w:val="16"/>
        </w:rPr>
        <w:t>3 The Alarming Future of Conflict Management</w:t>
      </w:r>
    </w:p>
    <w:p w14:paraId="08DC4991" w14:textId="77777777" w:rsidR="00D57F8D" w:rsidRPr="00B82B9E" w:rsidRDefault="00D57F8D" w:rsidP="00D57F8D">
      <w:pPr>
        <w:rPr>
          <w:sz w:val="16"/>
          <w:szCs w:val="16"/>
        </w:rPr>
      </w:pPr>
      <w:r w:rsidRPr="00B82B9E">
        <w:rPr>
          <w:sz w:val="16"/>
          <w:szCs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B82B9E">
        <w:rPr>
          <w:rStyle w:val="StyleUnderline"/>
        </w:rPr>
        <w:t xml:space="preserve">trade policy </w:t>
      </w:r>
      <w:r w:rsidRPr="00B82B9E">
        <w:rPr>
          <w:rStyle w:val="Emphasis"/>
        </w:rPr>
        <w:t>cannot</w:t>
      </w:r>
      <w:r w:rsidRPr="00B82B9E">
        <w:rPr>
          <w:rStyle w:val="StyleUnderline"/>
        </w:rPr>
        <w:t xml:space="preserve"> be separated from </w:t>
      </w:r>
      <w:r w:rsidRPr="00B82B9E">
        <w:rPr>
          <w:rStyle w:val="Emphasis"/>
        </w:rPr>
        <w:t>security considerations</w:t>
      </w:r>
      <w:r w:rsidRPr="00B82B9E">
        <w:rPr>
          <w:rStyle w:val="StyleUnderline"/>
        </w:rPr>
        <w:t xml:space="preserve"> when there is the possibility of insecurity</w:t>
      </w:r>
      <w:r w:rsidRPr="00B82B9E">
        <w:rPr>
          <w:sz w:val="16"/>
          <w:szCs w:val="16"/>
        </w:rPr>
        <w:t xml:space="preserve"> (Garfinkel et al. 2015; Skaperdas and Syropoulos 2001). Now US policy seems to have been reversed with China being treated, not as trade partner, but effectively as an enemy.</w:t>
      </w:r>
    </w:p>
    <w:p w14:paraId="05FEFA20" w14:textId="77777777" w:rsidR="00D57F8D" w:rsidRPr="00B82B9E" w:rsidRDefault="00D57F8D" w:rsidP="00D57F8D">
      <w:pPr>
        <w:rPr>
          <w:sz w:val="16"/>
          <w:szCs w:val="16"/>
        </w:rPr>
      </w:pPr>
      <w:r w:rsidRPr="00B82B9E">
        <w:rPr>
          <w:sz w:val="16"/>
          <w:szCs w:val="16"/>
        </w:rPr>
        <w:t xml:space="preserve">In such a case </w:t>
      </w:r>
      <w:r w:rsidRPr="00B82B9E">
        <w:rPr>
          <w:rStyle w:val="StyleUnderline"/>
        </w:rPr>
        <w:t>international institutions</w:t>
      </w:r>
      <w:r w:rsidRPr="00B82B9E">
        <w:rPr>
          <w:sz w:val="16"/>
          <w:szCs w:val="16"/>
        </w:rPr>
        <w:t xml:space="preserve"> of conflict management would be important for reducing the chance of conflict, reducing the costs of arming, and allowing for smoother trade relations; most of all, </w:t>
      </w:r>
      <w:r w:rsidRPr="00B82B9E">
        <w:rPr>
          <w:rStyle w:val="StyleUnderline"/>
        </w:rPr>
        <w:t xml:space="preserve">for </w:t>
      </w:r>
      <w:r w:rsidRPr="00B82B9E">
        <w:rPr>
          <w:rStyle w:val="Emphasis"/>
        </w:rPr>
        <w:t>minimizing</w:t>
      </w:r>
      <w:r w:rsidRPr="00B82B9E">
        <w:rPr>
          <w:rStyle w:val="StyleUnderline"/>
        </w:rPr>
        <w:t xml:space="preserve"> the chance of </w:t>
      </w:r>
      <w:r w:rsidRPr="00B82B9E">
        <w:rPr>
          <w:rStyle w:val="Emphasis"/>
        </w:rPr>
        <w:t>nuclear war</w:t>
      </w:r>
      <w:r w:rsidRPr="00B82B9E">
        <w:rPr>
          <w:sz w:val="16"/>
          <w:szCs w:val="16"/>
        </w:rPr>
        <w:t xml:space="preserve">. Those institutions, however, </w:t>
      </w:r>
      <w:r w:rsidRPr="00B82B9E">
        <w:rPr>
          <w:rStyle w:val="StyleUnderline"/>
        </w:rPr>
        <w:t xml:space="preserve">have gradually </w:t>
      </w:r>
      <w:r w:rsidRPr="00B82B9E">
        <w:rPr>
          <w:rStyle w:val="Emphasis"/>
        </w:rPr>
        <w:t>atrophied</w:t>
      </w:r>
      <w:r w:rsidRPr="00B82B9E">
        <w:rPr>
          <w:rStyle w:val="StyleUnderline"/>
        </w:rPr>
        <w:t xml:space="preserve"> or</w:t>
      </w:r>
      <w:r w:rsidRPr="00B82B9E">
        <w:rPr>
          <w:sz w:val="16"/>
          <w:szCs w:val="16"/>
        </w:rPr>
        <w:t xml:space="preserve"> have </w:t>
      </w:r>
      <w:r w:rsidRPr="00B82B9E">
        <w:rPr>
          <w:rStyle w:val="StyleUnderline"/>
        </w:rPr>
        <w:t>been</w:t>
      </w:r>
      <w:r w:rsidRPr="00B82B9E">
        <w:rPr>
          <w:sz w:val="16"/>
          <w:szCs w:val="16"/>
        </w:rPr>
        <w:t xml:space="preserve"> intentionally </w:t>
      </w:r>
      <w:r w:rsidRPr="00B82B9E">
        <w:rPr>
          <w:rStyle w:val="StyleUnderline"/>
        </w:rPr>
        <w:t>boycotted</w:t>
      </w:r>
      <w:r w:rsidRPr="00B82B9E">
        <w:rPr>
          <w:sz w:val="16"/>
          <w:szCs w:val="16"/>
        </w:rPr>
        <w:t xml:space="preserve"> during the time of US dominance. Over the past two decades, for example, and contrary to previous practices the US entered a number of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the unilateralism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(Genicot and Skaperdas 2002).</w:t>
      </w:r>
    </w:p>
    <w:p w14:paraId="21CE44D1" w14:textId="77777777" w:rsidR="00D57F8D" w:rsidRPr="00B82B9E" w:rsidRDefault="00D57F8D" w:rsidP="00D57F8D">
      <w:pPr>
        <w:rPr>
          <w:sz w:val="16"/>
          <w:szCs w:val="16"/>
        </w:rPr>
      </w:pPr>
      <w:r w:rsidRPr="00B82B9E">
        <w:rPr>
          <w:sz w:val="16"/>
          <w:szCs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0132B955" w14:textId="77777777" w:rsidR="00D57F8D" w:rsidRPr="00B82B9E" w:rsidRDefault="00D57F8D" w:rsidP="00D57F8D">
      <w:pPr>
        <w:rPr>
          <w:sz w:val="16"/>
          <w:szCs w:val="16"/>
        </w:rPr>
      </w:pPr>
      <w:r w:rsidRPr="00B82B9E">
        <w:rPr>
          <w:rStyle w:val="StyleUnderline"/>
        </w:rPr>
        <w:t xml:space="preserve">With the </w:t>
      </w:r>
      <w:r w:rsidRPr="00B82B9E">
        <w:rPr>
          <w:rStyle w:val="Emphasis"/>
        </w:rPr>
        <w:t>dismantling</w:t>
      </w:r>
      <w:r w:rsidRPr="00B82B9E">
        <w:rPr>
          <w:rStyle w:val="StyleUnderline"/>
        </w:rPr>
        <w:t xml:space="preserve"> of</w:t>
      </w:r>
      <w:r w:rsidRPr="00B82B9E">
        <w:rPr>
          <w:sz w:val="16"/>
          <w:szCs w:val="16"/>
        </w:rPr>
        <w:t xml:space="preserve"> previous </w:t>
      </w:r>
      <w:r w:rsidRPr="00B82B9E">
        <w:rPr>
          <w:rStyle w:val="StyleUnderline"/>
        </w:rPr>
        <w:t>arms control agreements</w:t>
      </w:r>
      <w:r w:rsidRPr="00B82B9E">
        <w:rPr>
          <w:sz w:val="16"/>
          <w:szCs w:val="16"/>
        </w:rPr>
        <w:t xml:space="preserve">, without good prospects for their replacement in the future, and the weakening of the UN and other international organizations, </w:t>
      </w:r>
      <w:r w:rsidRPr="00B82B9E">
        <w:rPr>
          <w:rStyle w:val="StyleUnderline"/>
        </w:rPr>
        <w:t>the risks</w:t>
      </w:r>
      <w:r w:rsidRPr="00B82B9E">
        <w:rPr>
          <w:sz w:val="16"/>
          <w:szCs w:val="16"/>
        </w:rPr>
        <w:t xml:space="preserve"> and challenges </w:t>
      </w:r>
      <w:r w:rsidRPr="00B82B9E">
        <w:rPr>
          <w:rStyle w:val="StyleUnderline"/>
        </w:rPr>
        <w:t>facing the world include</w:t>
      </w:r>
      <w:r w:rsidRPr="00B82B9E">
        <w:rPr>
          <w:sz w:val="16"/>
          <w:szCs w:val="16"/>
        </w:rPr>
        <w:t xml:space="preserve"> the following:</w:t>
      </w:r>
    </w:p>
    <w:p w14:paraId="11FC9639" w14:textId="77777777" w:rsidR="00D57F8D" w:rsidRPr="00B82B9E" w:rsidRDefault="00D57F8D" w:rsidP="00D57F8D">
      <w:pPr>
        <w:pStyle w:val="ListParagraph"/>
        <w:numPr>
          <w:ilvl w:val="0"/>
          <w:numId w:val="13"/>
        </w:numPr>
        <w:rPr>
          <w:sz w:val="16"/>
        </w:rPr>
      </w:pPr>
      <w:r w:rsidRPr="00B82B9E">
        <w:rPr>
          <w:rStyle w:val="StyleUnderline"/>
        </w:rPr>
        <w:t xml:space="preserve">Multiple-pronged </w:t>
      </w:r>
      <w:r w:rsidRPr="00B82B9E">
        <w:rPr>
          <w:rStyle w:val="Emphasis"/>
        </w:rPr>
        <w:t>arms races</w:t>
      </w:r>
      <w:r w:rsidRPr="00B82B9E">
        <w:rPr>
          <w:rStyle w:val="StyleUnderline"/>
        </w:rPr>
        <w:t xml:space="preserve"> that go beyond </w:t>
      </w:r>
      <w:r w:rsidRPr="00B82B9E">
        <w:rPr>
          <w:rStyle w:val="Emphasis"/>
        </w:rPr>
        <w:t>hypersonic</w:t>
      </w:r>
      <w:r w:rsidRPr="00B82B9E">
        <w:rPr>
          <w:rStyle w:val="StyleUnderline"/>
        </w:rPr>
        <w:t xml:space="preserve"> weapons to </w:t>
      </w:r>
      <w:r w:rsidRPr="00B82B9E">
        <w:rPr>
          <w:rStyle w:val="Emphasis"/>
        </w:rPr>
        <w:t>cyberweapons</w:t>
      </w:r>
      <w:r w:rsidRPr="00B82B9E">
        <w:rPr>
          <w:rStyle w:val="StyleUnderline"/>
        </w:rPr>
        <w:t xml:space="preserve">, </w:t>
      </w:r>
      <w:r w:rsidRPr="00B82B9E">
        <w:rPr>
          <w:rStyle w:val="Emphasis"/>
        </w:rPr>
        <w:t>a</w:t>
      </w:r>
      <w:r w:rsidRPr="00B82B9E">
        <w:rPr>
          <w:rStyle w:val="StyleUnderline"/>
        </w:rPr>
        <w:t xml:space="preserve">utonomous </w:t>
      </w:r>
      <w:r w:rsidRPr="00B82B9E">
        <w:rPr>
          <w:rStyle w:val="Emphasis"/>
        </w:rPr>
        <w:t>w</w:t>
      </w:r>
      <w:r w:rsidRPr="00B82B9E">
        <w:rPr>
          <w:rStyle w:val="StyleUnderline"/>
        </w:rPr>
        <w:t xml:space="preserve">eapon </w:t>
      </w:r>
      <w:r w:rsidRPr="00B82B9E">
        <w:rPr>
          <w:rStyle w:val="Emphasis"/>
        </w:rPr>
        <w:t>s</w:t>
      </w:r>
      <w:r w:rsidRPr="00B82B9E">
        <w:rPr>
          <w:rStyle w:val="StyleUnderline"/>
        </w:rPr>
        <w:t>ystems</w:t>
      </w:r>
      <w:r w:rsidRPr="00B82B9E">
        <w:rPr>
          <w:sz w:val="16"/>
        </w:rPr>
        <w:t xml:space="preserve">, other AI technology-enabled systems, </w:t>
      </w:r>
      <w:r w:rsidRPr="00B82B9E">
        <w:rPr>
          <w:rStyle w:val="StyleUnderline"/>
        </w:rPr>
        <w:t>and</w:t>
      </w:r>
      <w:r w:rsidRPr="00B82B9E">
        <w:rPr>
          <w:sz w:val="16"/>
        </w:rPr>
        <w:t xml:space="preserve"> deployments in </w:t>
      </w:r>
      <w:r w:rsidRPr="00B82B9E">
        <w:rPr>
          <w:rStyle w:val="StyleUnderline"/>
        </w:rPr>
        <w:t xml:space="preserve">outer </w:t>
      </w:r>
      <w:r w:rsidRPr="00B82B9E">
        <w:rPr>
          <w:rStyle w:val="Emphasis"/>
        </w:rPr>
        <w:t>space</w:t>
      </w:r>
      <w:r w:rsidRPr="00B82B9E">
        <w:rPr>
          <w:rStyle w:val="StyleUnderline"/>
        </w:rPr>
        <w:t>. The costs and</w:t>
      </w:r>
      <w:r w:rsidRPr="00B82B9E">
        <w:rPr>
          <w:sz w:val="16"/>
        </w:rPr>
        <w:t xml:space="preserve">, most important, the </w:t>
      </w:r>
      <w:r w:rsidRPr="00B82B9E">
        <w:rPr>
          <w:rStyle w:val="StyleUnderline"/>
        </w:rPr>
        <w:t xml:space="preserve">multiple </w:t>
      </w:r>
      <w:r w:rsidRPr="00B82B9E">
        <w:rPr>
          <w:rStyle w:val="Emphasis"/>
        </w:rPr>
        <w:t>uncertainties</w:t>
      </w:r>
      <w:r w:rsidRPr="00B82B9E">
        <w:rPr>
          <w:sz w:val="16"/>
        </w:rPr>
        <w:t xml:space="preserve"> that such </w:t>
      </w:r>
      <w:r w:rsidRPr="00B82B9E">
        <w:rPr>
          <w:rStyle w:val="StyleUnderline"/>
        </w:rPr>
        <w:t>arms races</w:t>
      </w:r>
      <w:r w:rsidRPr="00B82B9E">
        <w:rPr>
          <w:sz w:val="16"/>
        </w:rPr>
        <w:t xml:space="preserve"> can </w:t>
      </w:r>
      <w:r w:rsidRPr="00B82B9E">
        <w:rPr>
          <w:rStyle w:val="StyleUnderline"/>
        </w:rPr>
        <w:t xml:space="preserve">generate are of immense risk. Highly </w:t>
      </w:r>
      <w:r w:rsidRPr="00B82B9E">
        <w:rPr>
          <w:rStyle w:val="Emphasis"/>
        </w:rPr>
        <w:t>risk averse</w:t>
      </w:r>
      <w:r w:rsidRPr="00B82B9E">
        <w:rPr>
          <w:rStyle w:val="StyleUnderline"/>
        </w:rPr>
        <w:t xml:space="preserve"> leaders</w:t>
      </w:r>
      <w:r w:rsidRPr="00B82B9E">
        <w:rPr>
          <w:sz w:val="16"/>
        </w:rPr>
        <w:t xml:space="preserve">, perhaps </w:t>
      </w:r>
      <w:r w:rsidRPr="00B82B9E">
        <w:rPr>
          <w:rStyle w:val="StyleUnderline"/>
        </w:rPr>
        <w:t xml:space="preserve">as a result of a </w:t>
      </w:r>
      <w:r w:rsidRPr="00B82B9E">
        <w:rPr>
          <w:rStyle w:val="Emphasis"/>
        </w:rPr>
        <w:t>mistake</w:t>
      </w:r>
      <w:r w:rsidRPr="00B82B9E">
        <w:rPr>
          <w:sz w:val="16"/>
        </w:rPr>
        <w:t xml:space="preserve"> or misunderstanding but not only so, </w:t>
      </w:r>
      <w:r w:rsidRPr="00B82B9E">
        <w:rPr>
          <w:rStyle w:val="StyleUnderline"/>
        </w:rPr>
        <w:t xml:space="preserve">could </w:t>
      </w:r>
      <w:r w:rsidRPr="00B82B9E">
        <w:rPr>
          <w:rStyle w:val="Emphasis"/>
        </w:rPr>
        <w:t>launch wars</w:t>
      </w:r>
      <w:r w:rsidRPr="00B82B9E">
        <w:rPr>
          <w:rStyle w:val="StyleUnderline"/>
        </w:rPr>
        <w:t xml:space="preserve"> from which there might be </w:t>
      </w:r>
      <w:r w:rsidRPr="00B82B9E">
        <w:rPr>
          <w:rStyle w:val="Emphasis"/>
        </w:rPr>
        <w:t>no going back</w:t>
      </w:r>
      <w:r w:rsidRPr="00B82B9E">
        <w:rPr>
          <w:sz w:val="16"/>
        </w:rPr>
        <w:t xml:space="preserve"> (Mearsheimer 2001; Wong et al. 2020).</w:t>
      </w:r>
    </w:p>
    <w:p w14:paraId="221BBFDC" w14:textId="77777777" w:rsidR="00D57F8D" w:rsidRPr="00B82B9E" w:rsidRDefault="00D57F8D" w:rsidP="00D57F8D">
      <w:pPr>
        <w:pStyle w:val="ListParagraph"/>
        <w:numPr>
          <w:ilvl w:val="0"/>
          <w:numId w:val="13"/>
        </w:numPr>
        <w:rPr>
          <w:sz w:val="16"/>
        </w:rPr>
      </w:pPr>
      <w:r w:rsidRPr="00B82B9E">
        <w:rPr>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B82B9E">
        <w:rPr>
          <w:rStyle w:val="StyleUnderline"/>
        </w:rPr>
        <w:t xml:space="preserve">Many examples of </w:t>
      </w:r>
      <w:r w:rsidRPr="00B82B9E">
        <w:rPr>
          <w:rStyle w:val="Emphasis"/>
        </w:rPr>
        <w:t>preconceptions</w:t>
      </w:r>
      <w:r w:rsidRPr="00B82B9E">
        <w:rPr>
          <w:rStyle w:val="StyleUnderline"/>
        </w:rPr>
        <w:t xml:space="preserve">, </w:t>
      </w:r>
      <w:r w:rsidRPr="00B82B9E">
        <w:rPr>
          <w:rStyle w:val="Emphasis"/>
        </w:rPr>
        <w:t>mishaps</w:t>
      </w:r>
      <w:r w:rsidRPr="00B82B9E">
        <w:rPr>
          <w:rStyle w:val="StyleUnderline"/>
        </w:rPr>
        <w:t xml:space="preserve">, and </w:t>
      </w:r>
      <w:r w:rsidRPr="00B82B9E">
        <w:rPr>
          <w:rStyle w:val="Emphasis"/>
        </w:rPr>
        <w:t>near-accidents</w:t>
      </w:r>
      <w:r w:rsidRPr="00B82B9E">
        <w:rPr>
          <w:rStyle w:val="StyleUnderline"/>
        </w:rPr>
        <w:t xml:space="preserve"> from the 1950s </w:t>
      </w:r>
      <w:r w:rsidRPr="00B82B9E">
        <w:rPr>
          <w:sz w:val="16"/>
        </w:rPr>
        <w:t xml:space="preserve">and 60s that were not previously known (reported in Ellsberg 2017) </w:t>
      </w:r>
      <w:r w:rsidRPr="00B82B9E">
        <w:rPr>
          <w:rStyle w:val="StyleUnderline"/>
        </w:rPr>
        <w:t>show how the world</w:t>
      </w:r>
      <w:r w:rsidRPr="00B82B9E">
        <w:rPr>
          <w:sz w:val="16"/>
        </w:rPr>
        <w:t xml:space="preserve"> we are now entering </w:t>
      </w:r>
      <w:r w:rsidRPr="00B82B9E">
        <w:rPr>
          <w:rStyle w:val="StyleUnderline"/>
        </w:rPr>
        <w:t>is</w:t>
      </w:r>
      <w:r w:rsidRPr="00B82B9E">
        <w:rPr>
          <w:sz w:val="16"/>
        </w:rPr>
        <w:t xml:space="preserve"> likely </w:t>
      </w:r>
      <w:r w:rsidRPr="00B82B9E">
        <w:rPr>
          <w:rStyle w:val="StyleUnderline"/>
        </w:rPr>
        <w:t>more dangerous than the Cold War</w:t>
      </w:r>
      <w:r w:rsidRPr="00B82B9E">
        <w:rPr>
          <w:sz w:val="16"/>
        </w:rPr>
        <w:t xml:space="preserve"> ever was.</w:t>
      </w:r>
    </w:p>
    <w:p w14:paraId="1D9C0DEA" w14:textId="77777777" w:rsidR="00D57F8D" w:rsidRPr="00B82B9E" w:rsidRDefault="00D57F8D" w:rsidP="00D57F8D">
      <w:pPr>
        <w:pStyle w:val="ListParagraph"/>
        <w:numPr>
          <w:ilvl w:val="0"/>
          <w:numId w:val="13"/>
        </w:numPr>
        <w:rPr>
          <w:sz w:val="16"/>
        </w:rPr>
      </w:pPr>
      <w:r w:rsidRPr="00B82B9E">
        <w:rPr>
          <w:rStyle w:val="StyleUnderline"/>
        </w:rPr>
        <w:t>A scramble for trading partners</w:t>
      </w:r>
      <w:r w:rsidRPr="00B82B9E">
        <w:rPr>
          <w:sz w:val="16"/>
        </w:rPr>
        <w:t xml:space="preserve"> and Allies across the world that could go beyond just the offering of carrots. The undermining of governments that are perceived to be unfriendly by one side and their shoring up by the other side often </w:t>
      </w:r>
      <w:r w:rsidRPr="00B82B9E">
        <w:rPr>
          <w:rStyle w:val="StyleUnderline"/>
        </w:rPr>
        <w:t>leads to</w:t>
      </w:r>
      <w:r w:rsidRPr="00B82B9E">
        <w:rPr>
          <w:sz w:val="16"/>
        </w:rPr>
        <w:t xml:space="preserve"> less autonomy, externally-induced political conflicts, increased </w:t>
      </w:r>
      <w:r w:rsidRPr="00B82B9E">
        <w:rPr>
          <w:rStyle w:val="StyleUnderline"/>
        </w:rPr>
        <w:t>authoritarianism, and</w:t>
      </w:r>
      <w:r w:rsidRPr="00B82B9E">
        <w:rPr>
          <w:sz w:val="16"/>
        </w:rPr>
        <w:t xml:space="preserve"> not infrequently to </w:t>
      </w:r>
      <w:r w:rsidRPr="00B82B9E">
        <w:rPr>
          <w:rStyle w:val="StyleUnderline"/>
        </w:rPr>
        <w:t xml:space="preserve">outright </w:t>
      </w:r>
      <w:r w:rsidRPr="00B82B9E">
        <w:rPr>
          <w:rStyle w:val="Emphasis"/>
        </w:rPr>
        <w:t>civil war</w:t>
      </w:r>
      <w:r w:rsidRPr="00B82B9E">
        <w:rPr>
          <w:rStyle w:val="StyleUnderline"/>
        </w:rPr>
        <w:t xml:space="preserve">. The danger of </w:t>
      </w:r>
      <w:r w:rsidRPr="00B82B9E">
        <w:rPr>
          <w:rStyle w:val="Emphasis"/>
        </w:rPr>
        <w:t>many countries</w:t>
      </w:r>
      <w:r w:rsidRPr="00B82B9E">
        <w:rPr>
          <w:rStyle w:val="StyleUnderline"/>
        </w:rPr>
        <w:t xml:space="preserve"> in </w:t>
      </w:r>
      <w:r w:rsidRPr="00B82B9E">
        <w:rPr>
          <w:rStyle w:val="Emphasis"/>
        </w:rPr>
        <w:t>Eurasia</w:t>
      </w:r>
      <w:r w:rsidRPr="00B82B9E">
        <w:rPr>
          <w:rStyle w:val="StyleUnderline"/>
        </w:rPr>
        <w:t xml:space="preserve">, </w:t>
      </w:r>
      <w:r w:rsidRPr="00B82B9E">
        <w:rPr>
          <w:rStyle w:val="Emphasis"/>
        </w:rPr>
        <w:t>Africa</w:t>
      </w:r>
      <w:r w:rsidRPr="00B82B9E">
        <w:rPr>
          <w:rStyle w:val="StyleUnderline"/>
        </w:rPr>
        <w:t xml:space="preserve">, and </w:t>
      </w:r>
      <w:r w:rsidRPr="00B82B9E">
        <w:rPr>
          <w:rStyle w:val="Emphasis"/>
        </w:rPr>
        <w:t>Latin America</w:t>
      </w:r>
      <w:r w:rsidRPr="00B82B9E">
        <w:rPr>
          <w:rStyle w:val="StyleUnderline"/>
        </w:rPr>
        <w:t xml:space="preserve"> becoming </w:t>
      </w:r>
      <w:r w:rsidRPr="00B82B9E">
        <w:rPr>
          <w:rStyle w:val="Emphasis"/>
        </w:rPr>
        <w:t>battlegrounds</w:t>
      </w:r>
      <w:r w:rsidRPr="00B82B9E">
        <w:rPr>
          <w:rStyle w:val="StyleUnderline"/>
        </w:rPr>
        <w:t xml:space="preserve"> for continual </w:t>
      </w:r>
      <w:r w:rsidRPr="00B82B9E">
        <w:rPr>
          <w:rStyle w:val="Emphasis"/>
        </w:rPr>
        <w:t>proxy conflicts</w:t>
      </w:r>
      <w:r w:rsidRPr="00B82B9E">
        <w:rPr>
          <w:rStyle w:val="StyleUnderline"/>
        </w:rPr>
        <w:t xml:space="preserve"> between</w:t>
      </w:r>
      <w:r w:rsidRPr="00B82B9E">
        <w:rPr>
          <w:sz w:val="16"/>
        </w:rPr>
        <w:t xml:space="preserve"> the </w:t>
      </w:r>
      <w:r w:rsidRPr="00B82B9E">
        <w:rPr>
          <w:rStyle w:val="StyleUnderline"/>
        </w:rPr>
        <w:t>superpowers is increasing</w:t>
      </w:r>
      <w:r w:rsidRPr="00B82B9E">
        <w:rPr>
          <w:sz w:val="16"/>
        </w:rPr>
        <w:t>.</w:t>
      </w:r>
    </w:p>
    <w:p w14:paraId="06CE8192" w14:textId="77777777" w:rsidR="00D57F8D" w:rsidRPr="00B82B9E" w:rsidRDefault="00D57F8D" w:rsidP="00D57F8D">
      <w:pPr>
        <w:pStyle w:val="Heading2"/>
      </w:pPr>
      <w:r w:rsidRPr="00B82B9E">
        <w:t>2NC – Econ DA</w:t>
      </w:r>
    </w:p>
    <w:p w14:paraId="3B4D78AC" w14:textId="77777777" w:rsidR="00D57F8D" w:rsidRPr="00B82B9E" w:rsidRDefault="00D57F8D" w:rsidP="00D57F8D">
      <w:pPr>
        <w:pStyle w:val="Heading3"/>
      </w:pPr>
      <w:r w:rsidRPr="00B82B9E">
        <w:t>! Decline</w:t>
      </w:r>
    </w:p>
    <w:p w14:paraId="261B2A47" w14:textId="3CCE81CA" w:rsidR="00D57F8D" w:rsidRPr="00B82B9E" w:rsidRDefault="00D57F8D" w:rsidP="00D57F8D">
      <w:pPr>
        <w:pStyle w:val="Heading4"/>
      </w:pPr>
      <w:r w:rsidRPr="00B82B9E">
        <w:t>Healthcare driven budgetary overstretch will collapse American economic growth – drug prices are a key cause of this – leads to collapse without AFF which encourages diversionary war – that goes nuclear – Skaperadas 20</w:t>
      </w:r>
    </w:p>
    <w:p w14:paraId="30F7BF55" w14:textId="77777777" w:rsidR="009F5BC7" w:rsidRPr="00B82B9E" w:rsidRDefault="009F5BC7" w:rsidP="009F5BC7">
      <w:pPr>
        <w:spacing w:after="0" w:line="240" w:lineRule="auto"/>
        <w:outlineLvl w:val="3"/>
        <w:rPr>
          <w:rFonts w:asciiTheme="minorHAnsi" w:eastAsia="Times New Roman" w:hAnsiTheme="minorHAnsi" w:cstheme="minorHAnsi"/>
          <w:b/>
          <w:bCs/>
          <w:sz w:val="24"/>
          <w:szCs w:val="24"/>
        </w:rPr>
      </w:pPr>
      <w:r w:rsidRPr="00B82B9E">
        <w:rPr>
          <w:rFonts w:asciiTheme="minorHAnsi" w:eastAsia="Times New Roman" w:hAnsiTheme="minorHAnsi" w:cstheme="minorHAnsi"/>
          <w:b/>
          <w:bCs/>
          <w:sz w:val="26"/>
          <w:szCs w:val="26"/>
        </w:rPr>
        <w:t>Sparks global war---intervening action fails to stop economic collapse</w:t>
      </w:r>
    </w:p>
    <w:p w14:paraId="2B73EC3B" w14:textId="77777777" w:rsidR="009F5BC7" w:rsidRPr="00B82B9E" w:rsidRDefault="009F5BC7" w:rsidP="009F5BC7">
      <w:pPr>
        <w:spacing w:before="15" w:after="180" w:line="240" w:lineRule="auto"/>
        <w:rPr>
          <w:rFonts w:asciiTheme="minorHAnsi" w:eastAsia="Times New Roman" w:hAnsiTheme="minorHAnsi" w:cstheme="minorHAnsi"/>
          <w:sz w:val="24"/>
          <w:szCs w:val="24"/>
        </w:rPr>
      </w:pPr>
      <w:r w:rsidRPr="00B82B9E">
        <w:rPr>
          <w:rFonts w:asciiTheme="minorHAnsi" w:eastAsia="Times New Roman" w:hAnsiTheme="minorHAnsi" w:cstheme="minorHAnsi"/>
          <w:b/>
          <w:bCs/>
          <w:sz w:val="26"/>
          <w:szCs w:val="26"/>
        </w:rPr>
        <w:t>Sundaram and Popov 19</w:t>
      </w:r>
      <w:r w:rsidRPr="00B82B9E">
        <w:rPr>
          <w:rFonts w:asciiTheme="minorHAnsi" w:eastAsia="Times New Roman" w:hAnsiTheme="minorHAnsi" w:cstheme="minorHAnsi"/>
        </w:rPr>
        <w:t> –</w:t>
      </w:r>
      <w:r w:rsidRPr="00B82B9E">
        <w:rPr>
          <w:rFonts w:asciiTheme="minorHAnsi" w:eastAsia="Times New Roman" w:hAnsiTheme="minorHAnsi" w:cstheme="minorHAnsi"/>
          <w:sz w:val="24"/>
          <w:szCs w:val="24"/>
        </w:rPr>
        <w:t> </w:t>
      </w:r>
      <w:r w:rsidRPr="00B82B9E">
        <w:rPr>
          <w:rFonts w:asciiTheme="minorHAnsi" w:eastAsia="Times New Roman" w:hAnsiTheme="minorHAnsi" w:cstheme="minorHAnsi"/>
        </w:rPr>
        <w:t>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w:t>
      </w:r>
    </w:p>
    <w:p w14:paraId="193A70CC" w14:textId="77777777" w:rsidR="009F5BC7" w:rsidRPr="00B82B9E" w:rsidRDefault="009F5BC7" w:rsidP="009F5BC7">
      <w:pPr>
        <w:spacing w:before="15" w:after="180" w:line="240" w:lineRule="auto"/>
        <w:rPr>
          <w:rFonts w:asciiTheme="minorHAnsi" w:eastAsia="Times New Roman" w:hAnsiTheme="minorHAnsi" w:cstheme="minorHAnsi"/>
          <w:sz w:val="24"/>
          <w:szCs w:val="24"/>
        </w:rPr>
      </w:pPr>
      <w:r w:rsidRPr="00B82B9E">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14:paraId="72060205" w14:textId="77777777" w:rsidR="009F5BC7" w:rsidRPr="00B82B9E" w:rsidRDefault="009F5BC7" w:rsidP="009F5BC7">
      <w:pPr>
        <w:rPr>
          <w:rFonts w:asciiTheme="minorHAnsi" w:eastAsia="Cambria" w:hAnsiTheme="minorHAnsi" w:cstheme="minorHAnsi"/>
          <w:b/>
          <w:bCs/>
          <w:u w:val="single"/>
        </w:rPr>
      </w:pPr>
      <w:r w:rsidRPr="00B82B9E">
        <w:rPr>
          <w:rFonts w:asciiTheme="minorHAnsi" w:eastAsia="Cambria" w:hAnsiTheme="minorHAnsi" w:cstheme="minorHAnsi"/>
          <w:sz w:val="16"/>
        </w:rPr>
        <w:t xml:space="preserve">KUALA LUMPUR and BERLIN, Feb 12 2019 (IPS) - Economic recovery efforts since the 2008-2009 global financial crisis have mainly depended on unconventional monetary policies. </w:t>
      </w:r>
      <w:r w:rsidRPr="00B82B9E">
        <w:rPr>
          <w:rFonts w:asciiTheme="minorHAnsi" w:eastAsia="Cambria" w:hAnsiTheme="minorHAnsi" w:cstheme="minorHAnsi"/>
          <w:u w:val="single"/>
        </w:rPr>
        <w:t xml:space="preserve">As fears rise of yet another </w:t>
      </w:r>
      <w:r w:rsidRPr="00B82B9E">
        <w:rPr>
          <w:rFonts w:asciiTheme="minorHAnsi" w:eastAsia="Cambria" w:hAnsiTheme="minorHAnsi" w:cstheme="minorHAnsi"/>
          <w:b/>
          <w:bCs/>
          <w:u w:val="single"/>
        </w:rPr>
        <w:t>international financial crisis</w:t>
      </w:r>
      <w:r w:rsidRPr="00B82B9E">
        <w:rPr>
          <w:rFonts w:asciiTheme="minorHAnsi" w:eastAsia="Cambria" w:hAnsiTheme="minorHAnsi" w:cstheme="minorHAnsi"/>
          <w:u w:val="single"/>
        </w:rPr>
        <w:t xml:space="preserve">, there are </w:t>
      </w:r>
      <w:r w:rsidRPr="00B82B9E">
        <w:rPr>
          <w:rFonts w:asciiTheme="minorHAnsi" w:eastAsia="Cambria" w:hAnsiTheme="minorHAnsi" w:cstheme="minorHAnsi"/>
          <w:b/>
          <w:bCs/>
          <w:u w:val="single"/>
        </w:rPr>
        <w:t>growing concerns</w:t>
      </w:r>
      <w:r w:rsidRPr="00B82B9E">
        <w:rPr>
          <w:rFonts w:asciiTheme="minorHAnsi" w:eastAsia="Cambria" w:hAnsiTheme="minorHAnsi" w:cstheme="minorHAnsi"/>
          <w:u w:val="single"/>
        </w:rPr>
        <w:t xml:space="preserve"> about the increased possibility of </w:t>
      </w:r>
      <w:r w:rsidRPr="00B82B9E">
        <w:rPr>
          <w:rFonts w:asciiTheme="minorHAnsi" w:eastAsia="Cambria" w:hAnsiTheme="minorHAnsi" w:cstheme="minorHAnsi"/>
          <w:b/>
          <w:bCs/>
          <w:u w:val="single"/>
        </w:rPr>
        <w:t>large-scale military conflict.</w:t>
      </w:r>
    </w:p>
    <w:p w14:paraId="6B8877B2" w14:textId="77777777" w:rsidR="009F5BC7" w:rsidRPr="00B82B9E" w:rsidRDefault="009F5BC7" w:rsidP="009F5BC7">
      <w:pPr>
        <w:rPr>
          <w:rFonts w:asciiTheme="minorHAnsi" w:eastAsia="Cambria" w:hAnsiTheme="minorHAnsi" w:cstheme="minorHAnsi"/>
          <w:u w:val="single"/>
        </w:rPr>
      </w:pPr>
      <w:r w:rsidRPr="00B82B9E">
        <w:rPr>
          <w:rFonts w:asciiTheme="minorHAnsi" w:eastAsia="Cambria" w:hAnsiTheme="minorHAnsi" w:cstheme="minorHAnsi"/>
          <w:sz w:val="16"/>
        </w:rPr>
        <w:t xml:space="preserve">More worryingly, </w:t>
      </w:r>
      <w:r w:rsidRPr="00B82B9E">
        <w:rPr>
          <w:rFonts w:asciiTheme="minorHAnsi" w:eastAsia="Cambria" w:hAnsiTheme="minorHAnsi" w:cstheme="minorHAnsi"/>
          <w:u w:val="single"/>
        </w:rPr>
        <w:t xml:space="preserve">in the current political landscape, </w:t>
      </w:r>
      <w:r w:rsidRPr="00B82B9E">
        <w:rPr>
          <w:rFonts w:asciiTheme="minorHAnsi" w:eastAsia="Cambria" w:hAnsiTheme="minorHAnsi" w:cstheme="minorHAnsi"/>
          <w:b/>
          <w:bCs/>
          <w:u w:val="single"/>
        </w:rPr>
        <w:t>prolonged economic crisis</w:t>
      </w:r>
      <w:r w:rsidRPr="00B82B9E">
        <w:rPr>
          <w:rFonts w:asciiTheme="minorHAnsi" w:eastAsia="Cambria" w:hAnsiTheme="minorHAnsi" w:cstheme="minorHAnsi"/>
          <w:u w:val="single"/>
        </w:rPr>
        <w:t>, combined with rising economic inequality, chauvinistic ethno-populism as well as aggressive jingoist rhetoric</w:t>
      </w:r>
      <w:r w:rsidRPr="00B82B9E">
        <w:rPr>
          <w:rFonts w:asciiTheme="minorHAnsi" w:eastAsia="Cambria" w:hAnsiTheme="minorHAnsi" w:cstheme="minorHAnsi"/>
          <w:sz w:val="16"/>
        </w:rPr>
        <w:t xml:space="preserve">, including threats, </w:t>
      </w:r>
      <w:r w:rsidRPr="00B82B9E">
        <w:rPr>
          <w:rFonts w:asciiTheme="minorHAnsi" w:eastAsia="Cambria" w:hAnsiTheme="minorHAnsi" w:cstheme="minorHAnsi"/>
          <w:u w:val="single"/>
        </w:rPr>
        <w:t xml:space="preserve">could </w:t>
      </w:r>
      <w:r w:rsidRPr="00B82B9E">
        <w:rPr>
          <w:rFonts w:asciiTheme="minorHAnsi" w:eastAsia="Cambria" w:hAnsiTheme="minorHAnsi" w:cstheme="minorHAnsi"/>
          <w:b/>
          <w:bCs/>
          <w:u w:val="single"/>
        </w:rPr>
        <w:t>easily spin out of control</w:t>
      </w:r>
      <w:r w:rsidRPr="00B82B9E">
        <w:rPr>
          <w:rFonts w:asciiTheme="minorHAnsi" w:eastAsia="Cambria" w:hAnsiTheme="minorHAnsi" w:cstheme="minorHAnsi"/>
          <w:u w:val="single"/>
        </w:rPr>
        <w:t xml:space="preserve"> and ‘morph’ into </w:t>
      </w:r>
      <w:r w:rsidRPr="00B82B9E">
        <w:rPr>
          <w:rFonts w:asciiTheme="minorHAnsi" w:eastAsia="Cambria" w:hAnsiTheme="minorHAnsi" w:cstheme="minorHAnsi"/>
          <w:b/>
          <w:bCs/>
          <w:u w:val="single"/>
        </w:rPr>
        <w:t>military conflict</w:t>
      </w:r>
      <w:r w:rsidRPr="00B82B9E">
        <w:rPr>
          <w:rFonts w:asciiTheme="minorHAnsi" w:eastAsia="Cambria" w:hAnsiTheme="minorHAnsi" w:cstheme="minorHAnsi"/>
          <w:u w:val="single"/>
        </w:rPr>
        <w:t xml:space="preserve">, and worse, </w:t>
      </w:r>
      <w:r w:rsidRPr="00B82B9E">
        <w:rPr>
          <w:rFonts w:asciiTheme="minorHAnsi" w:eastAsia="Cambria" w:hAnsiTheme="minorHAnsi" w:cstheme="minorHAnsi"/>
          <w:b/>
          <w:bCs/>
          <w:u w:val="single"/>
        </w:rPr>
        <w:t>world war</w:t>
      </w:r>
      <w:r w:rsidRPr="00B82B9E">
        <w:rPr>
          <w:rFonts w:asciiTheme="minorHAnsi" w:eastAsia="Cambria" w:hAnsiTheme="minorHAnsi" w:cstheme="minorHAnsi"/>
          <w:u w:val="single"/>
        </w:rPr>
        <w:t>.</w:t>
      </w:r>
    </w:p>
    <w:p w14:paraId="6D64C77F" w14:textId="77777777" w:rsidR="009F5BC7" w:rsidRPr="00B82B9E" w:rsidRDefault="009F5BC7" w:rsidP="009F5BC7">
      <w:pPr>
        <w:rPr>
          <w:rFonts w:asciiTheme="minorHAnsi" w:eastAsia="Cambria" w:hAnsiTheme="minorHAnsi" w:cstheme="minorHAnsi"/>
          <w:sz w:val="16"/>
          <w:szCs w:val="16"/>
        </w:rPr>
      </w:pPr>
      <w:r w:rsidRPr="00B82B9E">
        <w:rPr>
          <w:rFonts w:asciiTheme="minorHAnsi" w:eastAsia="Cambria" w:hAnsiTheme="minorHAnsi" w:cstheme="minorHAnsi"/>
          <w:sz w:val="16"/>
          <w:szCs w:val="16"/>
        </w:rPr>
        <w:t>Crisis responses limited</w:t>
      </w:r>
    </w:p>
    <w:p w14:paraId="4E463943" w14:textId="77777777" w:rsidR="009F5BC7" w:rsidRPr="00B82B9E" w:rsidRDefault="009F5BC7" w:rsidP="009F5BC7">
      <w:pPr>
        <w:rPr>
          <w:rFonts w:asciiTheme="minorHAnsi" w:eastAsia="Cambria" w:hAnsiTheme="minorHAnsi" w:cstheme="minorHAnsi"/>
          <w:u w:val="single"/>
        </w:rPr>
      </w:pPr>
      <w:r w:rsidRPr="00B82B9E">
        <w:rPr>
          <w:rFonts w:asciiTheme="minorHAnsi" w:eastAsia="Cambria" w:hAnsiTheme="minorHAnsi" w:cstheme="minorHAnsi"/>
          <w:u w:val="single"/>
        </w:rPr>
        <w:t>The 2008-2009 global financial crisis almost ‘</w:t>
      </w:r>
      <w:r w:rsidRPr="00B82B9E">
        <w:rPr>
          <w:rFonts w:asciiTheme="minorHAnsi" w:eastAsia="Cambria" w:hAnsiTheme="minorHAnsi" w:cstheme="minorHAnsi"/>
          <w:b/>
          <w:bCs/>
          <w:u w:val="single"/>
        </w:rPr>
        <w:t>bankrupted’ governments</w:t>
      </w:r>
      <w:r w:rsidRPr="00B82B9E">
        <w:rPr>
          <w:rFonts w:asciiTheme="minorHAnsi" w:eastAsia="Cambria" w:hAnsiTheme="minorHAnsi" w:cstheme="minorHAnsi"/>
          <w:u w:val="single"/>
        </w:rPr>
        <w:t xml:space="preserve"> and caused </w:t>
      </w:r>
      <w:r w:rsidRPr="00B82B9E">
        <w:rPr>
          <w:rFonts w:asciiTheme="minorHAnsi" w:eastAsia="Cambria" w:hAnsiTheme="minorHAnsi" w:cstheme="minorHAnsi"/>
          <w:b/>
          <w:bCs/>
          <w:u w:val="single"/>
        </w:rPr>
        <w:t>systemic collapse</w:t>
      </w:r>
      <w:r w:rsidRPr="00B82B9E">
        <w:rPr>
          <w:rFonts w:asciiTheme="minorHAnsi" w:eastAsia="Cambria" w:hAnsiTheme="minorHAnsi" w:cstheme="minorHAnsi"/>
          <w:u w:val="single"/>
        </w:rPr>
        <w:t xml:space="preserve">. Policymakers managed to pull the world economy </w:t>
      </w:r>
      <w:r w:rsidRPr="00B82B9E">
        <w:rPr>
          <w:rFonts w:asciiTheme="minorHAnsi" w:eastAsia="Cambria" w:hAnsiTheme="minorHAnsi" w:cstheme="minorHAnsi"/>
          <w:b/>
          <w:bCs/>
          <w:u w:val="single"/>
        </w:rPr>
        <w:t>from the brink</w:t>
      </w:r>
      <w:r w:rsidRPr="00B82B9E">
        <w:rPr>
          <w:rFonts w:asciiTheme="minorHAnsi" w:eastAsia="Cambria" w:hAnsiTheme="minorHAnsi" w:cstheme="minorHAnsi"/>
          <w:u w:val="single"/>
        </w:rPr>
        <w:t xml:space="preserve">, but soon switched </w:t>
      </w:r>
      <w:r w:rsidRPr="00B82B9E">
        <w:rPr>
          <w:rFonts w:asciiTheme="minorHAnsi" w:eastAsia="Cambria" w:hAnsiTheme="minorHAnsi" w:cstheme="minorHAnsi"/>
          <w:sz w:val="16"/>
        </w:rPr>
        <w:t xml:space="preserve">from counter-cyclical fiscal efforts </w:t>
      </w:r>
      <w:r w:rsidRPr="00B82B9E">
        <w:rPr>
          <w:rFonts w:asciiTheme="minorHAnsi" w:eastAsia="Cambria" w:hAnsiTheme="minorHAnsi" w:cstheme="minorHAnsi"/>
          <w:u w:val="single"/>
        </w:rPr>
        <w:t xml:space="preserve">to </w:t>
      </w:r>
      <w:r w:rsidRPr="00B82B9E">
        <w:rPr>
          <w:rFonts w:asciiTheme="minorHAnsi" w:eastAsia="Cambria" w:hAnsiTheme="minorHAnsi" w:cstheme="minorHAnsi"/>
          <w:b/>
          <w:bCs/>
          <w:u w:val="single"/>
        </w:rPr>
        <w:t>unconventional monetary measures</w:t>
      </w:r>
      <w:r w:rsidRPr="00B82B9E">
        <w:rPr>
          <w:rFonts w:asciiTheme="minorHAnsi" w:eastAsia="Cambria" w:hAnsiTheme="minorHAnsi" w:cstheme="minorHAnsi"/>
          <w:u w:val="single"/>
        </w:rPr>
        <w:t>, primarily ‘quantitative easing’ and very low, if not negative real interest rates.</w:t>
      </w:r>
    </w:p>
    <w:p w14:paraId="770FAF5B" w14:textId="77777777" w:rsidR="009F5BC7" w:rsidRPr="00B82B9E" w:rsidRDefault="009F5BC7" w:rsidP="009F5BC7">
      <w:pPr>
        <w:rPr>
          <w:rFonts w:asciiTheme="minorHAnsi" w:eastAsia="Cambria" w:hAnsiTheme="minorHAnsi" w:cstheme="minorHAnsi"/>
          <w:sz w:val="16"/>
        </w:rPr>
      </w:pPr>
      <w:r w:rsidRPr="00B82B9E">
        <w:rPr>
          <w:rFonts w:asciiTheme="minorHAnsi" w:eastAsia="Cambria" w:hAnsiTheme="minorHAnsi" w:cstheme="minorHAnsi"/>
          <w:sz w:val="16"/>
        </w:rPr>
        <w:t xml:space="preserve">But while these monetary interventions averted realization of the worst fears at the time by turning the US economy around, </w:t>
      </w:r>
      <w:r w:rsidRPr="00B82B9E">
        <w:rPr>
          <w:rFonts w:asciiTheme="minorHAnsi" w:eastAsia="Cambria" w:hAnsiTheme="minorHAnsi" w:cstheme="minorHAnsi"/>
          <w:u w:val="single"/>
        </w:rPr>
        <w:t xml:space="preserve">they did little to address </w:t>
      </w:r>
      <w:r w:rsidRPr="00B82B9E">
        <w:rPr>
          <w:rFonts w:asciiTheme="minorHAnsi" w:eastAsia="Cambria" w:hAnsiTheme="minorHAnsi" w:cstheme="minorHAnsi"/>
          <w:b/>
          <w:bCs/>
          <w:u w:val="single"/>
        </w:rPr>
        <w:t>underlying economic weaknesses</w:t>
      </w:r>
      <w:r w:rsidRPr="00B82B9E">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14:paraId="2FC7251B" w14:textId="77777777" w:rsidR="009F5BC7" w:rsidRPr="00B82B9E" w:rsidRDefault="009F5BC7" w:rsidP="009F5BC7">
      <w:pPr>
        <w:rPr>
          <w:rFonts w:asciiTheme="minorHAnsi" w:eastAsia="Cambria" w:hAnsiTheme="minorHAnsi" w:cstheme="minorHAnsi"/>
          <w:u w:val="single"/>
        </w:rPr>
      </w:pPr>
      <w:r w:rsidRPr="00B82B9E">
        <w:rPr>
          <w:rFonts w:asciiTheme="minorHAnsi" w:eastAsia="Cambria" w:hAnsiTheme="minorHAnsi" w:cstheme="minorHAnsi"/>
          <w:sz w:val="16"/>
        </w:rPr>
        <w:t xml:space="preserve">Instead, ostensible structural reformers have taken advantage of the crisis to pursue largely irrelevant efforts to further ‘casualize’ labour markets. This </w:t>
      </w:r>
      <w:r w:rsidRPr="00B82B9E">
        <w:rPr>
          <w:rFonts w:asciiTheme="minorHAnsi" w:eastAsia="Cambria" w:hAnsiTheme="minorHAnsi" w:cstheme="minorHAnsi"/>
          <w:b/>
          <w:bCs/>
          <w:u w:val="single"/>
        </w:rPr>
        <w:t>lack of structural reform</w:t>
      </w:r>
      <w:r w:rsidRPr="00B82B9E">
        <w:rPr>
          <w:rFonts w:asciiTheme="minorHAnsi" w:eastAsia="Cambria" w:hAnsiTheme="minorHAnsi" w:cstheme="minorHAnsi"/>
          <w:u w:val="single"/>
        </w:rPr>
        <w:t xml:space="preserve"> has meant that the </w:t>
      </w:r>
      <w:r w:rsidRPr="00B82B9E">
        <w:rPr>
          <w:rFonts w:asciiTheme="minorHAnsi" w:eastAsia="Cambria" w:hAnsiTheme="minorHAnsi" w:cstheme="minorHAnsi"/>
          <w:b/>
          <w:bCs/>
          <w:u w:val="single"/>
        </w:rPr>
        <w:t>unprecedented liquidity</w:t>
      </w:r>
      <w:r w:rsidRPr="00B82B9E">
        <w:rPr>
          <w:rFonts w:asciiTheme="minorHAnsi" w:eastAsia="Cambria" w:hAnsiTheme="minorHAnsi" w:cstheme="minorHAnsi"/>
          <w:u w:val="single"/>
        </w:rPr>
        <w:t xml:space="preserve"> central banks </w:t>
      </w:r>
      <w:r w:rsidRPr="00B82B9E">
        <w:rPr>
          <w:rFonts w:asciiTheme="minorHAnsi" w:eastAsia="Cambria" w:hAnsiTheme="minorHAnsi" w:cstheme="minorHAnsi"/>
          <w:b/>
          <w:bCs/>
          <w:u w:val="single"/>
        </w:rPr>
        <w:t>injected into economies</w:t>
      </w:r>
      <w:r w:rsidRPr="00B82B9E">
        <w:rPr>
          <w:rFonts w:asciiTheme="minorHAnsi" w:eastAsia="Cambria" w:hAnsiTheme="minorHAnsi" w:cstheme="minorHAnsi"/>
          <w:u w:val="single"/>
        </w:rPr>
        <w:t xml:space="preserve"> has not been well allocated to </w:t>
      </w:r>
      <w:r w:rsidRPr="00B82B9E">
        <w:rPr>
          <w:rFonts w:asciiTheme="minorHAnsi" w:eastAsia="Cambria" w:hAnsiTheme="minorHAnsi" w:cstheme="minorHAnsi"/>
          <w:b/>
          <w:bCs/>
          <w:u w:val="single"/>
        </w:rPr>
        <w:t>stimulate resurgence of the real economy</w:t>
      </w:r>
      <w:r w:rsidRPr="00B82B9E">
        <w:rPr>
          <w:rFonts w:asciiTheme="minorHAnsi" w:eastAsia="Cambria" w:hAnsiTheme="minorHAnsi" w:cstheme="minorHAnsi"/>
          <w:u w:val="single"/>
        </w:rPr>
        <w:t>.</w:t>
      </w:r>
    </w:p>
    <w:p w14:paraId="05E737C8" w14:textId="77777777" w:rsidR="009F5BC7" w:rsidRPr="00B82B9E" w:rsidRDefault="009F5BC7" w:rsidP="009F5BC7">
      <w:pPr>
        <w:rPr>
          <w:rFonts w:asciiTheme="minorHAnsi" w:eastAsia="Cambria" w:hAnsiTheme="minorHAnsi" w:cstheme="minorHAnsi"/>
          <w:sz w:val="16"/>
          <w:szCs w:val="16"/>
        </w:rPr>
      </w:pPr>
      <w:r w:rsidRPr="00B82B9E">
        <w:rPr>
          <w:rFonts w:asciiTheme="minorHAnsi" w:eastAsia="Cambria" w:hAnsiTheme="minorHAnsi" w:cstheme="minorHAnsi"/>
          <w:sz w:val="16"/>
          <w:szCs w:val="16"/>
        </w:rPr>
        <w:t>From bust to bubble</w:t>
      </w:r>
    </w:p>
    <w:p w14:paraId="1253A543" w14:textId="77777777" w:rsidR="009F5BC7" w:rsidRPr="00B82B9E" w:rsidRDefault="009F5BC7" w:rsidP="009F5BC7">
      <w:pPr>
        <w:rPr>
          <w:rFonts w:asciiTheme="minorHAnsi" w:eastAsia="Cambria" w:hAnsiTheme="minorHAnsi" w:cstheme="minorHAnsi"/>
          <w:sz w:val="16"/>
          <w:szCs w:val="16"/>
        </w:rPr>
      </w:pPr>
      <w:r w:rsidRPr="00B82B9E">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2DF7B842" w14:textId="77777777" w:rsidR="009F5BC7" w:rsidRPr="00B82B9E" w:rsidRDefault="009F5BC7" w:rsidP="009F5BC7">
      <w:pPr>
        <w:rPr>
          <w:rFonts w:asciiTheme="minorHAnsi" w:eastAsia="Cambria" w:hAnsiTheme="minorHAnsi" w:cstheme="minorHAnsi"/>
          <w:u w:val="single"/>
        </w:rPr>
      </w:pPr>
      <w:r w:rsidRPr="00B82B9E">
        <w:rPr>
          <w:rFonts w:asciiTheme="minorHAnsi" w:eastAsia="Cambria" w:hAnsiTheme="minorHAnsi" w:cstheme="minorHAnsi"/>
          <w:u w:val="single"/>
        </w:rPr>
        <w:t xml:space="preserve">As monetary tightening checks asset price bubbles, </w:t>
      </w:r>
      <w:r w:rsidRPr="00B82B9E">
        <w:rPr>
          <w:rFonts w:asciiTheme="minorHAnsi" w:eastAsia="Cambria" w:hAnsiTheme="minorHAnsi" w:cstheme="minorHAnsi"/>
          <w:b/>
          <w:bCs/>
          <w:u w:val="single"/>
        </w:rPr>
        <w:t>another economic crisis</w:t>
      </w:r>
      <w:r w:rsidRPr="00B82B9E">
        <w:rPr>
          <w:rFonts w:asciiTheme="minorHAnsi" w:eastAsia="Cambria" w:hAnsiTheme="minorHAnsi" w:cstheme="minorHAnsi"/>
          <w:sz w:val="16"/>
        </w:rPr>
        <w:t xml:space="preserve"> — possibly </w:t>
      </w:r>
      <w:r w:rsidRPr="00B82B9E">
        <w:rPr>
          <w:rFonts w:asciiTheme="minorHAnsi" w:eastAsia="Cambria" w:hAnsiTheme="minorHAnsi" w:cstheme="minorHAnsi"/>
          <w:b/>
          <w:bCs/>
          <w:u w:val="single"/>
        </w:rPr>
        <w:t>more severe</w:t>
      </w:r>
      <w:r w:rsidRPr="00B82B9E">
        <w:rPr>
          <w:rFonts w:asciiTheme="minorHAnsi" w:eastAsia="Cambria" w:hAnsiTheme="minorHAnsi" w:cstheme="minorHAnsi"/>
          <w:u w:val="single"/>
        </w:rPr>
        <w:t xml:space="preserve"> than the last, as the economy has become </w:t>
      </w:r>
      <w:r w:rsidRPr="00B82B9E">
        <w:rPr>
          <w:rFonts w:asciiTheme="minorHAnsi" w:eastAsia="Cambria" w:hAnsiTheme="minorHAnsi" w:cstheme="minorHAnsi"/>
          <w:b/>
          <w:bCs/>
          <w:u w:val="single"/>
        </w:rPr>
        <w:t>less responsive</w:t>
      </w:r>
      <w:r w:rsidRPr="00B82B9E">
        <w:rPr>
          <w:rFonts w:asciiTheme="minorHAnsi" w:eastAsia="Cambria" w:hAnsiTheme="minorHAnsi" w:cstheme="minorHAnsi"/>
          <w:u w:val="single"/>
        </w:rPr>
        <w:t xml:space="preserve"> to such blunt </w:t>
      </w:r>
      <w:r w:rsidRPr="00B82B9E">
        <w:rPr>
          <w:rFonts w:asciiTheme="minorHAnsi" w:eastAsia="Cambria" w:hAnsiTheme="minorHAnsi" w:cstheme="minorHAnsi"/>
          <w:b/>
          <w:bCs/>
          <w:u w:val="single"/>
        </w:rPr>
        <w:t>monetary interventions</w:t>
      </w:r>
      <w:r w:rsidRPr="00B82B9E">
        <w:rPr>
          <w:rFonts w:asciiTheme="minorHAnsi" w:eastAsia="Cambria" w:hAnsiTheme="minorHAnsi" w:cstheme="minorHAnsi"/>
          <w:sz w:val="16"/>
        </w:rPr>
        <w:t xml:space="preserve"> — </w:t>
      </w:r>
      <w:r w:rsidRPr="00B82B9E">
        <w:rPr>
          <w:rFonts w:asciiTheme="minorHAnsi" w:eastAsia="Cambria" w:hAnsiTheme="minorHAnsi" w:cstheme="minorHAnsi"/>
          <w:u w:val="single"/>
        </w:rPr>
        <w:t xml:space="preserve">is </w:t>
      </w:r>
      <w:r w:rsidRPr="00B82B9E">
        <w:rPr>
          <w:rFonts w:asciiTheme="minorHAnsi" w:eastAsia="Cambria" w:hAnsiTheme="minorHAnsi" w:cstheme="minorHAnsi"/>
          <w:b/>
          <w:bCs/>
          <w:u w:val="single"/>
        </w:rPr>
        <w:t>considered likely</w:t>
      </w:r>
      <w:r w:rsidRPr="00B82B9E">
        <w:rPr>
          <w:rFonts w:asciiTheme="minorHAnsi" w:eastAsia="Cambria" w:hAnsiTheme="minorHAnsi" w:cstheme="minorHAnsi"/>
          <w:u w:val="single"/>
        </w:rPr>
        <w:t>. A decade of such unconventional monetary policies</w:t>
      </w:r>
      <w:r w:rsidRPr="00B82B9E">
        <w:rPr>
          <w:rFonts w:asciiTheme="minorHAnsi" w:eastAsia="Cambria" w:hAnsiTheme="minorHAnsi" w:cstheme="minorHAnsi"/>
          <w:sz w:val="16"/>
        </w:rPr>
        <w:t xml:space="preserve">, with very low interest rates, </w:t>
      </w:r>
      <w:r w:rsidRPr="00B82B9E">
        <w:rPr>
          <w:rFonts w:asciiTheme="minorHAnsi" w:eastAsia="Cambria" w:hAnsiTheme="minorHAnsi" w:cstheme="minorHAnsi"/>
          <w:u w:val="single"/>
        </w:rPr>
        <w:t xml:space="preserve">has </w:t>
      </w:r>
      <w:r w:rsidRPr="00B82B9E">
        <w:rPr>
          <w:rFonts w:asciiTheme="minorHAnsi" w:eastAsia="Cambria" w:hAnsiTheme="minorHAnsi" w:cstheme="minorHAnsi"/>
          <w:b/>
          <w:bCs/>
          <w:u w:val="single"/>
        </w:rPr>
        <w:t>greatly depleted their ability to revive the economy</w:t>
      </w:r>
      <w:r w:rsidRPr="00B82B9E">
        <w:rPr>
          <w:rFonts w:asciiTheme="minorHAnsi" w:eastAsia="Cambria" w:hAnsiTheme="minorHAnsi" w:cstheme="minorHAnsi"/>
          <w:u w:val="single"/>
        </w:rPr>
        <w:t>.</w:t>
      </w:r>
    </w:p>
    <w:p w14:paraId="4AC63BE3" w14:textId="7D668A0A" w:rsidR="00BC6B8A" w:rsidRPr="00B82B9E" w:rsidRDefault="00BC6B8A" w:rsidP="00BC6B8A">
      <w:pPr>
        <w:pStyle w:val="Heading3"/>
        <w:rPr>
          <w:rFonts w:eastAsia="Cambria"/>
        </w:rPr>
      </w:pPr>
      <w:r w:rsidRPr="00B82B9E">
        <w:rPr>
          <w:rFonts w:eastAsia="Cambria"/>
        </w:rPr>
        <w:t>T/Innovation</w:t>
      </w:r>
    </w:p>
    <w:p w14:paraId="33427C6D" w14:textId="3A1D53A2" w:rsidR="00BC6B8A" w:rsidRPr="00B82B9E" w:rsidRDefault="00BC6B8A" w:rsidP="00BC6B8A">
      <w:pPr>
        <w:pStyle w:val="Heading4"/>
      </w:pPr>
      <w:r w:rsidRPr="00B82B9E">
        <w:t>Low drug costs encourage innovation of new generic drugs</w:t>
      </w:r>
    </w:p>
    <w:p w14:paraId="12F5CC98" w14:textId="3493F8BB" w:rsidR="001E7BE5" w:rsidRPr="00B82B9E" w:rsidRDefault="001E7BE5" w:rsidP="001E7BE5">
      <w:pPr>
        <w:rPr>
          <w:rStyle w:val="Style13ptBold"/>
        </w:rPr>
      </w:pPr>
      <w:r w:rsidRPr="00B82B9E">
        <w:rPr>
          <w:rStyle w:val="Style13ptBold"/>
        </w:rPr>
        <w:t xml:space="preserve">Dranove 20 - </w:t>
      </w:r>
      <w:r w:rsidR="007E577D" w:rsidRPr="00B82B9E">
        <w:rPr>
          <w:rStyle w:val="Style13ptBold"/>
        </w:rPr>
        <w:t>Professor of Health Industry Management; Faculty Director of PhD Program; Professor of Strategy</w:t>
      </w:r>
    </w:p>
    <w:p w14:paraId="115CFE8C" w14:textId="5F4204A5" w:rsidR="00BC6B8A" w:rsidRPr="00B82B9E" w:rsidRDefault="00BC6B8A" w:rsidP="00BC6B8A">
      <w:r w:rsidRPr="00B82B9E">
        <w:t>David Dranove</w:t>
      </w:r>
      <w:r w:rsidR="001E7BE5" w:rsidRPr="00B82B9E">
        <w:t>, Craig Garthwaite, and Manuel Hermosilla</w:t>
      </w:r>
      <w:r w:rsidRPr="00B82B9E">
        <w:t>,</w:t>
      </w:r>
      <w:r w:rsidR="001E7BE5" w:rsidRPr="00B82B9E">
        <w:t xml:space="preserve"> 09-02-2020,</w:t>
      </w:r>
      <w:r w:rsidRPr="00B82B9E">
        <w:t xml:space="preserve"> "Pharma Companies Argue That Lower Drug Prices Would Mean Fewer Breakthrough Drugs. Is That True?," Kellogg Insight, https://insight.kellogg.northwestern.edu/article/pharma-companies-argue-lower-drug-prices-fewer-breakthrough-drugs</w:t>
      </w:r>
    </w:p>
    <w:p w14:paraId="2CCB58D5" w14:textId="259F0246" w:rsidR="00BC6B8A" w:rsidRPr="00B82B9E" w:rsidRDefault="00BC6B8A" w:rsidP="00BC6B8A">
      <w:pPr>
        <w:rPr>
          <w:sz w:val="16"/>
        </w:rPr>
      </w:pPr>
      <w:r w:rsidRPr="00B82B9E">
        <w:rPr>
          <w:sz w:val="16"/>
        </w:rPr>
        <w:t>Remdesivir, the antiviral drug that’s shown promising results in treating COVID-19, costs $3,120 for a five-day regimen.</w:t>
      </w:r>
      <w:r w:rsidR="00E04E79" w:rsidRPr="00B82B9E">
        <w:rPr>
          <w:sz w:val="16"/>
        </w:rPr>
        <w:t xml:space="preserve"> </w:t>
      </w:r>
      <w:r w:rsidRPr="00B82B9E">
        <w:rPr>
          <w:sz w:val="16"/>
        </w:rPr>
        <w:t>As eye-popping as that number is, it pales in comparison to many other drugs on the market, some of which have price tags that reach up to seven figures for a typical treatment course.</w:t>
      </w:r>
      <w:r w:rsidR="00E04E79" w:rsidRPr="00B82B9E">
        <w:rPr>
          <w:sz w:val="16"/>
        </w:rPr>
        <w:t xml:space="preserve"> </w:t>
      </w:r>
      <w:r w:rsidRPr="00B82B9E">
        <w:rPr>
          <w:sz w:val="16"/>
        </w:rPr>
        <w:t xml:space="preserve">In the U.S., such </w:t>
      </w:r>
      <w:r w:rsidRPr="00B82B9E">
        <w:rPr>
          <w:rStyle w:val="StyleUnderline"/>
        </w:rPr>
        <w:t>high drug prices can limit access for many and drive up insurance costs, spurring ongoing debate: Do biopharma companies really need to charge as much as they do?</w:t>
      </w:r>
      <w:r w:rsidR="00E04E79" w:rsidRPr="00B82B9E">
        <w:rPr>
          <w:rStyle w:val="StyleUnderline"/>
        </w:rPr>
        <w:t xml:space="preserve"> </w:t>
      </w:r>
      <w:r w:rsidRPr="00B82B9E">
        <w:rPr>
          <w:sz w:val="16"/>
        </w:rPr>
        <w:t>“The industry’s response has been just as constant as the complaints,” says David Dranove, a strategy professor at Kellogg. “</w:t>
      </w:r>
      <w:r w:rsidRPr="00B82B9E">
        <w:rPr>
          <w:rStyle w:val="StyleUnderline"/>
        </w:rPr>
        <w:t>They say they have to cover their research costs, and if they don’t, they’ll have to cut back on research.”</w:t>
      </w:r>
      <w:r w:rsidR="00E04E79" w:rsidRPr="00B82B9E">
        <w:rPr>
          <w:rStyle w:val="StyleUnderline"/>
        </w:rPr>
        <w:t xml:space="preserve"> </w:t>
      </w:r>
      <w:r w:rsidRPr="00B82B9E">
        <w:rPr>
          <w:sz w:val="16"/>
        </w:rPr>
        <w:t xml:space="preserve">In general, developing </w:t>
      </w:r>
      <w:r w:rsidRPr="00B82B9E">
        <w:rPr>
          <w:rStyle w:val="StyleUnderline"/>
        </w:rPr>
        <w:t>truly innovative drugs requires more research dollars than developing more incremental ones.</w:t>
      </w:r>
      <w:r w:rsidRPr="00B82B9E">
        <w:rPr>
          <w:sz w:val="16"/>
        </w:rPr>
        <w:t xml:space="preserve"> It’s also riskier, because the odds of success are unknown. Without sufficient financial incentive, pharmaceutical companies argue, they will deliver fewer innovative drugs, which ultimately means worse health outcomes.</w:t>
      </w:r>
      <w:r w:rsidR="00E04E79" w:rsidRPr="00B82B9E">
        <w:rPr>
          <w:sz w:val="16"/>
        </w:rPr>
        <w:t xml:space="preserve"> </w:t>
      </w:r>
      <w:r w:rsidRPr="00B82B9E">
        <w:rPr>
          <w:sz w:val="16"/>
        </w:rPr>
        <w:t xml:space="preserve">But is this really the case? </w:t>
      </w:r>
      <w:r w:rsidRPr="00B82B9E">
        <w:rPr>
          <w:rStyle w:val="StyleUnderline"/>
        </w:rPr>
        <w:t>Does less money-making potential truly lead pharma firms to cut back on innovation?</w:t>
      </w:r>
      <w:r w:rsidRPr="00B82B9E">
        <w:rPr>
          <w:sz w:val="16"/>
        </w:rPr>
        <w:t xml:space="preserve"> It’s a critical question, given that the U.S. government leaves drug pricing largely to market forces.</w:t>
      </w:r>
      <w:r w:rsidR="00E04E79" w:rsidRPr="00B82B9E">
        <w:rPr>
          <w:sz w:val="16"/>
        </w:rPr>
        <w:t xml:space="preserve"> </w:t>
      </w:r>
      <w:r w:rsidRPr="00B82B9E">
        <w:rPr>
          <w:sz w:val="16"/>
        </w:rPr>
        <w:t>“We do that as a country because we’re interested in promoting future innovation,” says Craig Garthwaite, a professor of strategy at Kellogg. Effectively, the U.S. is willing to trade off some access to drugs—due to high pricing—to secure more innovative drugs in the future.</w:t>
      </w:r>
      <w:r w:rsidR="00E04E79" w:rsidRPr="00B82B9E">
        <w:rPr>
          <w:sz w:val="16"/>
        </w:rPr>
        <w:t xml:space="preserve"> </w:t>
      </w:r>
      <w:r w:rsidRPr="00B82B9E">
        <w:rPr>
          <w:sz w:val="16"/>
        </w:rPr>
        <w:t>To investigate the connection between profit and research, Dranove and Garthwaite teamed up with Manuel Hermosilla at Johns Hopkins. But instead of looking at whether reduced money-making potential prompts firms to cut back on innovation, they studied the opposite: Does the promise of higher profits lead companies to plow more money into innovative research?</w:t>
      </w:r>
      <w:r w:rsidR="00E04E79" w:rsidRPr="00B82B9E">
        <w:rPr>
          <w:sz w:val="16"/>
        </w:rPr>
        <w:t xml:space="preserve"> </w:t>
      </w:r>
      <w:r w:rsidRPr="00B82B9E">
        <w:rPr>
          <w:sz w:val="16"/>
        </w:rPr>
        <w:t>Specifically, they explored how biopharma research changed following the creation of Medicare Part D, which increased prescription-drug coverage for Americans over age 65. Part D resulted in new coverage of about 5 million seniors, meaning more purchases of prescription drugs and more pharma-company profits.</w:t>
      </w:r>
      <w:r w:rsidR="00E04E79" w:rsidRPr="00B82B9E">
        <w:rPr>
          <w:sz w:val="16"/>
        </w:rPr>
        <w:t xml:space="preserve"> </w:t>
      </w:r>
      <w:r w:rsidRPr="00B82B9E">
        <w:rPr>
          <w:sz w:val="16"/>
        </w:rPr>
        <w:t>While 5 million people may sound like a lot, in the context of the $400 billion U.S. pharmaceutical market, this was a “relatively modest shock,” as the researchers write. Still, the impact allowed for an effective research experiment.</w:t>
      </w:r>
      <w:r w:rsidR="00E04E79" w:rsidRPr="00B82B9E">
        <w:rPr>
          <w:sz w:val="16"/>
        </w:rPr>
        <w:t xml:space="preserve"> </w:t>
      </w:r>
      <w:r w:rsidRPr="00B82B9E">
        <w:rPr>
          <w:sz w:val="16"/>
        </w:rPr>
        <w:t>They wanted to see if the expected boost in drug-manufacturer profitability resulted in truly novel therapies aimed at older patients. Or would companies play it safe by focusing development efforts on copycat versions of drugs already targeting this population, such as those treating high cholesterol?</w:t>
      </w:r>
      <w:r w:rsidR="00E04E79" w:rsidRPr="00B82B9E">
        <w:rPr>
          <w:sz w:val="16"/>
        </w:rPr>
        <w:t xml:space="preserve"> </w:t>
      </w:r>
      <w:r w:rsidRPr="00B82B9E">
        <w:rPr>
          <w:rStyle w:val="StyleUnderline"/>
        </w:rPr>
        <w:t>The researchers found evidence of the latter: post-Medicare Part D, drugmakers overwhelmingly pursued new versions of existing drugs, rather than innovative products. However, this implies that converse is also true: incremental price reductions may not stifle innovation.</w:t>
      </w:r>
      <w:r w:rsidR="00E04E79" w:rsidRPr="00B82B9E">
        <w:rPr>
          <w:rStyle w:val="StyleUnderline"/>
        </w:rPr>
        <w:t xml:space="preserve"> </w:t>
      </w:r>
      <w:r w:rsidRPr="00B82B9E">
        <w:rPr>
          <w:rStyle w:val="StyleUnderline"/>
        </w:rPr>
        <w:t>“When the biopharma industry says that any change to drug pricing is going to destroy the innovation engine, that’s not really true,” Garthwaite says. “Our study puts some bounds on that.”</w:t>
      </w:r>
      <w:r w:rsidR="00E04E79" w:rsidRPr="00B82B9E">
        <w:rPr>
          <w:rStyle w:val="StyleUnderline"/>
        </w:rPr>
        <w:t xml:space="preserve"> </w:t>
      </w:r>
      <w:r w:rsidRPr="00B82B9E">
        <w:rPr>
          <w:sz w:val="16"/>
        </w:rPr>
        <w:t>Defining Drug Novelty</w:t>
      </w:r>
      <w:r w:rsidR="00E04E79" w:rsidRPr="00B82B9E">
        <w:rPr>
          <w:sz w:val="16"/>
        </w:rPr>
        <w:t xml:space="preserve"> </w:t>
      </w:r>
      <w:r w:rsidRPr="00B82B9E">
        <w:rPr>
          <w:sz w:val="16"/>
        </w:rPr>
        <w:t>It is well established that pharmaceutical firms focus on products that they perceive as lucrative.</w:t>
      </w:r>
      <w:r w:rsidR="00E04E79" w:rsidRPr="00B82B9E">
        <w:rPr>
          <w:sz w:val="16"/>
        </w:rPr>
        <w:t xml:space="preserve"> </w:t>
      </w:r>
      <w:r w:rsidRPr="00B82B9E">
        <w:rPr>
          <w:sz w:val="16"/>
        </w:rPr>
        <w:t>“Drug companies invest in areas where they think there’s demand for their developments, like any profit-maximizing firm,” Dranove says.</w:t>
      </w:r>
      <w:r w:rsidR="00E04E79" w:rsidRPr="00B82B9E">
        <w:rPr>
          <w:sz w:val="16"/>
        </w:rPr>
        <w:t xml:space="preserve"> </w:t>
      </w:r>
      <w:r w:rsidRPr="00B82B9E">
        <w:rPr>
          <w:sz w:val="16"/>
        </w:rPr>
        <w:t xml:space="preserve">But </w:t>
      </w:r>
      <w:r w:rsidRPr="00B82B9E">
        <w:rPr>
          <w:rStyle w:val="StyleUnderline"/>
        </w:rPr>
        <w:t>critics have argued that this process doesn’t necessarily result in innovative drugs that improve social welfare. Money-making potential, the critics claim, typically pushes drugmakers to bring the third or fourth version of a drug to market rather than seek a cure for a disease we can’t currently treat, like pancreatic cancer.</w:t>
      </w:r>
      <w:r w:rsidR="00E04E79" w:rsidRPr="00B82B9E">
        <w:rPr>
          <w:rStyle w:val="StyleUnderline"/>
        </w:rPr>
        <w:t xml:space="preserve"> </w:t>
      </w:r>
      <w:r w:rsidRPr="00B82B9E">
        <w:rPr>
          <w:sz w:val="16"/>
        </w:rPr>
        <w:t>To test this claim, the Kellogg researchers first had to define what counts as a pharmaceutical “novelty”—that is, what makes a drug truly innovative.</w:t>
      </w:r>
      <w:r w:rsidR="00E04E79" w:rsidRPr="00B82B9E">
        <w:rPr>
          <w:sz w:val="16"/>
        </w:rPr>
        <w:t xml:space="preserve"> </w:t>
      </w:r>
      <w:r w:rsidRPr="00B82B9E">
        <w:rPr>
          <w:sz w:val="16"/>
        </w:rPr>
        <w:t>The researchers settled on a definition: “Do drugs represent new options for patients that might not otherwise exist?” Garthwaite says. Based on that line of thinking, they then examined whether clinical trials for a given drug fit the bill.</w:t>
      </w:r>
      <w:r w:rsidR="00E04E79" w:rsidRPr="00B82B9E">
        <w:rPr>
          <w:sz w:val="16"/>
        </w:rPr>
        <w:t xml:space="preserve"> </w:t>
      </w:r>
      <w:r w:rsidRPr="00B82B9E">
        <w:rPr>
          <w:sz w:val="16"/>
        </w:rPr>
        <w:t>Specifically, they looked at “target-based actions” (TBAs), or what a prospective drug product actually did in the body—what biologic entity it targeted, and with what function, such as blocking a specific lipid to reduce cholesterol. More novel drugs tend either to focus on a new TBA or to use a largely unprecedented combination of multiple TBAs.</w:t>
      </w:r>
      <w:r w:rsidR="00E04E79" w:rsidRPr="00B82B9E">
        <w:rPr>
          <w:sz w:val="16"/>
        </w:rPr>
        <w:t xml:space="preserve"> </w:t>
      </w:r>
      <w:r w:rsidRPr="00B82B9E">
        <w:rPr>
          <w:sz w:val="16"/>
        </w:rPr>
        <w:t>Expected Profits and Innovation</w:t>
      </w:r>
      <w:r w:rsidR="00E04E79" w:rsidRPr="00B82B9E">
        <w:rPr>
          <w:sz w:val="16"/>
        </w:rPr>
        <w:t xml:space="preserve"> </w:t>
      </w:r>
      <w:r w:rsidRPr="00B82B9E">
        <w:rPr>
          <w:rStyle w:val="StyleUnderline"/>
        </w:rPr>
        <w:t>The study used pharmaceutical research data from 1997 through 2018 on over 70,000 molecules developed globally by over 4,300 biopharma companies. This time period spanned the advent of Medicare Part D, which was created as part of the Medicare Modernization Act of 2003, and became effective in 2006.</w:t>
      </w:r>
      <w:r w:rsidR="00E04E79" w:rsidRPr="00B82B9E">
        <w:rPr>
          <w:rStyle w:val="StyleUnderline"/>
        </w:rPr>
        <w:t xml:space="preserve"> </w:t>
      </w:r>
      <w:r w:rsidRPr="00B82B9E">
        <w:rPr>
          <w:sz w:val="16"/>
        </w:rPr>
        <w:t>This made possible a “natural experiment” on the relationship between expected profits and innovation. Starting in 2006, pharmaceutical companies would have expected an increase in profits for drugs targeting older patients, due to the increased prescription-drug coverage for this population.</w:t>
      </w:r>
      <w:r w:rsidR="00E04E79" w:rsidRPr="00B82B9E">
        <w:rPr>
          <w:sz w:val="16"/>
        </w:rPr>
        <w:t xml:space="preserve"> </w:t>
      </w:r>
      <w:r w:rsidRPr="00B82B9E">
        <w:rPr>
          <w:sz w:val="16"/>
        </w:rPr>
        <w:t>The question, then, was whether that increased expected profit would yield greater innovation in drugs targeting seniors—or would companies play it safe by focusing on copycat versions of existing drugs?</w:t>
      </w:r>
      <w:r w:rsidR="00E04E79" w:rsidRPr="00B82B9E">
        <w:rPr>
          <w:sz w:val="16"/>
        </w:rPr>
        <w:t xml:space="preserve"> </w:t>
      </w:r>
      <w:r w:rsidRPr="00B82B9E">
        <w:rPr>
          <w:sz w:val="16"/>
        </w:rPr>
        <w:t>The Choice: Playing It Safe</w:t>
      </w:r>
      <w:r w:rsidR="00E04E79" w:rsidRPr="00B82B9E">
        <w:rPr>
          <w:sz w:val="16"/>
        </w:rPr>
        <w:t xml:space="preserve"> </w:t>
      </w:r>
      <w:r w:rsidRPr="00B82B9E">
        <w:rPr>
          <w:sz w:val="16"/>
        </w:rPr>
        <w:t>The study showed little change in research on scientifically novel drugs for seniors in response to Medicare Part D.</w:t>
      </w:r>
      <w:r w:rsidR="00E04E79" w:rsidRPr="00B82B9E">
        <w:rPr>
          <w:sz w:val="16"/>
        </w:rPr>
        <w:t xml:space="preserve"> </w:t>
      </w:r>
      <w:r w:rsidRPr="00B82B9E">
        <w:rPr>
          <w:sz w:val="16"/>
        </w:rPr>
        <w:t>“We saw an increase in drug research targeting seniors after the expansion of Medicare Part D,” Dranove says, “but it was largely for drugs with the same target-based actions as previous ones—addressing essentially the same condition in the body.”</w:t>
      </w:r>
      <w:r w:rsidR="00E04E79" w:rsidRPr="00B82B9E">
        <w:rPr>
          <w:sz w:val="16"/>
        </w:rPr>
        <w:t xml:space="preserve"> </w:t>
      </w:r>
      <w:r w:rsidRPr="00B82B9E">
        <w:rPr>
          <w:rStyle w:val="StyleUnderline"/>
        </w:rPr>
        <w:t>“When the biopharma industry says that any change to drug pricing is going to destroy the innovation engine, that’s not really true.”</w:t>
      </w:r>
      <w:r w:rsidR="00E04E79" w:rsidRPr="00B82B9E">
        <w:rPr>
          <w:rStyle w:val="StyleUnderline"/>
        </w:rPr>
        <w:t xml:space="preserve"> </w:t>
      </w:r>
      <w:r w:rsidRPr="00B82B9E">
        <w:rPr>
          <w:sz w:val="16"/>
        </w:rPr>
        <w:t>— Craig Garthwaite</w:t>
      </w:r>
      <w:r w:rsidR="00E04E79" w:rsidRPr="00B82B9E">
        <w:rPr>
          <w:sz w:val="16"/>
        </w:rPr>
        <w:t xml:space="preserve"> </w:t>
      </w:r>
      <w:r w:rsidRPr="00B82B9E">
        <w:rPr>
          <w:sz w:val="16"/>
        </w:rPr>
        <w:t xml:space="preserve">From 2012 to 2018, </w:t>
      </w:r>
      <w:r w:rsidRPr="00B82B9E">
        <w:rPr>
          <w:rStyle w:val="StyleUnderline"/>
        </w:rPr>
        <w:t>there was an increase of 106 percent in the number of clinical trials for less-novel drugs targeting seniors, but only a 14 percent increase in trials for the most novel pharmaceuticals.</w:t>
      </w:r>
      <w:r w:rsidR="00E04E79" w:rsidRPr="00B82B9E">
        <w:rPr>
          <w:rStyle w:val="StyleUnderline"/>
        </w:rPr>
        <w:t xml:space="preserve"> </w:t>
      </w:r>
      <w:r w:rsidRPr="00B82B9E">
        <w:rPr>
          <w:rStyle w:val="StyleUnderline"/>
        </w:rPr>
        <w:t>That means that in response to the new financial incentives, drug companies focused largely on copycat versions of drugs rather than truly novel products.</w:t>
      </w:r>
      <w:r w:rsidR="00E04E79" w:rsidRPr="00B82B9E">
        <w:rPr>
          <w:rStyle w:val="StyleUnderline"/>
        </w:rPr>
        <w:t xml:space="preserve"> </w:t>
      </w:r>
      <w:r w:rsidRPr="00B82B9E">
        <w:rPr>
          <w:sz w:val="16"/>
        </w:rPr>
        <w:t>“What the new Medicare Part D was affecting are drugs that are only valuable at the margin,” Garthwaite says.</w:t>
      </w:r>
      <w:r w:rsidR="00E04E79" w:rsidRPr="00B82B9E">
        <w:rPr>
          <w:sz w:val="16"/>
        </w:rPr>
        <w:t xml:space="preserve"> </w:t>
      </w:r>
      <w:r w:rsidRPr="00B82B9E">
        <w:rPr>
          <w:sz w:val="16"/>
        </w:rPr>
        <w:t>A Green Light for Pricing Regulation</w:t>
      </w:r>
      <w:r w:rsidR="00E04E79" w:rsidRPr="00B82B9E">
        <w:rPr>
          <w:sz w:val="16"/>
        </w:rPr>
        <w:t xml:space="preserve"> </w:t>
      </w:r>
      <w:r w:rsidRPr="00B82B9E">
        <w:rPr>
          <w:sz w:val="16"/>
        </w:rPr>
        <w:t>The main practical implication of the finding is that incremental changes to drug profits probably won’t affect innovation in a noticeable way.</w:t>
      </w:r>
      <w:r w:rsidR="00E04E79" w:rsidRPr="00B82B9E">
        <w:rPr>
          <w:sz w:val="16"/>
        </w:rPr>
        <w:t xml:space="preserve"> </w:t>
      </w:r>
      <w:r w:rsidRPr="00B82B9E">
        <w:rPr>
          <w:sz w:val="16"/>
        </w:rPr>
        <w:t>On one hand, this is discouraging news for healthcare professionals and policymakers who might otherwise champion incremental incentives in order to boost innovation. But on the other, it also suggests that policies that slightly lower drug prices won’t stifle pursuit of novel drugs. In short, the researchers argue that minor changes to drug-company profits will neither encourage nor discourage innovation.</w:t>
      </w:r>
      <w:r w:rsidR="00E04E79" w:rsidRPr="00B82B9E">
        <w:rPr>
          <w:sz w:val="16"/>
        </w:rPr>
        <w:t xml:space="preserve"> </w:t>
      </w:r>
      <w:r w:rsidRPr="00B82B9E">
        <w:rPr>
          <w:rStyle w:val="StyleUnderline"/>
        </w:rPr>
        <w:t>“Increasing competition or decreasing returns from developing products won’t kill the biopharma industry,” Garthwaite says.</w:t>
      </w:r>
      <w:r w:rsidR="00E04E79" w:rsidRPr="00B82B9E">
        <w:rPr>
          <w:rStyle w:val="StyleUnderline"/>
        </w:rPr>
        <w:t xml:space="preserve"> </w:t>
      </w:r>
      <w:r w:rsidRPr="00B82B9E">
        <w:rPr>
          <w:rStyle w:val="StyleUnderline"/>
        </w:rPr>
        <w:t>That means Americans could potentially enjoy lower drug prices—and the access that goes with these—without suffering a costly loss of biopharma innovation.</w:t>
      </w:r>
      <w:r w:rsidR="00E04E79" w:rsidRPr="00B82B9E">
        <w:rPr>
          <w:rStyle w:val="StyleUnderline"/>
        </w:rPr>
        <w:t xml:space="preserve"> </w:t>
      </w:r>
      <w:r w:rsidRPr="00B82B9E">
        <w:rPr>
          <w:sz w:val="16"/>
        </w:rPr>
        <w:t>“That social impact is ultimately what we care about,” Garthwaite says.</w:t>
      </w:r>
      <w:r w:rsidR="00E04E79" w:rsidRPr="00B82B9E">
        <w:rPr>
          <w:sz w:val="16"/>
        </w:rPr>
        <w:t xml:space="preserve"> </w:t>
      </w:r>
      <w:r w:rsidRPr="00B82B9E">
        <w:rPr>
          <w:sz w:val="16"/>
        </w:rPr>
        <w:t>The researchers also point out that copycat drugs developed in response to Medicare Part D did represent some value to patients—Lipitor was far from the first cholesterol-reducing drug to market, for example, but it improved upon existing ones and became a high-grossing product for Pfizer, a win–win.</w:t>
      </w:r>
      <w:r w:rsidR="00E04E79" w:rsidRPr="00B82B9E">
        <w:rPr>
          <w:sz w:val="16"/>
        </w:rPr>
        <w:t xml:space="preserve"> </w:t>
      </w:r>
      <w:r w:rsidRPr="00B82B9E">
        <w:rPr>
          <w:sz w:val="16"/>
        </w:rPr>
        <w:t>“The fifth [copycat] drug brought to market may have the fewest side effects,” Dranove says. “Or it may be the one that drives prices down.”</w:t>
      </w:r>
    </w:p>
    <w:p w14:paraId="6BDDA45F" w14:textId="77777777" w:rsidR="009F5BC7" w:rsidRPr="00B82B9E" w:rsidRDefault="009F5BC7" w:rsidP="009F5BC7"/>
    <w:p w14:paraId="7B31A208" w14:textId="77777777" w:rsidR="00D57F8D" w:rsidRPr="00B82B9E" w:rsidRDefault="00D57F8D" w:rsidP="00D57F8D">
      <w:pPr>
        <w:pStyle w:val="Heading3"/>
      </w:pPr>
      <w:r w:rsidRPr="00B82B9E">
        <w:t>IL - HC</w:t>
      </w:r>
    </w:p>
    <w:p w14:paraId="3A220E9C" w14:textId="77777777" w:rsidR="00D57F8D" w:rsidRPr="00B82B9E" w:rsidRDefault="00D57F8D" w:rsidP="00D57F8D">
      <w:pPr>
        <w:pStyle w:val="Heading4"/>
        <w:rPr>
          <w:sz w:val="28"/>
        </w:rPr>
      </w:pPr>
      <w:r w:rsidRPr="00B82B9E">
        <w:rPr>
          <w:sz w:val="28"/>
        </w:rPr>
        <w:t xml:space="preserve">Healthcare driven budgetary overstretch causes global instability </w:t>
      </w:r>
    </w:p>
    <w:p w14:paraId="47973A55" w14:textId="77777777" w:rsidR="00D57F8D" w:rsidRPr="00B82B9E" w:rsidRDefault="00D57F8D" w:rsidP="00D57F8D"/>
    <w:p w14:paraId="0FA5A98C" w14:textId="77777777" w:rsidR="00D57F8D" w:rsidRPr="00B82B9E" w:rsidRDefault="00D57F8D" w:rsidP="00D57F8D">
      <w:r w:rsidRPr="00B82B9E">
        <w:rPr>
          <w:rStyle w:val="Style13ptBold"/>
          <w:sz w:val="28"/>
        </w:rPr>
        <w:t>Brown</w:t>
      </w:r>
      <w:r w:rsidRPr="00B82B9E">
        <w:t xml:space="preserve">, PhD, Professor of Practice and Vice Chair, Public Administration and International Affairs at Syracuse, worked as an economist at the International Monetary Fund and as Chief Economist for Eastern Europe, Africa, and the Middle East at BNP Paribas, </w:t>
      </w:r>
      <w:r w:rsidRPr="00B82B9E">
        <w:rPr>
          <w:rStyle w:val="Style13ptBold"/>
          <w:sz w:val="28"/>
        </w:rPr>
        <w:t>‘13</w:t>
      </w:r>
    </w:p>
    <w:p w14:paraId="61660B17" w14:textId="77777777" w:rsidR="00D57F8D" w:rsidRPr="00B82B9E" w:rsidRDefault="00D57F8D" w:rsidP="00D57F8D">
      <w:r w:rsidRPr="00B82B9E">
        <w:t xml:space="preserve">(Stuart S., “Global Power: Key Issues,” in </w:t>
      </w:r>
      <w:r w:rsidRPr="00B82B9E">
        <w:rPr>
          <w:i/>
        </w:rPr>
        <w:t>The Future of US Global Power: Delusions of Decline</w:t>
      </w:r>
      <w:r w:rsidRPr="00B82B9E">
        <w:t xml:space="preserve">, Palgrave, p. 57-58) </w:t>
      </w:r>
    </w:p>
    <w:p w14:paraId="22C46A24" w14:textId="77777777" w:rsidR="00D57F8D" w:rsidRPr="00B82B9E" w:rsidRDefault="00D57F8D" w:rsidP="00D57F8D">
      <w:pPr>
        <w:rPr>
          <w:sz w:val="12"/>
        </w:rPr>
      </w:pPr>
      <w:r w:rsidRPr="00B82B9E">
        <w:rPr>
          <w:b/>
          <w:u w:val="single"/>
        </w:rPr>
        <w:t xml:space="preserve">In the </w:t>
      </w:r>
      <w:r w:rsidRPr="00B82B9E">
        <w:rPr>
          <w:rStyle w:val="Emphasis"/>
        </w:rPr>
        <w:t>first instance</w:t>
      </w:r>
      <w:r w:rsidRPr="00B82B9E">
        <w:rPr>
          <w:sz w:val="12"/>
        </w:rPr>
        <w:t xml:space="preserve">, </w:t>
      </w:r>
      <w:r w:rsidRPr="00B82B9E">
        <w:rPr>
          <w:b/>
          <w:u w:val="single"/>
        </w:rPr>
        <w:t>structural</w:t>
      </w:r>
      <w:r w:rsidRPr="00B82B9E">
        <w:rPr>
          <w:sz w:val="12"/>
        </w:rPr>
        <w:t xml:space="preserve">26 </w:t>
      </w:r>
      <w:r w:rsidRPr="00B82B9E">
        <w:rPr>
          <w:b/>
          <w:u w:val="single"/>
        </w:rPr>
        <w:t xml:space="preserve">budget deficits are more likely to be symptoms of </w:t>
      </w:r>
      <w:r w:rsidRPr="00B82B9E">
        <w:rPr>
          <w:rStyle w:val="Emphasis"/>
        </w:rPr>
        <w:t>incipient overstretch</w:t>
      </w:r>
      <w:r w:rsidRPr="00B82B9E">
        <w:rPr>
          <w:sz w:val="12"/>
        </w:rPr>
        <w:t xml:space="preserve"> </w:t>
      </w:r>
      <w:r w:rsidRPr="00B82B9E">
        <w:rPr>
          <w:b/>
          <w:u w:val="single"/>
        </w:rPr>
        <w:t>then</w:t>
      </w:r>
      <w:r w:rsidRPr="00B82B9E">
        <w:rPr>
          <w:sz w:val="12"/>
        </w:rPr>
        <w:t xml:space="preserve"> prima facie </w:t>
      </w:r>
      <w:r w:rsidRPr="00B82B9E">
        <w:rPr>
          <w:b/>
          <w:u w:val="single"/>
        </w:rPr>
        <w:t>evidence of national decline</w:t>
      </w:r>
      <w:r w:rsidRPr="00B82B9E">
        <w:rPr>
          <w:sz w:val="12"/>
        </w:rPr>
        <w:t xml:space="preserve">. </w:t>
      </w:r>
      <w:r w:rsidRPr="00B82B9E">
        <w:rPr>
          <w:b/>
          <w:u w:val="single"/>
        </w:rPr>
        <w:t>Overstretch suggests a need to realign commitments</w:t>
      </w:r>
      <w:r w:rsidRPr="00B82B9E">
        <w:rPr>
          <w:sz w:val="12"/>
        </w:rPr>
        <w:t xml:space="preserve"> and resources, hence spending and revenues. In principle, </w:t>
      </w:r>
      <w:r w:rsidRPr="00B82B9E">
        <w:rPr>
          <w:b/>
          <w:u w:val="single"/>
        </w:rPr>
        <w:t xml:space="preserve">persistently large deficits demand </w:t>
      </w:r>
      <w:r w:rsidRPr="00B82B9E">
        <w:rPr>
          <w:rStyle w:val="Emphasis"/>
        </w:rPr>
        <w:t>adjustments</w:t>
      </w:r>
      <w:r w:rsidRPr="00B82B9E">
        <w:rPr>
          <w:sz w:val="12"/>
        </w:rPr>
        <w:t xml:space="preserve"> </w:t>
      </w:r>
      <w:r w:rsidRPr="00B82B9E">
        <w:rPr>
          <w:b/>
          <w:u w:val="single"/>
        </w:rPr>
        <w:t>that need not materially impact the underlying drivers of</w:t>
      </w:r>
      <w:r w:rsidRPr="00B82B9E">
        <w:rPr>
          <w:sz w:val="12"/>
        </w:rPr>
        <w:t xml:space="preserve"> longer-term </w:t>
      </w:r>
      <w:r w:rsidRPr="00B82B9E">
        <w:rPr>
          <w:b/>
          <w:u w:val="single"/>
        </w:rPr>
        <w:t>prosperity</w:t>
      </w:r>
      <w:r w:rsidRPr="00B82B9E">
        <w:rPr>
          <w:sz w:val="12"/>
        </w:rPr>
        <w:t xml:space="preserve">. In contrast, </w:t>
      </w:r>
      <w:r w:rsidRPr="00B82B9E">
        <w:rPr>
          <w:b/>
          <w:u w:val="single"/>
        </w:rPr>
        <w:t xml:space="preserve">if fiscal imbalances prove </w:t>
      </w:r>
      <w:r w:rsidRPr="00B82B9E">
        <w:rPr>
          <w:rStyle w:val="Emphasis"/>
        </w:rPr>
        <w:t>sufficiently chronic</w:t>
      </w:r>
      <w:r w:rsidRPr="00B82B9E">
        <w:rPr>
          <w:sz w:val="12"/>
        </w:rPr>
        <w:t xml:space="preserve">, </w:t>
      </w:r>
      <w:r w:rsidRPr="00B82B9E">
        <w:rPr>
          <w:b/>
          <w:u w:val="single"/>
        </w:rPr>
        <w:t xml:space="preserve">they can eventually trigger </w:t>
      </w:r>
      <w:r w:rsidRPr="00B82B9E">
        <w:rPr>
          <w:rStyle w:val="Emphasis"/>
        </w:rPr>
        <w:t>growth-inhibiting alterations</w:t>
      </w:r>
      <w:r w:rsidRPr="00B82B9E">
        <w:rPr>
          <w:sz w:val="12"/>
        </w:rPr>
        <w:t xml:space="preserve"> </w:t>
      </w:r>
      <w:r w:rsidRPr="00B82B9E">
        <w:rPr>
          <w:b/>
          <w:u w:val="single"/>
        </w:rPr>
        <w:t>in microeconomic incentives</w:t>
      </w:r>
      <w:r w:rsidRPr="00B82B9E">
        <w:rPr>
          <w:sz w:val="12"/>
        </w:rPr>
        <w:t xml:space="preserve">. </w:t>
      </w:r>
      <w:r w:rsidRPr="00B82B9E">
        <w:rPr>
          <w:b/>
          <w:u w:val="single"/>
        </w:rPr>
        <w:t>In such cases, incipient overstretch</w:t>
      </w:r>
      <w:r w:rsidRPr="00B82B9E">
        <w:rPr>
          <w:sz w:val="12"/>
        </w:rPr>
        <w:t xml:space="preserve"> </w:t>
      </w:r>
      <w:r w:rsidRPr="00B82B9E">
        <w:rPr>
          <w:b/>
          <w:u w:val="single"/>
        </w:rPr>
        <w:t xml:space="preserve">can </w:t>
      </w:r>
      <w:r w:rsidRPr="00B82B9E">
        <w:rPr>
          <w:rStyle w:val="Emphasis"/>
        </w:rPr>
        <w:t>mutate</w:t>
      </w:r>
      <w:r w:rsidRPr="00B82B9E">
        <w:rPr>
          <w:b/>
          <w:u w:val="single"/>
        </w:rPr>
        <w:t xml:space="preserve"> into a more </w:t>
      </w:r>
      <w:r w:rsidRPr="00B82B9E">
        <w:rPr>
          <w:rStyle w:val="Emphasis"/>
        </w:rPr>
        <w:t>primary threat to the system's underlying dynamism</w:t>
      </w:r>
      <w:r w:rsidRPr="00B82B9E">
        <w:rPr>
          <w:b/>
          <w:u w:val="single"/>
        </w:rPr>
        <w:t xml:space="preserve">. </w:t>
      </w:r>
      <w:r w:rsidRPr="00B82B9E">
        <w:rPr>
          <w:sz w:val="12"/>
        </w:rPr>
        <w:t xml:space="preserve">In its classical formulation, </w:t>
      </w:r>
      <w:r w:rsidRPr="00B82B9E">
        <w:rPr>
          <w:b/>
          <w:u w:val="single"/>
        </w:rPr>
        <w:t>“imperial overstretch” refers to unrestrained</w:t>
      </w:r>
      <w:r w:rsidRPr="00B82B9E">
        <w:rPr>
          <w:sz w:val="12"/>
        </w:rPr>
        <w:t xml:space="preserve"> and exorbitant foreign </w:t>
      </w:r>
      <w:r w:rsidRPr="00B82B9E">
        <w:rPr>
          <w:b/>
          <w:u w:val="single"/>
        </w:rPr>
        <w:t>military campaigns</w:t>
      </w:r>
      <w:r w:rsidRPr="00B82B9E">
        <w:rPr>
          <w:sz w:val="12"/>
        </w:rPr>
        <w:t xml:space="preserve">. The latter can be said to redound to the detriment of great powers by crowding out more productive capital investments. Yet </w:t>
      </w:r>
      <w:r w:rsidRPr="00B82B9E">
        <w:rPr>
          <w:b/>
          <w:u w:val="single"/>
        </w:rPr>
        <w:t xml:space="preserve">in contrast to widespread impression, the US fiscal challenge </w:t>
      </w:r>
      <w:r w:rsidRPr="00B82B9E">
        <w:rPr>
          <w:rStyle w:val="Emphasis"/>
        </w:rPr>
        <w:t>does not primarily reflect</w:t>
      </w:r>
      <w:r w:rsidRPr="00B82B9E">
        <w:rPr>
          <w:b/>
          <w:u w:val="single"/>
        </w:rPr>
        <w:t xml:space="preserve"> out-of-control defense spending</w:t>
      </w:r>
      <w:r w:rsidRPr="00B82B9E">
        <w:rPr>
          <w:sz w:val="12"/>
        </w:rPr>
        <w:t xml:space="preserve"> and the burden of foreign entanglements. If this were the case, then the feasibility of financing an ever-expanding global power projection would be brought into question. </w:t>
      </w:r>
      <w:r w:rsidRPr="00B82B9E">
        <w:rPr>
          <w:b/>
          <w:u w:val="single"/>
        </w:rPr>
        <w:t>This neither minimizes the sizable resources the US commits</w:t>
      </w:r>
      <w:r w:rsidRPr="00B82B9E">
        <w:rPr>
          <w:sz w:val="12"/>
        </w:rPr>
        <w:t xml:space="preserve"> </w:t>
      </w:r>
      <w:r w:rsidRPr="00B82B9E">
        <w:rPr>
          <w:b/>
          <w:u w:val="single"/>
        </w:rPr>
        <w:t>to military-related spending</w:t>
      </w:r>
      <w:r w:rsidRPr="00B82B9E">
        <w:rPr>
          <w:sz w:val="12"/>
        </w:rPr>
        <w:t xml:space="preserve"> </w:t>
      </w:r>
      <w:r w:rsidRPr="00B82B9E">
        <w:rPr>
          <w:b/>
          <w:u w:val="single"/>
        </w:rPr>
        <w:t>nor denies that cutbacks in such spending can help facilitate overall fiscal adjustment</w:t>
      </w:r>
      <w:r w:rsidRPr="00B82B9E">
        <w:rPr>
          <w:sz w:val="12"/>
        </w:rPr>
        <w:t xml:space="preserve">. </w:t>
      </w:r>
      <w:r w:rsidRPr="00B82B9E">
        <w:rPr>
          <w:b/>
          <w:u w:val="single"/>
        </w:rPr>
        <w:t>Rather</w:t>
      </w:r>
      <w:r w:rsidRPr="00B82B9E">
        <w:rPr>
          <w:sz w:val="12"/>
        </w:rPr>
        <w:t xml:space="preserve">, </w:t>
      </w:r>
      <w:r w:rsidRPr="00B82B9E">
        <w:rPr>
          <w:b/>
          <w:u w:val="single"/>
        </w:rPr>
        <w:t xml:space="preserve">the point is that an </w:t>
      </w:r>
      <w:r w:rsidRPr="00B82B9E">
        <w:rPr>
          <w:rStyle w:val="Emphasis"/>
        </w:rPr>
        <w:t>endemic failure</w:t>
      </w:r>
      <w:r w:rsidRPr="00B82B9E">
        <w:rPr>
          <w:b/>
          <w:u w:val="single"/>
        </w:rPr>
        <w:t xml:space="preserve"> to rein in </w:t>
      </w:r>
      <w:r w:rsidRPr="00B82B9E">
        <w:rPr>
          <w:rStyle w:val="Emphasis"/>
        </w:rPr>
        <w:t>explosive economy-wide health care costs</w:t>
      </w:r>
      <w:r w:rsidRPr="00B82B9E">
        <w:rPr>
          <w:sz w:val="12"/>
        </w:rPr>
        <w:t xml:space="preserve"> </w:t>
      </w:r>
      <w:r w:rsidRPr="00B82B9E">
        <w:rPr>
          <w:b/>
          <w:u w:val="single"/>
        </w:rPr>
        <w:t>with the latter's implications for public sector health</w:t>
      </w:r>
      <w:r w:rsidRPr="00B82B9E">
        <w:rPr>
          <w:sz w:val="12"/>
        </w:rPr>
        <w:t xml:space="preserve"> </w:t>
      </w:r>
      <w:r w:rsidRPr="00B82B9E">
        <w:rPr>
          <w:b/>
          <w:u w:val="single"/>
        </w:rPr>
        <w:t>insurance programs</w:t>
      </w:r>
      <w:r w:rsidRPr="00B82B9E">
        <w:rPr>
          <w:sz w:val="12"/>
        </w:rPr>
        <w:t xml:space="preserve"> – </w:t>
      </w:r>
      <w:r w:rsidRPr="00B82B9E">
        <w:rPr>
          <w:rStyle w:val="Emphasis"/>
        </w:rPr>
        <w:t>the real fiscal challenge</w:t>
      </w:r>
      <w:r w:rsidRPr="00B82B9E">
        <w:rPr>
          <w:sz w:val="12"/>
        </w:rPr>
        <w:t xml:space="preserve"> – </w:t>
      </w:r>
      <w:r w:rsidRPr="00B82B9E">
        <w:rPr>
          <w:b/>
          <w:u w:val="single"/>
        </w:rPr>
        <w:t xml:space="preserve">will do more to endanger macroeconomic stability and eventually </w:t>
      </w:r>
      <w:r w:rsidRPr="00B82B9E">
        <w:rPr>
          <w:rStyle w:val="Emphasis"/>
          <w:sz w:val="24"/>
        </w:rPr>
        <w:t>erode the material foundation of US power</w:t>
      </w:r>
      <w:r w:rsidRPr="00B82B9E">
        <w:rPr>
          <w:sz w:val="12"/>
        </w:rPr>
        <w:t xml:space="preserve"> (see chapter 8). </w:t>
      </w:r>
      <w:r w:rsidRPr="00B82B9E">
        <w:rPr>
          <w:b/>
          <w:u w:val="single"/>
        </w:rPr>
        <w:t>By viewing</w:t>
      </w:r>
      <w:r w:rsidRPr="00B82B9E">
        <w:rPr>
          <w:sz w:val="12"/>
        </w:rPr>
        <w:t xml:space="preserve"> (</w:t>
      </w:r>
      <w:r w:rsidRPr="00B82B9E">
        <w:rPr>
          <w:rStyle w:val="Emphasis"/>
        </w:rPr>
        <w:t>health-care driven</w:t>
      </w:r>
      <w:r w:rsidRPr="00B82B9E">
        <w:rPr>
          <w:sz w:val="12"/>
        </w:rPr>
        <w:t xml:space="preserve">) </w:t>
      </w:r>
      <w:r w:rsidRPr="00B82B9E">
        <w:rPr>
          <w:rStyle w:val="Emphasis"/>
        </w:rPr>
        <w:t>fiscal deficits</w:t>
      </w:r>
      <w:r w:rsidRPr="00B82B9E">
        <w:rPr>
          <w:sz w:val="12"/>
        </w:rPr>
        <w:t xml:space="preserve"> </w:t>
      </w:r>
      <w:r w:rsidRPr="00B82B9E">
        <w:rPr>
          <w:b/>
          <w:u w:val="single"/>
        </w:rPr>
        <w:t>as a necessary manifestation of overstretch is misguided</w:t>
      </w:r>
      <w:r w:rsidRPr="00B82B9E">
        <w:rPr>
          <w:sz w:val="12"/>
        </w:rPr>
        <w:t xml:space="preserve"> for a more basic reason. </w:t>
      </w:r>
      <w:r w:rsidRPr="00B82B9E">
        <w:rPr>
          <w:b/>
          <w:u w:val="single"/>
        </w:rPr>
        <w:t xml:space="preserve">The root of the US fiscal problem involves unsustainable </w:t>
      </w:r>
      <w:r w:rsidRPr="00B82B9E">
        <w:rPr>
          <w:rStyle w:val="Emphasis"/>
        </w:rPr>
        <w:t>commitments</w:t>
      </w:r>
      <w:r w:rsidRPr="00B82B9E">
        <w:rPr>
          <w:sz w:val="12"/>
        </w:rPr>
        <w:t xml:space="preserve"> – particularly </w:t>
      </w:r>
      <w:r w:rsidRPr="00B82B9E">
        <w:rPr>
          <w:b/>
          <w:u w:val="single"/>
        </w:rPr>
        <w:t xml:space="preserve">in the area of </w:t>
      </w:r>
      <w:r w:rsidRPr="00B82B9E">
        <w:rPr>
          <w:rStyle w:val="Emphasis"/>
        </w:rPr>
        <w:t>health expenditure</w:t>
      </w:r>
      <w:r w:rsidRPr="00B82B9E">
        <w:rPr>
          <w:sz w:val="12"/>
        </w:rPr>
        <w:t xml:space="preserve"> – made by government to its citizens. </w:t>
      </w:r>
      <w:r w:rsidRPr="00B82B9E">
        <w:rPr>
          <w:b/>
          <w:u w:val="single"/>
        </w:rPr>
        <w:t>It is decidedly not</w:t>
      </w:r>
      <w:r w:rsidRPr="00B82B9E">
        <w:rPr>
          <w:sz w:val="12"/>
        </w:rPr>
        <w:t xml:space="preserve"> a question of </w:t>
      </w:r>
      <w:r w:rsidRPr="00B82B9E">
        <w:rPr>
          <w:b/>
          <w:u w:val="single"/>
        </w:rPr>
        <w:t>any dearth of national resources</w:t>
      </w:r>
      <w:r w:rsidRPr="00B82B9E">
        <w:rPr>
          <w:sz w:val="12"/>
        </w:rPr>
        <w:t xml:space="preserve"> </w:t>
      </w:r>
      <w:r w:rsidRPr="00B82B9E">
        <w:rPr>
          <w:b/>
          <w:u w:val="single"/>
        </w:rPr>
        <w:t>to</w:t>
      </w:r>
      <w:r w:rsidRPr="00B82B9E">
        <w:rPr>
          <w:sz w:val="12"/>
        </w:rPr>
        <w:t xml:space="preserve"> adequately </w:t>
      </w:r>
      <w:r w:rsidRPr="00B82B9E">
        <w:rPr>
          <w:b/>
          <w:u w:val="single"/>
        </w:rPr>
        <w:t>meet the health needs of the population</w:t>
      </w:r>
      <w:r w:rsidRPr="00B82B9E">
        <w:rPr>
          <w:sz w:val="12"/>
        </w:rPr>
        <w:t xml:space="preserve"> at large. As the richest country in the world, </w:t>
      </w:r>
      <w:r w:rsidRPr="00B82B9E">
        <w:rPr>
          <w:b/>
          <w:u w:val="single"/>
        </w:rPr>
        <w:t>the US possesses more than enough resources to achieve this goal</w:t>
      </w:r>
      <w:r w:rsidRPr="00B82B9E">
        <w:rPr>
          <w:sz w:val="12"/>
        </w:rPr>
        <w:t xml:space="preserve">. The relevant political and social question is whether the population’s basic health requirements are best met via ever-expanding entitlements requiring increasingly higher levels of taxation. </w:t>
      </w:r>
    </w:p>
    <w:p w14:paraId="1E8A42D5" w14:textId="77777777" w:rsidR="00DF1ED0" w:rsidRPr="00B82B9E" w:rsidRDefault="00DF1ED0" w:rsidP="00DF1ED0">
      <w:pPr>
        <w:pStyle w:val="Heading4"/>
      </w:pPr>
      <w:r w:rsidRPr="00B82B9E">
        <w:t>Unsustainable healthcare costs drive down economic growth – makes up more than 18% of GDP</w:t>
      </w:r>
    </w:p>
    <w:p w14:paraId="39329AF4" w14:textId="77777777" w:rsidR="00DF1ED0" w:rsidRPr="00B82B9E" w:rsidRDefault="00DF1ED0" w:rsidP="00DF1ED0">
      <w:r w:rsidRPr="00B82B9E">
        <w:rPr>
          <w:rStyle w:val="Style13ptBold"/>
        </w:rPr>
        <w:t>CFR 09</w:t>
      </w:r>
      <w:r w:rsidRPr="00B82B9E">
        <w:t>: Council on Foreign Relations, 12/07/09, “Squaring Healthcare with the Economy,” https://www.cfr.org/expert-roundup/squaring-healthcare-economy</w:t>
      </w:r>
    </w:p>
    <w:p w14:paraId="656F579B" w14:textId="77777777" w:rsidR="00DF1ED0" w:rsidRPr="00B82B9E" w:rsidRDefault="00DF1ED0" w:rsidP="00DF1ED0">
      <w:pPr>
        <w:rPr>
          <w:sz w:val="8"/>
        </w:rPr>
      </w:pPr>
      <w:r w:rsidRPr="00B82B9E">
        <w:rPr>
          <w:rStyle w:val="StyleUnderline"/>
        </w:rPr>
        <w:t>Rising healthcare costs hamper the ability of U.S. businesses to compete internationally</w:t>
      </w:r>
      <w:r w:rsidRPr="00B82B9E">
        <w:rPr>
          <w:sz w:val="8"/>
        </w:rPr>
        <w:t xml:space="preserve">. </w:t>
      </w:r>
      <w:r w:rsidRPr="00B82B9E">
        <w:rPr>
          <w:rStyle w:val="StyleUnderline"/>
        </w:rPr>
        <w:t xml:space="preserve">We at New America have estimated that </w:t>
      </w:r>
      <w:r w:rsidRPr="00B82B9E">
        <w:rPr>
          <w:rStyle w:val="Emphasis"/>
        </w:rPr>
        <w:t>U.S. manufacturing</w:t>
      </w:r>
      <w:r w:rsidRPr="00B82B9E">
        <w:rPr>
          <w:rStyle w:val="StyleUnderline"/>
        </w:rPr>
        <w:t xml:space="preserve"> firms </w:t>
      </w:r>
      <w:r w:rsidRPr="00B82B9E">
        <w:rPr>
          <w:rStyle w:val="Emphasis"/>
        </w:rPr>
        <w:t>spend</w:t>
      </w:r>
      <w:r w:rsidRPr="00B82B9E">
        <w:rPr>
          <w:rStyle w:val="StyleUnderline"/>
        </w:rPr>
        <w:t xml:space="preserve"> almost </w:t>
      </w:r>
      <w:r w:rsidRPr="00B82B9E">
        <w:rPr>
          <w:rStyle w:val="Emphasis"/>
        </w:rPr>
        <w:t>three</w:t>
      </w:r>
      <w:r w:rsidRPr="00B82B9E">
        <w:rPr>
          <w:rStyle w:val="StyleUnderline"/>
        </w:rPr>
        <w:t xml:space="preserve"> </w:t>
      </w:r>
      <w:r w:rsidRPr="00B82B9E">
        <w:rPr>
          <w:rStyle w:val="Emphasis"/>
        </w:rPr>
        <w:t>times</w:t>
      </w:r>
      <w:r w:rsidRPr="00B82B9E">
        <w:rPr>
          <w:rStyle w:val="StyleUnderline"/>
        </w:rPr>
        <w:t xml:space="preserve"> </w:t>
      </w:r>
      <w:r w:rsidRPr="00B82B9E">
        <w:rPr>
          <w:rStyle w:val="Emphasis"/>
        </w:rPr>
        <w:t>as</w:t>
      </w:r>
      <w:r w:rsidRPr="00B82B9E">
        <w:rPr>
          <w:rStyle w:val="StyleUnderline"/>
        </w:rPr>
        <w:t xml:space="preserve"> </w:t>
      </w:r>
      <w:r w:rsidRPr="00B82B9E">
        <w:rPr>
          <w:rStyle w:val="Emphasis"/>
        </w:rPr>
        <w:t>much</w:t>
      </w:r>
      <w:r w:rsidRPr="00B82B9E">
        <w:rPr>
          <w:rStyle w:val="StyleUnderline"/>
        </w:rPr>
        <w:t xml:space="preserve"> </w:t>
      </w:r>
      <w:r w:rsidRPr="00B82B9E">
        <w:rPr>
          <w:rStyle w:val="Emphasis"/>
        </w:rPr>
        <w:t>per worker per hour for healthcare</w:t>
      </w:r>
      <w:r w:rsidRPr="00B82B9E">
        <w:rPr>
          <w:rStyle w:val="StyleUnderline"/>
        </w:rPr>
        <w:t xml:space="preserve"> as our most important foreign competitors</w:t>
      </w:r>
      <w:r w:rsidRPr="00B82B9E">
        <w:rPr>
          <w:sz w:val="8"/>
        </w:rPr>
        <w:t xml:space="preserve">--$2.38 versus $0.96. </w:t>
      </w:r>
      <w:r w:rsidRPr="00B82B9E">
        <w:rPr>
          <w:rStyle w:val="StyleUnderline"/>
        </w:rPr>
        <w:t>Healthcare costs drive employers to move jobs overseas</w:t>
      </w:r>
      <w:r w:rsidRPr="00B82B9E">
        <w:rPr>
          <w:sz w:val="8"/>
        </w:rPr>
        <w:t xml:space="preserve">, </w:t>
      </w:r>
      <w:r w:rsidRPr="00B82B9E">
        <w:rPr>
          <w:rStyle w:val="StyleUnderline"/>
        </w:rPr>
        <w:t>grow jobs outside of the United States</w:t>
      </w:r>
      <w:r w:rsidRPr="00B82B9E">
        <w:rPr>
          <w:sz w:val="8"/>
        </w:rPr>
        <w:t xml:space="preserve">, </w:t>
      </w:r>
      <w:r w:rsidRPr="00B82B9E">
        <w:rPr>
          <w:rStyle w:val="StyleUnderline"/>
        </w:rPr>
        <w:t>and limit the ability of firms to invest to improve productivity [and] compete more effectively in the future</w:t>
      </w:r>
      <w:r w:rsidRPr="00B82B9E">
        <w:rPr>
          <w:sz w:val="8"/>
        </w:rPr>
        <w:t>.</w:t>
      </w:r>
      <w:r w:rsidRPr="00B82B9E">
        <w:rPr>
          <w:sz w:val="12"/>
        </w:rPr>
        <w:t>¶</w:t>
      </w:r>
      <w:r w:rsidRPr="00B82B9E">
        <w:rPr>
          <w:sz w:val="8"/>
        </w:rPr>
        <w:t xml:space="preserve"> </w:t>
      </w:r>
      <w:r w:rsidRPr="00B82B9E">
        <w:rPr>
          <w:rStyle w:val="StyleUnderline"/>
        </w:rPr>
        <w:t>Many economists argue that employer premium contributions are perfectly offset by reduced wages, so how can health costs affect competitiveness</w:t>
      </w:r>
      <w:r w:rsidRPr="00B82B9E">
        <w:rPr>
          <w:sz w:val="8"/>
        </w:rPr>
        <w:t xml:space="preserve">? </w:t>
      </w:r>
      <w:r w:rsidRPr="00B82B9E">
        <w:rPr>
          <w:rStyle w:val="StyleUnderline"/>
        </w:rPr>
        <w:t>Traditional economics is grounded in long-run equilibrium</w:t>
      </w:r>
      <w:r w:rsidRPr="00B82B9E">
        <w:rPr>
          <w:sz w:val="8"/>
        </w:rPr>
        <w:t xml:space="preserve">, </w:t>
      </w:r>
      <w:r w:rsidRPr="00B82B9E">
        <w:rPr>
          <w:rStyle w:val="StyleUnderline"/>
        </w:rPr>
        <w:t>but recurrent and random premium growth prevents equilibrium from ever being reached</w:t>
      </w:r>
      <w:r w:rsidRPr="00B82B9E">
        <w:rPr>
          <w:sz w:val="8"/>
        </w:rPr>
        <w:t xml:space="preserve">. </w:t>
      </w:r>
      <w:r w:rsidRPr="00B82B9E">
        <w:rPr>
          <w:rStyle w:val="StyleUnderline"/>
        </w:rPr>
        <w:t>Workers’ strong preferences for nominal money wages</w:t>
      </w:r>
      <w:r w:rsidRPr="00B82B9E">
        <w:rPr>
          <w:sz w:val="8"/>
        </w:rPr>
        <w:t xml:space="preserve"> [in other words, to be compensated in terms of money paid, rather than in terms of purchasing power or added benefits] </w:t>
      </w:r>
      <w:r w:rsidRPr="00B82B9E">
        <w:rPr>
          <w:rStyle w:val="StyleUnderline"/>
        </w:rPr>
        <w:t>preclude employers from lowering wages to absorb the entire "shock" of higher premiums within one year</w:t>
      </w:r>
      <w:r w:rsidRPr="00B82B9E">
        <w:rPr>
          <w:sz w:val="8"/>
        </w:rPr>
        <w:t xml:space="preserve">. </w:t>
      </w:r>
      <w:r w:rsidRPr="00B82B9E">
        <w:rPr>
          <w:rStyle w:val="StyleUnderline"/>
        </w:rPr>
        <w:t>A single large shock in premiums would be taken out of wage increases over a few years</w:t>
      </w:r>
      <w:r w:rsidRPr="00B82B9E">
        <w:rPr>
          <w:sz w:val="8"/>
        </w:rPr>
        <w:t>, but next year’s premium shock starts the multiyear cycle, again, every twelve months. So in fact, businesses do bear some of the cost of premium inflation, which is precisely why employers care so much more about it than most economists think they should.</w:t>
      </w:r>
      <w:r w:rsidRPr="00B82B9E">
        <w:rPr>
          <w:sz w:val="12"/>
        </w:rPr>
        <w:t>¶</w:t>
      </w:r>
      <w:r w:rsidRPr="00B82B9E">
        <w:rPr>
          <w:sz w:val="8"/>
        </w:rPr>
        <w:t xml:space="preserve"> "Health reform legislation now before Congress would begin to slow healthcare cost growth, the outcome employers need most. – Len Nichols</w:t>
      </w:r>
      <w:r w:rsidRPr="00B82B9E">
        <w:rPr>
          <w:sz w:val="12"/>
        </w:rPr>
        <w:t>¶</w:t>
      </w:r>
      <w:r w:rsidRPr="00B82B9E">
        <w:rPr>
          <w:sz w:val="8"/>
        </w:rPr>
        <w:t xml:space="preserve"> </w:t>
      </w:r>
      <w:r w:rsidRPr="00B82B9E">
        <w:rPr>
          <w:rStyle w:val="Emphasis"/>
        </w:rPr>
        <w:t xml:space="preserve">Analysis </w:t>
      </w:r>
      <w:r w:rsidRPr="00B82B9E">
        <w:rPr>
          <w:rStyle w:val="StyleUnderline"/>
        </w:rPr>
        <w:t>also</w:t>
      </w:r>
      <w:r w:rsidRPr="00B82B9E">
        <w:rPr>
          <w:rStyle w:val="Emphasis"/>
        </w:rPr>
        <w:t xml:space="preserve"> shows that the U.S. economy loses </w:t>
      </w:r>
      <w:r w:rsidRPr="00B82B9E">
        <w:rPr>
          <w:rStyle w:val="StyleUnderline"/>
        </w:rPr>
        <w:t>as much as</w:t>
      </w:r>
      <w:r w:rsidRPr="00B82B9E">
        <w:rPr>
          <w:rStyle w:val="Emphasis"/>
        </w:rPr>
        <w:t xml:space="preserve"> $207 billion annually because of </w:t>
      </w:r>
      <w:r w:rsidRPr="00B82B9E">
        <w:rPr>
          <w:rStyle w:val="StyleUnderline"/>
        </w:rPr>
        <w:t>the</w:t>
      </w:r>
      <w:r w:rsidRPr="00B82B9E">
        <w:rPr>
          <w:rStyle w:val="Emphasis"/>
        </w:rPr>
        <w:t xml:space="preserve"> lost productivity stemming from the poor health and shorter lifespan of the uninsured</w:t>
      </w:r>
      <w:r w:rsidRPr="00B82B9E">
        <w:rPr>
          <w:sz w:val="8"/>
        </w:rPr>
        <w:t xml:space="preserve">. </w:t>
      </w:r>
      <w:r w:rsidRPr="00B82B9E">
        <w:rPr>
          <w:rStyle w:val="StyleUnderline"/>
        </w:rPr>
        <w:t>Employers notice the workplace productivity loss, which for a full-time worker equals four days a month in lost work time</w:t>
      </w:r>
      <w:r w:rsidRPr="00B82B9E">
        <w:rPr>
          <w:sz w:val="8"/>
        </w:rPr>
        <w:t>.</w:t>
      </w:r>
      <w:r w:rsidRPr="00B82B9E">
        <w:rPr>
          <w:sz w:val="12"/>
        </w:rPr>
        <w:t>¶</w:t>
      </w:r>
      <w:r w:rsidRPr="00B82B9E">
        <w:rPr>
          <w:sz w:val="8"/>
        </w:rPr>
        <w:t xml:space="preserve"> Health reform legislation now before Congress would begin to slow healthcare cost growth, the outcome employers need most. It would do so by conveying that business as usual--fee for service, "pay for volume"--is over, and by directly changing incentives for higher quality and more efficient care. </w:t>
      </w:r>
      <w:r w:rsidRPr="00B82B9E">
        <w:rPr>
          <w:rStyle w:val="StyleUnderline"/>
        </w:rPr>
        <w:t>In addition, investments in health information infrastructure and data on what treatments work best for what patients will benefit all payers</w:t>
      </w:r>
      <w:r w:rsidRPr="00B82B9E">
        <w:rPr>
          <w:sz w:val="8"/>
        </w:rPr>
        <w:t>--private and public alike.</w:t>
      </w:r>
      <w:r w:rsidRPr="00B82B9E">
        <w:rPr>
          <w:sz w:val="12"/>
        </w:rPr>
        <w:t>¶</w:t>
      </w:r>
      <w:r w:rsidRPr="00B82B9E">
        <w:rPr>
          <w:sz w:val="8"/>
        </w:rPr>
        <w:t xml:space="preserve"> </w:t>
      </w:r>
      <w:r w:rsidRPr="00B82B9E">
        <w:rPr>
          <w:rStyle w:val="Emphasis"/>
        </w:rPr>
        <w:t>Some say that we cannot afford health reform in the current economy</w:t>
      </w:r>
      <w:r w:rsidRPr="00B82B9E">
        <w:rPr>
          <w:sz w:val="8"/>
        </w:rPr>
        <w:t xml:space="preserve">. </w:t>
      </w:r>
      <w:r w:rsidRPr="00B82B9E">
        <w:rPr>
          <w:rStyle w:val="Emphasis"/>
        </w:rPr>
        <w:t>But the reality is that U.S. competitiveness cannot afford for us to fail, again.</w:t>
      </w:r>
      <w:r w:rsidRPr="00B82B9E">
        <w:rPr>
          <w:rStyle w:val="Emphasis"/>
          <w:b w:val="0"/>
          <w:sz w:val="12"/>
          <w:u w:val="none"/>
        </w:rPr>
        <w:t>¶</w:t>
      </w:r>
      <w:r w:rsidRPr="00B82B9E">
        <w:rPr>
          <w:sz w:val="8"/>
        </w:rPr>
        <w:t xml:space="preserve"> Paul N. Van de </w:t>
      </w:r>
      <w:r w:rsidRPr="00B82B9E">
        <w:rPr>
          <w:rStyle w:val="StyleUnderline"/>
        </w:rPr>
        <w:t>Water</w:t>
      </w:r>
      <w:r w:rsidRPr="00B82B9E">
        <w:rPr>
          <w:sz w:val="8"/>
        </w:rPr>
        <w:t xml:space="preserve">, </w:t>
      </w:r>
      <w:r w:rsidRPr="00B82B9E">
        <w:rPr>
          <w:rStyle w:val="StyleUnderline"/>
        </w:rPr>
        <w:t>Senior Fellow, Center on Budget</w:t>
      </w:r>
      <w:r w:rsidRPr="00B82B9E">
        <w:rPr>
          <w:sz w:val="8"/>
        </w:rPr>
        <w:t xml:space="preserve"> and Policy Priorities</w:t>
      </w:r>
      <w:r w:rsidRPr="00B82B9E">
        <w:rPr>
          <w:sz w:val="12"/>
        </w:rPr>
        <w:t>¶</w:t>
      </w:r>
      <w:r w:rsidRPr="00B82B9E">
        <w:rPr>
          <w:sz w:val="8"/>
        </w:rPr>
        <w:t xml:space="preserve"> </w:t>
      </w:r>
      <w:r w:rsidRPr="00B82B9E">
        <w:rPr>
          <w:rStyle w:val="StyleUnderline"/>
        </w:rPr>
        <w:t xml:space="preserve">Health reform that expands coverage to the uninsured while </w:t>
      </w:r>
      <w:r w:rsidRPr="00B82B9E">
        <w:rPr>
          <w:rStyle w:val="Emphasis"/>
        </w:rPr>
        <w:t>slowing</w:t>
      </w:r>
      <w:r w:rsidRPr="00B82B9E">
        <w:rPr>
          <w:rStyle w:val="StyleUnderline"/>
        </w:rPr>
        <w:t xml:space="preserve"> </w:t>
      </w:r>
      <w:r w:rsidRPr="00B82B9E">
        <w:rPr>
          <w:rStyle w:val="Emphasis"/>
        </w:rPr>
        <w:t>the</w:t>
      </w:r>
      <w:r w:rsidRPr="00B82B9E">
        <w:rPr>
          <w:rStyle w:val="StyleUnderline"/>
        </w:rPr>
        <w:t xml:space="preserve"> </w:t>
      </w:r>
      <w:r w:rsidRPr="00B82B9E">
        <w:rPr>
          <w:rStyle w:val="Emphasis"/>
        </w:rPr>
        <w:t>growth</w:t>
      </w:r>
      <w:r w:rsidRPr="00B82B9E">
        <w:rPr>
          <w:rStyle w:val="StyleUnderline"/>
        </w:rPr>
        <w:t xml:space="preserve"> </w:t>
      </w:r>
      <w:r w:rsidRPr="00B82B9E">
        <w:rPr>
          <w:rStyle w:val="Emphasis"/>
        </w:rPr>
        <w:t>of healthcare costs is</w:t>
      </w:r>
      <w:r w:rsidRPr="00B82B9E">
        <w:rPr>
          <w:rStyle w:val="StyleUnderline"/>
        </w:rPr>
        <w:t xml:space="preserve"> </w:t>
      </w:r>
      <w:r w:rsidRPr="00B82B9E">
        <w:rPr>
          <w:rStyle w:val="Emphasis"/>
        </w:rPr>
        <w:t>crucial</w:t>
      </w:r>
      <w:r w:rsidRPr="00B82B9E">
        <w:rPr>
          <w:rStyle w:val="StyleUnderline"/>
        </w:rPr>
        <w:t xml:space="preserve"> </w:t>
      </w:r>
      <w:r w:rsidRPr="00B82B9E">
        <w:rPr>
          <w:rStyle w:val="Emphasis"/>
        </w:rPr>
        <w:t>for strengthening the U.S. economy</w:t>
      </w:r>
      <w:r w:rsidRPr="00B82B9E">
        <w:rPr>
          <w:sz w:val="8"/>
        </w:rPr>
        <w:t xml:space="preserve">. </w:t>
      </w:r>
      <w:r w:rsidRPr="00B82B9E">
        <w:rPr>
          <w:rStyle w:val="StyleUnderline"/>
        </w:rPr>
        <w:t>The soaring growth in healthcare costs is reducing the competitiveness of U.S. businesses</w:t>
      </w:r>
      <w:r w:rsidRPr="00B82B9E">
        <w:rPr>
          <w:sz w:val="8"/>
        </w:rPr>
        <w:t xml:space="preserve">, </w:t>
      </w:r>
      <w:r w:rsidRPr="00B82B9E">
        <w:rPr>
          <w:rStyle w:val="Emphasis"/>
        </w:rPr>
        <w:t>holding down wage growth as businesses shift more employee compensation to cover health insurance costs</w:t>
      </w:r>
      <w:r w:rsidRPr="00B82B9E">
        <w:rPr>
          <w:sz w:val="8"/>
        </w:rPr>
        <w:t xml:space="preserve">, and, </w:t>
      </w:r>
      <w:r w:rsidRPr="00B82B9E">
        <w:rPr>
          <w:rStyle w:val="StyleUnderline"/>
        </w:rPr>
        <w:t>more than anything else, driving federal budget deficits that are projected to explode in the coming decades</w:t>
      </w:r>
      <w:r w:rsidRPr="00B82B9E">
        <w:rPr>
          <w:sz w:val="8"/>
        </w:rPr>
        <w:t>.\</w:t>
      </w:r>
    </w:p>
    <w:p w14:paraId="186F158F" w14:textId="77777777" w:rsidR="00DF1ED0" w:rsidRPr="00B82B9E" w:rsidRDefault="00DF1ED0" w:rsidP="00DF1ED0"/>
    <w:p w14:paraId="789AC4D2" w14:textId="77777777" w:rsidR="00DF1ED0" w:rsidRPr="00B82B9E" w:rsidRDefault="00DF1ED0" w:rsidP="00DF1ED0">
      <w:pPr>
        <w:pStyle w:val="Heading4"/>
      </w:pPr>
      <w:r w:rsidRPr="00B82B9E">
        <w:t>Healthcare are the sole determinant of rising US debt – jumping up to 5.5% of GDP</w:t>
      </w:r>
    </w:p>
    <w:p w14:paraId="647D9D21" w14:textId="77777777" w:rsidR="00DF1ED0" w:rsidRPr="00B82B9E" w:rsidRDefault="00DF1ED0" w:rsidP="00DF1ED0">
      <w:r w:rsidRPr="00B82B9E">
        <w:t xml:space="preserve">Brian </w:t>
      </w:r>
      <w:r w:rsidRPr="00B82B9E">
        <w:rPr>
          <w:rStyle w:val="Style13ptBold"/>
        </w:rPr>
        <w:t>Riedl 17</w:t>
      </w:r>
      <w:r w:rsidRPr="00B82B9E">
        <w:t>: senior fellow at the Manhattan Institute, 07/14/17, “Health Care Will Bankrupt the Nation,” https://www.usnews.com/opinion/articles/2017-07-14/health-care-will-bankrupt-the-nation-we-need-reform-now</w:t>
      </w:r>
    </w:p>
    <w:p w14:paraId="4201EA1B" w14:textId="77777777" w:rsidR="00DF1ED0" w:rsidRPr="00B82B9E" w:rsidRDefault="00DF1ED0" w:rsidP="00DF1ED0">
      <w:pPr>
        <w:rPr>
          <w:rStyle w:val="StyleUnderline"/>
        </w:rPr>
      </w:pPr>
      <w:r w:rsidRPr="00B82B9E">
        <w:rPr>
          <w:rStyle w:val="StyleUnderline"/>
        </w:rPr>
        <w:t>AFTER DOUBLING TO $20 trillion since 2009</w:t>
      </w:r>
      <w:r w:rsidRPr="00B82B9E">
        <w:rPr>
          <w:sz w:val="12"/>
        </w:rPr>
        <w:t xml:space="preserve">, </w:t>
      </w:r>
      <w:r w:rsidRPr="00B82B9E">
        <w:rPr>
          <w:rStyle w:val="Emphasis"/>
        </w:rPr>
        <w:t>the national debt is now projected to soar to an unfathomable $92 trillion over the next 30 years</w:t>
      </w:r>
      <w:r w:rsidRPr="00B82B9E">
        <w:rPr>
          <w:sz w:val="12"/>
        </w:rPr>
        <w:t xml:space="preserve">. </w:t>
      </w:r>
      <w:r w:rsidRPr="00B82B9E">
        <w:rPr>
          <w:rStyle w:val="StyleUnderline"/>
        </w:rPr>
        <w:t>At that point</w:t>
      </w:r>
      <w:r w:rsidRPr="00B82B9E">
        <w:rPr>
          <w:sz w:val="12"/>
        </w:rPr>
        <w:t xml:space="preserve">, </w:t>
      </w:r>
      <w:r w:rsidRPr="00B82B9E">
        <w:rPr>
          <w:rStyle w:val="StyleUnderline"/>
        </w:rPr>
        <w:t>depending on interest rates</w:t>
      </w:r>
      <w:r w:rsidRPr="00B82B9E">
        <w:rPr>
          <w:sz w:val="12"/>
        </w:rPr>
        <w:t xml:space="preserve">, </w:t>
      </w:r>
      <w:r w:rsidRPr="00B82B9E">
        <w:rPr>
          <w:rStyle w:val="StyleUnderline"/>
        </w:rPr>
        <w:t>between 60 and 100 percent of all individual income taxes will go towards paying the interest on this debt</w:t>
      </w:r>
      <w:r w:rsidRPr="00B82B9E">
        <w:rPr>
          <w:sz w:val="12"/>
        </w:rPr>
        <w:t xml:space="preserve">.¶ </w:t>
      </w:r>
      <w:r w:rsidRPr="00B82B9E">
        <w:rPr>
          <w:rStyle w:val="Emphasis"/>
        </w:rPr>
        <w:t>What is driving the federal budget into bankruptcy</w:t>
      </w:r>
      <w:r w:rsidRPr="00B82B9E">
        <w:rPr>
          <w:sz w:val="12"/>
        </w:rPr>
        <w:t xml:space="preserve">? </w:t>
      </w:r>
      <w:r w:rsidRPr="00B82B9E">
        <w:rPr>
          <w:rStyle w:val="Emphasis"/>
          <w:sz w:val="28"/>
        </w:rPr>
        <w:t>Health care spending</w:t>
      </w:r>
      <w:r w:rsidRPr="00B82B9E">
        <w:rPr>
          <w:sz w:val="12"/>
        </w:rPr>
        <w:t xml:space="preserve">.¶ [ OPINION: The Senate's Obamacare Repeal Effort Has a Fatal Flaw ]¶ </w:t>
      </w:r>
      <w:r w:rsidRPr="00B82B9E">
        <w:rPr>
          <w:rStyle w:val="StyleUnderline"/>
        </w:rPr>
        <w:t>The problem is not tax revenues</w:t>
      </w:r>
      <w:r w:rsidRPr="00B82B9E">
        <w:rPr>
          <w:sz w:val="12"/>
        </w:rPr>
        <w:t xml:space="preserve"> (they will continue growing above historical averages), </w:t>
      </w:r>
      <w:r w:rsidRPr="00B82B9E">
        <w:rPr>
          <w:rStyle w:val="StyleUnderline"/>
        </w:rPr>
        <w:t>nor other spending programs</w:t>
      </w:r>
      <w:r w:rsidRPr="00B82B9E">
        <w:rPr>
          <w:sz w:val="12"/>
        </w:rPr>
        <w:t xml:space="preserve"> (Social Security is the only other major category growing as a share of the GDP).¶ </w:t>
      </w:r>
      <w:r w:rsidRPr="00B82B9E">
        <w:rPr>
          <w:rStyle w:val="Emphasis"/>
        </w:rPr>
        <w:t>Rather, health care is devouring the budget</w:t>
      </w:r>
      <w:r w:rsidRPr="00B82B9E">
        <w:rPr>
          <w:sz w:val="12"/>
        </w:rPr>
        <w:t>.¶ Reme</w:t>
      </w:r>
      <w:r w:rsidRPr="00B82B9E">
        <w:rPr>
          <w:rStyle w:val="StyleUnderline"/>
        </w:rPr>
        <w:t>mber this as Congress debates Obamacare and Medicaid reform</w:t>
      </w:r>
      <w:r w:rsidRPr="00B82B9E">
        <w:rPr>
          <w:sz w:val="12"/>
        </w:rPr>
        <w:t xml:space="preserve">. </w:t>
      </w:r>
      <w:r w:rsidRPr="00B82B9E">
        <w:rPr>
          <w:rStyle w:val="StyleUnderline"/>
        </w:rPr>
        <w:t>Critics denounce Republican attempts to "slash health care spending."</w:t>
      </w:r>
      <w:r w:rsidRPr="00B82B9E">
        <w:rPr>
          <w:sz w:val="12"/>
        </w:rPr>
        <w:t xml:space="preserve"> In reality, their proposals would slow the growth of health care spending relative to the current baseline projections – projections that are completely unsustainable anyway.¶ </w:t>
      </w:r>
      <w:r w:rsidRPr="00B82B9E">
        <w:rPr>
          <w:rStyle w:val="StyleUnderline"/>
        </w:rPr>
        <w:t>After staying between two and three percent of the economy in the 1980s and 1990s</w:t>
      </w:r>
      <w:r w:rsidRPr="00B82B9E">
        <w:rPr>
          <w:sz w:val="12"/>
        </w:rPr>
        <w:t xml:space="preserve">, </w:t>
      </w:r>
      <w:r w:rsidRPr="00B82B9E">
        <w:rPr>
          <w:rStyle w:val="Emphasis"/>
        </w:rPr>
        <w:t>federal health spending has jumped to 5.5 percent of GDP today</w:t>
      </w:r>
      <w:r w:rsidRPr="00B82B9E">
        <w:rPr>
          <w:sz w:val="12"/>
        </w:rPr>
        <w:t xml:space="preserve">, </w:t>
      </w:r>
      <w:r w:rsidRPr="00B82B9E">
        <w:rPr>
          <w:rStyle w:val="StyleUnderline"/>
        </w:rPr>
        <w:t>on its way to a projected 9.3 percent thirty years from now</w:t>
      </w:r>
      <w:r w:rsidRPr="00B82B9E">
        <w:rPr>
          <w:sz w:val="12"/>
        </w:rPr>
        <w:t xml:space="preserve"> – </w:t>
      </w:r>
      <w:r w:rsidRPr="00B82B9E">
        <w:rPr>
          <w:rStyle w:val="StyleUnderline"/>
        </w:rPr>
        <w:t>and even that assumes a long-term slowdown in the growth of per-capita health care costs</w:t>
      </w:r>
      <w:r w:rsidRPr="00B82B9E">
        <w:rPr>
          <w:sz w:val="12"/>
        </w:rPr>
        <w:t xml:space="preserve">.¶ </w:t>
      </w:r>
      <w:r w:rsidRPr="00B82B9E">
        <w:rPr>
          <w:rStyle w:val="StyleUnderline"/>
        </w:rPr>
        <w:t>For context</w:t>
      </w:r>
      <w:r w:rsidRPr="00B82B9E">
        <w:rPr>
          <w:sz w:val="12"/>
        </w:rPr>
        <w:t xml:space="preserve">, </w:t>
      </w:r>
      <w:r w:rsidRPr="00B82B9E">
        <w:rPr>
          <w:rStyle w:val="StyleUnderline"/>
        </w:rPr>
        <w:t>the entire federal budget has remained around 20 percent of GDP for the past 50 years</w:t>
      </w:r>
      <w:r w:rsidRPr="00B82B9E">
        <w:rPr>
          <w:sz w:val="12"/>
        </w:rPr>
        <w:t xml:space="preserve">. </w:t>
      </w:r>
      <w:r w:rsidRPr="00B82B9E">
        <w:rPr>
          <w:rStyle w:val="StyleUnderline"/>
        </w:rPr>
        <w:t>Each percentage point of the GDP translates into $190 billion</w:t>
      </w:r>
      <w:r w:rsidRPr="00B82B9E">
        <w:rPr>
          <w:sz w:val="12"/>
        </w:rPr>
        <w:t xml:space="preserve">, </w:t>
      </w:r>
      <w:r w:rsidRPr="00B82B9E">
        <w:rPr>
          <w:rStyle w:val="StyleUnderline"/>
        </w:rPr>
        <w:t>or $1,500 per household</w:t>
      </w:r>
      <w:r w:rsidRPr="00B82B9E">
        <w:rPr>
          <w:sz w:val="12"/>
        </w:rPr>
        <w:t xml:space="preserve">. So that overall growth from 3 to 9.3 percent of GDP would eventually require a permanent tax increase of $9,450 per household – a figure that would rise with incomes each year.¶ </w:t>
      </w:r>
      <w:r w:rsidRPr="00B82B9E">
        <w:rPr>
          <w:rStyle w:val="StyleUnderline"/>
        </w:rPr>
        <w:t>Federal spending cannot grow faster than the economy indefinitely</w:t>
      </w:r>
      <w:r w:rsidRPr="00B82B9E">
        <w:rPr>
          <w:sz w:val="12"/>
        </w:rPr>
        <w:t xml:space="preserve">. </w:t>
      </w:r>
      <w:r w:rsidRPr="00B82B9E">
        <w:rPr>
          <w:rStyle w:val="Emphasis"/>
        </w:rPr>
        <w:t>At some point, something has to give</w:t>
      </w:r>
      <w:r w:rsidRPr="00B82B9E">
        <w:rPr>
          <w:sz w:val="12"/>
        </w:rPr>
        <w:t xml:space="preserve">. </w:t>
      </w:r>
      <w:r w:rsidRPr="00B82B9E">
        <w:rPr>
          <w:rStyle w:val="StyleUnderline"/>
        </w:rPr>
        <w:t>And the "easy solutions" are fool's gold:</w:t>
      </w:r>
      <w:r w:rsidRPr="00B82B9E">
        <w:rPr>
          <w:sz w:val="12"/>
        </w:rPr>
        <w:t xml:space="preserve">¶ [ SEE: EDITORIAL CARTOONS ON OBAMACARE ]¶ Cut defense? It is already on track to fall from 4.7 to 2.7 percent of GDP between 2010 and 2027 – leaving it at 1930s levels.¶ Tax the rich? The amount of annual income earned over the $1 million threshold currently totals 4.4 percent of GDP – one-third of which is already paid in federal taxes. </w:t>
      </w:r>
      <w:r w:rsidRPr="00B82B9E">
        <w:rPr>
          <w:rStyle w:val="StyleUnderline"/>
        </w:rPr>
        <w:t>At most, an additional one percent of GDP could be extracted before exorbitant marginal tax rates begin changing taxpayer behavior, harming the economy and costing revenue</w:t>
      </w:r>
      <w:r w:rsidRPr="00B82B9E">
        <w:rPr>
          <w:sz w:val="12"/>
        </w:rPr>
        <w:t xml:space="preserve">.¶ Single-payer health care? Sen. Bernie Sanders' 2016 proposal was scored as adding $32 trillion in new costs over the decade, in part because American proposals avoid the sacrifices and limitations that other countries mandate.¶ </w:t>
      </w:r>
      <w:r w:rsidRPr="00B82B9E">
        <w:rPr>
          <w:rStyle w:val="StyleUnderline"/>
        </w:rPr>
        <w:t>Just keep borrowing? According to the CBO baseline, the resulting national debt would bring crushing interest costs that eventually bankrupt the federal government.</w:t>
      </w:r>
    </w:p>
    <w:p w14:paraId="7322F126" w14:textId="77777777" w:rsidR="00DF1ED0" w:rsidRPr="00B82B9E" w:rsidRDefault="00DF1ED0" w:rsidP="00D57F8D">
      <w:pPr>
        <w:rPr>
          <w:sz w:val="12"/>
        </w:rPr>
      </w:pPr>
    </w:p>
    <w:p w14:paraId="78E3DE94" w14:textId="77777777" w:rsidR="00322035" w:rsidRPr="00B82B9E" w:rsidRDefault="00322035" w:rsidP="00322035"/>
    <w:p w14:paraId="58DECE59" w14:textId="77777777" w:rsidR="00322035" w:rsidRPr="00B82B9E" w:rsidRDefault="00322035" w:rsidP="00322035">
      <w:pPr>
        <w:pStyle w:val="Heading4"/>
      </w:pPr>
      <w:r w:rsidRPr="00B82B9E">
        <w:t>Healthcare Collapse collapses the economy – its five times larger than the auto-industry</w:t>
      </w:r>
    </w:p>
    <w:p w14:paraId="769F0C76" w14:textId="77777777" w:rsidR="00322035" w:rsidRPr="00B82B9E" w:rsidRDefault="00322035" w:rsidP="00322035">
      <w:r w:rsidRPr="00B82B9E">
        <w:t xml:space="preserve">Ron </w:t>
      </w:r>
      <w:r w:rsidRPr="00B82B9E">
        <w:rPr>
          <w:rStyle w:val="Style13ptBold"/>
        </w:rPr>
        <w:t>Howrigon 17</w:t>
      </w:r>
      <w:r w:rsidRPr="00B82B9E">
        <w:t>: president and CEO, Fulcrum Strategies and the author of Flatlining:  How Healthcare Could Kill the U.S. Economy, 01/19/17, “How health care could crash the U.S. economy,” https://www.kevinmd.com/blog/2017/01/health-care-crash-u-s-economy.html</w:t>
      </w:r>
    </w:p>
    <w:p w14:paraId="4EAE0CCB" w14:textId="77777777" w:rsidR="00322035" w:rsidRPr="00B82B9E" w:rsidRDefault="00322035" w:rsidP="00322035">
      <w:pPr>
        <w:rPr>
          <w:sz w:val="12"/>
        </w:rPr>
      </w:pPr>
      <w:r w:rsidRPr="00B82B9E">
        <w:rPr>
          <w:rStyle w:val="StyleUnderline"/>
        </w:rPr>
        <w:t>In recent history</w:t>
      </w:r>
      <w:r w:rsidRPr="00B82B9E">
        <w:rPr>
          <w:sz w:val="12"/>
        </w:rPr>
        <w:t xml:space="preserve">, </w:t>
      </w:r>
      <w:r w:rsidRPr="00B82B9E">
        <w:rPr>
          <w:rStyle w:val="StyleUnderline"/>
        </w:rPr>
        <w:t>the U.S. economy has experienced the near catastrophic failure of two major market segments</w:t>
      </w:r>
      <w:r w:rsidRPr="00B82B9E">
        <w:rPr>
          <w:sz w:val="12"/>
        </w:rPr>
        <w:t xml:space="preserve">. </w:t>
      </w:r>
      <w:r w:rsidRPr="00B82B9E">
        <w:rPr>
          <w:rStyle w:val="StyleUnderline"/>
        </w:rPr>
        <w:t>The first was the auto industry and the second was the housing industry</w:t>
      </w:r>
      <w:r w:rsidRPr="00B82B9E">
        <w:rPr>
          <w:sz w:val="12"/>
        </w:rPr>
        <w:t xml:space="preserve">. </w:t>
      </w:r>
      <w:r w:rsidRPr="00B82B9E">
        <w:rPr>
          <w:rStyle w:val="StyleUnderline"/>
        </w:rPr>
        <w:t>While each of these reached their breaking point for different reasons</w:t>
      </w:r>
      <w:r w:rsidRPr="00B82B9E">
        <w:rPr>
          <w:sz w:val="12"/>
        </w:rPr>
        <w:t xml:space="preserve">, </w:t>
      </w:r>
      <w:r w:rsidRPr="00B82B9E">
        <w:rPr>
          <w:rStyle w:val="StyleUnderline"/>
        </w:rPr>
        <w:t>they both required a significant government bailout to keep them from completely melting down</w:t>
      </w:r>
      <w:r w:rsidRPr="00B82B9E">
        <w:rPr>
          <w:sz w:val="12"/>
        </w:rPr>
        <w:t xml:space="preserve">.¶ What is also true about both of those market failures is that, looking back, it’s easy to see the warning signs. </w:t>
      </w:r>
      <w:r w:rsidRPr="00B82B9E">
        <w:rPr>
          <w:rStyle w:val="Emphasis"/>
        </w:rPr>
        <w:t>What happens if health care is the next industry to suffer a major failure and collapse</w:t>
      </w:r>
      <w:r w:rsidRPr="00B82B9E">
        <w:rPr>
          <w:sz w:val="12"/>
        </w:rPr>
        <w:t xml:space="preserve">? </w:t>
      </w:r>
      <w:r w:rsidRPr="00B82B9E">
        <w:rPr>
          <w:rStyle w:val="StyleUnderline"/>
        </w:rPr>
        <w:t>It’s safe to say that a health care meltdown would make both the automotive and housing industries’ experiences seem minor in comparison.</w:t>
      </w:r>
      <w:r w:rsidRPr="00B82B9E">
        <w:rPr>
          <w:sz w:val="12"/>
        </w:rPr>
        <w:t xml:space="preserve"> </w:t>
      </w:r>
      <w:r w:rsidRPr="00B82B9E">
        <w:rPr>
          <w:rStyle w:val="StyleUnderline"/>
        </w:rPr>
        <w:t>While that may be hard to believe</w:t>
      </w:r>
      <w:r w:rsidRPr="00B82B9E">
        <w:rPr>
          <w:sz w:val="12"/>
        </w:rPr>
        <w:t xml:space="preserve">, </w:t>
      </w:r>
      <w:r w:rsidRPr="00B82B9E">
        <w:rPr>
          <w:rStyle w:val="StyleUnderline"/>
        </w:rPr>
        <w:t>it becomes clear if you look at the numbers</w:t>
      </w:r>
      <w:r w:rsidRPr="00B82B9E">
        <w:rPr>
          <w:sz w:val="12"/>
        </w:rPr>
        <w:t xml:space="preserve">.¶ </w:t>
      </w:r>
      <w:r w:rsidRPr="00B82B9E">
        <w:rPr>
          <w:rStyle w:val="StyleUnderline"/>
        </w:rPr>
        <w:t>The auto industry contributes around 3.5 percent of this country’s GDP and employs 1.7 million people</w:t>
      </w:r>
      <w:r w:rsidRPr="00B82B9E">
        <w:rPr>
          <w:sz w:val="12"/>
        </w:rPr>
        <w:t xml:space="preserve">. This industry was deemed “too big to fail” which is the rationale the U.S. government used to finance its bail out. From 2009 through 2014, the federal government invested around $80 billion in the U.S. auto industry to keep it from collapsing. </w:t>
      </w:r>
      <w:r w:rsidRPr="00B82B9E">
        <w:rPr>
          <w:rStyle w:val="Emphasis"/>
        </w:rPr>
        <w:t>Health care is five times larger than the auto industry in terms of its percentage of GDP</w:t>
      </w:r>
      <w:r w:rsidRPr="00B82B9E">
        <w:rPr>
          <w:sz w:val="12"/>
        </w:rPr>
        <w:t xml:space="preserve">, and is ten times larger than the auto industry in terms of the number of people it employs.¶ </w:t>
      </w:r>
      <w:r w:rsidRPr="00B82B9E">
        <w:rPr>
          <w:rStyle w:val="StyleUnderline"/>
        </w:rPr>
        <w:t>The construction industry</w:t>
      </w:r>
      <w:r w:rsidRPr="00B82B9E">
        <w:rPr>
          <w:sz w:val="12"/>
        </w:rPr>
        <w:t xml:space="preserve"> (which includes all construction, not just housing) </w:t>
      </w:r>
      <w:r w:rsidRPr="00B82B9E">
        <w:rPr>
          <w:rStyle w:val="StyleUnderline"/>
        </w:rPr>
        <w:t>contributes about 6 percent of our country’s GDP and employs 6.1 million people</w:t>
      </w:r>
      <w:r w:rsidRPr="00B82B9E">
        <w:rPr>
          <w:sz w:val="12"/>
        </w:rPr>
        <w:t xml:space="preserve">. </w:t>
      </w:r>
      <w:r w:rsidRPr="00B82B9E">
        <w:rPr>
          <w:rStyle w:val="Emphasis"/>
        </w:rPr>
        <w:t>Again, the health care market dwarfs this industry.</w:t>
      </w:r>
      <w:r w:rsidRPr="00B82B9E">
        <w:rPr>
          <w:sz w:val="12"/>
        </w:rPr>
        <w:t xml:space="preserve"> </w:t>
      </w:r>
      <w:r w:rsidRPr="00B82B9E">
        <w:rPr>
          <w:rStyle w:val="Emphasis"/>
        </w:rPr>
        <w:t>It’s three times larger in terms of GDP production and, with 18 million people employed in the health care sector</w:t>
      </w:r>
      <w:r w:rsidRPr="00B82B9E">
        <w:rPr>
          <w:sz w:val="12"/>
        </w:rPr>
        <w:t xml:space="preserve">, it’s three times larger than construction in this area, too.¶ </w:t>
      </w:r>
      <w:r w:rsidRPr="00B82B9E">
        <w:rPr>
          <w:rStyle w:val="StyleUnderline"/>
        </w:rPr>
        <w:t>These comparisons give you an idea of just how significant a portion health care comprises of the U.S. economy</w:t>
      </w:r>
      <w:r w:rsidRPr="00B82B9E">
        <w:rPr>
          <w:sz w:val="12"/>
        </w:rPr>
        <w:t xml:space="preserve">. </w:t>
      </w:r>
      <w:r w:rsidRPr="00B82B9E">
        <w:rPr>
          <w:rStyle w:val="StyleUnderline"/>
        </w:rPr>
        <w:t>It also begins to help us understand the impact it would have on the economy if health care melted down like the auto and housing industries did.</w:t>
      </w:r>
      <w:r w:rsidRPr="00B82B9E">
        <w:rPr>
          <w:rStyle w:val="StyleUnderline"/>
          <w:sz w:val="12"/>
          <w:u w:val="none"/>
        </w:rPr>
        <w:t>¶</w:t>
      </w:r>
      <w:r w:rsidRPr="00B82B9E">
        <w:rPr>
          <w:sz w:val="12"/>
        </w:rPr>
        <w:t xml:space="preserve"> </w:t>
      </w:r>
      <w:r w:rsidRPr="00B82B9E">
        <w:rPr>
          <w:rStyle w:val="StyleUnderline"/>
        </w:rPr>
        <w:t>So, let’s continue the comparison and use our experience with the auto and housing industries to suggest to what order of magnitude the impact a failure in the health care market would cause our economy</w:t>
      </w:r>
      <w:r w:rsidRPr="00B82B9E">
        <w:rPr>
          <w:sz w:val="12"/>
        </w:rPr>
        <w:t xml:space="preserve">. </w:t>
      </w:r>
      <w:r w:rsidRPr="00B82B9E">
        <w:rPr>
          <w:rStyle w:val="StyleUnderline"/>
        </w:rPr>
        <w:t>The bailout</w:t>
      </w:r>
      <w:r w:rsidRPr="00B82B9E">
        <w:rPr>
          <w:sz w:val="12"/>
        </w:rPr>
        <w:t xml:space="preserve"> in the auto industry </w:t>
      </w:r>
      <w:r w:rsidRPr="00B82B9E">
        <w:rPr>
          <w:rStyle w:val="StyleUnderline"/>
        </w:rPr>
        <w:t>cost the federal government</w:t>
      </w:r>
      <w:r w:rsidRPr="00B82B9E">
        <w:rPr>
          <w:sz w:val="12"/>
        </w:rPr>
        <w:t xml:space="preserve"> $80 </w:t>
      </w:r>
      <w:r w:rsidRPr="00B82B9E">
        <w:rPr>
          <w:rStyle w:val="StyleUnderline"/>
        </w:rPr>
        <w:t>billion</w:t>
      </w:r>
      <w:r w:rsidRPr="00B82B9E">
        <w:rPr>
          <w:sz w:val="12"/>
        </w:rPr>
        <w:t xml:space="preserve"> over five years. </w:t>
      </w:r>
      <w:r w:rsidRPr="00B82B9E">
        <w:rPr>
          <w:rStyle w:val="StyleUnderline"/>
        </w:rPr>
        <w:t>Imagine a similar failure in health care that prompted the federal government to propose a similar bailout program</w:t>
      </w:r>
      <w:r w:rsidRPr="00B82B9E">
        <w:rPr>
          <w:sz w:val="12"/>
        </w:rPr>
        <w:t xml:space="preserve">. </w:t>
      </w:r>
      <w:r w:rsidRPr="00B82B9E">
        <w:rPr>
          <w:rStyle w:val="Emphasis"/>
        </w:rPr>
        <w:t>Let’s imagine</w:t>
      </w:r>
      <w:r w:rsidRPr="00B82B9E">
        <w:rPr>
          <w:rStyle w:val="StyleUnderline"/>
        </w:rPr>
        <w:t xml:space="preserve"> the government felt the need to inject cash into hospital systems and doctors’ offices to keep them afloat</w:t>
      </w:r>
      <w:r w:rsidRPr="00B82B9E">
        <w:rPr>
          <w:sz w:val="12"/>
        </w:rPr>
        <w:t xml:space="preserve"> like they did with General Motors.¶ </w:t>
      </w:r>
      <w:r w:rsidRPr="00B82B9E">
        <w:rPr>
          <w:rStyle w:val="StyleUnderline"/>
        </w:rPr>
        <w:t>Since health care is five times the size of the auto industry</w:t>
      </w:r>
      <w:r w:rsidRPr="00B82B9E">
        <w:rPr>
          <w:sz w:val="12"/>
        </w:rPr>
        <w:t xml:space="preserve">, </w:t>
      </w:r>
      <w:r w:rsidRPr="00B82B9E">
        <w:rPr>
          <w:rStyle w:val="Emphasis"/>
        </w:rPr>
        <w:t>a similar bailout could easily cost in excess of $400 billion</w:t>
      </w:r>
      <w:r w:rsidRPr="00B82B9E">
        <w:rPr>
          <w:sz w:val="12"/>
        </w:rPr>
        <w:t xml:space="preserve">. </w:t>
      </w:r>
      <w:r w:rsidRPr="00B82B9E">
        <w:rPr>
          <w:rStyle w:val="StyleUnderline"/>
        </w:rPr>
        <w:t>That’s about the same amount of money the federal government spends on welfare programs.</w:t>
      </w:r>
      <w:r w:rsidRPr="00B82B9E">
        <w:rPr>
          <w:sz w:val="12"/>
        </w:rPr>
        <w:t xml:space="preserve"> </w:t>
      </w:r>
      <w:r w:rsidRPr="00B82B9E">
        <w:rPr>
          <w:rStyle w:val="StyleUnderline"/>
        </w:rPr>
        <w:t>To pay for a bailout of the health care industry, we’d have to eliminate all welfare programs in this country</w:t>
      </w:r>
      <w:r w:rsidRPr="00B82B9E">
        <w:rPr>
          <w:sz w:val="12"/>
        </w:rPr>
        <w:t xml:space="preserve">. </w:t>
      </w:r>
      <w:r w:rsidRPr="00B82B9E">
        <w:rPr>
          <w:rStyle w:val="StyleUnderline"/>
        </w:rPr>
        <w:t>Can you imagine the impact it would have on the economy if there were suddenly none of the assistance programs so many have come to rely upon?</w:t>
      </w:r>
      <w:r w:rsidRPr="00B82B9E">
        <w:rPr>
          <w:rStyle w:val="StyleUnderline"/>
          <w:sz w:val="12"/>
          <w:u w:val="none"/>
        </w:rPr>
        <w:t>¶</w:t>
      </w:r>
      <w:r w:rsidRPr="00B82B9E">
        <w:rPr>
          <w:sz w:val="12"/>
        </w:rPr>
        <w:t xml:space="preserve"> </w:t>
      </w:r>
      <w:r w:rsidRPr="00B82B9E">
        <w:rPr>
          <w:rStyle w:val="StyleUnderline"/>
        </w:rPr>
        <w:t>When the housing market crashed</w:t>
      </w:r>
      <w:r w:rsidRPr="00B82B9E">
        <w:rPr>
          <w:sz w:val="12"/>
        </w:rPr>
        <w:t xml:space="preserve">, </w:t>
      </w:r>
      <w:r w:rsidRPr="00B82B9E">
        <w:rPr>
          <w:rStyle w:val="StyleUnderline"/>
        </w:rPr>
        <w:t>it caused the loss of about 3 million jobs from its peak employment level of 7.4 million in 1996.</w:t>
      </w:r>
      <w:r w:rsidRPr="00B82B9E">
        <w:rPr>
          <w:sz w:val="12"/>
        </w:rPr>
        <w:t xml:space="preserve"> Again, if we transfer that experience to the health care market, we come up with a truly frightening scenario</w:t>
      </w:r>
      <w:r w:rsidRPr="00B82B9E">
        <w:rPr>
          <w:rStyle w:val="StyleUnderline"/>
        </w:rPr>
        <w:t>. If health care lost 40 percent of its jobs like housing did</w:t>
      </w:r>
      <w:r w:rsidRPr="00B82B9E">
        <w:rPr>
          <w:sz w:val="12"/>
        </w:rPr>
        <w:t xml:space="preserve">, </w:t>
      </w:r>
      <w:r w:rsidRPr="00B82B9E">
        <w:rPr>
          <w:rStyle w:val="StyleUnderline"/>
        </w:rPr>
        <w:t>it would mean 7.2 million jobs lost</w:t>
      </w:r>
      <w:r w:rsidRPr="00B82B9E">
        <w:rPr>
          <w:sz w:val="12"/>
        </w:rPr>
        <w:t xml:space="preserve">. </w:t>
      </w:r>
      <w:r w:rsidRPr="00B82B9E">
        <w:rPr>
          <w:rStyle w:val="StyleUnderline"/>
        </w:rPr>
        <w:t>That’s more than four times the number of people who are employed by the entire auto industry</w:t>
      </w:r>
      <w:r w:rsidRPr="00B82B9E">
        <w:rPr>
          <w:sz w:val="12"/>
        </w:rPr>
        <w:t xml:space="preserve"> — an industry that was considered too big to be allowed to fail. </w:t>
      </w:r>
      <w:r w:rsidRPr="00B82B9E">
        <w:rPr>
          <w:rStyle w:val="Emphasis"/>
        </w:rPr>
        <w:t>The loss of 7.2 million jobs would increase the unemployment rate by 5 percent</w:t>
      </w:r>
      <w:r w:rsidRPr="00B82B9E">
        <w:rPr>
          <w:sz w:val="12"/>
        </w:rPr>
        <w:t xml:space="preserve">. </w:t>
      </w:r>
      <w:r w:rsidRPr="00B82B9E">
        <w:rPr>
          <w:rStyle w:val="StyleUnderline"/>
        </w:rPr>
        <w:t>That means we could easily top the all-time high unemployment rate for our country</w:t>
      </w:r>
      <w:r w:rsidRPr="00B82B9E">
        <w:rPr>
          <w:sz w:val="12"/>
        </w:rPr>
        <w:t xml:space="preserve">.¶ </w:t>
      </w:r>
    </w:p>
    <w:p w14:paraId="78778B65" w14:textId="77777777" w:rsidR="00322035" w:rsidRPr="00B82B9E" w:rsidRDefault="00322035" w:rsidP="00322035"/>
    <w:p w14:paraId="1D2B904A" w14:textId="77777777" w:rsidR="00322035" w:rsidRPr="00B82B9E" w:rsidRDefault="00322035" w:rsidP="00322035">
      <w:pPr>
        <w:pStyle w:val="Heading4"/>
      </w:pPr>
      <w:r w:rsidRPr="00B82B9E">
        <w:t>This results in hyperinflation and a total collapse of the US economy</w:t>
      </w:r>
    </w:p>
    <w:p w14:paraId="2B4B1E42" w14:textId="77777777" w:rsidR="00322035" w:rsidRPr="00B82B9E" w:rsidRDefault="00322035" w:rsidP="00322035">
      <w:r w:rsidRPr="00B82B9E">
        <w:t xml:space="preserve">Laurence J </w:t>
      </w:r>
      <w:r w:rsidRPr="00B82B9E">
        <w:rPr>
          <w:rStyle w:val="Style13ptBold"/>
        </w:rPr>
        <w:t>Kotlikoff</w:t>
      </w:r>
      <w:r w:rsidRPr="00B82B9E">
        <w:t>, Distinguished Professor of economics at Boston University, Ph.D. in Economics from Harvard, “The Healthcare Fix: Universal Insurance for All Americans” 20</w:t>
      </w:r>
      <w:r w:rsidRPr="00B82B9E">
        <w:rPr>
          <w:rStyle w:val="Style13ptBold"/>
        </w:rPr>
        <w:t>07</w:t>
      </w:r>
      <w:r w:rsidRPr="00B82B9E">
        <w:t>, Pages 30-35</w:t>
      </w:r>
    </w:p>
    <w:p w14:paraId="7BD4865E" w14:textId="77777777" w:rsidR="00322035" w:rsidRPr="00B82B9E" w:rsidRDefault="00322035" w:rsidP="00322035">
      <w:pPr>
        <w:rPr>
          <w:rStyle w:val="StyleUnderline"/>
        </w:rPr>
      </w:pPr>
      <w:r w:rsidRPr="00B82B9E">
        <w:rPr>
          <w:rStyle w:val="StyleUnderline"/>
        </w:rPr>
        <w:t>Let’s assume</w:t>
      </w:r>
      <w:r w:rsidRPr="00B82B9E">
        <w:rPr>
          <w:sz w:val="12"/>
        </w:rPr>
        <w:t xml:space="preserve">, for the moment, </w:t>
      </w:r>
      <w:r w:rsidRPr="00B82B9E">
        <w:rPr>
          <w:rStyle w:val="StyleUnderline"/>
        </w:rPr>
        <w:t>that we make no changes</w:t>
      </w:r>
      <w:r w:rsidRPr="00B82B9E">
        <w:rPr>
          <w:sz w:val="12"/>
        </w:rPr>
        <w:t xml:space="preserve"> to our current healthcare system </w:t>
      </w:r>
      <w:r w:rsidRPr="00B82B9E">
        <w:rPr>
          <w:rStyle w:val="StyleUnderline"/>
        </w:rPr>
        <w:t>and that future growth in Medicare and Medicaid spending accords with</w:t>
      </w:r>
      <w:r w:rsidRPr="00B82B9E">
        <w:rPr>
          <w:sz w:val="12"/>
        </w:rPr>
        <w:t xml:space="preserve"> the Congressional Budget Office’s </w:t>
      </w:r>
      <w:r w:rsidRPr="00B82B9E">
        <w:rPr>
          <w:rStyle w:val="StyleUnderline"/>
        </w:rPr>
        <w:t>projections</w:t>
      </w:r>
      <w:r w:rsidRPr="00B82B9E">
        <w:rPr>
          <w:sz w:val="12"/>
        </w:rPr>
        <w:t xml:space="preserve">. </w:t>
      </w:r>
      <w:r w:rsidRPr="00B82B9E">
        <w:rPr>
          <w:rStyle w:val="StyleUnderline"/>
        </w:rPr>
        <w:t>Under this</w:t>
      </w:r>
      <w:r w:rsidRPr="00B82B9E">
        <w:rPr>
          <w:sz w:val="12"/>
        </w:rPr>
        <w:t xml:space="preserve"> </w:t>
      </w:r>
      <w:r w:rsidRPr="00B82B9E">
        <w:rPr>
          <w:rStyle w:val="Emphasis"/>
        </w:rPr>
        <w:t>highly optimistic scenario</w:t>
      </w:r>
      <w:r w:rsidRPr="00B82B9E">
        <w:rPr>
          <w:sz w:val="12"/>
        </w:rPr>
        <w:t xml:space="preserve">, </w:t>
      </w:r>
      <w:r w:rsidRPr="00B82B9E">
        <w:rPr>
          <w:rStyle w:val="StyleUnderline"/>
        </w:rPr>
        <w:t>the country is,</w:t>
      </w:r>
      <w:r w:rsidRPr="00B82B9E">
        <w:rPr>
          <w:sz w:val="12"/>
        </w:rPr>
        <w:t xml:space="preserve"> as we know, </w:t>
      </w:r>
      <w:r w:rsidRPr="00B82B9E">
        <w:rPr>
          <w:rStyle w:val="StyleUnderline"/>
        </w:rPr>
        <w:t>short</w:t>
      </w:r>
      <w:r w:rsidRPr="00B82B9E">
        <w:rPr>
          <w:sz w:val="12"/>
        </w:rPr>
        <w:t xml:space="preserve"> today— not tomorrow—$</w:t>
      </w:r>
      <w:r w:rsidRPr="00B82B9E">
        <w:rPr>
          <w:rStyle w:val="StyleUnderline"/>
        </w:rPr>
        <w:t>70 trillion</w:t>
      </w:r>
      <w:r w:rsidRPr="00B82B9E">
        <w:rPr>
          <w:sz w:val="12"/>
        </w:rPr>
        <w:t xml:space="preserve">. It’s hard to wrap one’s brain around $70 trillion. But let’s try. </w:t>
      </w:r>
      <w:r w:rsidRPr="00B82B9E">
        <w:rPr>
          <w:rStyle w:val="StyleUnderline"/>
        </w:rPr>
        <w:t>The following are four ways to come up with $70 trillion</w:t>
      </w:r>
      <w:r w:rsidRPr="00B82B9E">
        <w:rPr>
          <w:sz w:val="12"/>
        </w:rPr>
        <w:t xml:space="preserve"> in present value </w:t>
      </w:r>
      <w:r w:rsidRPr="00B82B9E">
        <w:rPr>
          <w:rStyle w:val="StyleUnderline"/>
        </w:rPr>
        <w:t>without cutting future growth in Medicare and Medicaid. Each of these policies would need to be implemented immediately</w:t>
      </w:r>
      <w:r w:rsidRPr="00B82B9E">
        <w:rPr>
          <w:sz w:val="12"/>
        </w:rPr>
        <w:t xml:space="preserve"> </w:t>
      </w:r>
      <w:r w:rsidRPr="00B82B9E">
        <w:rPr>
          <w:rStyle w:val="Emphasis"/>
        </w:rPr>
        <w:t>and permanently</w:t>
      </w:r>
      <w:r w:rsidRPr="00B82B9E">
        <w:rPr>
          <w:sz w:val="12"/>
        </w:rPr>
        <w:t xml:space="preserve">. </w:t>
      </w:r>
      <w:r w:rsidRPr="00B82B9E">
        <w:rPr>
          <w:rStyle w:val="StyleUnderline"/>
        </w:rPr>
        <w:t xml:space="preserve">Raise personal and corporate federal income taxes by </w:t>
      </w:r>
      <w:r w:rsidRPr="00B82B9E">
        <w:rPr>
          <w:rStyle w:val="Emphasis"/>
        </w:rPr>
        <w:t>70 percent</w:t>
      </w:r>
      <w:r w:rsidRPr="00B82B9E">
        <w:rPr>
          <w:sz w:val="12"/>
        </w:rPr>
        <w:t xml:space="preserve">. </w:t>
      </w:r>
      <w:r w:rsidRPr="00B82B9E">
        <w:rPr>
          <w:rStyle w:val="StyleUnderline"/>
        </w:rPr>
        <w:t xml:space="preserve">Raise payroll tax rates by </w:t>
      </w:r>
      <w:r w:rsidRPr="00B82B9E">
        <w:rPr>
          <w:rStyle w:val="Emphasis"/>
        </w:rPr>
        <w:t>109 percent</w:t>
      </w:r>
      <w:r w:rsidRPr="00B82B9E">
        <w:rPr>
          <w:sz w:val="12"/>
        </w:rPr>
        <w:t xml:space="preserve">. </w:t>
      </w:r>
      <w:r w:rsidRPr="00B82B9E">
        <w:rPr>
          <w:rStyle w:val="StyleUnderline"/>
        </w:rPr>
        <w:t>Cut all federal purchases of goods and service</w:t>
      </w:r>
      <w:r w:rsidRPr="00B82B9E">
        <w:rPr>
          <w:sz w:val="12"/>
        </w:rPr>
        <w:t xml:space="preserve">— </w:t>
      </w:r>
      <w:r w:rsidRPr="00B82B9E">
        <w:rPr>
          <w:rStyle w:val="StyleUnderline"/>
        </w:rPr>
        <w:t>from buying air force jets to paying</w:t>
      </w:r>
      <w:r w:rsidRPr="00B82B9E">
        <w:rPr>
          <w:sz w:val="12"/>
        </w:rPr>
        <w:t xml:space="preserve"> the salaries of </w:t>
      </w:r>
      <w:r w:rsidRPr="00B82B9E">
        <w:rPr>
          <w:rStyle w:val="StyleUnderline"/>
        </w:rPr>
        <w:t>Supreme Court Justices</w:t>
      </w:r>
      <w:r w:rsidRPr="00B82B9E">
        <w:rPr>
          <w:sz w:val="12"/>
        </w:rPr>
        <w:t xml:space="preserve">— </w:t>
      </w:r>
      <w:r w:rsidRPr="00B82B9E">
        <w:rPr>
          <w:rStyle w:val="Emphasis"/>
        </w:rPr>
        <w:t>by 91 percent</w:t>
      </w:r>
      <w:r w:rsidRPr="00B82B9E">
        <w:rPr>
          <w:sz w:val="12"/>
        </w:rPr>
        <w:t xml:space="preserve">. </w:t>
      </w:r>
      <w:r w:rsidRPr="00B82B9E">
        <w:rPr>
          <w:rStyle w:val="StyleUnderline"/>
        </w:rPr>
        <w:t xml:space="preserve">Cut social security benefits by </w:t>
      </w:r>
      <w:r w:rsidRPr="00B82B9E">
        <w:rPr>
          <w:rStyle w:val="Emphasis"/>
        </w:rPr>
        <w:t>90 percent.</w:t>
      </w:r>
      <w:r w:rsidRPr="00B82B9E">
        <w:rPr>
          <w:sz w:val="12"/>
        </w:rPr>
        <w:t xml:space="preserve"> </w:t>
      </w:r>
      <w:r w:rsidRPr="00B82B9E">
        <w:rPr>
          <w:rStyle w:val="StyleUnderline"/>
        </w:rPr>
        <w:t xml:space="preserve">Adopting any one of these policies or some combination would be </w:t>
      </w:r>
      <w:r w:rsidRPr="00B82B9E">
        <w:rPr>
          <w:rStyle w:val="Emphasis"/>
        </w:rPr>
        <w:t>incredibly painful</w:t>
      </w:r>
      <w:r w:rsidRPr="00B82B9E">
        <w:rPr>
          <w:sz w:val="12"/>
        </w:rPr>
        <w:t xml:space="preserve">. </w:t>
      </w:r>
      <w:r w:rsidRPr="00B82B9E">
        <w:rPr>
          <w:rStyle w:val="StyleUnderline"/>
        </w:rPr>
        <w:t>But waiting</w:t>
      </w:r>
      <w:r w:rsidRPr="00B82B9E">
        <w:rPr>
          <w:sz w:val="12"/>
        </w:rPr>
        <w:t xml:space="preserve"> is no alternative. It </w:t>
      </w:r>
      <w:r w:rsidRPr="00B82B9E">
        <w:rPr>
          <w:rStyle w:val="Emphasis"/>
        </w:rPr>
        <w:t>just makes the requisite adjustments larger and more difficult</w:t>
      </w:r>
      <w:r w:rsidRPr="00B82B9E">
        <w:rPr>
          <w:sz w:val="12"/>
        </w:rPr>
        <w:t xml:space="preserve">. </w:t>
      </w:r>
      <w:r w:rsidRPr="00B82B9E">
        <w:rPr>
          <w:rStyle w:val="StyleUnderline"/>
        </w:rPr>
        <w:t>Another option is to implement each of the four policies partially</w:t>
      </w:r>
      <w:r w:rsidRPr="00B82B9E">
        <w:rPr>
          <w:sz w:val="12"/>
        </w:rPr>
        <w:t xml:space="preserve">; for example, we could implement each policy at one-fourth strength. </w:t>
      </w:r>
      <w:r w:rsidRPr="00B82B9E">
        <w:rPr>
          <w:rStyle w:val="StyleUnderline"/>
        </w:rPr>
        <w:t>But implementing one-fourth of four terribly painful policies still adds up to one terribly painful course</w:t>
      </w:r>
      <w:r w:rsidRPr="00B82B9E">
        <w:rPr>
          <w:sz w:val="12"/>
        </w:rPr>
        <w:t xml:space="preserve"> of action. </w:t>
      </w:r>
      <w:r w:rsidRPr="00B82B9E">
        <w:rPr>
          <w:rStyle w:val="StyleUnderline"/>
        </w:rPr>
        <w:t>The reality is that no American politician would endorse any of these policies or</w:t>
      </w:r>
      <w:r w:rsidRPr="00B82B9E">
        <w:rPr>
          <w:sz w:val="12"/>
        </w:rPr>
        <w:t xml:space="preserve">, for that matter, </w:t>
      </w:r>
      <w:r w:rsidRPr="00B82B9E">
        <w:rPr>
          <w:rStyle w:val="StyleUnderline"/>
        </w:rPr>
        <w:t>any combination of them</w:t>
      </w:r>
      <w:r w:rsidRPr="00B82B9E">
        <w:rPr>
          <w:sz w:val="12"/>
        </w:rPr>
        <w:t xml:space="preserve"> that produces $70 trillion in present value. </w:t>
      </w:r>
      <w:r w:rsidRPr="00B82B9E">
        <w:rPr>
          <w:rStyle w:val="StyleUnderline"/>
        </w:rPr>
        <w:t>So what exactly will happen if we don’t radically reform the healthcare system and simply let Medicare and Medicaid expenditures continue to grow</w:t>
      </w:r>
      <w:r w:rsidRPr="00B82B9E">
        <w:rPr>
          <w:sz w:val="12"/>
        </w:rPr>
        <w:t xml:space="preserve">? </w:t>
      </w:r>
      <w:r w:rsidRPr="00B82B9E">
        <w:rPr>
          <w:rStyle w:val="StyleUnderline"/>
        </w:rPr>
        <w:t>The answer is that the government will need to make money by printing it</w:t>
      </w:r>
      <w:r w:rsidRPr="00B82B9E">
        <w:rPr>
          <w:sz w:val="12"/>
        </w:rPr>
        <w:t xml:space="preserve">. This practice dates to at least the third century a.d. when the Romans ran a tremendous hyperinflation. </w:t>
      </w:r>
      <w:r w:rsidRPr="00B82B9E">
        <w:rPr>
          <w:rStyle w:val="StyleUnderline"/>
        </w:rPr>
        <w:t>In the twentieth century, twenty countries ran hyperinflations</w:t>
      </w:r>
      <w:r w:rsidRPr="00B82B9E">
        <w:rPr>
          <w:sz w:val="12"/>
        </w:rPr>
        <w:t xml:space="preserve"> (monthly inflation rates exceeding 20 percent) by printing money to pay their bills. </w:t>
      </w:r>
      <w:r w:rsidRPr="00B82B9E">
        <w:rPr>
          <w:rStyle w:val="StyleUnderline"/>
        </w:rPr>
        <w:t>The most famous</w:t>
      </w:r>
      <w:r w:rsidRPr="00B82B9E">
        <w:rPr>
          <w:sz w:val="12"/>
        </w:rPr>
        <w:t xml:space="preserve"> (or infamous) </w:t>
      </w:r>
      <w:r w:rsidRPr="00B82B9E">
        <w:rPr>
          <w:rStyle w:val="StyleUnderline"/>
        </w:rPr>
        <w:t>example is the hyperinflation in the early 1920s in</w:t>
      </w:r>
      <w:r w:rsidRPr="00B82B9E">
        <w:rPr>
          <w:sz w:val="12"/>
        </w:rPr>
        <w:t xml:space="preserve"> Weimar </w:t>
      </w:r>
      <w:r w:rsidRPr="00B82B9E">
        <w:rPr>
          <w:rStyle w:val="StyleUnderline"/>
        </w:rPr>
        <w:t>Germany</w:t>
      </w:r>
      <w:r w:rsidRPr="00B82B9E">
        <w:rPr>
          <w:sz w:val="12"/>
        </w:rPr>
        <w:t xml:space="preserve">. </w:t>
      </w:r>
      <w:r w:rsidRPr="00B82B9E">
        <w:rPr>
          <w:rStyle w:val="StyleUnderline"/>
        </w:rPr>
        <w:t>Prices rose so fast that workers were paid in wheelbarrows full of cash, which they immediately used to purchase goods so their money wouldn’t be worthless by the next day.</w:t>
      </w:r>
      <w:r w:rsidRPr="00B82B9E">
        <w:rPr>
          <w:sz w:val="12"/>
        </w:rPr>
        <w:t xml:space="preserve">14 </w:t>
      </w:r>
      <w:r w:rsidRPr="00B82B9E">
        <w:rPr>
          <w:rStyle w:val="Emphasis"/>
        </w:rPr>
        <w:t>The</w:t>
      </w:r>
      <w:r w:rsidRPr="00B82B9E">
        <w:t xml:space="preserve"> </w:t>
      </w:r>
      <w:r w:rsidRPr="00B82B9E">
        <w:rPr>
          <w:rStyle w:val="Emphasis"/>
        </w:rPr>
        <w:t>U</w:t>
      </w:r>
      <w:r w:rsidRPr="00B82B9E">
        <w:t xml:space="preserve">nited </w:t>
      </w:r>
      <w:r w:rsidRPr="00B82B9E">
        <w:rPr>
          <w:rStyle w:val="Emphasis"/>
        </w:rPr>
        <w:t>S</w:t>
      </w:r>
      <w:r w:rsidRPr="00B82B9E">
        <w:t>tates</w:t>
      </w:r>
      <w:r w:rsidRPr="00B82B9E">
        <w:rPr>
          <w:rStyle w:val="Emphasis"/>
        </w:rPr>
        <w:t xml:space="preserve"> is hardly immune to hyperinflation</w:t>
      </w:r>
      <w:r w:rsidRPr="00B82B9E">
        <w:rPr>
          <w:sz w:val="12"/>
        </w:rPr>
        <w:t xml:space="preserve">. This is why David M. Walker, comptroller general of the United States, and Ben Bernanke, chairman of </w:t>
      </w:r>
      <w:r w:rsidRPr="00B82B9E">
        <w:rPr>
          <w:rStyle w:val="StyleUnderline"/>
        </w:rPr>
        <w:t>the U.S. Federal Reserve</w:t>
      </w:r>
      <w:r w:rsidRPr="00B82B9E">
        <w:rPr>
          <w:sz w:val="12"/>
        </w:rPr>
        <w:t xml:space="preserve">, are pulling out their remaining hairs worrying about our long-run fiscal situation. 15  They </w:t>
      </w:r>
      <w:r w:rsidRPr="00B82B9E">
        <w:rPr>
          <w:rStyle w:val="StyleUnderline"/>
        </w:rPr>
        <w:t xml:space="preserve">realize that financial markets can </w:t>
      </w:r>
      <w:r w:rsidRPr="00B82B9E">
        <w:rPr>
          <w:rStyle w:val="Emphasis"/>
        </w:rPr>
        <w:t>turn on a dime</w:t>
      </w:r>
      <w:r w:rsidRPr="00B82B9E">
        <w:rPr>
          <w:sz w:val="12"/>
        </w:rPr>
        <w:t xml:space="preserve"> when they start to smell a problem. </w:t>
      </w:r>
      <w:r w:rsidRPr="00B82B9E">
        <w:rPr>
          <w:rStyle w:val="StyleUnderline"/>
        </w:rPr>
        <w:t>Doing so in this context means that both foreign and domestic investors</w:t>
      </w:r>
      <w:r w:rsidRPr="00B82B9E">
        <w:rPr>
          <w:sz w:val="12"/>
        </w:rPr>
        <w:t xml:space="preserve"> </w:t>
      </w:r>
      <w:r w:rsidRPr="00B82B9E">
        <w:rPr>
          <w:rStyle w:val="Emphasis"/>
        </w:rPr>
        <w:t>would lose confidence in the dollar</w:t>
      </w:r>
      <w:r w:rsidRPr="00B82B9E">
        <w:rPr>
          <w:sz w:val="12"/>
        </w:rPr>
        <w:t xml:space="preserve"> </w:t>
      </w:r>
      <w:r w:rsidRPr="00B82B9E">
        <w:rPr>
          <w:rStyle w:val="StyleUnderline"/>
        </w:rPr>
        <w:t>and attempt to</w:t>
      </w:r>
      <w:r w:rsidRPr="00B82B9E">
        <w:rPr>
          <w:sz w:val="12"/>
        </w:rPr>
        <w:t xml:space="preserve"> </w:t>
      </w:r>
      <w:r w:rsidRPr="00B82B9E">
        <w:rPr>
          <w:rStyle w:val="Emphasis"/>
        </w:rPr>
        <w:t>unload their holdings of U.S. securities,</w:t>
      </w:r>
      <w:r w:rsidRPr="00B82B9E">
        <w:rPr>
          <w:sz w:val="12"/>
        </w:rPr>
        <w:t xml:space="preserve"> </w:t>
      </w:r>
      <w:r w:rsidRPr="00B82B9E">
        <w:rPr>
          <w:rStyle w:val="StyleUnderline"/>
        </w:rPr>
        <w:t>particularly long-term U.S. Treasury bonds.</w:t>
      </w:r>
      <w:r w:rsidRPr="00B82B9E">
        <w:rPr>
          <w:sz w:val="12"/>
        </w:rPr>
        <w:t xml:space="preserve"> </w:t>
      </w:r>
      <w:r w:rsidRPr="00B82B9E">
        <w:rPr>
          <w:rStyle w:val="Emphasis"/>
        </w:rPr>
        <w:t xml:space="preserve">This would lead to a crash </w:t>
      </w:r>
      <w:r w:rsidRPr="00B82B9E">
        <w:rPr>
          <w:rStyle w:val="StyleUnderline"/>
        </w:rPr>
        <w:t>of</w:t>
      </w:r>
      <w:r w:rsidRPr="00B82B9E">
        <w:rPr>
          <w:sz w:val="12"/>
        </w:rPr>
        <w:t xml:space="preserve"> both </w:t>
      </w:r>
      <w:r w:rsidRPr="00B82B9E">
        <w:rPr>
          <w:rStyle w:val="StyleUnderline"/>
        </w:rPr>
        <w:t>the U.S. bond and stock markets, drive up nominal and real interest rates, and force the Federal Reserve to try to lower interest rates by buying up U.S. bonds. That would require the Fed to create (print) money</w:t>
      </w:r>
      <w:r w:rsidRPr="00B82B9E">
        <w:rPr>
          <w:sz w:val="12"/>
        </w:rPr>
        <w:t xml:space="preserve">— </w:t>
      </w:r>
      <w:r w:rsidRPr="00B82B9E">
        <w:rPr>
          <w:rStyle w:val="StyleUnderline"/>
        </w:rPr>
        <w:t>precisely what</w:t>
      </w:r>
      <w:r w:rsidRPr="00B82B9E">
        <w:rPr>
          <w:sz w:val="12"/>
        </w:rPr>
        <w:t xml:space="preserve"> the financial markets will come to fear because they know it </w:t>
      </w:r>
      <w:r w:rsidRPr="00B82B9E">
        <w:rPr>
          <w:rStyle w:val="StyleUnderline"/>
        </w:rPr>
        <w:t>fuels inflation</w:t>
      </w:r>
      <w:r w:rsidRPr="00B82B9E">
        <w:rPr>
          <w:sz w:val="12"/>
        </w:rPr>
        <w:t xml:space="preserve">. The point of describing this process is to indicate that </w:t>
      </w:r>
      <w:r w:rsidRPr="00B82B9E">
        <w:rPr>
          <w:rStyle w:val="StyleUnderline"/>
        </w:rPr>
        <w:t>when fiscal policy gets sufficiently out of control</w:t>
      </w:r>
      <w:r w:rsidRPr="00B82B9E">
        <w:rPr>
          <w:sz w:val="12"/>
        </w:rPr>
        <w:t xml:space="preserve"> (the U.S. situation), </w:t>
      </w:r>
      <w:r w:rsidRPr="00B82B9E">
        <w:rPr>
          <w:rStyle w:val="StyleUnderline"/>
        </w:rPr>
        <w:t>central banks start to lose control of their monetary independence and are forced to accommodate the inflationary process</w:t>
      </w:r>
      <w:r w:rsidRPr="00B82B9E">
        <w:rPr>
          <w:sz w:val="12"/>
        </w:rPr>
        <w:t xml:space="preserve">. </w:t>
      </w:r>
      <w:r w:rsidRPr="00B82B9E">
        <w:rPr>
          <w:rStyle w:val="StyleUnderline"/>
        </w:rPr>
        <w:t>How high would inflation get in the United States</w:t>
      </w:r>
      <w:r w:rsidRPr="00B82B9E">
        <w:rPr>
          <w:sz w:val="12"/>
        </w:rPr>
        <w:t xml:space="preserve">? </w:t>
      </w:r>
      <w:r w:rsidRPr="00B82B9E">
        <w:rPr>
          <w:rStyle w:val="Emphasis"/>
        </w:rPr>
        <w:t>Very high</w:t>
      </w:r>
      <w:r w:rsidRPr="00B82B9E">
        <w:rPr>
          <w:sz w:val="12"/>
        </w:rPr>
        <w:t xml:space="preserve">. </w:t>
      </w:r>
      <w:r w:rsidRPr="00B82B9E">
        <w:rPr>
          <w:rStyle w:val="StyleUnderline"/>
        </w:rPr>
        <w:t>Most federal government expenditures are explicitly or implicitly indexed to inflation, so to really make money by making</w:t>
      </w:r>
      <w:r w:rsidRPr="00B82B9E">
        <w:rPr>
          <w:sz w:val="12"/>
        </w:rPr>
        <w:t xml:space="preserve"> (that is, printing) </w:t>
      </w:r>
      <w:r w:rsidRPr="00B82B9E">
        <w:rPr>
          <w:rStyle w:val="StyleUnderline"/>
        </w:rPr>
        <w:t>money</w:t>
      </w:r>
      <w:r w:rsidRPr="00B82B9E">
        <w:rPr>
          <w:sz w:val="12"/>
        </w:rPr>
        <w:t xml:space="preserve">, </w:t>
      </w:r>
      <w:r w:rsidRPr="00B82B9E">
        <w:rPr>
          <w:rStyle w:val="StyleUnderline"/>
        </w:rPr>
        <w:t>the government will have to beat the indexation, which means running ever higher levels of inflation. Running a high inflation</w:t>
      </w:r>
      <w:r w:rsidRPr="00B82B9E">
        <w:rPr>
          <w:sz w:val="12"/>
        </w:rPr>
        <w:t xml:space="preserve">, let alone a hyperinflation, </w:t>
      </w:r>
      <w:r w:rsidRPr="00B82B9E">
        <w:rPr>
          <w:rStyle w:val="StyleUnderline"/>
        </w:rPr>
        <w:t>would mean</w:t>
      </w:r>
      <w:r w:rsidRPr="00B82B9E">
        <w:rPr>
          <w:sz w:val="12"/>
        </w:rPr>
        <w:t xml:space="preserve"> dramatic increases in not just nominal but also real interest rates, which would </w:t>
      </w:r>
      <w:r w:rsidRPr="00B82B9E">
        <w:rPr>
          <w:rStyle w:val="Emphasis"/>
        </w:rPr>
        <w:t>severely damage the economy</w:t>
      </w:r>
      <w:r w:rsidRPr="00B82B9E">
        <w:rPr>
          <w:sz w:val="12"/>
        </w:rPr>
        <w:t xml:space="preserve"> </w:t>
      </w:r>
      <w:r w:rsidRPr="00B82B9E">
        <w:rPr>
          <w:rStyle w:val="StyleUnderline"/>
        </w:rPr>
        <w:t>and its revenue-generating capacity</w:t>
      </w:r>
      <w:r w:rsidRPr="00B82B9E">
        <w:rPr>
          <w:sz w:val="12"/>
        </w:rPr>
        <w:t xml:space="preserve">. I and </w:t>
      </w:r>
      <w:r w:rsidRPr="00B82B9E">
        <w:rPr>
          <w:rStyle w:val="StyleUnderline"/>
        </w:rPr>
        <w:t>many</w:t>
      </w:r>
      <w:r w:rsidRPr="00B82B9E">
        <w:rPr>
          <w:sz w:val="12"/>
        </w:rPr>
        <w:t xml:space="preserve"> other </w:t>
      </w:r>
      <w:r w:rsidRPr="00B82B9E">
        <w:rPr>
          <w:rStyle w:val="StyleUnderline"/>
        </w:rPr>
        <w:t>academics</w:t>
      </w:r>
      <w:r w:rsidRPr="00B82B9E">
        <w:rPr>
          <w:sz w:val="12"/>
        </w:rPr>
        <w:t xml:space="preserve">, business leaders, and government officials </w:t>
      </w:r>
      <w:r w:rsidRPr="00B82B9E">
        <w:rPr>
          <w:rStyle w:val="StyleUnderline"/>
        </w:rPr>
        <w:t>have been sounding this fiscal siren for years. Yet the precipitous crisis we’ve predicted has not developed. As a result, concern over the fiscal gap appears overblown to many observers</w:t>
      </w:r>
      <w:r w:rsidRPr="00B82B9E">
        <w:rPr>
          <w:rStyle w:val="Emphasis"/>
        </w:rPr>
        <w:t>. It’s not</w:t>
      </w:r>
      <w:r w:rsidRPr="00B82B9E">
        <w:rPr>
          <w:sz w:val="12"/>
        </w:rPr>
        <w:t xml:space="preserve">. </w:t>
      </w:r>
      <w:r w:rsidRPr="00B82B9E">
        <w:rPr>
          <w:rStyle w:val="StyleUnderline"/>
        </w:rPr>
        <w:t xml:space="preserve">Our fiscal problem is </w:t>
      </w:r>
      <w:r w:rsidRPr="00B82B9E">
        <w:rPr>
          <w:rStyle w:val="Emphasis"/>
        </w:rPr>
        <w:t>real and very serious</w:t>
      </w:r>
      <w:r w:rsidRPr="00B82B9E">
        <w:rPr>
          <w:sz w:val="12"/>
        </w:rPr>
        <w:t xml:space="preserve">. </w:t>
      </w:r>
      <w:r w:rsidRPr="00B82B9E">
        <w:rPr>
          <w:rStyle w:val="StyleUnderline"/>
        </w:rPr>
        <w:t>The best way to grasp what’s going on is to think of a very slowly growing, untreated cancer, which is barely detectable for many years. Then, virtually from one day to the next, it spreads rapidly and alters the functioning of a major organ</w:t>
      </w:r>
      <w:r w:rsidRPr="00B82B9E">
        <w:rPr>
          <w:sz w:val="12"/>
        </w:rPr>
        <w:t xml:space="preserve"> in a fully perceptible manner. </w:t>
      </w:r>
      <w:r w:rsidRPr="00B82B9E">
        <w:rPr>
          <w:rStyle w:val="StyleUnderline"/>
        </w:rPr>
        <w:t>Ex post the cancer is obvious; ex ante no one saw it coming</w:t>
      </w:r>
      <w:r w:rsidRPr="00B82B9E">
        <w:rPr>
          <w:sz w:val="12"/>
        </w:rPr>
        <w:t xml:space="preserve">. Speaking of seeing things coming, </w:t>
      </w:r>
      <w:r w:rsidRPr="00B82B9E">
        <w:rPr>
          <w:rStyle w:val="StyleUnderline"/>
        </w:rPr>
        <w:t>how many people saw Argentina’s fiscal crisis coming before it hit? How many realized the Russians were in deep trouble in the late 1990s? How many predicted the East Asian crisis or the Mexican peso crisis? And how many foresaw each of the past century’s twenty hyperinflations</w:t>
      </w:r>
      <w:r w:rsidRPr="00B82B9E">
        <w:rPr>
          <w:sz w:val="12"/>
        </w:rPr>
        <w:t xml:space="preserve">? </w:t>
      </w:r>
      <w:r w:rsidRPr="00B82B9E">
        <w:rPr>
          <w:rStyle w:val="Emphasis"/>
        </w:rPr>
        <w:t>The answer is not many</w:t>
      </w:r>
      <w:r w:rsidRPr="00B82B9E">
        <w:rPr>
          <w:sz w:val="12"/>
        </w:rPr>
        <w:t xml:space="preserve">. </w:t>
      </w:r>
      <w:r w:rsidRPr="00B82B9E">
        <w:rPr>
          <w:rStyle w:val="StyleUnderline"/>
        </w:rPr>
        <w:t xml:space="preserve">And the common factor here is that almost all of these financial and economic collapses were rooted in a </w:t>
      </w:r>
      <w:r w:rsidRPr="00B82B9E">
        <w:rPr>
          <w:rStyle w:val="Emphasis"/>
        </w:rPr>
        <w:t>tremendous fiscal gap</w:t>
      </w:r>
      <w:r w:rsidRPr="00B82B9E">
        <w:rPr>
          <w:sz w:val="12"/>
        </w:rPr>
        <w:t xml:space="preserve">. </w:t>
      </w:r>
      <w:r w:rsidRPr="00B82B9E">
        <w:rPr>
          <w:rStyle w:val="StyleUnderline"/>
        </w:rPr>
        <w:t xml:space="preserve">The fact that the collapses were missed by most observers is </w:t>
      </w:r>
      <w:r w:rsidRPr="00B82B9E">
        <w:rPr>
          <w:rStyle w:val="Emphasis"/>
        </w:rPr>
        <w:t>not surprising</w:t>
      </w:r>
      <w:r w:rsidRPr="00B82B9E">
        <w:rPr>
          <w:sz w:val="12"/>
        </w:rPr>
        <w:t xml:space="preserve">. It takes a long time to run a well-functioning economy down the tubes. It also takes careful eyes and reliable data to really understand a country’s true long-term fiscal position. And it takes international consensus, notoriously slow to form, that an economy is really underwater and can’t be rescued by better fiscal policies or improvements in productivity or technology for the alarm to sound. </w:t>
      </w:r>
      <w:r w:rsidRPr="00B82B9E">
        <w:rPr>
          <w:rStyle w:val="StyleUnderline"/>
        </w:rPr>
        <w:t>The best indicator that a country’s fiscal policy is out of control and leading an economy to live beyond its means is its national saving rate. Whether the government directly spends an increasing share of a nation’s income or arranges its fiscal affairs so that the public does so, the result is higher total consumption relative to national income and a lower ratio of national saving to national income</w:t>
      </w:r>
      <w:r w:rsidRPr="00B82B9E">
        <w:rPr>
          <w:sz w:val="12"/>
        </w:rPr>
        <w:t xml:space="preserve">— </w:t>
      </w:r>
      <w:r w:rsidRPr="00B82B9E">
        <w:rPr>
          <w:rStyle w:val="Emphasis"/>
        </w:rPr>
        <w:t>the national saving rate</w:t>
      </w:r>
      <w:r w:rsidRPr="00B82B9E">
        <w:rPr>
          <w:rStyle w:val="StyleUnderline"/>
        </w:rPr>
        <w:t>. In the U.S. case, it’s taken almost five decades of intergenerational redistribution</w:t>
      </w:r>
      <w:r w:rsidRPr="00B82B9E">
        <w:rPr>
          <w:sz w:val="12"/>
        </w:rPr>
        <w:t xml:space="preserve"> from young savers to old spenders </w:t>
      </w:r>
      <w:r w:rsidRPr="00B82B9E">
        <w:rPr>
          <w:rStyle w:val="StyleUnderline"/>
        </w:rPr>
        <w:t>to lower the U.S. national saving rate from its 1960 value of 12.6 percent to its current value</w:t>
      </w:r>
      <w:r w:rsidRPr="00B82B9E">
        <w:rPr>
          <w:sz w:val="12"/>
        </w:rPr>
        <w:t xml:space="preserve"> </w:t>
      </w:r>
      <w:r w:rsidRPr="00B82B9E">
        <w:rPr>
          <w:rStyle w:val="Emphasis"/>
        </w:rPr>
        <w:t>of 2.9 percent</w:t>
      </w:r>
      <w:r w:rsidRPr="00B82B9E">
        <w:rPr>
          <w:sz w:val="12"/>
        </w:rPr>
        <w:t xml:space="preserve">. 16 </w:t>
      </w:r>
      <w:r w:rsidRPr="00B82B9E">
        <w:rPr>
          <w:rStyle w:val="StyleUnderline"/>
        </w:rPr>
        <w:t>And because the United States is saving so little, we can’t keep up with our country’s demand for investment. Today’s difference between domestic investment and national saving</w:t>
      </w:r>
      <w:r w:rsidRPr="00B82B9E">
        <w:rPr>
          <w:sz w:val="12"/>
        </w:rPr>
        <w:t>— called the current account deficit —</w:t>
      </w:r>
      <w:r w:rsidRPr="00B82B9E">
        <w:rPr>
          <w:rStyle w:val="Emphasis"/>
        </w:rPr>
        <w:t>is huge</w:t>
      </w:r>
      <w:r w:rsidRPr="00B82B9E">
        <w:rPr>
          <w:sz w:val="12"/>
        </w:rPr>
        <w:t xml:space="preserve">. Indeed, </w:t>
      </w:r>
      <w:r w:rsidRPr="00B82B9E">
        <w:rPr>
          <w:rStyle w:val="StyleUnderline"/>
        </w:rPr>
        <w:t>for every dollar we Americans are investing in our country, foreigners are investing close to three dollars.</w:t>
      </w:r>
      <w:r w:rsidRPr="00B82B9E">
        <w:rPr>
          <w:sz w:val="12"/>
        </w:rPr>
        <w:t xml:space="preserve"> Much of this foreign investment in the United States is in the form of foreigners purchasing claims to U.S. financial assets. For example, </w:t>
      </w:r>
      <w:r w:rsidRPr="00B82B9E">
        <w:rPr>
          <w:rStyle w:val="StyleUnderline"/>
        </w:rPr>
        <w:t>the Chinese government now holds upward of $1.3 trillion in U.S. government bonds. Suppose the Chinese were to wake up tomorrow and say, “Gee, we’re getting really worried about the U.S. long-term fiscal position.</w:t>
      </w:r>
      <w:r w:rsidRPr="00B82B9E">
        <w:rPr>
          <w:sz w:val="12"/>
        </w:rPr>
        <w:t xml:space="preserve"> We’re getting concerned that the U.S. government will start to print money to pay its bills and cause inflation. </w:t>
      </w:r>
      <w:r w:rsidRPr="00B82B9E">
        <w:rPr>
          <w:rStyle w:val="StyleUnderline"/>
        </w:rPr>
        <w:t>We don’t want to be sitting here holding claims to worthless dollars. We should sell our U.S. bonds and hold other assets that are more secure.” If the Chinese do pursue this line of thought</w:t>
      </w:r>
      <w:r w:rsidRPr="00B82B9E">
        <w:rPr>
          <w:sz w:val="12"/>
        </w:rPr>
        <w:t xml:space="preserve"> and decide to sell their U.S. bonds, en masse or even in a significant part, </w:t>
      </w:r>
      <w:r w:rsidRPr="00B82B9E">
        <w:rPr>
          <w:rStyle w:val="Emphasis"/>
        </w:rPr>
        <w:t>there is no question that it would precipitate a U.S. financial crisis of the first order</w:t>
      </w:r>
      <w:r w:rsidRPr="00B82B9E">
        <w:rPr>
          <w:sz w:val="12"/>
        </w:rPr>
        <w:t xml:space="preserve">. </w:t>
      </w:r>
      <w:r w:rsidRPr="00B82B9E">
        <w:rPr>
          <w:rStyle w:val="StyleUnderline"/>
        </w:rPr>
        <w:t>There are simply too many bond traders around the world eyeing the Chinese-U.S. bond position nervously for this not to happen. The Japanese and the Koreans hold lots of U.S. bonds as well. They too could jump ship</w:t>
      </w:r>
      <w:r w:rsidRPr="00B82B9E">
        <w:rPr>
          <w:sz w:val="12"/>
        </w:rPr>
        <w:t xml:space="preserve"> at any time </w:t>
      </w:r>
      <w:r w:rsidRPr="00B82B9E">
        <w:rPr>
          <w:rStyle w:val="StyleUnderline"/>
        </w:rPr>
        <w:t>and tip the boat,</w:t>
      </w:r>
      <w:r w:rsidRPr="00B82B9E">
        <w:rPr>
          <w:sz w:val="12"/>
        </w:rPr>
        <w:t xml:space="preserve"> </w:t>
      </w:r>
      <w:r w:rsidRPr="00B82B9E">
        <w:rPr>
          <w:rStyle w:val="Emphasis"/>
        </w:rPr>
        <w:t>if not sink it</w:t>
      </w:r>
      <w:r w:rsidRPr="00B82B9E">
        <w:rPr>
          <w:sz w:val="12"/>
        </w:rPr>
        <w:t xml:space="preserve">, in the process. Surely they and the Chinese are aware of the fact that the U.S. dollar has declined relative to the euro by more than 30 percent in recent years. This depreciation of the dollar has, by itself, represented a form of default on their U.S. bond holdings, since these bonds now can only buy roughly 70 percent of the European goods and services they could formerly purchase. </w:t>
      </w:r>
      <w:r w:rsidRPr="00B82B9E">
        <w:rPr>
          <w:rStyle w:val="StyleUnderline"/>
        </w:rPr>
        <w:t>How concerned are world investors about America’s fiscal finances? How closely are they examining the huge recent rise in federal discretionary spending?</w:t>
      </w:r>
      <w:r w:rsidRPr="00B82B9E">
        <w:rPr>
          <w:sz w:val="12"/>
        </w:rPr>
        <w:t xml:space="preserve"> </w:t>
      </w:r>
      <w:r w:rsidRPr="00B82B9E">
        <w:rPr>
          <w:rStyle w:val="Emphasis"/>
        </w:rPr>
        <w:t>How much does Medicaid’s huge expansion matter to their thinking?</w:t>
      </w:r>
      <w:r w:rsidRPr="00B82B9E">
        <w:rPr>
          <w:sz w:val="12"/>
        </w:rPr>
        <w:t xml:space="preserve"> Are they fully aware of the costs of Medicare Part D? How tired are they getting of holding U.S. securities while the dollar continues to sink? The answer is we don’t know. </w:t>
      </w:r>
      <w:r w:rsidRPr="00B82B9E">
        <w:rPr>
          <w:rStyle w:val="StyleUnderline"/>
        </w:rPr>
        <w:t>What we do know is that the United States has been pumping more and more air into an already overinflated tire and that there is a point at which it will burst unless the pressure</w:t>
      </w:r>
      <w:r w:rsidRPr="00B82B9E">
        <w:rPr>
          <w:sz w:val="12"/>
        </w:rPr>
        <w:t xml:space="preserve">, particularly </w:t>
      </w:r>
      <w:r w:rsidRPr="00B82B9E">
        <w:rPr>
          <w:rStyle w:val="Emphasis"/>
        </w:rPr>
        <w:t>in the area of healthcare</w:t>
      </w:r>
      <w:r w:rsidRPr="00B82B9E">
        <w:rPr>
          <w:sz w:val="12"/>
        </w:rPr>
        <w:t xml:space="preserve"> spending, </w:t>
      </w:r>
      <w:r w:rsidRPr="00B82B9E">
        <w:rPr>
          <w:rStyle w:val="StyleUnderline"/>
        </w:rPr>
        <w:t>is released.</w:t>
      </w:r>
    </w:p>
    <w:p w14:paraId="2333AD6D" w14:textId="77777777" w:rsidR="00322035" w:rsidRPr="00B82B9E" w:rsidRDefault="00322035" w:rsidP="00322035">
      <w:pPr>
        <w:rPr>
          <w:rStyle w:val="StyleUnderline"/>
        </w:rPr>
      </w:pPr>
    </w:p>
    <w:p w14:paraId="1090EA05" w14:textId="77777777" w:rsidR="00322035" w:rsidRPr="00B82B9E" w:rsidRDefault="00322035" w:rsidP="00322035"/>
    <w:p w14:paraId="6428B96C" w14:textId="4CE032EE" w:rsidR="00D57F8D" w:rsidRPr="00B82B9E" w:rsidRDefault="00D57F8D" w:rsidP="00D57F8D">
      <w:pPr>
        <w:pStyle w:val="Heading3"/>
      </w:pPr>
      <w:r w:rsidRPr="00B82B9E">
        <w:t>A2: Biden lowering Costs</w:t>
      </w:r>
    </w:p>
    <w:p w14:paraId="095E55FB" w14:textId="77777777" w:rsidR="00D57F8D" w:rsidRPr="00B82B9E" w:rsidRDefault="00D57F8D" w:rsidP="00D57F8D">
      <w:pPr>
        <w:pStyle w:val="Heading4"/>
      </w:pPr>
      <w:r w:rsidRPr="00B82B9E">
        <w:t>Biden actions will not lower costs – drug pricing is the key driver of healthcare costs now – makes the system terminally unsustainable and Biden actions are failing now – proven by increase of costs as a result of drugs AND it doesn’t solve 125k deaths a year because of lack of prescription meds</w:t>
      </w:r>
    </w:p>
    <w:p w14:paraId="3AE53EAB" w14:textId="1F849399" w:rsidR="003C0214" w:rsidRPr="00B82B9E" w:rsidRDefault="003C0214" w:rsidP="003C0214">
      <w:pPr>
        <w:pStyle w:val="Heading4"/>
      </w:pPr>
      <w:r w:rsidRPr="00B82B9E">
        <w:t>Healthcare costs are high now – Biden actions are not changing it</w:t>
      </w:r>
    </w:p>
    <w:p w14:paraId="708B9D35" w14:textId="085EC525" w:rsidR="009A6285" w:rsidRPr="00B82B9E" w:rsidRDefault="009A6285" w:rsidP="009A6285">
      <w:pPr>
        <w:rPr>
          <w:rStyle w:val="Style13ptBold"/>
        </w:rPr>
      </w:pPr>
      <w:r w:rsidRPr="00B82B9E">
        <w:rPr>
          <w:rStyle w:val="Style13ptBold"/>
        </w:rPr>
        <w:t xml:space="preserve">Lopes et al 3-1 - </w:t>
      </w:r>
      <w:r w:rsidR="003D75F5" w:rsidRPr="00B82B9E">
        <w:rPr>
          <w:rStyle w:val="Style13ptBold"/>
        </w:rPr>
        <w:t>S</w:t>
      </w:r>
      <w:r w:rsidR="004C7151" w:rsidRPr="00B82B9E">
        <w:rPr>
          <w:rStyle w:val="Style13ptBold"/>
        </w:rPr>
        <w:t>enior Survey Analyst, Public Opinion &amp; Survey Research</w:t>
      </w:r>
    </w:p>
    <w:p w14:paraId="66904EA9" w14:textId="667C9B58" w:rsidR="009A6285" w:rsidRPr="00B82B9E" w:rsidRDefault="009A6285" w:rsidP="009A6285">
      <w:r w:rsidRPr="00B82B9E">
        <w:t>Lunna Lopes, Alex Montero, Marley Presiado, and Liz Hamel, 3-1-2024, "Americans’ Challenges with Health Care Costs," KFF, https://www.kff.org/health-costs/issue-brief/americans-challenges-with-health-care-costs/</w:t>
      </w:r>
    </w:p>
    <w:p w14:paraId="7E8DA18F" w14:textId="77777777" w:rsidR="003C0214" w:rsidRPr="00B82B9E" w:rsidRDefault="003C0214" w:rsidP="003C0214"/>
    <w:p w14:paraId="31E91B99" w14:textId="4827DFD8" w:rsidR="003C0214" w:rsidRPr="00B82B9E" w:rsidRDefault="003C0214" w:rsidP="003C0214">
      <w:pPr>
        <w:rPr>
          <w:sz w:val="16"/>
        </w:rPr>
      </w:pPr>
      <w:r w:rsidRPr="00B82B9E">
        <w:rPr>
          <w:rStyle w:val="StyleUnderline"/>
        </w:rPr>
        <w:t>About half of U.S. adults say it is difficult to afford health care costs, and one in four say they or a family member in their household had problems paying for health care in the past 12 months. Younger adults, those with lower incomes, adults in fair or poor health, and the uninsured are particularly likely to report problems affording health care in the past year</w:t>
      </w:r>
      <w:r w:rsidRPr="00B82B9E">
        <w:rPr>
          <w:sz w:val="16"/>
        </w:rPr>
        <w:t>.</w:t>
      </w:r>
      <w:r w:rsidR="00B6692A" w:rsidRPr="00B82B9E">
        <w:rPr>
          <w:sz w:val="16"/>
        </w:rPr>
        <w:t xml:space="preserve"> </w:t>
      </w:r>
      <w:r w:rsidRPr="00B82B9E">
        <w:rPr>
          <w:sz w:val="16"/>
        </w:rPr>
        <w:t xml:space="preserve">The cost of health care can lead some to put off needed care. One in four adults say that in the past 12 months they have skipped or postponed getting health care they needed because of the cost. </w:t>
      </w:r>
      <w:r w:rsidRPr="00B82B9E">
        <w:rPr>
          <w:rStyle w:val="StyleUnderline"/>
        </w:rPr>
        <w:t>Notably six in ten uninsured adults (61%) say they went without needed care because of the cost.</w:t>
      </w:r>
      <w:r w:rsidR="00B6692A" w:rsidRPr="00B82B9E">
        <w:rPr>
          <w:rStyle w:val="StyleUnderline"/>
        </w:rPr>
        <w:t xml:space="preserve"> </w:t>
      </w:r>
      <w:r w:rsidRPr="00B82B9E">
        <w:rPr>
          <w:rStyle w:val="StyleUnderline"/>
        </w:rPr>
        <w:t>The cost of prescription drugs prevents some people from filling prescriptions. About one in five adults (21%) say they have not filled a prescription because of the cost while a similar share say they have instead opted for over-the-counter alternatives. A</w:t>
      </w:r>
      <w:r w:rsidRPr="00B82B9E">
        <w:rPr>
          <w:sz w:val="16"/>
        </w:rPr>
        <w:t>bout one in ten adults say they have cut pills in half or skipped doses of medicine in the last year because of the cost.</w:t>
      </w:r>
      <w:r w:rsidR="00B6692A" w:rsidRPr="00B82B9E">
        <w:rPr>
          <w:sz w:val="16"/>
        </w:rPr>
        <w:t xml:space="preserve"> </w:t>
      </w:r>
      <w:r w:rsidRPr="00B82B9E">
        <w:rPr>
          <w:sz w:val="16"/>
        </w:rPr>
        <w:t>Those who are covered by health insurance are not immune to the burden of health care costs. About half (48%) of insured adults worry about affording their monthly health insurance premium and large shares of adults with employer-sponsored insurance (ESI) and those with Marketplace coverage rate their insurance as “fair” or “poor” when it comes to their monthly premium and to out-of-pocket costs to see a doctor.</w:t>
      </w:r>
      <w:r w:rsidR="00B6692A" w:rsidRPr="00B82B9E">
        <w:rPr>
          <w:sz w:val="16"/>
        </w:rPr>
        <w:t xml:space="preserve"> </w:t>
      </w:r>
      <w:r w:rsidRPr="00B82B9E">
        <w:rPr>
          <w:sz w:val="16"/>
        </w:rPr>
        <w:t>Health care debt is a burden for a large share of Americans. About four in ten adults (41%) report having debt due to medical or dental bills including debts owed to credit cards, collections agencies, family and friends, banks, and other lenders to pay for their health care costs, with disproportionate shares of Black and Hispanic adults, women, parents, those with low incomes, and uninsured adults saying they have health care debt.</w:t>
      </w:r>
      <w:r w:rsidR="00B6692A" w:rsidRPr="00B82B9E">
        <w:rPr>
          <w:sz w:val="16"/>
        </w:rPr>
        <w:t xml:space="preserve"> </w:t>
      </w:r>
      <w:r w:rsidRPr="00B82B9E">
        <w:rPr>
          <w:sz w:val="16"/>
        </w:rPr>
        <w:t>Notable shares of adults still say they are worried about affording medical costs such as unexpected bills, the cost of health care services (including out-of-pocket costs not covered by insurance, such as co-pays and deductibles), prescription drug costs, and long-term care services for themselves or a family member. About three in four adults say they are either “very” or “somewhat worried” about being able to afford unexpected medical bills (74%) or the cost of health care services (73%) for themselves and their families. Additionally, about half of adults would be unable to pay an unexpected medical bill of $500 in full without going into debt.</w:t>
      </w:r>
    </w:p>
    <w:p w14:paraId="3D3BF1F9" w14:textId="68091AC4" w:rsidR="00B773D1" w:rsidRPr="00B82B9E" w:rsidRDefault="00B773D1" w:rsidP="00B773D1">
      <w:pPr>
        <w:pStyle w:val="Heading4"/>
      </w:pPr>
      <w:r w:rsidRPr="00B82B9E">
        <w:t>Particularly costs of drugs are causing the healthcare crisis</w:t>
      </w:r>
    </w:p>
    <w:p w14:paraId="03BD90CB" w14:textId="55DC014B" w:rsidR="00B773D1" w:rsidRPr="00B82B9E" w:rsidRDefault="00B773D1" w:rsidP="00B773D1">
      <w:pPr>
        <w:rPr>
          <w:rStyle w:val="Style13ptBold"/>
        </w:rPr>
      </w:pPr>
      <w:r w:rsidRPr="00B82B9E">
        <w:rPr>
          <w:rStyle w:val="Style13ptBold"/>
        </w:rPr>
        <w:t xml:space="preserve">Lopes et al 3-1 - </w:t>
      </w:r>
      <w:r w:rsidR="003D75F5" w:rsidRPr="00B82B9E">
        <w:rPr>
          <w:rStyle w:val="Style13ptBold"/>
        </w:rPr>
        <w:t>S</w:t>
      </w:r>
      <w:r w:rsidR="004C7151" w:rsidRPr="00B82B9E">
        <w:rPr>
          <w:rStyle w:val="Style13ptBold"/>
        </w:rPr>
        <w:t>enior Survey Analyst, Public Opinion &amp; Survey Research</w:t>
      </w:r>
    </w:p>
    <w:p w14:paraId="1A6869AE" w14:textId="77777777" w:rsidR="00B773D1" w:rsidRPr="00B82B9E" w:rsidRDefault="00B773D1" w:rsidP="00B773D1">
      <w:r w:rsidRPr="00B82B9E">
        <w:t>Lunna Lopes, Alex Montero, Marley Presiado, and Liz Hamel, 3-1-2024, "Americans’ Challenges with Health Care Costs," KFF, https://www.kff.org/health-costs/issue-brief/americans-challenges-with-health-care-costs/</w:t>
      </w:r>
    </w:p>
    <w:p w14:paraId="0F00680E" w14:textId="26883689" w:rsidR="003C0214" w:rsidRPr="00B82B9E" w:rsidRDefault="003C0214" w:rsidP="003C0214">
      <w:pPr>
        <w:rPr>
          <w:sz w:val="16"/>
        </w:rPr>
      </w:pPr>
      <w:r w:rsidRPr="00B82B9E">
        <w:rPr>
          <w:sz w:val="16"/>
        </w:rPr>
        <w:t>Prescription Drug Costs</w:t>
      </w:r>
      <w:r w:rsidR="00B6692A" w:rsidRPr="00B82B9E">
        <w:rPr>
          <w:sz w:val="16"/>
        </w:rPr>
        <w:t xml:space="preserve"> </w:t>
      </w:r>
      <w:r w:rsidRPr="00B82B9E">
        <w:rPr>
          <w:sz w:val="16"/>
        </w:rPr>
        <w:t xml:space="preserve">For many U.S. adults, </w:t>
      </w:r>
      <w:r w:rsidRPr="00B82B9E">
        <w:rPr>
          <w:rStyle w:val="StyleUnderline"/>
        </w:rPr>
        <w:t>prescription drugs are a component of their routine care</w:t>
      </w:r>
      <w:r w:rsidRPr="00B82B9E">
        <w:rPr>
          <w:sz w:val="16"/>
        </w:rPr>
        <w:t>. More than one in four (</w:t>
      </w:r>
      <w:r w:rsidRPr="00B82B9E">
        <w:rPr>
          <w:rStyle w:val="StyleUnderline"/>
        </w:rPr>
        <w:t>28%) adults say it is either “somewhat” or “very difficult” for them to afford to pay for prescription drugs. Affording prescription drugs is particularly difficult for adults who take four or more prescription medications (37%) and those in households with annual incomes under $40,000 (40%).</w:t>
      </w:r>
      <w:r w:rsidRPr="00B82B9E">
        <w:rPr>
          <w:sz w:val="16"/>
        </w:rPr>
        <w:t xml:space="preserve"> Black and</w:t>
      </w:r>
      <w:r w:rsidR="00B6692A" w:rsidRPr="00B82B9E">
        <w:rPr>
          <w:sz w:val="16"/>
        </w:rPr>
        <w:t xml:space="preserve"> </w:t>
      </w:r>
      <w:r w:rsidRPr="00B82B9E">
        <w:rPr>
          <w:rStyle w:val="StyleUnderline"/>
        </w:rPr>
        <w:t>The high cost of prescription drugs also leads some people to cut back on their medications in various ways. About one in five adults (21%) say in the past 12 months they have not filled a prescription because of the cost. A similar share (21%) say they have taken an over-the-counter drug instead of getting a prescription filled – rising to about one third of Hispanic adults (32%) and more than one in four adults (27%) with annual household incomes under $40,000. About one in ten adults say that in the past 12 months they have cut pills in half or skipped doses of medicine due to cost</w:t>
      </w:r>
      <w:r w:rsidRPr="00B82B9E">
        <w:rPr>
          <w:sz w:val="16"/>
        </w:rPr>
        <w:t>. (Source: KFF Health Tracking Poll: July 2023)</w:t>
      </w:r>
    </w:p>
    <w:p w14:paraId="03152753" w14:textId="77777777" w:rsidR="00D57F8D" w:rsidRPr="00B82B9E" w:rsidRDefault="00D57F8D" w:rsidP="00D57F8D">
      <w:pPr>
        <w:pStyle w:val="Heading3"/>
      </w:pPr>
      <w:r w:rsidRPr="00B82B9E">
        <w:t>A2: Alt Causes</w:t>
      </w:r>
    </w:p>
    <w:p w14:paraId="5D9243E9" w14:textId="4658BE35" w:rsidR="00D57F8D" w:rsidRPr="00B82B9E" w:rsidRDefault="00D57F8D" w:rsidP="00D57F8D">
      <w:pPr>
        <w:pStyle w:val="Heading4"/>
      </w:pPr>
      <w:r w:rsidRPr="00B82B9E">
        <w:t xml:space="preserve">Alt causes are irrelevant </w:t>
      </w:r>
      <w:r w:rsidR="00BE7FD0" w:rsidRPr="00B82B9E">
        <w:t>– our UQ prices in thumpers and shows that healthcare costs are driving a healthcare costs</w:t>
      </w:r>
    </w:p>
    <w:p w14:paraId="4F443AA8" w14:textId="77777777" w:rsidR="00D57F8D" w:rsidRPr="00B82B9E" w:rsidRDefault="00D57F8D" w:rsidP="00D57F8D">
      <w:pPr>
        <w:pStyle w:val="Heading3"/>
      </w:pPr>
      <w:r w:rsidRPr="00B82B9E">
        <w:t>Link Wall</w:t>
      </w:r>
    </w:p>
    <w:p w14:paraId="078B16ED" w14:textId="77777777" w:rsidR="00D57F8D" w:rsidRPr="00B82B9E" w:rsidRDefault="00D57F8D" w:rsidP="00D57F8D">
      <w:pPr>
        <w:pStyle w:val="Heading4"/>
      </w:pPr>
      <w:r w:rsidRPr="00B82B9E">
        <w:t>Current patent exclusivity and challenges on entry PREVENT cheaper drugs from hitting the market and encourage price gouging</w:t>
      </w:r>
    </w:p>
    <w:p w14:paraId="7DFB380B" w14:textId="77777777" w:rsidR="00D57F8D" w:rsidRPr="00B82B9E" w:rsidRDefault="00D57F8D" w:rsidP="00D57F8D">
      <w:pPr>
        <w:rPr>
          <w:rStyle w:val="Style13ptBold"/>
        </w:rPr>
      </w:pPr>
      <w:r w:rsidRPr="00B82B9E">
        <w:rPr>
          <w:rStyle w:val="Style13ptBold"/>
        </w:rPr>
        <w:t>Tenni et al 22 - Senior Technical Advisor at the Nossal Institute (Melbourne School of Population and Global Health</w:t>
      </w:r>
    </w:p>
    <w:p w14:paraId="29A1F5CF" w14:textId="77777777" w:rsidR="00D57F8D" w:rsidRPr="00B82B9E" w:rsidRDefault="00D57F8D" w:rsidP="00D57F8D">
      <w:r w:rsidRPr="00B82B9E">
        <w:t>Bridgette, Hazel V. J. Moir, Belinda Townsend, Burcu Kilic, Anne-Maree Farrell, Tessa Keegel, and Deborah Gleeson, 04-15-2020, “What is the impact of intellectual property rules on access to medicines? A systematic review” Global Health, https://www.ncbi.nlm.nih.gov/pmc/articles/PMC9013034/</w:t>
      </w:r>
    </w:p>
    <w:p w14:paraId="455FCAC2" w14:textId="77777777" w:rsidR="00D57F8D" w:rsidRPr="00B82B9E" w:rsidRDefault="00D57F8D" w:rsidP="00D57F8D">
      <w:pPr>
        <w:rPr>
          <w:sz w:val="16"/>
        </w:rPr>
      </w:pPr>
      <w:r w:rsidRPr="00B82B9E">
        <w:rPr>
          <w:rStyle w:val="StyleUnderline"/>
        </w:rPr>
        <w:t xml:space="preserve">Generic drugs are more affordable than patented drugs as they are usually more closely priced to the marginal cost of production when there are three or more generic drugs available </w:t>
      </w:r>
      <w:r w:rsidRPr="00B82B9E">
        <w:rPr>
          <w:sz w:val="16"/>
        </w:rPr>
        <w:t xml:space="preserve">[113]. It is therefore unsurprising to find that all articles that </w:t>
      </w:r>
      <w:r w:rsidRPr="00B82B9E">
        <w:rPr>
          <w:rStyle w:val="StyleUnderline"/>
        </w:rPr>
        <w:t>explored various facets of generic market entry and or patent expiry found positive impacts for access to medicines</w:t>
      </w:r>
      <w:r w:rsidRPr="00B82B9E">
        <w:rPr>
          <w:sz w:val="16"/>
        </w:rPr>
        <w:t xml:space="preserve">. For example, the most salient finding in this group of 22 articles was that generic market entry resulted in significant reductions in the cost of medicines [23, 58, 60, 61, 64–67, 69, 73, 75–78, 119] but not necessarily in the price of the originator drug [72]. One study found generic status to be the most consistent predictor of a drug’s price [61]. </w:t>
      </w:r>
      <w:r w:rsidRPr="00B82B9E">
        <w:rPr>
          <w:rStyle w:val="StyleUnderline"/>
        </w:rPr>
        <w:t>The introduction of the US Hatch-Waxman Act in 1984 was designed, inter alia, to promote early and efficient access to generic drugs. This was to be done by facilitating accelerated approval by the Food and Drug Administration (FDA), the national regulator, to allow for market entry of generics as soon as patents expired, or were otherwise found to be invalid or not infringed</w:t>
      </w:r>
      <w:r w:rsidRPr="00B82B9E">
        <w:rPr>
          <w:sz w:val="16"/>
        </w:rPr>
        <w:t xml:space="preserve"> [14]. Studies which focused on generic market entry in the USA found that the introduction of the Hatch-Waxman Act </w:t>
      </w:r>
      <w:r w:rsidRPr="00B82B9E">
        <w:rPr>
          <w:rStyle w:val="StyleUnderline"/>
        </w:rPr>
        <w:t>resulted in a rise in patent challenges [63], an increase in the number of patents associated with each medicine [105] a rise in the generic share of the market [64], consumer welfare gains [62] and a decrease in daily treatment costs [64]. To maximise profits, however, many originator brands patent reformulations to lessen the financial impact of patent expiry [</w:t>
      </w:r>
      <w:r w:rsidRPr="00B82B9E">
        <w:rPr>
          <w:sz w:val="16"/>
        </w:rPr>
        <w:t xml:space="preserve">68]. Among best-selling drugs, Feldman found that over 70% of medicines listed in the Orange Book added additional patents or data exclusivity privileges to the medicine, indicating extensive use of secondary patenting [105]. Nearly all of these studies were set in high-income countries, however, even between EU Member States significant wealth disparities exist and access to medicines is not uniform. One multi-country EU study found that affordability constraints impacted on drug access and when generic alternatives entered the market access to effective medicines improved, most notably in lower-income EU Member States [57]. These findings have implications for settings where patents and high drug prices compromise people’s access to affordable generics. Compulsory licensing, parallel trade and other flexibilities TRIPS flexibilities such as compulsory licensing or even the threat of compulsory licensing, increase drug availability [48], increase treatment coverage and decrease drug prices [48, 49]. Compulsory licensing has most commonly been implemented to facilitate greater access to ARV medication [48–50]. Interestingly, compulsory licensing seems to have become less frequent since 2006. Parallel trade appears to have a more modest impact on drug prices [52, 53] than compulsory licensing, however, there were very few studies on parallel trade, all of which are focused on EU Member States. Despite this, most showed cost savings from parallel trade [54–56]. These findings are in keeping with what TRIPS flexibilities were originally designed to do: provide governments with the ‘policy space’ to mitigate the negative impacts of patents, such as excessively high drug prices and lack of competition [120]. Other systematic reviews The findings of this study provide rich empirical detail and findings that add to other systematic reviews. Barlow et al’s systematic review of the health impact of trade and investment agreements, also found one study [35] showing increased access to medicines due to compulsory licensing. Islam et al’s review of IP provisions in trade treaties on access to medicines in LMICs also found that IP provisions in trade agreements increased drug prices and decreased consumer welfare [16]. However, this review did not include high income countries or IP rules unrelated to trade agreements. Trachtenberg et al’s policy brief on trade agreements and access to medicines had a narrower scope of review but included a useful critique of the methods the studies employed [121]. This review included some of the same articles and reached the same conclusions as the current study; IP provisions in trade agreements have a negative impact on the price and availability of medicines. The current review included a broader set of studies and is useful in providing a more complete assessment of the current state of knowledge. </w:t>
      </w:r>
    </w:p>
    <w:p w14:paraId="23B46F20" w14:textId="77777777" w:rsidR="000C79D3" w:rsidRPr="00B82B9E" w:rsidRDefault="000C79D3" w:rsidP="000C79D3">
      <w:pPr>
        <w:pStyle w:val="Heading4"/>
      </w:pPr>
      <w:r w:rsidRPr="00B82B9E">
        <w:t xml:space="preserve">Pharma combines these with </w:t>
      </w:r>
      <w:r w:rsidRPr="00B82B9E">
        <w:rPr>
          <w:u w:val="single"/>
        </w:rPr>
        <w:t>micro-obstructions</w:t>
      </w:r>
      <w:r w:rsidRPr="00B82B9E">
        <w:t xml:space="preserve"> to distract from the </w:t>
      </w:r>
      <w:r w:rsidRPr="00B82B9E">
        <w:rPr>
          <w:u w:val="single"/>
        </w:rPr>
        <w:t>real issue</w:t>
      </w:r>
      <w:r w:rsidRPr="00B82B9E">
        <w:t xml:space="preserve">–focusing on </w:t>
      </w:r>
      <w:r w:rsidRPr="00B82B9E">
        <w:rPr>
          <w:u w:val="single"/>
        </w:rPr>
        <w:t>reverse payments</w:t>
      </w:r>
      <w:r w:rsidRPr="00B82B9E">
        <w:t xml:space="preserve"> is key because they’re the </w:t>
      </w:r>
      <w:r w:rsidRPr="00B82B9E">
        <w:rPr>
          <w:u w:val="single"/>
        </w:rPr>
        <w:t>longest-lasting</w:t>
      </w:r>
      <w:r w:rsidRPr="00B82B9E">
        <w:t xml:space="preserve"> and </w:t>
      </w:r>
      <w:r w:rsidRPr="00B82B9E">
        <w:rPr>
          <w:u w:val="single"/>
        </w:rPr>
        <w:t>easiest</w:t>
      </w:r>
      <w:r w:rsidRPr="00B82B9E">
        <w:t xml:space="preserve"> to achieve—solving them </w:t>
      </w:r>
      <w:r w:rsidRPr="00B82B9E">
        <w:rPr>
          <w:u w:val="single"/>
        </w:rPr>
        <w:t>restructures incentives</w:t>
      </w:r>
      <w:r w:rsidRPr="00B82B9E">
        <w:t xml:space="preserve"> which solves alt causes.</w:t>
      </w:r>
    </w:p>
    <w:p w14:paraId="5C17EA9A" w14:textId="77777777" w:rsidR="000C79D3" w:rsidRPr="00B82B9E" w:rsidRDefault="000C79D3" w:rsidP="000C79D3">
      <w:r w:rsidRPr="00B82B9E">
        <w:rPr>
          <w:rStyle w:val="Style13ptBold"/>
        </w:rPr>
        <w:t>Feldman 16</w:t>
      </w:r>
      <w:r w:rsidRPr="00B82B9E">
        <w:t xml:space="preserve"> (Robin Feldman is a law professor, researcher, and author best known for her contributions to intellectual property and health care law. Feldman is the Arthur J. Goldberg Distinguished Professor of Law at the University of California, Hastings College of Law. </w:t>
      </w:r>
      <w:r w:rsidRPr="00B82B9E">
        <w:rPr>
          <w:rStyle w:val="StyleUnderline"/>
        </w:rPr>
        <w:t>Feldman is a widely cited expert on intellectual property and health care law</w:t>
      </w:r>
      <w:r w:rsidRPr="00B82B9E">
        <w:t>, particularly as it relates to the pharmaceutical industry, drug policy, and drug pricing, Evan Frondorf is an academic, a risk strategist, and a journalist. Currently, he’s a member of the Risk Partnerships &amp; Strategy team at Stripe. His previous research focused on intellectual property and pharmaceutical policy. My book, DRUG WARS: HOW BIG PHARMA RAISES PRICES AND KEEPS GENERICS OFF THE MARKET, co-authored with Professor Robin Feldman, is now available via Cambridge University Press. 20 Jun 2016, accessed on 8-8-2021, Harvard Journal on Legislation, "Drug Wars: A New Generation of Generic Pharmaceutical Delay", https://papers.ssrn.com/sol3/papers.cfm?abstract_id=2659308)</w:t>
      </w:r>
    </w:p>
    <w:p w14:paraId="1C8FF6D5" w14:textId="77777777" w:rsidR="000C79D3" w:rsidRPr="00B82B9E" w:rsidRDefault="000C79D3" w:rsidP="000C79D3"/>
    <w:p w14:paraId="59FCF789" w14:textId="77777777" w:rsidR="000C79D3" w:rsidRPr="00B82B9E" w:rsidRDefault="000C79D3" w:rsidP="000C79D3">
      <w:r w:rsidRPr="00B82B9E">
        <w:t xml:space="preserve">As scholarly works by this author and others have noted, </w:t>
      </w:r>
      <w:r w:rsidRPr="00B82B9E">
        <w:rPr>
          <w:rStyle w:val="StyleUnderline"/>
        </w:rPr>
        <w:t>agreements not to compete and activities that abuse the regulatory process to block competitors raise antitrust concerns.318 Thus, when pharmaceutical company behavior improperly delays or impedes the entry of generic competition, that behavior runs contrary to the open, competitive market environment</w:t>
      </w:r>
      <w:r w:rsidRPr="00B82B9E">
        <w:t xml:space="preserve"> for which antitrust law yearns.</w:t>
      </w:r>
    </w:p>
    <w:p w14:paraId="58B11869" w14:textId="77777777" w:rsidR="000C79D3" w:rsidRPr="00B82B9E" w:rsidRDefault="000C79D3" w:rsidP="000C79D3">
      <w:r w:rsidRPr="00B82B9E">
        <w:t xml:space="preserve">The theoretical concerns </w:t>
      </w:r>
      <w:r w:rsidRPr="00B82B9E">
        <w:rPr>
          <w:rStyle w:val="StyleUnderline"/>
        </w:rPr>
        <w:t>translate into tangible damage to society as well.</w:t>
      </w:r>
      <w:r w:rsidRPr="00B82B9E">
        <w:t xml:space="preserve"> With patents, the legal system chooses to tolerate certain societal losses for the innovation effects that may result. When brand-name companies extend their monopoly power beyond the expiration of the patent, however, there are </w:t>
      </w:r>
      <w:r w:rsidRPr="00B82B9E">
        <w:rPr>
          <w:rStyle w:val="StyleUnderline"/>
        </w:rPr>
        <w:t>unanticipated deadweight losses to society in the form of higher prices</w:t>
      </w:r>
      <w:r w:rsidRPr="00B82B9E">
        <w:t>. Whether Congress has chosen the optimal parameters for the patent system is a separate question. Once those parameters are set, behaviors that cause additional deadweight losses for society are contrary to the system’s incentive structure, and the damage to society should not be tolerated.</w:t>
      </w:r>
    </w:p>
    <w:p w14:paraId="1D026597" w14:textId="77777777" w:rsidR="000C79D3" w:rsidRPr="00B82B9E" w:rsidRDefault="000C79D3" w:rsidP="000C79D3">
      <w:pPr>
        <w:rPr>
          <w:rStyle w:val="Emphasis"/>
        </w:rPr>
      </w:pPr>
      <w:r w:rsidRPr="00B82B9E">
        <w:rPr>
          <w:rStyle w:val="StyleUnderline"/>
        </w:rPr>
        <w:t>The Hatch-Waxman manipulations also are damaging to society in the form of activities that are wasteful for companies and institutions alike. Hide-and-seek games</w:t>
      </w:r>
      <w:r w:rsidRPr="00B82B9E">
        <w:t xml:space="preserve"> that the courts, the FDA, the FTC, and the Patent and Trademark Office are forced to play are wasteful to all. The games </w:t>
      </w:r>
      <w:r w:rsidRPr="00B82B9E">
        <w:rPr>
          <w:rStyle w:val="StyleUnderline"/>
        </w:rPr>
        <w:t xml:space="preserve">are particularly </w:t>
      </w:r>
      <w:r w:rsidRPr="00B82B9E">
        <w:rPr>
          <w:rStyle w:val="Emphasis"/>
        </w:rPr>
        <w:t>burdens</w:t>
      </w:r>
      <w:r w:rsidRPr="00B82B9E">
        <w:rPr>
          <w:rStyle w:val="StyleUnderline"/>
        </w:rPr>
        <w:t>ome on the court system</w:t>
      </w:r>
      <w:r w:rsidRPr="00B82B9E">
        <w:t xml:space="preserve">, with pharmaceutical litigation over generic competition now joining patent troll litigation as a major component of new patent lawsuit filings.319 Sadly, given the amount of money at stake, the behaviors are </w:t>
      </w:r>
      <w:r w:rsidRPr="00B82B9E">
        <w:rPr>
          <w:rStyle w:val="Emphasis"/>
        </w:rPr>
        <w:t>likely to continue unless the legal system finds a way to change the incentives or to create sufficient disincentives</w:t>
      </w:r>
      <w:r w:rsidRPr="00B82B9E">
        <w:t xml:space="preserve">. This is </w:t>
      </w:r>
      <w:r w:rsidRPr="00B82B9E">
        <w:rPr>
          <w:rStyle w:val="Emphasis"/>
        </w:rPr>
        <w:t>not to suggest that progress has been negligible</w:t>
      </w:r>
      <w:r w:rsidRPr="00B82B9E">
        <w:t xml:space="preserve">. The </w:t>
      </w:r>
      <w:r w:rsidRPr="00B82B9E">
        <w:rPr>
          <w:rStyle w:val="StyleUnderline"/>
        </w:rPr>
        <w:t>shift from simple pay-for delay</w:t>
      </w:r>
      <w:r w:rsidRPr="00B82B9E">
        <w:t xml:space="preserve"> agreements to side deals and then to micro-obstructions </w:t>
      </w:r>
      <w:r w:rsidRPr="00B82B9E">
        <w:rPr>
          <w:rStyle w:val="StyleUnderline"/>
        </w:rPr>
        <w:t>reflects the progress that regulatory agencies have begun to achieve in the courts</w:t>
      </w:r>
      <w:r w:rsidRPr="00B82B9E">
        <w:rPr>
          <w:rStyle w:val="Emphasis"/>
        </w:rPr>
        <w:t>. In addition, although micro-obstructions can create a valuable delay in competition, they are more difficult to achieve and often less lengthy than pay-for delay.</w:t>
      </w:r>
    </w:p>
    <w:p w14:paraId="0000057C" w14:textId="77777777" w:rsidR="000C79D3" w:rsidRPr="00B82B9E" w:rsidRDefault="000C79D3" w:rsidP="000C79D3">
      <w:r w:rsidRPr="00B82B9E">
        <w:t>Nevertheless, although the form of the behavior may have shifted, the behavior remains. And although changes such as the Supreme Court decision in Actavis and various congressional amendments have been important, by the time the changes are implemented, the market has moved beyond. The question is, what should come next.</w:t>
      </w:r>
    </w:p>
    <w:p w14:paraId="06F25609" w14:textId="6F106B75" w:rsidR="00D57F8D" w:rsidRPr="00B82B9E" w:rsidRDefault="00D57F8D" w:rsidP="00D57F8D">
      <w:pPr>
        <w:pStyle w:val="Heading4"/>
      </w:pPr>
      <w:r w:rsidRPr="00B82B9E">
        <w:t>The patent system has terminally wrecked American economic growth</w:t>
      </w:r>
    </w:p>
    <w:p w14:paraId="19DB5DC8" w14:textId="77777777" w:rsidR="00D57F8D" w:rsidRPr="00B82B9E" w:rsidRDefault="00D57F8D" w:rsidP="00D57F8D">
      <w:r w:rsidRPr="00B82B9E">
        <w:rPr>
          <w:rStyle w:val="Style13ptBold"/>
        </w:rPr>
        <w:t>Ouellette and Williams 20</w:t>
      </w:r>
      <w:r w:rsidRPr="00B82B9E">
        <w:t xml:space="preserve"> , Lisa Larrimore Ouellette is the Deane F. Johnson Professor of Law at Stanford Law School, as well as a Senior Fellow at the Stanford Institute for Economic Policy Research. Heidi Williams is the Charles R. Schwab Professor of Economics at Stanford University; Professor, by courtesy, of Law at Stanford Law School; and a Senior Fellow at the Stanford Institute for Economic Policy Research (SIEPR).  She is the Editor of the Journal of Economic Perspectives, and is a Research Associate at the National Bureau of Economic Research (NBER) where she is co-director of the Health Care program as well as co-director of the Innovation Policy working group. (Lisa Larrimore and Heidi, June 2020, “Reforming the Patent System.” </w:t>
      </w:r>
      <w:r w:rsidRPr="00B82B9E">
        <w:rPr>
          <w:i/>
          <w:iCs/>
        </w:rPr>
        <w:t>The Hamilton Project</w:t>
      </w:r>
      <w:r w:rsidRPr="00B82B9E">
        <w:t>, https://law.stanford.edu/wp-content/uploads/2020/06/Ouellette_Williams_LO_6.16_FINAL.pdf)</w:t>
      </w:r>
    </w:p>
    <w:p w14:paraId="0FA97237" w14:textId="77777777" w:rsidR="00D57F8D" w:rsidRPr="00B82B9E" w:rsidRDefault="00D57F8D" w:rsidP="00D57F8D"/>
    <w:p w14:paraId="728F5010" w14:textId="77777777" w:rsidR="00D57F8D" w:rsidRPr="00B82B9E" w:rsidRDefault="00D57F8D" w:rsidP="00D57F8D">
      <w:pPr>
        <w:rPr>
          <w:sz w:val="16"/>
        </w:rPr>
      </w:pPr>
      <w:r w:rsidRPr="00B82B9E">
        <w:rPr>
          <w:rStyle w:val="StyleUnderline"/>
        </w:rPr>
        <w:t xml:space="preserve">U.S. economic growth has slowed since 2000, and projections from the U.S. Congressional Budget Office (CBO 2018) and others suggest that the U.S. growth rate is unlikely to substantially accelerate in the coming years. </w:t>
      </w:r>
      <w:r w:rsidRPr="00B82B9E">
        <w:rPr>
          <w:sz w:val="16"/>
        </w:rPr>
        <w:t xml:space="preserve">As argued by Shackleton (2018; summarizing CBO forecasts) and others, a key component of this recent slowdown in economic growth is a decline in what economists call total factor productivity growth, which refers to the portion of economic growth that is not explained by the traditional inputs of labor and capital. This recent observed decline in total factor productivity growth is of concern, in part because it has coincided with slow growth in real wages and rising wage inequality. The precise causes of this productivity slowdown are unclear. However, economists are generally in agreement that, for countries that are already at the technological frontier such as the United States, the only way to secure long-run productivity growth is through innovation (see Bloom, Van Reenen, and Williams 2019 for one recent discussion). A key policy challenge facing the United States is hence how to accelerate technological innovation. Government policies have long sought to spur innovation. In a competitive market, inventors frequently capture only a small share of the social value of their inventions. If firms invest in research only up to the point that their private benefits outweigh the costs—not accounting for the broader social benefits—then private research investments will likely be too low from a social perspective. </w:t>
      </w:r>
      <w:r w:rsidRPr="00B82B9E">
        <w:rPr>
          <w:rStyle w:val="StyleUnderline"/>
        </w:rPr>
        <w:t>This concern about underinvestment has motivated attention on the design of public policies that are aimed at better aligning inventors’ private benefits with the social value of their inventions. While a variety of policy levers are relevant, including R&amp;D tax credits and publicly funded research subsidies, both historically and globally one of the most widely used policy levers for trying to improve this alignment is the patent system</w:t>
      </w:r>
      <w:r w:rsidRPr="00B82B9E">
        <w:rPr>
          <w:sz w:val="16"/>
        </w:rPr>
        <w:t xml:space="preserve"> (see Hemel and Ouellette 2013 for one discussion). </w:t>
      </w:r>
      <w:r w:rsidRPr="00B82B9E">
        <w:rPr>
          <w:rStyle w:val="StyleUnderline"/>
        </w:rPr>
        <w:t>Unfortunately, as discussed further below, innovation scholars have been unable to credibly demonstrate that stronger patent rights do, in fact, lead to additional research investments (Williams 2017).</w:t>
      </w:r>
      <w:r w:rsidRPr="00B82B9E">
        <w:rPr>
          <w:sz w:val="16"/>
        </w:rPr>
        <w:t xml:space="preserve"> In the absence of such evidence, it </w:t>
      </w:r>
      <w:r w:rsidRPr="00B82B9E">
        <w:rPr>
          <w:rStyle w:val="StyleUnderline"/>
        </w:rPr>
        <w:t>is not clear that the benefits of the patent system are large enough to outweigh patents’ costs, which include higher prices on patented goods for consumers and subsequent innovators (i.e., those whose inventions build on earlier inventions) during the life of the patent, administrative costs within the patent system, and both search and transaction costs for private parties seeking to operate in technology markets. Whether these costs are outweighed by the value of increased innovation—and thus higher productivity and economic growth—is, in our view, the fundamental question of patent policy. Concern about some of these costs, particularly costs associated with frivolous patent litigation, has driven substantial U.S. patent reform efforts over the past two decades, both in Congress and at the U.S. Supreme Court. These reforms have generally weakened U.S. patent protection, leading to a countervailing concern from certain stakeholders that the patent system now provides insufficient incentives for innovation, at least in some markets where patent protection has been scaled bac</w:t>
      </w:r>
      <w:r w:rsidRPr="00B82B9E">
        <w:rPr>
          <w:sz w:val="16"/>
        </w:rPr>
        <w:t>k. Given the empirical uncertainty about the effect of the patent system on social welfare, however, our view is that it is difficult or even impossible to rigorously predict the effects of policy reforms aimed at altering the overall strength of patent protection. Instead, in this paper we propose three tailored reforms that would improve the patent system without requiring a stance on the overall contribution of patents to innovation and productivity. That is, rather than proposing more or less patent protection, we suggest reforms aimed at better-designed patent protection. We order these reforms based on our confidence in the supporting evidence, together with the clarity of our proposed reform plan.</w:t>
      </w:r>
    </w:p>
    <w:p w14:paraId="7EFF7CD4" w14:textId="77777777" w:rsidR="00D57F8D" w:rsidRPr="00B82B9E" w:rsidRDefault="00D57F8D" w:rsidP="00D57F8D">
      <w:pPr>
        <w:pStyle w:val="Heading4"/>
      </w:pPr>
      <w:r w:rsidRPr="00B82B9E">
        <w:t>patent protections encourage pharmaceutical price gouging that is spilling into broader healthcare costs</w:t>
      </w:r>
    </w:p>
    <w:p w14:paraId="2A64DD82" w14:textId="77777777" w:rsidR="00D57F8D" w:rsidRPr="00B82B9E" w:rsidRDefault="00D57F8D" w:rsidP="00D57F8D">
      <w:pPr>
        <w:rPr>
          <w:rStyle w:val="Style13ptBold"/>
        </w:rPr>
      </w:pPr>
      <w:r w:rsidRPr="00B82B9E">
        <w:rPr>
          <w:rStyle w:val="Style13ptBold"/>
        </w:rPr>
        <w:t>Rajkumar 20 - Professor of Medicine at Mayo Clinic College of Medicine and Chair of the Mayo Clinic Myeloma, Amyloidosis, and Dysproteinemia Group</w:t>
      </w:r>
    </w:p>
    <w:p w14:paraId="7A928DE1" w14:textId="77777777" w:rsidR="00D57F8D" w:rsidRPr="00B82B9E" w:rsidRDefault="00D57F8D" w:rsidP="00D57F8D">
      <w:r w:rsidRPr="00B82B9E">
        <w:t>S. Vincent, 06-23-2020, “The high cost of prescription drugs: causes and solutions”, Blood Cancer Journal, https://www.ncbi.nlm.nih.gov/pmc/articles/PMC7311400/</w:t>
      </w:r>
    </w:p>
    <w:p w14:paraId="09EADCFE" w14:textId="49E841A3" w:rsidR="00D57F8D" w:rsidRPr="00B82B9E" w:rsidRDefault="00D57F8D" w:rsidP="00D57F8D">
      <w:r w:rsidRPr="00B82B9E">
        <w:rPr>
          <w:rStyle w:val="StyleUnderline"/>
        </w:rPr>
        <w:t>Global spending on prescription drugs in 2020 is expected to be ~$1.3 trillion; the United States alone will spend ~$350 billion1. These high spending rates are expected to increase at a rate of 3–6% annually worldwide. The magnitude of increase is even more alarming for cancer treatments that account for a large proportion of prescription drug</w:t>
      </w:r>
      <w:r w:rsidRPr="00B82B9E">
        <w:t xml:space="preserve"> costs. In 2018, global spending on cancer treatments was approximately 150 billion, and has increased by &gt;10% in each of the past 5 years2.</w:t>
      </w:r>
    </w:p>
    <w:p w14:paraId="122CADE1" w14:textId="77777777" w:rsidR="00D57F8D" w:rsidRPr="00B82B9E" w:rsidRDefault="00D57F8D" w:rsidP="00D57F8D">
      <w:pPr>
        <w:rPr>
          <w:rStyle w:val="StyleUnderline"/>
        </w:rPr>
      </w:pPr>
      <w:r w:rsidRPr="00B82B9E">
        <w:rPr>
          <w:rStyle w:val="StyleUnderline"/>
        </w:rPr>
        <w:t>The high cost of prescription drugs threatens healthcare budgets, and limits funding available for other areas in which public investment is needed</w:t>
      </w:r>
      <w:r w:rsidRPr="00B82B9E">
        <w:t xml:space="preserve">. In countries without universal healthcare, the high cost of prescription drugs poses an additional threat: unaffordable out-of-pocket costs for individual patients. </w:t>
      </w:r>
      <w:r w:rsidRPr="00B82B9E">
        <w:rPr>
          <w:rStyle w:val="StyleUnderline"/>
        </w:rPr>
        <w:t>Approximately 25% of Americans find it difficult to afford prescription drugs due to high out-of-pocket costs3. Drug companies cite high drug prices as being important for sustaining innovation</w:t>
      </w:r>
      <w:r w:rsidRPr="00B82B9E">
        <w:t xml:space="preserve">. But the ability to charge high prices for every new drug possibly slows the pace of innovation. </w:t>
      </w:r>
      <w:r w:rsidRPr="00B82B9E">
        <w:rPr>
          <w:rStyle w:val="StyleUnderline"/>
        </w:rPr>
        <w:t>It is less risky to develop drugs that represent minor modifications of existing drugs (“me-too” drugs) and show incremental improvement in efficacy or safety, rather than investing in truly innovative drugs where there is a greater chance of failure.</w:t>
      </w:r>
    </w:p>
    <w:p w14:paraId="57174DA7" w14:textId="77777777" w:rsidR="00D57F8D" w:rsidRPr="00B82B9E" w:rsidRDefault="00D57F8D" w:rsidP="00D57F8D">
      <w:r w:rsidRPr="00B82B9E">
        <w:t>Causes for the high cost of prescription drugs</w:t>
      </w:r>
    </w:p>
    <w:p w14:paraId="340AF35C" w14:textId="77777777" w:rsidR="00D57F8D" w:rsidRPr="00B82B9E" w:rsidRDefault="00D57F8D" w:rsidP="00D57F8D">
      <w:r w:rsidRPr="00B82B9E">
        <w:t>Monopoly</w:t>
      </w:r>
    </w:p>
    <w:p w14:paraId="23D1023A" w14:textId="26DB6138" w:rsidR="00D57F8D" w:rsidRPr="00B360F4" w:rsidRDefault="00D57F8D" w:rsidP="00D57F8D">
      <w:pPr>
        <w:rPr>
          <w:rStyle w:val="StyleUnderline"/>
          <w:u w:val="none"/>
        </w:rPr>
      </w:pPr>
      <w:r w:rsidRPr="00B82B9E">
        <w:t>The most important reason for the high cost of prescription drugs is the existence of monopoly4,5. For many new drugs, there are no other alternatives. In the case of cancer, even when there are multiple drugs to treat a specific malignancy, there is still no real competition based on price because most cancers are incurable, and each drug must be used in sequence for a given patient. Patients will need each effective drug at some point during the course of their disease. There is seldom a question of whether a new drug will be needed, but only when it will be needed. Even some old drugs can remain as virtual monopolies. For example, in the United States, three companies, NovoNordisk, Sanofi-Aventis, and Eli Lilly control most of the market for insulin, contributing to high prices and lack of competition6.</w:t>
      </w:r>
    </w:p>
    <w:p w14:paraId="244F2118" w14:textId="77777777" w:rsidR="00D57F8D" w:rsidRPr="00B82B9E" w:rsidRDefault="00D57F8D" w:rsidP="00D57F8D">
      <w:r w:rsidRPr="00B82B9E">
        <w:rPr>
          <w:rStyle w:val="StyleUnderline"/>
        </w:rPr>
        <w:t>Ideally, monopolies will be temporary because eventually generic competition should emerge as patents expire</w:t>
      </w:r>
      <w:r w:rsidRPr="00B82B9E">
        <w:t xml:space="preserve">. Unfortunately, in cancers and chronic life-threatening diseases, this often does not happen. </w:t>
      </w:r>
      <w:r w:rsidRPr="00B82B9E">
        <w:rPr>
          <w:rStyle w:val="StyleUnderline"/>
        </w:rPr>
        <w:t>By the time a drug runs out of patent life, it is already considered obsolete (planned obsolescence) and is no longer the standard of care4</w:t>
      </w:r>
      <w:r w:rsidRPr="00B82B9E">
        <w:t xml:space="preserve">. A “new and improved version” with a fresh patent life and monopoly protection has already taken the stage. </w:t>
      </w:r>
      <w:r w:rsidRPr="00B82B9E">
        <w:rPr>
          <w:rStyle w:val="StyleUnderline"/>
        </w:rPr>
        <w:t>In the case of biologic drugs, cumbersome manufacturing and biosimilar approval processes are additional barriers that greatly limit the number of competitors that can enter the market.</w:t>
      </w:r>
    </w:p>
    <w:p w14:paraId="3D4147EA" w14:textId="7E69FCB9" w:rsidR="00D80770" w:rsidRPr="00B82B9E" w:rsidRDefault="00D80770" w:rsidP="00D80770">
      <w:pPr>
        <w:pStyle w:val="Heading2"/>
      </w:pPr>
      <w:r w:rsidRPr="00B82B9E">
        <w:t>ADV: Innovation</w:t>
      </w:r>
    </w:p>
    <w:p w14:paraId="3A61D82F" w14:textId="07021024" w:rsidR="00D80770" w:rsidRPr="00B82B9E" w:rsidRDefault="00D80770" w:rsidP="00D80770">
      <w:pPr>
        <w:pStyle w:val="Heading3"/>
      </w:pPr>
      <w:r w:rsidRPr="00B82B9E">
        <w:t>1NC: Innovation High Now</w:t>
      </w:r>
    </w:p>
    <w:p w14:paraId="549E906C" w14:textId="1509F753" w:rsidR="00D80770" w:rsidRPr="00B82B9E" w:rsidRDefault="00D80770" w:rsidP="00D80770">
      <w:pPr>
        <w:pStyle w:val="Heading4"/>
      </w:pPr>
      <w:r w:rsidRPr="00B82B9E">
        <w:t>Innovation is high now</w:t>
      </w:r>
    </w:p>
    <w:p w14:paraId="43AD586C" w14:textId="1C7DF016" w:rsidR="00D80770" w:rsidRPr="00B82B9E" w:rsidRDefault="00D80770" w:rsidP="00D80770">
      <w:pPr>
        <w:rPr>
          <w:rStyle w:val="Style13ptBold"/>
        </w:rPr>
      </w:pPr>
      <w:r w:rsidRPr="00B82B9E">
        <w:rPr>
          <w:rStyle w:val="Style13ptBold"/>
        </w:rPr>
        <w:t>Winehouse and Lichtenberg 23 – Writer for Columbia University and Professor of Healthcare Management in the Economics Division at Columbia Business School</w:t>
      </w:r>
    </w:p>
    <w:p w14:paraId="08EB5771" w14:textId="112A585B" w:rsidR="00D80770" w:rsidRPr="00B82B9E" w:rsidRDefault="00D80770" w:rsidP="00D80770">
      <w:r w:rsidRPr="00B82B9E">
        <w:t>Beth Winehouse interviewing Frank Lichtenberg, 11-30-2023, "Why the High Cost of New Drugs Might Be a Bargain," CBS Insights, https://leading.business.columbia.edu/main-pillar-business-society/healthcare/healthcare-new-drugs-cost</w:t>
      </w:r>
    </w:p>
    <w:p w14:paraId="6B761378" w14:textId="77777777" w:rsidR="00D80770" w:rsidRPr="00B82B9E" w:rsidRDefault="00D80770" w:rsidP="00B55AD5"/>
    <w:p w14:paraId="0FBC536D" w14:textId="1CCE52DD" w:rsidR="00D80770" w:rsidRPr="00B82B9E" w:rsidRDefault="00D80770" w:rsidP="00B55AD5">
      <w:pPr>
        <w:rPr>
          <w:sz w:val="16"/>
        </w:rPr>
      </w:pPr>
      <w:r w:rsidRPr="00B82B9E">
        <w:rPr>
          <w:sz w:val="16"/>
        </w:rPr>
        <w:t xml:space="preserve">CBS: Why is scientific innovation so important for national productivity? Frank Lichtenberg: An economist at MIT named Robert Solow won the Nobel Prize in economics in 1987 for his research on economic growth. He demonstrated that, in the long run, the only way to increase productivity and prosperity is for there to be innovation and technological progress. Most students of economic growth today believe that innovation, which is driven by investment in research and development, is really the key to increasing productivity and per capita income. New products and new processes don’t just fall out of the sky like manna from heaven. They’re the result of investment in research and development by both private and public sectors. CBS: Why did you decide to focus your research on one specific type of innovation — pharmaceutical innovation and access to it? Lichtenberg: </w:t>
      </w:r>
      <w:r w:rsidRPr="00B82B9E">
        <w:rPr>
          <w:rStyle w:val="StyleUnderline"/>
        </w:rPr>
        <w:t>One way to measure which industries innovate the most is to measure research and development investment. One common metric is R&amp;D intensity, which is the ratio of R&amp;D expenditure to sales — how much do those companies spend on R&amp;D as a percentage of revenue? The pharmaceutical and biopharma industry ranks at the top of that list. It’s the most R&amp;D-intensive industry. And while innovation is very important, in order to benefit from it, you have to use the products that embody those innovations.</w:t>
      </w:r>
      <w:r w:rsidRPr="00B82B9E">
        <w:rPr>
          <w:sz w:val="16"/>
        </w:rPr>
        <w:t xml:space="preserve"> In the pharmaceutical industry, that means new drugs and biologics and vaccines. And the users of those new products are the people who benefit the most from that kind of innovation. CBS: How can access to these new products potentially increase worker productivity? Lichtenberg: Think about the benefits of pharmaceutical innovation. One of them is allowing people to live longer — increasing the quantity of life. But innovation also improves quality of life. You can look at different diseases and say, “Why has disability declined more for some diseases than other diseases?” In part, it’s because there have been more new drugs for some diseases than others. If people have diseases that are disabling and preventing them from engaging in activities of daily living, those new drugs could allow them to work more years and to miss fewer days of work. CBS: Is it really possible to isolate the effect of new drugs from access to healthcare in general? Lichtenberg: According to several studies, </w:t>
      </w:r>
      <w:r w:rsidRPr="00B82B9E">
        <w:rPr>
          <w:rStyle w:val="StyleUnderline"/>
        </w:rPr>
        <w:t>the vast majority of private biomedical research is about pharmaceuticals</w:t>
      </w:r>
      <w:r w:rsidRPr="00B82B9E">
        <w:rPr>
          <w:sz w:val="16"/>
        </w:rPr>
        <w:t xml:space="preserve">. While there are other types of biomedical innovation — new procedures, new imaging techniques, new apps on the phone — that’s a relatively small part of biomedical R&amp;D. If most of the R&amp;D is about pharmaceuticals, we would expect most of the improvements in health to come from pharmaceutical innovation rather than other types of innovations. CBS: Pharmaceutical companies are often vilified for the high cost of new drugs, and they counter that the high cost of research and development is responsible. Your work seems to imply that these costs are justifiable. Lichtenberg: Yes, </w:t>
      </w:r>
      <w:r w:rsidRPr="00B82B9E">
        <w:rPr>
          <w:rStyle w:val="StyleUnderline"/>
        </w:rPr>
        <w:t xml:space="preserve">the cost is well worth it and might even be negative. </w:t>
      </w:r>
      <w:r w:rsidRPr="00B82B9E">
        <w:rPr>
          <w:sz w:val="16"/>
        </w:rPr>
        <w:t xml:space="preserve">One of my earlier studies showed that even under conservative assumptions, the value of the increase in people’s ability to work thanks to new drugs is 2.5 times as great as the expenditure on new drugs. A few weeks ago, I published a peer-reviewed paper entitled “Has Pharmaceutical Innovation Reduced the Average Cost of US Healthcare Episodes?” The study draws on data from the US Bureau of Economic Analysis about the cost of treating different diseases and how it’s changed over time. I show in the article that the diseases for which the most new drugs were approved by the FDA tended to have lower growth in overall healthcare costs and, in particular, hospital costs. This study provides very strong evidence that there are cost offsets. For instance, new drugs often reduce the need for people to be hospitalized for different conditions. Let’s say that a new drug costs $1,000, but it prevents someone from being hospitalized, which might cost $10,000. Then the net cost of the drug is actually negative. Although the drugs may appear to be expensive, they reduce the need for other medical care and also reduce disability. Also, a number of studies have shown that when new drugs enter the market, they reduce the cost of older drugs that continue to be used. That’s another cost offset that needs to be taken into account. CBS: Access to pharmaceutical innovation, like access to healthcare in general, is not equal or universal. What determines who benefits? Lichtenberg: Last year, I published a study that showed pharmaceutical innovation primarily increased the longevity of people with the most education. People with less than nine years of school didn’t benefit, presumably because more educated people had greater access to new drugs. An earlier study I did with a colleague also showed that people with less education tended to have less access to new drugs. CBS: Do you think your work can help convince the public, employers, health insurance companies, and others that the high cost of pharmaceutical innovation is justifiable? Lichtenberg: I do believe that </w:t>
      </w:r>
      <w:r w:rsidRPr="00B82B9E">
        <w:rPr>
          <w:rStyle w:val="StyleUnderline"/>
        </w:rPr>
        <w:t>it’s very important to correctly measure the benefits as well as the costs of pharmaceutical innovation. The cost seems pretty obviou</w:t>
      </w:r>
      <w:r w:rsidRPr="00B82B9E">
        <w:rPr>
          <w:sz w:val="16"/>
        </w:rPr>
        <w:t>s. But we also have to look at the cost offsets. The new drug will often result in less use of hospital care as well as other types of medical care like emergency room visits or home health visits. So, when we think of the benefits and costs of drugs and their cost effect, that’s the metric we try to evaluate: incremental cost effectiveness. That’s been a big theme of my research, that in order to correctly measure cost effect, you have to measure all the benefits and costs. And possibly cost savings. That’s why it might be in an employer’s interest to provide healthcare coverage to employees. Partly it might be to compete in the labor market but also for employees to be healthier and more productive. Access to healthcare, and to new drugs, can reduce disability and absenteeism, so that health insurance that covers new drug costs is in both the employer’s and employee’s interest.</w:t>
      </w:r>
    </w:p>
    <w:p w14:paraId="31638727" w14:textId="5F7C0FFC" w:rsidR="00E44EF5" w:rsidRPr="00B82B9E" w:rsidRDefault="00E44EF5" w:rsidP="00FC2D75">
      <w:pPr>
        <w:pStyle w:val="Heading3"/>
      </w:pPr>
      <w:r w:rsidRPr="00B82B9E">
        <w:t>1NC: Patents Bad</w:t>
      </w:r>
    </w:p>
    <w:p w14:paraId="58E8E626" w14:textId="654F24AD" w:rsidR="00294B14" w:rsidRPr="00B82B9E" w:rsidRDefault="00294B14" w:rsidP="00294B14">
      <w:pPr>
        <w:pStyle w:val="Heading4"/>
      </w:pPr>
      <w:r w:rsidRPr="00B82B9E">
        <w:t>Patents encourage negative innovation from pharma companies – creates worse medicine and patient outcomes</w:t>
      </w:r>
    </w:p>
    <w:p w14:paraId="6F93C114" w14:textId="6C7BB35E" w:rsidR="007E270C" w:rsidRPr="00B82B9E" w:rsidRDefault="007E270C" w:rsidP="007E270C">
      <w:pPr>
        <w:rPr>
          <w:rStyle w:val="Style13ptBold"/>
        </w:rPr>
      </w:pPr>
      <w:r w:rsidRPr="00B82B9E">
        <w:rPr>
          <w:rStyle w:val="Style13ptBold"/>
        </w:rPr>
        <w:t xml:space="preserve">Feldman et al 21 – </w:t>
      </w:r>
      <w:r w:rsidR="00CA5FED" w:rsidRPr="00B82B9E">
        <w:rPr>
          <w:rStyle w:val="Style13ptBold"/>
        </w:rPr>
        <w:t>University of California Hastings College of the Law</w:t>
      </w:r>
    </w:p>
    <w:p w14:paraId="2A5F8A51" w14:textId="45498A26" w:rsidR="007E270C" w:rsidRPr="00B82B9E" w:rsidRDefault="007E270C" w:rsidP="007E270C">
      <w:r w:rsidRPr="00B82B9E">
        <w:t xml:space="preserve">Robin C., David Hyman, </w:t>
      </w:r>
      <w:r w:rsidR="00D07956" w:rsidRPr="00B82B9E">
        <w:t xml:space="preserve">W. Nicholson Price II, and Mark Ratain, 09-10-2021, “Negative innovation: when patents are bad for patients”, </w:t>
      </w:r>
      <w:r w:rsidR="00CA5FED" w:rsidRPr="00B82B9E">
        <w:t>Nature Biotechnology, https://www.nature.com/articles/s41587-021-00999-0</w:t>
      </w:r>
    </w:p>
    <w:p w14:paraId="1092AF87" w14:textId="287FCEBD" w:rsidR="00294B14" w:rsidRPr="00B82B9E" w:rsidRDefault="00294B14" w:rsidP="00294B14">
      <w:r w:rsidRPr="00B82B9E">
        <w:t>Incentives in patent law have driven innovation into spaces that are affirmatively harmful to patients, and patentees are discouraged from taking steps to improve the product so as to prevent adverse health outcomes.</w:t>
      </w:r>
    </w:p>
    <w:p w14:paraId="3AD1E595" w14:textId="77777777" w:rsidR="00294B14" w:rsidRPr="00B82B9E" w:rsidRDefault="00294B14" w:rsidP="00294B14"/>
    <w:p w14:paraId="20A49A31" w14:textId="77777777" w:rsidR="00294B14" w:rsidRPr="00B82B9E" w:rsidRDefault="00294B14" w:rsidP="00294B14">
      <w:r w:rsidRPr="00B82B9E">
        <w:t>Patent law in the United States is historically premised on advancing the interests of society. From the store of productive activity available to all, the government restricts some activities for a limited time in hopes this will redound to the benefit of all by incentivizing innovation1. The law thereby restricts competition, forgoing the concomitant advantages of the free market, but only during the patent period. After that time, the law expects that competition will enter, driving down prices and spurring new innovation. From this perspective, US patent law centers on the benefit to the public, with the inventor’s reward providing the vehicle for accomplishing this jurisprudential goal.</w:t>
      </w:r>
    </w:p>
    <w:p w14:paraId="7C79AA37" w14:textId="77777777" w:rsidR="00294B14" w:rsidRPr="00B82B9E" w:rsidRDefault="00294B14" w:rsidP="00294B14"/>
    <w:p w14:paraId="42E702C8" w14:textId="77777777" w:rsidR="00294B14" w:rsidRPr="00B82B9E" w:rsidRDefault="00294B14" w:rsidP="00294B14">
      <w:pPr>
        <w:rPr>
          <w:rStyle w:val="StyleUnderline"/>
        </w:rPr>
      </w:pPr>
      <w:r w:rsidRPr="00B82B9E">
        <w:t xml:space="preserve">In the health care space, these incentives have resulted in extraordinary success stories, but </w:t>
      </w:r>
      <w:r w:rsidRPr="00B82B9E">
        <w:rPr>
          <w:rStyle w:val="StyleUnderline"/>
        </w:rPr>
        <w:t>the same incentives can also result in a range of undesirable consequences, including excessive development of similar (but not better) products (‘me-too drugs’), the focus on drugs for diseases that affect wealthy people and wealthy countries rather than diseases that disproportionately affect the poor and developing nations, and a lack of innovation for types of medicines that may return fewer profits, such as antibiotics2,3,4. Similarly, drug companies will not research the utility of a known (and hence unpatentable) chemical, since the ability to obtain patent protection is central to their business model5.</w:t>
      </w:r>
    </w:p>
    <w:p w14:paraId="68AE9F0C" w14:textId="77777777" w:rsidR="00294B14" w:rsidRPr="00B82B9E" w:rsidRDefault="00294B14" w:rsidP="00294B14"/>
    <w:p w14:paraId="52654A1D" w14:textId="77777777" w:rsidR="00294B14" w:rsidRPr="00B82B9E" w:rsidRDefault="00294B14" w:rsidP="00294B14">
      <w:pPr>
        <w:rPr>
          <w:rStyle w:val="StyleUnderline"/>
        </w:rPr>
      </w:pPr>
      <w:r w:rsidRPr="00B82B9E">
        <w:rPr>
          <w:rStyle w:val="StyleUnderline"/>
        </w:rPr>
        <w:t>Past literature has highlighted these problems but has largely overlooked the problem of ‘negative innovation’, in which patent law drives innovation into spaces that are affirmatively harmful to patients. By this, we mean scenarios whereby patents create incentives to bring a product to market in a way that is relatively harmful to consumers, and the existence of a patent (and the associated rents) discourages the patentee from taking steps to improve the product so as to prevent the adverse health outcomes.</w:t>
      </w:r>
    </w:p>
    <w:p w14:paraId="2BA7D5AE" w14:textId="77777777" w:rsidR="00294B14" w:rsidRPr="00B82B9E" w:rsidRDefault="00294B14" w:rsidP="00294B14"/>
    <w:p w14:paraId="559D95B4" w14:textId="77777777" w:rsidR="00294B14" w:rsidRPr="00B82B9E" w:rsidRDefault="00294B14" w:rsidP="00294B14">
      <w:r w:rsidRPr="00B82B9E">
        <w:t>Of course, there are other patent-driven situations of problematic utility, including scenarios that result in purely financial harms, such as drugs that are no better than existing options but are more expensive; scenarios where a small, heightened risk of direct physical harm is offset by lower prices for the drug in question6; and scenarios where there is no existing product on the market and inadequate incentives to develop such a product, so any physical harm is the result of the underlying disease or illness7. Finally, there is a general concern that inadequate new information about existing products is generated in the current system8. All of these scenarios are different in kind from negative innovation, which results in a harmful (but profitable) product. We focus on this dangerous but overlooked space of the patent landscape, wherein patents themselves lead fairly directly to patient harm.</w:t>
      </w:r>
    </w:p>
    <w:p w14:paraId="1C275248" w14:textId="77777777" w:rsidR="00294B14" w:rsidRPr="00B82B9E" w:rsidRDefault="00294B14" w:rsidP="00294B14"/>
    <w:p w14:paraId="414890A4" w14:textId="77777777" w:rsidR="00294B14" w:rsidRPr="00B82B9E" w:rsidRDefault="00294B14" w:rsidP="00294B14">
      <w:r w:rsidRPr="00B82B9E">
        <w:t>What does negative innovation look like? We highlight a particularly pernicious example, the case of Imbruvica (ibrutinib); suggest the likelihood of broader problems; and outline various strategies for preventing such outcomes going forward.</w:t>
      </w:r>
    </w:p>
    <w:p w14:paraId="4BECEF5E" w14:textId="77777777" w:rsidR="00294B14" w:rsidRPr="00B82B9E" w:rsidRDefault="00294B14" w:rsidP="00294B14"/>
    <w:p w14:paraId="67B93D9D" w14:textId="77777777" w:rsidR="00294B14" w:rsidRPr="00B82B9E" w:rsidRDefault="00294B14" w:rsidP="00294B14">
      <w:r w:rsidRPr="00B82B9E">
        <w:t>The case of ibrutinib</w:t>
      </w:r>
    </w:p>
    <w:p w14:paraId="4098F416" w14:textId="77777777" w:rsidR="00294B14" w:rsidRPr="00B82B9E" w:rsidRDefault="00294B14" w:rsidP="00294B14">
      <w:r w:rsidRPr="00B82B9E">
        <w:t>Ibrutinib, a small molecule drug discovered by Pharmacyclics (now a subsidiary of AbbVie), is an irreversible inhibitor of Bruton’s tyrosine kinase (BTK), a key regulator of B cell signaling and growth. It is approved by the US Food and Drug Administration for multiple indications and is most commonly used to treat B cell cancers, such as chronic lymphocytic leukemia. While ibrutinib is effective, it, like all anticancer agents, is toxic. It is all the more puzzling, then, that ibrutinib’s recommended dosage appears to be substantially higher than necessary to achieve the necessary therapeutic effect—or at least, what evidence is available points to that conclusion9. Problematic incentives created by the patent system make this result unfortunately unsurprising.</w:t>
      </w:r>
    </w:p>
    <w:p w14:paraId="05BE0250" w14:textId="77777777" w:rsidR="00294B14" w:rsidRPr="00B82B9E" w:rsidRDefault="00294B14" w:rsidP="00294B14"/>
    <w:p w14:paraId="5B40B562" w14:textId="77777777" w:rsidR="00294B14" w:rsidRPr="00B82B9E" w:rsidRDefault="00294B14" w:rsidP="00294B14">
      <w:r w:rsidRPr="00B82B9E">
        <w:t>The basic story is disheartening but simple. Early studies published by Pharmacyclics showed efficacy at low doses (partial response at 1.25 milligrams per kilogram body weight, approximately 40% response at 2.5 mg kg–1, and no relationship of response to dose between 2.5 and 12.5 mg kg–1)10. These reports were shared by Pharmacyclics in a conference abstract in 200911,12 and a press release in 201013. An early patent application by Pharmacyclics (US 2012/0087915 A1) accordingly claimed a full range of doses.</w:t>
      </w:r>
    </w:p>
    <w:p w14:paraId="01621D09" w14:textId="77777777" w:rsidR="00294B14" w:rsidRPr="00B82B9E" w:rsidRDefault="00294B14" w:rsidP="00294B14"/>
    <w:p w14:paraId="434597A6" w14:textId="77777777" w:rsidR="00294B14" w:rsidRPr="00B82B9E" w:rsidRDefault="00294B14" w:rsidP="00294B14">
      <w:r w:rsidRPr="00B82B9E">
        <w:t>Trials to support approval by the US Food and Drug Administration (FDA) continued. In July 2013, ibrutinib received accelerated approval for mantle cell lymphoma based on a 66% response rate in 111 patients treated at 560 mg daily. Notably, the 2013 FDA review included an analysis of the relationship of ibrutinib dose and trough plasma concentration to both response and toxicity. This analysis demonstrated no relationship with response: “Dose-response relationship for BTK occupancy and clinical response in the phase 1 dose escalation trial showed that maximum BTK occupancy and maximum response were achieved at doses of ≥ 2.5 mg/kg (≥ 175 mg for average weight of 70 kg)”14—far below the approved dosage of 560 mg.</w:t>
      </w:r>
    </w:p>
    <w:p w14:paraId="6E7B6759" w14:textId="77777777" w:rsidR="00294B14" w:rsidRPr="00B82B9E" w:rsidRDefault="00294B14" w:rsidP="00294B14"/>
    <w:p w14:paraId="77980804" w14:textId="77777777" w:rsidR="00294B14" w:rsidRPr="00B82B9E" w:rsidRDefault="00294B14" w:rsidP="00294B14">
      <w:r w:rsidRPr="00B82B9E">
        <w:t>Meanwhile, the FDA also granted accelerated approval for previously treated chronic lymphocytic leukemia on 12 February 2014 on the basis of a 58% response rate in 48 patients treated at a dose of 420 mg daily. Thus, there were now two different doses approved for ibrutinib, with the labeled dose based solely on the dose that was used in the single-arm studies supporting the accelerated approvals. Furthermore, in the context of that approval, the FDA reiterated its assessment that the labeled dose was higher than necessary and included the explicit suggestion to study lower doses: “However, the proposed dose is 2.4-fold higher than the lowest dose that resulted in maximum BTK occupancy and maximum clinical response. Dose-response relationship for ORR and BTK occupancy from phase 1 study suggested that maximum ORR and maximum occupancy was achieved at doses of ≥ 2.5 mg/kg (≥ 175 mg for average weight of 70 kg) [see Pharmacometrics review in DARRTS dated 11/01/2013]. The sponsor should thus consider exploring lower doses in future development programs.”15</w:t>
      </w:r>
    </w:p>
    <w:p w14:paraId="0DF67418" w14:textId="77777777" w:rsidR="00294B14" w:rsidRPr="00B82B9E" w:rsidRDefault="00294B14" w:rsidP="00294B14"/>
    <w:p w14:paraId="33AA376F" w14:textId="77777777" w:rsidR="00294B14" w:rsidRPr="00B82B9E" w:rsidRDefault="00294B14" w:rsidP="00294B14">
      <w:r w:rsidRPr="00B82B9E">
        <w:t xml:space="preserve">Those lower doses have not, to our knowledge, been rigorously explored in clinical trials—an unfortunate outcome for patients, since if a lower dose is just as effective with lower side effects, treatment would be safer and better. However, if the lower dose were found to provide better patient outcomes and resulted in a change in the labeled dose, it is likely that the labeled dose would not be covered by the patent. Thus, generic competitors might be able to enter the market sooner, once the primary compound patent lost exclusivity. In fact, the process at the US Patent and Trademark Office (USPTO) and the limits of the granted patents encourage the patent holder to avoid such information entirely. The patent examiner evaluating Pharmacyclics’ method of treatment patents found lower doses obvious on the basis of the 2009 and 2010 conference and press release disclosures, which occurred more than a year before the relevant patent was filed. Only the highest doses—420 mg and higher—were granted in the issued method of treatment patent16. </w:t>
      </w:r>
      <w:r w:rsidRPr="00B82B9E">
        <w:rPr>
          <w:rStyle w:val="StyleUnderline"/>
        </w:rPr>
        <w:t>Patent law thus created incentives to pursue a higher, more toxic dose rather than the lower doses the FDA suggested be explored.</w:t>
      </w:r>
      <w:r w:rsidRPr="00B82B9E">
        <w:t xml:space="preserve"> And, adding insult to injury, once the </w:t>
      </w:r>
      <w:r w:rsidRPr="00B82B9E">
        <w:rPr>
          <w:rStyle w:val="StyleUnderline"/>
        </w:rPr>
        <w:t>patent was issued with narrower claims covering the high doses only, the drug sponsor not only lacked incentives to explore the possibility of lower doses, it had an active incentive not to explore those doses because evidence that lower doses were safe and effective would sharply reduce the economic significance of the method of treatment patent it had narrowly managed to obtain</w:t>
      </w:r>
      <w:r w:rsidRPr="00B82B9E">
        <w:t>. The patent holder already knew it could not get protection on a lower dose––the USPTO had rejected lower doses as obvious––so any evidence of the importance of lower doses would have undermined the value of the company’s patent-protected, higher-dose product.</w:t>
      </w:r>
    </w:p>
    <w:p w14:paraId="17E789A6" w14:textId="77777777" w:rsidR="00294B14" w:rsidRPr="00B82B9E" w:rsidRDefault="00294B14" w:rsidP="00294B14"/>
    <w:p w14:paraId="7BA073A3" w14:textId="77777777" w:rsidR="00294B14" w:rsidRPr="00B82B9E" w:rsidRDefault="00294B14" w:rsidP="00294B14">
      <w:r w:rsidRPr="00B82B9E">
        <w:t>Broader possibilities</w:t>
      </w:r>
    </w:p>
    <w:p w14:paraId="6AED51C2" w14:textId="77777777" w:rsidR="00294B14" w:rsidRPr="00B82B9E" w:rsidRDefault="00294B14" w:rsidP="00294B14">
      <w:r w:rsidRPr="00B82B9E">
        <w:t>Although ibrutinib is only one example, we are concerned that it may be an indicator of a broader problem, one that either lies ahead or is already lurking. More generally, consider combination products with two drugs at fixed dosages. Many treatment method patents exist in which an independent claim specifies a dose, nominally designed to increase patient adherence but often at a much higher cost17,18. The result is that a prescriber cannot adjust the dosage for only one of the two drugs or discontinue only one component. It is possible, perhaps likely, that some of these combination regimens mirror the dosage issue with ibrutinib, in which the incentives of the patent system have encouraged the development of a drug in a form that is suboptimal for patient health in certain circumstances. This would not be the first time in history that combination medications have proven problematic. More than 50 years ago, a US Senate investigation found that certain combination antibiotics products—developed in an effort to bring something ‘new’ to the market—were useless or dangerous19. Nor is ibrutinib the only time in history that medications have been sold at higher dosages than appropriate for safety and efficacy. Millions of women received the birth control pill Enovid (mestranol/noretynodrel), containing ten times the necessary dose, before studies pointed to a concerning risk of blood clots19. In another sign of negative innovation, Gilead Sciences is alleged to have intentionally delayed a less-toxic version of its HIV medicine until just a few years before the original version’s patent expiration20.</w:t>
      </w:r>
    </w:p>
    <w:p w14:paraId="4F19E5FE" w14:textId="77777777" w:rsidR="00294B14" w:rsidRPr="00B82B9E" w:rsidRDefault="00294B14" w:rsidP="00294B14"/>
    <w:p w14:paraId="317B350D" w14:textId="77777777" w:rsidR="00294B14" w:rsidRPr="00B82B9E" w:rsidRDefault="00294B14" w:rsidP="00294B14">
      <w:r w:rsidRPr="00B82B9E">
        <w:t xml:space="preserve">Unfortunately, </w:t>
      </w:r>
      <w:r w:rsidRPr="00B82B9E">
        <w:rPr>
          <w:rStyle w:val="StyleUnderline"/>
        </w:rPr>
        <w:t>the pernicious impact of patent incentives described above means that not only are these situations possible, but it is hard to know how frequent or how serious these situations are</w:t>
      </w:r>
      <w:r w:rsidRPr="00B82B9E">
        <w:t>. Pharmacyclics did not follow the recommendation from the FDA and others to study lower doses. Because its method of treatment patents were tied to the higher dose, they had no economic incentive to do such research—any information on safer dosing outside the scope of the issued claims would undermine the value of their existing patent, and they would be unable to get a new patent for the safer dose on grounds of obviousness. The safety data are starting to emerge anyway, albeit from sources other than the company9.</w:t>
      </w:r>
    </w:p>
    <w:p w14:paraId="470803DD" w14:textId="4B0C4944" w:rsidR="00FC2D75" w:rsidRPr="00B82B9E" w:rsidRDefault="00FC2D75" w:rsidP="00FC2D75">
      <w:pPr>
        <w:pStyle w:val="Heading3"/>
      </w:pPr>
      <w:r w:rsidRPr="00B82B9E">
        <w:t>1NC: A/C</w:t>
      </w:r>
    </w:p>
    <w:p w14:paraId="2730BA70" w14:textId="7013E525" w:rsidR="002E5E6B" w:rsidRPr="00B82B9E" w:rsidRDefault="002E5E6B" w:rsidP="002E5E6B">
      <w:pPr>
        <w:pStyle w:val="Heading4"/>
      </w:pPr>
      <w:r w:rsidRPr="00B82B9E">
        <w:t>Innovation is low now – AFF cant solve</w:t>
      </w:r>
    </w:p>
    <w:p w14:paraId="3B8A3F3E" w14:textId="083798E8" w:rsidR="002E5E6B" w:rsidRPr="00B82B9E" w:rsidRDefault="002E5E6B" w:rsidP="002E5E6B">
      <w:pPr>
        <w:pStyle w:val="Heading4"/>
        <w:numPr>
          <w:ilvl w:val="0"/>
          <w:numId w:val="12"/>
        </w:numPr>
      </w:pPr>
      <w:r w:rsidRPr="00B82B9E">
        <w:t>European Union regulations</w:t>
      </w:r>
    </w:p>
    <w:p w14:paraId="1D24311D" w14:textId="1AD62B7D" w:rsidR="003D75F5" w:rsidRPr="00B82B9E" w:rsidRDefault="003D75F5" w:rsidP="003D75F5">
      <w:pPr>
        <w:rPr>
          <w:rStyle w:val="Style13ptBold"/>
        </w:rPr>
      </w:pPr>
      <w:r w:rsidRPr="00B82B9E">
        <w:rPr>
          <w:rStyle w:val="Style13ptBold"/>
        </w:rPr>
        <w:t>Payne 23 – Reporter at Reuters</w:t>
      </w:r>
    </w:p>
    <w:p w14:paraId="2F34079A" w14:textId="057A75A2" w:rsidR="00AE0C0C" w:rsidRPr="00B82B9E" w:rsidRDefault="009A527F" w:rsidP="00AE0C0C">
      <w:r w:rsidRPr="00B82B9E">
        <w:t xml:space="preserve">Julia Payne, </w:t>
      </w:r>
      <w:r w:rsidR="009C40D7" w:rsidRPr="00B82B9E">
        <w:t>11</w:t>
      </w:r>
      <w:r w:rsidRPr="00B82B9E">
        <w:t>-</w:t>
      </w:r>
      <w:r w:rsidR="009C40D7" w:rsidRPr="00B82B9E">
        <w:t>6</w:t>
      </w:r>
      <w:r w:rsidRPr="00B82B9E">
        <w:t>-</w:t>
      </w:r>
      <w:r w:rsidR="009C40D7" w:rsidRPr="00B82B9E">
        <w:t>2023</w:t>
      </w:r>
      <w:r w:rsidRPr="00B82B9E">
        <w:t>, "EU proposal may accelerate pharma innovation decline, industry group says," Reuters, https://www.reuters.com/business/healthcare-pharmaceuticals/eu-proposal-may-accelerate-pharma-innovation-decline-industry-group-says-2023-11-06/</w:t>
      </w:r>
    </w:p>
    <w:p w14:paraId="3B96F6D7" w14:textId="128B824E" w:rsidR="002E5E6B" w:rsidRPr="00B82B9E" w:rsidRDefault="002E5E6B" w:rsidP="002E5E6B">
      <w:r w:rsidRPr="00B82B9E">
        <w:rPr>
          <w:rStyle w:val="StyleUnderline"/>
        </w:rPr>
        <w:t>A major pharmaceutical rules overhaul, proposed by the European Commission in April, could see Europe's share in global research and development contract by a third to 21% by 2040 translating to 2 billion euros ($2.15 billion) per year in lost investment, industry group EFPIA said on Monday.</w:t>
      </w:r>
      <w:r w:rsidR="00EE5EB1" w:rsidRPr="00B82B9E">
        <w:rPr>
          <w:rStyle w:val="StyleUnderline"/>
        </w:rPr>
        <w:t xml:space="preserve"> </w:t>
      </w:r>
      <w:r w:rsidRPr="00B82B9E">
        <w:t xml:space="preserve">The European Federation of Pharmaceutical Industries and Associations (EFPIA) says the Commission has not conducted a competitiveness impact assessment and if the new rules become law, </w:t>
      </w:r>
      <w:r w:rsidRPr="00B82B9E">
        <w:rPr>
          <w:rStyle w:val="StyleUnderline"/>
        </w:rPr>
        <w:t>they would accelerate the negative innovation trend in the EU and hit small and medium-sized enterprises the hardest.</w:t>
      </w:r>
      <w:r w:rsidR="00EE5EB1" w:rsidRPr="00B82B9E">
        <w:rPr>
          <w:rStyle w:val="StyleUnderline"/>
        </w:rPr>
        <w:t xml:space="preserve"> </w:t>
      </w:r>
      <w:r w:rsidRPr="00B82B9E">
        <w:t>"</w:t>
      </w:r>
      <w:r w:rsidRPr="00B82B9E">
        <w:rPr>
          <w:rStyle w:val="StyleUnderline"/>
        </w:rPr>
        <w:t>Any changes to our incentives system would equally affect EU-based and foreign-based companies which bring medicines to the EU and, therefore, it would not put EU firms at a disadvantage</w:t>
      </w:r>
      <w:r w:rsidRPr="00B82B9E">
        <w:t>," an EU Commission spokesperson said.</w:t>
      </w:r>
      <w:r w:rsidR="00EE5EB1" w:rsidRPr="00B82B9E">
        <w:t xml:space="preserve"> </w:t>
      </w:r>
      <w:r w:rsidRPr="00B82B9E">
        <w:t>Medication was the single biggest contributor to the EU’s trade surplus, with 235 billion euro ($252.13 billion) worth of exports in 2021.</w:t>
      </w:r>
      <w:r w:rsidR="00EE5EB1" w:rsidRPr="00B82B9E">
        <w:t xml:space="preserve"> </w:t>
      </w:r>
      <w:r w:rsidRPr="00B82B9E">
        <w:t>The EFPIA said small biotech companies have already moved to the United States and China.</w:t>
      </w:r>
      <w:r w:rsidR="00EE5EB1" w:rsidRPr="00B82B9E">
        <w:t xml:space="preserve"> </w:t>
      </w:r>
      <w:r w:rsidRPr="00B82B9E">
        <w:rPr>
          <w:rStyle w:val="StyleUnderline"/>
        </w:rPr>
        <w:t>The Commission has proposed shortening the time a new medicine remains patented in a bid to reduce the cost of medicines for its citizens with a faster shift to cheaper generics.</w:t>
      </w:r>
      <w:r w:rsidR="00EE5EB1" w:rsidRPr="00B82B9E">
        <w:rPr>
          <w:rStyle w:val="StyleUnderline"/>
        </w:rPr>
        <w:t xml:space="preserve"> </w:t>
      </w:r>
      <w:r w:rsidRPr="00B82B9E">
        <w:t>The Commission said its proposal would reduce new medicine approval times to 180 days from 400 days. It also includes boosts for small and medium-sized enterprises such a longer period to get data protection in all 27 member states as well as fee reductions or waivers schemes and favourable regulation for rare disease medicines.</w:t>
      </w:r>
      <w:r w:rsidR="00EE5EB1" w:rsidRPr="00B82B9E">
        <w:t xml:space="preserve"> </w:t>
      </w:r>
      <w:r w:rsidRPr="00B82B9E">
        <w:t xml:space="preserve">Lars Fruergaard Jorgensen, CEO of Novo Nordisk (NOVOb.CO), opens new tab, said that </w:t>
      </w:r>
      <w:r w:rsidRPr="00B82B9E">
        <w:rPr>
          <w:rStyle w:val="StyleUnderline"/>
        </w:rPr>
        <w:t>the reduction would not allow a pharmaceutical company to recoup the investment in development as well as the cost of marketing.</w:t>
      </w:r>
      <w:r w:rsidR="00EE5EB1" w:rsidRPr="00B82B9E">
        <w:rPr>
          <w:rStyle w:val="StyleUnderline"/>
        </w:rPr>
        <w:t xml:space="preserve"> </w:t>
      </w:r>
      <w:r w:rsidRPr="00B82B9E">
        <w:t>"If you chop off, one or two or three years of exclusivity, it’s the peak sales that you take away. When you launch a product, you have a negative profit contribution because you invest more in marketing, sales...it's really only the last few years that you recoup your investment," Jorgensen said.</w:t>
      </w:r>
      <w:r w:rsidR="00EE5EB1" w:rsidRPr="00B82B9E">
        <w:t xml:space="preserve"> </w:t>
      </w:r>
      <w:r w:rsidRPr="00B82B9E">
        <w:t>Novo Nordisk, a Danish firm, has become the Europe's most valuable listed company since it launched game-changing weight loss and diabetes drugs, Wegovy and Ozempic. Jorgensen added that Novo Nordisk has already invested more in its Boston presence.</w:t>
      </w:r>
      <w:r w:rsidR="00EE5EB1" w:rsidRPr="00B82B9E">
        <w:t xml:space="preserve"> </w:t>
      </w:r>
      <w:r w:rsidRPr="00B82B9E">
        <w:t>"Everyone, going forward, will start conducting trials in the U.S....In some cases, they (the medicines) are not going to developed in Europe," Jorgensen said, adding that the U.S. offers a major market after one approval process versus country-by-country in the EU.</w:t>
      </w:r>
      <w:r w:rsidR="00EE5EB1" w:rsidRPr="00B82B9E">
        <w:t xml:space="preserve"> </w:t>
      </w:r>
      <w:r w:rsidRPr="00B82B9E">
        <w:t>Germany, Belgium and France would be the hardest hit by the proposed rules, the EFPIA said citing research by Dolon that it commissioned.</w:t>
      </w:r>
    </w:p>
    <w:p w14:paraId="6E07761C" w14:textId="72FEDFCA" w:rsidR="002E5E6B" w:rsidRPr="00B82B9E" w:rsidRDefault="002E5E6B" w:rsidP="002E5E6B">
      <w:r w:rsidRPr="00B82B9E">
        <w:t>($1 = 0.9321 euros)</w:t>
      </w:r>
    </w:p>
    <w:p w14:paraId="2E91A382" w14:textId="254F691D" w:rsidR="00943969" w:rsidRPr="00B82B9E" w:rsidRDefault="00943969" w:rsidP="00943969">
      <w:pPr>
        <w:pStyle w:val="Heading4"/>
      </w:pPr>
      <w:r w:rsidRPr="00B82B9E">
        <w:t>B. FTC regulations</w:t>
      </w:r>
      <w:r w:rsidR="00FA51DF" w:rsidRPr="00B82B9E">
        <w:t xml:space="preserve"> decrease innovation BUT current patent system ensures innovation</w:t>
      </w:r>
    </w:p>
    <w:p w14:paraId="62864BFF" w14:textId="33749E7C" w:rsidR="00CD66E3" w:rsidRPr="00B82B9E" w:rsidRDefault="00CD66E3" w:rsidP="00EE5EB1">
      <w:pPr>
        <w:rPr>
          <w:rStyle w:val="Style13ptBold"/>
        </w:rPr>
      </w:pPr>
      <w:r w:rsidRPr="00B82B9E">
        <w:rPr>
          <w:rStyle w:val="Style13ptBold"/>
        </w:rPr>
        <w:t>Flemish 2-22 - MBA Founding Managing Partner at Forward Ventures</w:t>
      </w:r>
    </w:p>
    <w:p w14:paraId="08D8B03D" w14:textId="3C6C6068" w:rsidR="00CD66E3" w:rsidRPr="00B82B9E" w:rsidRDefault="00CD66E3" w:rsidP="00CD66E3">
      <w:r w:rsidRPr="00B82B9E">
        <w:t>Standish Fleming, 2-22-2024, "FTC’s Antitrust Regulation Threatens Pharma Innovation," Forbes, https://www.forbes.com/sites/stanfleming/2024/02/14/ftcs-misguided-antitrust-regulation-threatens-pharma-innovation/</w:t>
      </w:r>
    </w:p>
    <w:p w14:paraId="63BC6C5F" w14:textId="48528342" w:rsidR="001B2105" w:rsidRPr="00B82B9E" w:rsidRDefault="001B2105" w:rsidP="001B2105">
      <w:pPr>
        <w:rPr>
          <w:sz w:val="16"/>
        </w:rPr>
      </w:pPr>
      <w:r w:rsidRPr="00B82B9E">
        <w:rPr>
          <w:sz w:val="16"/>
        </w:rPr>
        <w:t xml:space="preserve">On December 11 of last year, </w:t>
      </w:r>
      <w:r w:rsidRPr="00B82B9E">
        <w:rPr>
          <w:rStyle w:val="Emphasis"/>
        </w:rPr>
        <w:t>the Federal Trade Commission filed suit to block a partnership between Sanofi and Maze Pharmaceutical</w:t>
      </w:r>
      <w:r w:rsidRPr="00B82B9E">
        <w:rPr>
          <w:sz w:val="16"/>
        </w:rPr>
        <w:t xml:space="preserve">s to develop a drug for Pompe disease, a partnership that the government said threatened “to deprive patients of a new, innovative treatment.” In fact, </w:t>
      </w:r>
      <w:r w:rsidRPr="00B82B9E">
        <w:rPr>
          <w:rStyle w:val="Emphasis"/>
        </w:rPr>
        <w:t>the anti-trust policy, intended to promote innovation, could disrupt the development of “life-saving, essential care.”</w:t>
      </w:r>
      <w:r w:rsidR="00FA51DF" w:rsidRPr="00B82B9E">
        <w:rPr>
          <w:rStyle w:val="Emphasis"/>
        </w:rPr>
        <w:t xml:space="preserve"> </w:t>
      </w:r>
      <w:r w:rsidRPr="00B82B9E">
        <w:rPr>
          <w:sz w:val="16"/>
        </w:rPr>
        <w:t>It is often said that small companies are not simply miniature versions of their larger brethren. Nowhere is that more clearly demonstrated than in the pharmaceutical industry, where the entrepreneurial community serves as a principal source of new medicines. The commission’s approach, designed to prevent the manipulation of markets by the largest corporations</w:t>
      </w:r>
      <w:r w:rsidRPr="00B82B9E">
        <w:rPr>
          <w:rStyle w:val="Emphasis"/>
        </w:rPr>
        <w:t>, could have the opposite effect of discouraging competition in the market for innovation.</w:t>
      </w:r>
      <w:r w:rsidR="00FA51DF" w:rsidRPr="00B82B9E">
        <w:rPr>
          <w:rStyle w:val="Emphasis"/>
        </w:rPr>
        <w:t xml:space="preserve"> </w:t>
      </w:r>
      <w:r w:rsidRPr="00B82B9E">
        <w:rPr>
          <w:sz w:val="16"/>
        </w:rPr>
        <w:t>Currently there are only two injectable drugs for the disease. Sanofi owns them both. Maze, a small biotech, has completed early testing of an oral medication, which, if successful, would likely take much—if not all—of the market. The FTC stated that “the proposed deal would have allowed Sanofi to maintain its monopoly power” and continue charging “over $750,000” annually for its Pompe therapies.”</w:t>
      </w:r>
      <w:r w:rsidR="00FA51DF" w:rsidRPr="00B82B9E">
        <w:rPr>
          <w:sz w:val="16"/>
        </w:rPr>
        <w:t xml:space="preserve"> </w:t>
      </w:r>
      <w:r w:rsidRPr="00B82B9E">
        <w:rPr>
          <w:sz w:val="16"/>
        </w:rPr>
        <w:t>However, the high prices that the commission seeks to prevent are not the result of collusion but the patent system. Regardless of who owns the new drug, if approved, it will be expensive because competitors cannot copy it</w:t>
      </w:r>
      <w:r w:rsidRPr="00B82B9E">
        <w:rPr>
          <w:rStyle w:val="StyleUnderline"/>
        </w:rPr>
        <w:t>. Patents create a temporary monopoly that enables the inventor/developer of a product to recoup the costs of innovation</w:t>
      </w:r>
      <w:r w:rsidRPr="00B82B9E">
        <w:rPr>
          <w:sz w:val="16"/>
        </w:rPr>
        <w:t>. High prices are the reason that a company would spend hundreds of millions of dollars and as much as a decade to develop a new medicine for a market of only 1,000 patients. Competitive pricing will begin without FTC intervention when patents expire, and generic competition enters the market at discounts of as much as 90%.</w:t>
      </w:r>
      <w:r w:rsidR="00FA51DF" w:rsidRPr="00B82B9E">
        <w:rPr>
          <w:sz w:val="16"/>
        </w:rPr>
        <w:t xml:space="preserve"> </w:t>
      </w:r>
      <w:r w:rsidRPr="00B82B9E">
        <w:rPr>
          <w:sz w:val="16"/>
        </w:rPr>
        <w:t>The response to the suit was immediate. To quote an FTC press release: “Within hours after the commission issued the complaint, Sanofi announced that it would terminate the agreement.” FTC Chair Lina M. Khan called the result a “successful effort by the commission to protect competition in the pharmaceutical industry.”</w:t>
      </w:r>
      <w:r w:rsidR="00FA51DF" w:rsidRPr="00B82B9E">
        <w:rPr>
          <w:sz w:val="16"/>
        </w:rPr>
        <w:t xml:space="preserve"> </w:t>
      </w:r>
      <w:r w:rsidRPr="00B82B9E">
        <w:rPr>
          <w:sz w:val="16"/>
        </w:rPr>
        <w:t xml:space="preserve">In her statement, Ms. Khan pointed out that “The complaint also broke new ground by charging that an acquisition of a product in the pipeline with no sales can still constitute illegal monopolization.” In case anyone failed to grasp that the intent of its policy is “to arrest anticompetitive tendencies in their incipiency,” the following week the commission issued “Merger Guidelines” that spelled out its plans in detail. </w:t>
      </w:r>
      <w:r w:rsidRPr="00B82B9E">
        <w:rPr>
          <w:rStyle w:val="StyleUnderline"/>
        </w:rPr>
        <w:t>If the FTC pursues this policy broadly in the life-sciences community, it could have a chilling effect on the supply of new drugs.</w:t>
      </w:r>
      <w:r w:rsidR="00FA51DF" w:rsidRPr="00B82B9E">
        <w:rPr>
          <w:rStyle w:val="StyleUnderline"/>
        </w:rPr>
        <w:t xml:space="preserve"> </w:t>
      </w:r>
      <w:r w:rsidRPr="00B82B9E">
        <w:rPr>
          <w:sz w:val="16"/>
        </w:rPr>
        <w:t>Large and small biopharma companies operate in different markets. Startups, like Maze, focus exclusively on innovation; the multi-national giants devote most of their attention to the sales of existing products, the activity for which anti-trust laws were written. Innovation markets operate differently from conventional markets. The commissioners talk about the prices of the drugs that people take but focus regulatory efforts on molecules in development that haven’t yet—and may never—become products. In that arena, conventional antitrust tactics can reduce competition and prevent new medicines from reaching patients.</w:t>
      </w:r>
      <w:r w:rsidR="00FA51DF" w:rsidRPr="00B82B9E">
        <w:rPr>
          <w:sz w:val="16"/>
        </w:rPr>
        <w:t xml:space="preserve"> </w:t>
      </w:r>
      <w:r w:rsidRPr="00B82B9E">
        <w:rPr>
          <w:sz w:val="16"/>
        </w:rPr>
        <w:t xml:space="preserve">More than half of new drugs originate in small biotech companies. By targeting Sanofi-Maze, </w:t>
      </w:r>
      <w:r w:rsidRPr="00B82B9E">
        <w:rPr>
          <w:rStyle w:val="StyleUnderline"/>
        </w:rPr>
        <w:t>the FTC broke up a research collaboration, not a cartel.</w:t>
      </w:r>
      <w:r w:rsidRPr="00B82B9E">
        <w:rPr>
          <w:sz w:val="16"/>
        </w:rPr>
        <w:t xml:space="preserve"> The cost of development is so great, the process takes so long and the probability of failure is so high that few startups can take a product from discovery to approval without help. </w:t>
      </w:r>
      <w:r w:rsidRPr="00B82B9E">
        <w:rPr>
          <w:rStyle w:val="StyleUnderline"/>
        </w:rPr>
        <w:t>Through a collaboration, a small biotech can access infrastructure and expertise that a large partner has spent decades and hundreds of millions of dollars building</w:t>
      </w:r>
      <w:r w:rsidRPr="00B82B9E">
        <w:rPr>
          <w:sz w:val="16"/>
        </w:rPr>
        <w:t>. To reduce risk and attract investors, startups must have the option of seeking support from pharma. The companies best suited and most likely to be interested are those already in the therapeutic area.</w:t>
      </w:r>
      <w:r w:rsidR="00FA51DF" w:rsidRPr="00B82B9E">
        <w:rPr>
          <w:sz w:val="16"/>
        </w:rPr>
        <w:t xml:space="preserve"> </w:t>
      </w:r>
      <w:r w:rsidRPr="00B82B9E">
        <w:rPr>
          <w:sz w:val="16"/>
        </w:rPr>
        <w:t>The commission claimed that “If Sanofi did not acquire MZE001, MZE001 would continue development as part of Maze,” either independently or partnered with another firm. That may be true in this case. However, not all small companies would be so fortunate, particularly when interest rates are high, as they have been lately, and financial markets are closed to them.</w:t>
      </w:r>
      <w:r w:rsidR="00FA51DF" w:rsidRPr="00B82B9E">
        <w:rPr>
          <w:sz w:val="16"/>
        </w:rPr>
        <w:t xml:space="preserve"> </w:t>
      </w:r>
      <w:r w:rsidRPr="00B82B9E">
        <w:rPr>
          <w:sz w:val="16"/>
        </w:rPr>
        <w:t>Rare-disease niche markets support few players—in the case of Pompe disease—a single company. By taking the market leader out of the market for drugs in development, antitrust policy limits the field of potential bidders for molecules or companies. Reduced competition means buyers can dictate lower prices that don’t reflect the true value the small companies have built. When returns for investment in innovation suffer, entrepreneurs struggle to raise money; some fail and molecules do not get developed.</w:t>
      </w:r>
      <w:r w:rsidR="00FA51DF" w:rsidRPr="00B82B9E">
        <w:rPr>
          <w:sz w:val="16"/>
        </w:rPr>
        <w:t xml:space="preserve"> </w:t>
      </w:r>
      <w:r w:rsidRPr="00B82B9E">
        <w:rPr>
          <w:sz w:val="16"/>
        </w:rPr>
        <w:t>The commission expects that by publishing its guidelines and highlighting its “important victory” over a small research partnership, it can discourage such arrangements before they happen. If a would-be buyer like Sanofi of a product or company suspects that the commission will object, they will not waste their time considering a collaboration. Should the molecule ever come to market, they can buy it then, when it might be worth a court battle.</w:t>
      </w:r>
      <w:r w:rsidR="00FA51DF" w:rsidRPr="00B82B9E">
        <w:rPr>
          <w:sz w:val="16"/>
        </w:rPr>
        <w:t xml:space="preserve"> </w:t>
      </w:r>
      <w:r w:rsidRPr="00B82B9E">
        <w:rPr>
          <w:sz w:val="16"/>
        </w:rPr>
        <w:t>The importance of unfettered M&amp;A in the research market is reflected in the opening lines of a January 11 Wall Street Journal article: “Recent acquisitions of small drugmakers are giving biotechnology venture capitalists hope for stabilization in their industry following two years of declining investment.”</w:t>
      </w:r>
      <w:r w:rsidR="00FA51DF" w:rsidRPr="00B82B9E">
        <w:rPr>
          <w:sz w:val="16"/>
        </w:rPr>
        <w:t xml:space="preserve"> </w:t>
      </w:r>
      <w:r w:rsidRPr="00B82B9E">
        <w:rPr>
          <w:sz w:val="16"/>
        </w:rPr>
        <w:t>Antitrust policy that discourages research partnerships will limit investment in new molecules. Lawsuits will go unchallenged in courtand and the collaborations will end. Ideas and inventions that never get to market will not be missed. The commissioners should promote—not disrupt—collaborations if they want to help bring new innovative treatments to patients.</w:t>
      </w:r>
    </w:p>
    <w:p w14:paraId="71F2324E" w14:textId="543F3F97" w:rsidR="00AF53B9" w:rsidRPr="00B82B9E" w:rsidRDefault="00AF53B9" w:rsidP="00AF53B9">
      <w:pPr>
        <w:pStyle w:val="Heading4"/>
      </w:pPr>
      <w:r w:rsidRPr="00B82B9E">
        <w:t>C. Political rhetoric and the IRA have created a chilling effect which prevents innovation now – AFF cant overcome it</w:t>
      </w:r>
    </w:p>
    <w:p w14:paraId="14A857F3" w14:textId="6F1F0D49" w:rsidR="00AF53B9" w:rsidRPr="00B82B9E" w:rsidRDefault="00AF53B9" w:rsidP="00AF53B9">
      <w:pPr>
        <w:rPr>
          <w:rStyle w:val="Style13ptBold"/>
        </w:rPr>
      </w:pPr>
      <w:r w:rsidRPr="00B82B9E">
        <w:rPr>
          <w:rStyle w:val="Style13ptBold"/>
        </w:rPr>
        <w:t>Stanton 23 – Managing Editor at BioProcess International</w:t>
      </w:r>
    </w:p>
    <w:p w14:paraId="5D55A878" w14:textId="4A06B8A6" w:rsidR="00AF53B9" w:rsidRPr="00B82B9E" w:rsidRDefault="00AF53B9" w:rsidP="00AF53B9">
      <w:r w:rsidRPr="00B82B9E">
        <w:t>Dan, 09-20, “IRA and political rhetoric harming pharma reputation and innovation, Amicus” BioProcess International, https://www.bioprocessintl.com/global-markets/ira-and-political-rhetoric-harming-pharma-reputation-and-innovation-amicus</w:t>
      </w:r>
    </w:p>
    <w:p w14:paraId="6A68CF65" w14:textId="6FF18D02" w:rsidR="00AF53B9" w:rsidRPr="00B82B9E" w:rsidRDefault="00AF53B9" w:rsidP="00AF53B9">
      <w:r w:rsidRPr="00B82B9E">
        <w:t>With biopharma reputation at an all-time low, John Crowley told a packed BWB plenary how Amicus Therapeutics is “getting back the magic of biotechnology” and “recapturing the narrative.”</w:t>
      </w:r>
    </w:p>
    <w:p w14:paraId="7980952D" w14:textId="20BB72AD" w:rsidR="00AF53B9" w:rsidRPr="00B82B9E" w:rsidRDefault="00AF53B9" w:rsidP="00AF53B9">
      <w:r w:rsidRPr="00B82B9E">
        <w:t>Biotech entrepreneur and Amicus executive chairman John Crowley took to the stage at the Biotech Week Boston (BWB) exhibit hall yesterday to share his vision of leading with “passion and compassion” to help revitalize the beleaguered biopharma industry.</w:t>
      </w:r>
    </w:p>
    <w:p w14:paraId="067CBECA" w14:textId="522B0E85" w:rsidR="00AF53B9" w:rsidRPr="00B82B9E" w:rsidRDefault="00AF53B9" w:rsidP="00AF53B9">
      <w:r w:rsidRPr="00B82B9E">
        <w:rPr>
          <w:rStyle w:val="StyleUnderline"/>
        </w:rPr>
        <w:t>Citing a Harris Poll survey from 2019, public perception of Big Pharma had hit rock bottom. “</w:t>
      </w:r>
      <w:r w:rsidRPr="00B82B9E">
        <w:t>We used to be at the top in the ’80s and ’90s. Roy Vagelos, the long-time visionary CEO of Merck was for many years the most respected business leader in America,” he said.</w:t>
      </w:r>
    </w:p>
    <w:p w14:paraId="13BFDC3D" w14:textId="58D8DC95" w:rsidR="00AF53B9" w:rsidRPr="00B82B9E" w:rsidRDefault="00AF53B9" w:rsidP="00AF53B9">
      <w:r w:rsidRPr="00B82B9E">
        <w:t>John Crowley gave the plenary talk at BWB in Boston yesterday</w:t>
      </w:r>
    </w:p>
    <w:p w14:paraId="1F3F3C58" w14:textId="129318EC" w:rsidR="00AF53B9" w:rsidRPr="00B82B9E" w:rsidRDefault="00AF53B9" w:rsidP="00AF53B9">
      <w:r w:rsidRPr="00B82B9E">
        <w:t>“And then you look at public perception today. Some of it brought on by political rhetoric, part of it brought on by our actions: price increases and people playing games with IP that prevent new technologies getting to patients. That needs to stop.”</w:t>
      </w:r>
    </w:p>
    <w:p w14:paraId="2F0CAFF1" w14:textId="302FD294" w:rsidR="00AF53B9" w:rsidRPr="008E16F8" w:rsidRDefault="00AF53B9" w:rsidP="00AF53B9">
      <w:pPr>
        <w:rPr>
          <w:u w:val="single"/>
        </w:rPr>
      </w:pPr>
      <w:r w:rsidRPr="00B82B9E">
        <w:t xml:space="preserve">He added despite the industry stepping up through the pandemic – “we saved the world during COVID” – </w:t>
      </w:r>
      <w:r w:rsidRPr="00B82B9E">
        <w:rPr>
          <w:rStyle w:val="StyleUnderline"/>
        </w:rPr>
        <w:t>political rhetoric continues to take its toll, while the controversial Inflation Reduction Act (IRA) adds a further challenge.</w:t>
      </w:r>
    </w:p>
    <w:p w14:paraId="08FB7CE2" w14:textId="35AE3E20" w:rsidR="00AF53B9" w:rsidRPr="008E16F8" w:rsidRDefault="00AF53B9" w:rsidP="00AF53B9">
      <w:pPr>
        <w:rPr>
          <w:u w:val="single"/>
        </w:rPr>
      </w:pPr>
      <w:r w:rsidRPr="00B82B9E">
        <w:t xml:space="preserve">The IRA passed into law last year with the intention to reduce inflationary pressures and avoid recession by boosting clean energy, strengthening supply chains, and increasing tax revenues. However, </w:t>
      </w:r>
      <w:r w:rsidRPr="00B82B9E">
        <w:rPr>
          <w:rStyle w:val="StyleUnderline"/>
        </w:rPr>
        <w:t>the Act has ruffled industry’s feathers through its efforts to reduce healthcare costs by extending premium subsidies in the Affordable Care Act’s (ACA) marketplaces and lowering prescription drug prices.</w:t>
      </w:r>
    </w:p>
    <w:p w14:paraId="610EFA0D" w14:textId="77777777" w:rsidR="00AF53B9" w:rsidRPr="00B82B9E" w:rsidRDefault="00AF53B9" w:rsidP="00AF53B9">
      <w:pPr>
        <w:rPr>
          <w:rStyle w:val="StyleUnderline"/>
        </w:rPr>
      </w:pPr>
      <w:r w:rsidRPr="00B82B9E">
        <w:t>“</w:t>
      </w:r>
      <w:r w:rsidRPr="00B82B9E">
        <w:rPr>
          <w:rStyle w:val="StyleUnderline"/>
        </w:rPr>
        <w:t>It’s going to harm innovation</w:t>
      </w:r>
      <w:r w:rsidRPr="00B82B9E">
        <w:t>,” said Crowley, mirroring the view of others, including Biogen, Merck &amp; Co., and the trade group BIO. “The IRA is one of the worst pieces of legislation to pass congress, and that’s saying something</w:t>
      </w:r>
      <w:r w:rsidRPr="00B82B9E">
        <w:rPr>
          <w:rStyle w:val="StyleUnderline"/>
        </w:rPr>
        <w:t>! It will lead to fewer treatments and fewer cures; it will impose government mandated prices on drugs; it will cause a dislocation of investment from small molecules up to the large molecules; it’s not what we need to accelerate research and to bring medicines to patients.”</w:t>
      </w:r>
    </w:p>
    <w:p w14:paraId="4FFC4777" w14:textId="345A19F2" w:rsidR="00611F4A" w:rsidRPr="00B82B9E" w:rsidRDefault="00611F4A" w:rsidP="00611F4A">
      <w:pPr>
        <w:pStyle w:val="Heading3"/>
        <w:rPr>
          <w:lang w:val="fr-FR"/>
        </w:rPr>
      </w:pPr>
      <w:r w:rsidRPr="00B82B9E">
        <w:rPr>
          <w:lang w:val="fr-FR"/>
        </w:rPr>
        <w:t>1NC: Pandemics</w:t>
      </w:r>
    </w:p>
    <w:p w14:paraId="54548C79" w14:textId="77777777" w:rsidR="00B052C9" w:rsidRPr="00B82B9E" w:rsidRDefault="00B052C9" w:rsidP="00B052C9">
      <w:pPr>
        <w:pStyle w:val="Heading4"/>
        <w:rPr>
          <w:lang w:val="fr-FR"/>
        </w:rPr>
      </w:pPr>
      <w:r w:rsidRPr="00B82B9E">
        <w:rPr>
          <w:lang w:val="fr-FR"/>
        </w:rPr>
        <w:t>Pandemics don’t cause extinction.</w:t>
      </w:r>
    </w:p>
    <w:p w14:paraId="4A9DE356" w14:textId="77777777" w:rsidR="00B052C9" w:rsidRPr="00B82B9E" w:rsidRDefault="00B052C9" w:rsidP="00B052C9">
      <w:r w:rsidRPr="00B82B9E">
        <w:t xml:space="preserve">James </w:t>
      </w:r>
      <w:r w:rsidRPr="00B82B9E">
        <w:rPr>
          <w:rStyle w:val="Style13ptBold"/>
        </w:rPr>
        <w:t>Fodor 20</w:t>
      </w:r>
      <w:r w:rsidRPr="00B82B9E">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26272ADE" w14:textId="77777777" w:rsidR="00B052C9" w:rsidRPr="00B82B9E" w:rsidRDefault="00B052C9" w:rsidP="00B052C9">
      <w:pPr>
        <w:rPr>
          <w:sz w:val="16"/>
        </w:rPr>
      </w:pPr>
      <w:r w:rsidRPr="00B82B9E">
        <w:rPr>
          <w:sz w:val="16"/>
        </w:rPr>
        <w:t xml:space="preserve">As such, I believe it is important to carefully consider the probability of various proposed existential risk scenarios. In the subsequent two sections </w:t>
      </w:r>
      <w:r w:rsidRPr="00B82B9E">
        <w:rPr>
          <w:rStyle w:val="StyleUnderline"/>
        </w:rPr>
        <w:t xml:space="preserve">I will consider </w:t>
      </w:r>
      <w:r w:rsidRPr="00B82B9E">
        <w:rPr>
          <w:rStyle w:val="Emphasis"/>
        </w:rPr>
        <w:t>risks</w:t>
      </w:r>
      <w:r w:rsidRPr="00B82B9E">
        <w:rPr>
          <w:rStyle w:val="StyleUnderline"/>
        </w:rPr>
        <w:t xml:space="preserve"> of </w:t>
      </w:r>
      <w:r w:rsidRPr="00B82B9E">
        <w:rPr>
          <w:rStyle w:val="Emphasis"/>
        </w:rPr>
        <w:t>engineered pandemics</w:t>
      </w:r>
      <w:r w:rsidRPr="00B82B9E">
        <w:rPr>
          <w:sz w:val="16"/>
        </w:rPr>
        <w:t xml:space="preserve"> and unaligned artificial intelligence.</w:t>
      </w:r>
    </w:p>
    <w:p w14:paraId="47A44B35" w14:textId="77777777" w:rsidR="00B052C9" w:rsidRPr="00B82B9E" w:rsidRDefault="00B052C9" w:rsidP="00B052C9">
      <w:pPr>
        <w:rPr>
          <w:sz w:val="16"/>
        </w:rPr>
      </w:pPr>
      <w:r w:rsidRPr="00B82B9E">
        <w:rPr>
          <w:sz w:val="16"/>
        </w:rPr>
        <w:t>Engineered Pandemics</w:t>
      </w:r>
    </w:p>
    <w:p w14:paraId="04E611D1" w14:textId="77777777" w:rsidR="00B052C9" w:rsidRPr="00B82B9E" w:rsidRDefault="00B052C9" w:rsidP="00B052C9">
      <w:pPr>
        <w:rPr>
          <w:sz w:val="16"/>
        </w:rPr>
      </w:pPr>
      <w:r w:rsidRPr="00B82B9E">
        <w:rPr>
          <w:sz w:val="16"/>
        </w:rPr>
        <w:t>Extinction level agent exists</w:t>
      </w:r>
    </w:p>
    <w:p w14:paraId="09461F13" w14:textId="77777777" w:rsidR="00B052C9" w:rsidRPr="00B82B9E" w:rsidRDefault="00B052C9" w:rsidP="00B052C9">
      <w:pPr>
        <w:rPr>
          <w:sz w:val="16"/>
        </w:rPr>
      </w:pPr>
      <w:r w:rsidRPr="00B82B9E">
        <w:rPr>
          <w:sz w:val="16"/>
        </w:rPr>
        <w:t xml:space="preserve">One initial consideration that must be addressed is </w:t>
      </w:r>
      <w:r w:rsidRPr="00B82B9E">
        <w:rPr>
          <w:rStyle w:val="StyleUnderline"/>
        </w:rPr>
        <w:t xml:space="preserve">how likely it is that any </w:t>
      </w:r>
      <w:r w:rsidRPr="00B82B9E">
        <w:rPr>
          <w:rStyle w:val="Emphasis"/>
        </w:rPr>
        <w:t>biological pathogen</w:t>
      </w:r>
      <w:r w:rsidRPr="00B82B9E">
        <w:rPr>
          <w:rStyle w:val="StyleUnderline"/>
        </w:rPr>
        <w:t xml:space="preserve"> can even kill enough people to drive humanity to </w:t>
      </w:r>
      <w:r w:rsidRPr="00B82B9E">
        <w:rPr>
          <w:rStyle w:val="Emphasis"/>
        </w:rPr>
        <w:t>extinction</w:t>
      </w:r>
      <w:r w:rsidRPr="00B82B9E">
        <w:rPr>
          <w:sz w:val="16"/>
        </w:rPr>
        <w:t xml:space="preserve">.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B82B9E">
        <w:rPr>
          <w:rStyle w:val="StyleUnderline"/>
        </w:rPr>
        <w:t xml:space="preserve">the </w:t>
      </w:r>
      <w:r w:rsidRPr="00B82B9E">
        <w:rPr>
          <w:rStyle w:val="Emphasis"/>
        </w:rPr>
        <w:t>highest fatality rate</w:t>
      </w:r>
      <w:r w:rsidRPr="00B82B9E">
        <w:rPr>
          <w:rStyle w:val="StyleUnderline"/>
        </w:rPr>
        <w:t xml:space="preserve"> for any </w:t>
      </w:r>
      <w:r w:rsidRPr="00B82B9E">
        <w:rPr>
          <w:rStyle w:val="Emphasis"/>
        </w:rPr>
        <w:t>infectious biological agent</w:t>
      </w:r>
      <w:r w:rsidRPr="00B82B9E">
        <w:rPr>
          <w:sz w:val="16"/>
        </w:rPr>
        <w:t xml:space="preserve"> that is readily </w:t>
      </w:r>
      <w:r w:rsidRPr="00B82B9E">
        <w:rPr>
          <w:rStyle w:val="StyleUnderline"/>
        </w:rPr>
        <w:t xml:space="preserve">transmissible between living humans is the </w:t>
      </w:r>
      <w:r w:rsidRPr="00B82B9E">
        <w:rPr>
          <w:rStyle w:val="Emphasis"/>
        </w:rPr>
        <w:t>Zaire ebolavirus</w:t>
      </w:r>
      <w:r w:rsidRPr="00B82B9E">
        <w:rPr>
          <w:sz w:val="16"/>
        </w:rPr>
        <w:t xml:space="preserve">, with a fatality rate of around 90%. </w:t>
      </w:r>
      <w:r w:rsidRPr="00B82B9E">
        <w:rPr>
          <w:rStyle w:val="StyleUnderline"/>
        </w:rPr>
        <w:t>It is unclear whether such a high fatality</w:t>
      </w:r>
      <w:r w:rsidRPr="00B82B9E">
        <w:rPr>
          <w:sz w:val="16"/>
        </w:rPr>
        <w:t xml:space="preserve"> rate </w:t>
      </w:r>
      <w:r w:rsidRPr="00B82B9E">
        <w:rPr>
          <w:rStyle w:val="StyleUnderline"/>
        </w:rPr>
        <w:t xml:space="preserve">would be </w:t>
      </w:r>
      <w:r w:rsidRPr="00B82B9E">
        <w:rPr>
          <w:rStyle w:val="Emphasis"/>
        </w:rPr>
        <w:t>sustained</w:t>
      </w:r>
      <w:r w:rsidRPr="00B82B9E">
        <w:rPr>
          <w:rStyle w:val="StyleUnderline"/>
        </w:rPr>
        <w:t xml:space="preserve"> outside</w:t>
      </w:r>
      <w:r w:rsidRPr="00B82B9E">
        <w:rPr>
          <w:sz w:val="16"/>
        </w:rPr>
        <w:t xml:space="preserve"> of </w:t>
      </w:r>
      <w:r w:rsidRPr="00B82B9E">
        <w:rPr>
          <w:rStyle w:val="StyleUnderline"/>
        </w:rPr>
        <w:t xml:space="preserve">the </w:t>
      </w:r>
      <w:r w:rsidRPr="00B82B9E">
        <w:rPr>
          <w:rStyle w:val="Emphasis"/>
        </w:rPr>
        <w:t>social and climactic environment</w:t>
      </w:r>
      <w:r w:rsidRPr="00B82B9E">
        <w:rPr>
          <w:rStyle w:val="StyleUnderline"/>
        </w:rPr>
        <w:t xml:space="preserve"> of </w:t>
      </w:r>
      <w:r w:rsidRPr="00B82B9E">
        <w:rPr>
          <w:rStyle w:val="Emphasis"/>
        </w:rPr>
        <w:t>West Africa</w:t>
      </w:r>
      <w:r w:rsidRPr="00B82B9E">
        <w:rPr>
          <w:sz w:val="16"/>
        </w:rPr>
        <w:t xml:space="preserve"> whence the disease originated, but nevertheless we can consider this to be a plausible baseline for the most deadly known human infectious pathogen. Critically, </w:t>
      </w:r>
      <w:r w:rsidRPr="00B82B9E">
        <w:rPr>
          <w:rStyle w:val="StyleUnderline"/>
        </w:rPr>
        <w:t xml:space="preserve">it appears </w:t>
      </w:r>
      <w:r w:rsidRPr="00B82B9E">
        <w:rPr>
          <w:rStyle w:val="Emphasis"/>
        </w:rPr>
        <w:t>unlikely</w:t>
      </w:r>
      <w:r w:rsidRPr="00B82B9E">
        <w:rPr>
          <w:rStyle w:val="StyleUnderline"/>
        </w:rPr>
        <w:t xml:space="preserve"> that the death of even </w:t>
      </w:r>
      <w:r w:rsidRPr="00B82B9E">
        <w:rPr>
          <w:rStyle w:val="Emphasis"/>
        </w:rPr>
        <w:t>90%</w:t>
      </w:r>
      <w:r w:rsidRPr="00B82B9E">
        <w:rPr>
          <w:rStyle w:val="StyleUnderline"/>
        </w:rPr>
        <w:t xml:space="preserve"> of the </w:t>
      </w:r>
      <w:r w:rsidRPr="00B82B9E">
        <w:rPr>
          <w:rStyle w:val="Emphasis"/>
        </w:rPr>
        <w:t>world population</w:t>
      </w:r>
      <w:r w:rsidRPr="00B82B9E">
        <w:rPr>
          <w:rStyle w:val="StyleUnderline"/>
        </w:rPr>
        <w:t xml:space="preserve"> would result in</w:t>
      </w:r>
      <w:r w:rsidRPr="00B82B9E">
        <w:rPr>
          <w:sz w:val="16"/>
        </w:rPr>
        <w:t xml:space="preserve"> the </w:t>
      </w:r>
      <w:r w:rsidRPr="00B82B9E">
        <w:rPr>
          <w:rStyle w:val="Emphasis"/>
        </w:rPr>
        <w:t>extinction of humanity</w:t>
      </w:r>
      <w:r w:rsidRPr="00B82B9E">
        <w:rPr>
          <w:sz w:val="16"/>
        </w:rPr>
        <w:t xml:space="preserve">. </w:t>
      </w:r>
      <w:r w:rsidRPr="00B82B9E">
        <w:rPr>
          <w:rStyle w:val="StyleUnderline"/>
        </w:rPr>
        <w:t>Death rates of</w:t>
      </w:r>
      <w:r w:rsidRPr="00B82B9E">
        <w:rPr>
          <w:sz w:val="16"/>
        </w:rPr>
        <w:t xml:space="preserve"> up to </w:t>
      </w:r>
      <w:r w:rsidRPr="00B82B9E">
        <w:rPr>
          <w:rStyle w:val="Emphasis"/>
        </w:rPr>
        <w:t>50%</w:t>
      </w:r>
      <w:r w:rsidRPr="00B82B9E">
        <w:rPr>
          <w:sz w:val="16"/>
        </w:rPr>
        <w:t xml:space="preserve"> </w:t>
      </w:r>
      <w:r w:rsidRPr="00B82B9E">
        <w:rPr>
          <w:rStyle w:val="StyleUnderline"/>
        </w:rPr>
        <w:t>during the Black Death</w:t>
      </w:r>
      <w:r w:rsidRPr="00B82B9E">
        <w:rPr>
          <w:sz w:val="16"/>
        </w:rPr>
        <w:t xml:space="preserve"> in Europe </w:t>
      </w:r>
      <w:r w:rsidRPr="00B82B9E">
        <w:rPr>
          <w:rStyle w:val="StyleUnderline"/>
        </w:rPr>
        <w:t>do not</w:t>
      </w:r>
      <w:r w:rsidRPr="00B82B9E">
        <w:rPr>
          <w:sz w:val="16"/>
        </w:rPr>
        <w:t xml:space="preserve"> appear to have </w:t>
      </w:r>
      <w:r w:rsidRPr="00B82B9E">
        <w:rPr>
          <w:rStyle w:val="StyleUnderline"/>
        </w:rPr>
        <w:t xml:space="preserve">even come close to causing </w:t>
      </w:r>
      <w:r w:rsidRPr="00B82B9E">
        <w:rPr>
          <w:rStyle w:val="Emphasis"/>
        </w:rPr>
        <w:t>civilisational collapse</w:t>
      </w:r>
      <w:r w:rsidRPr="00B82B9E">
        <w:rPr>
          <w:sz w:val="16"/>
        </w:rPr>
        <w:t xml:space="preserve"> in that region, </w:t>
      </w:r>
      <w:r w:rsidRPr="00B82B9E">
        <w:rPr>
          <w:rStyle w:val="StyleUnderline"/>
        </w:rPr>
        <w:t>while</w:t>
      </w:r>
      <w:r w:rsidRPr="00B82B9E">
        <w:rPr>
          <w:sz w:val="16"/>
        </w:rPr>
        <w:t xml:space="preserve"> population losses of up to </w:t>
      </w:r>
      <w:r w:rsidRPr="00B82B9E">
        <w:rPr>
          <w:rStyle w:val="Emphasis"/>
        </w:rPr>
        <w:t>90%</w:t>
      </w:r>
      <w:r w:rsidRPr="00B82B9E">
        <w:rPr>
          <w:rStyle w:val="StyleUnderline"/>
        </w:rPr>
        <w:t xml:space="preserve"> in Mesoamerica</w:t>
      </w:r>
      <w:r w:rsidRPr="00B82B9E">
        <w:rPr>
          <w:sz w:val="16"/>
        </w:rPr>
        <w:t xml:space="preserve"> over the course of the invasion and plagues of the 16th century </w:t>
      </w:r>
      <w:r w:rsidRPr="00B82B9E">
        <w:rPr>
          <w:rStyle w:val="StyleUnderline"/>
        </w:rPr>
        <w:t xml:space="preserve">did not lead to the </w:t>
      </w:r>
      <w:r w:rsidRPr="00B82B9E">
        <w:rPr>
          <w:rStyle w:val="Emphasis"/>
        </w:rPr>
        <w:t>end of civilization</w:t>
      </w:r>
      <w:r w:rsidRPr="00B82B9E">
        <w:rPr>
          <w:rStyle w:val="StyleUnderline"/>
        </w:rPr>
        <w:t xml:space="preserve"> in those regions</w:t>
      </w:r>
      <w:r w:rsidRPr="00B82B9E">
        <w:rPr>
          <w:sz w:val="16"/>
        </w:rPr>
        <w:t xml:space="preserve"> (though social and political disruption during these events were massive).</w:t>
      </w:r>
    </w:p>
    <w:p w14:paraId="6222CC74" w14:textId="77777777" w:rsidR="00B052C9" w:rsidRPr="00B82B9E" w:rsidRDefault="00B052C9" w:rsidP="00B052C9">
      <w:pPr>
        <w:rPr>
          <w:sz w:val="16"/>
        </w:rPr>
      </w:pPr>
      <w:r w:rsidRPr="00B82B9E">
        <w:rPr>
          <w:sz w:val="16"/>
        </w:rPr>
        <w:t xml:space="preserve">If we think the minimal viable human population is roughly 7,000 (which is near the upper end of the figures cited by Ord (p. 41), though rounded for simplicity), then </w:t>
      </w:r>
      <w:r w:rsidRPr="00B82B9E">
        <w:rPr>
          <w:rStyle w:val="StyleUnderline"/>
        </w:rPr>
        <w:t>a pathogen would need to</w:t>
      </w:r>
      <w:r w:rsidRPr="00B82B9E">
        <w:rPr>
          <w:sz w:val="16"/>
        </w:rPr>
        <w:t xml:space="preserve"> directly or indirectly </w:t>
      </w:r>
      <w:r w:rsidRPr="00B82B9E">
        <w:rPr>
          <w:rStyle w:val="StyleUnderline"/>
        </w:rPr>
        <w:t xml:space="preserve">lead to the deaths of more than </w:t>
      </w:r>
      <w:r w:rsidRPr="00B82B9E">
        <w:rPr>
          <w:rStyle w:val="Emphasis"/>
        </w:rPr>
        <w:t>99.9999%</w:t>
      </w:r>
      <w:r w:rsidRPr="00B82B9E">
        <w:rPr>
          <w:rStyle w:val="StyleUnderline"/>
        </w:rPr>
        <w:t xml:space="preserve"> of the</w:t>
      </w:r>
      <w:r w:rsidRPr="00B82B9E">
        <w:rPr>
          <w:sz w:val="16"/>
        </w:rPr>
        <w:t xml:space="preserve"> </w:t>
      </w:r>
      <w:r w:rsidRPr="00B82B9E">
        <w:rPr>
          <w:rStyle w:val="Emphasis"/>
        </w:rPr>
        <w:t>current world population</w:t>
      </w:r>
      <w:r w:rsidRPr="00B82B9E">
        <w:rPr>
          <w:sz w:val="16"/>
        </w:rPr>
        <w:t xml:space="preserve"> in order </w:t>
      </w:r>
      <w:r w:rsidRPr="00B82B9E">
        <w:rPr>
          <w:rStyle w:val="StyleUnderline"/>
        </w:rPr>
        <w:t xml:space="preserve">to lead to </w:t>
      </w:r>
      <w:r w:rsidRPr="00B82B9E">
        <w:rPr>
          <w:rStyle w:val="Emphasis"/>
        </w:rPr>
        <w:t>human extinction</w:t>
      </w:r>
      <w:r w:rsidRPr="00B82B9E">
        <w:rPr>
          <w:sz w:val="16"/>
        </w:rPr>
        <w:t xml:space="preserve">. One could argue that the pathogen would only need to directly cause a much smaller number of deaths, with the remaining deaths caused by secondary disruptions such as </w:t>
      </w:r>
      <w:r w:rsidRPr="00B82B9E">
        <w:rPr>
          <w:rStyle w:val="Emphasis"/>
        </w:rPr>
        <w:t>war</w:t>
      </w:r>
      <w:r w:rsidRPr="00B82B9E">
        <w:rPr>
          <w:rStyle w:val="StyleUnderline"/>
        </w:rPr>
        <w:t xml:space="preserve"> or </w:t>
      </w:r>
      <w:r w:rsidRPr="00B82B9E">
        <w:rPr>
          <w:rStyle w:val="Emphasis"/>
        </w:rPr>
        <w:t>famine</w:t>
      </w:r>
      <w:r w:rsidRPr="00B82B9E">
        <w:rPr>
          <w:sz w:val="16"/>
        </w:rPr>
        <w:t xml:space="preserve">. However to me this </w:t>
      </w:r>
      <w:r w:rsidRPr="00B82B9E">
        <w:rPr>
          <w:rStyle w:val="StyleUnderline"/>
        </w:rPr>
        <w:t xml:space="preserve">seems </w:t>
      </w:r>
      <w:r w:rsidRPr="00B82B9E">
        <w:rPr>
          <w:rStyle w:val="Emphasis"/>
        </w:rPr>
        <w:t>very unlikely</w:t>
      </w:r>
      <w:r w:rsidRPr="00B82B9E">
        <w:rPr>
          <w:sz w:val="16"/>
        </w:rPr>
        <w:t xml:space="preserve">, </w:t>
      </w:r>
      <w:r w:rsidRPr="00B82B9E">
        <w:rPr>
          <w:rStyle w:val="StyleUnderline"/>
        </w:rPr>
        <w:t>considering</w:t>
      </w:r>
      <w:r w:rsidRPr="00B82B9E">
        <w:rPr>
          <w:sz w:val="16"/>
        </w:rPr>
        <w:t xml:space="preserve"> that such </w:t>
      </w:r>
      <w:r w:rsidRPr="00B82B9E">
        <w:rPr>
          <w:rStyle w:val="StyleUnderline"/>
        </w:rPr>
        <w:t xml:space="preserve">a </w:t>
      </w:r>
      <w:r w:rsidRPr="00B82B9E">
        <w:rPr>
          <w:rStyle w:val="Emphasis"/>
        </w:rPr>
        <w:t>devastating pathogen</w:t>
      </w:r>
      <w:r w:rsidRPr="00B82B9E">
        <w:rPr>
          <w:sz w:val="16"/>
        </w:rPr>
        <w:t xml:space="preserve"> would significantly </w:t>
      </w:r>
      <w:r w:rsidRPr="00B82B9E">
        <w:rPr>
          <w:rStyle w:val="StyleUnderline"/>
        </w:rPr>
        <w:t>impair the ability of nations to wage war</w:t>
      </w:r>
      <w:r w:rsidRPr="00B82B9E">
        <w:rPr>
          <w:sz w:val="16"/>
        </w:rPr>
        <w:t xml:space="preserve">, and it is hard to see how warfare would affect all areas of the globe sufficiently to bring about such significant population loss. </w:t>
      </w:r>
      <w:r w:rsidRPr="00B82B9E">
        <w:rPr>
          <w:rStyle w:val="StyleUnderline"/>
        </w:rPr>
        <w:t>Global famine also seems unlikely, given</w:t>
      </w:r>
      <w:r w:rsidRPr="00B82B9E">
        <w:rPr>
          <w:sz w:val="16"/>
        </w:rPr>
        <w:t xml:space="preserve"> that </w:t>
      </w:r>
      <w:r w:rsidRPr="00B82B9E">
        <w:rPr>
          <w:rStyle w:val="StyleUnderline"/>
        </w:rPr>
        <w:t>the greater the</w:t>
      </w:r>
      <w:r w:rsidRPr="00B82B9E">
        <w:rPr>
          <w:sz w:val="16"/>
        </w:rPr>
        <w:t xml:space="preserve"> number of </w:t>
      </w:r>
      <w:r w:rsidRPr="00B82B9E">
        <w:rPr>
          <w:rStyle w:val="StyleUnderline"/>
        </w:rPr>
        <w:t>pandemic deaths, the more food</w:t>
      </w:r>
      <w:r w:rsidRPr="00B82B9E">
        <w:rPr>
          <w:sz w:val="16"/>
        </w:rPr>
        <w:t xml:space="preserve"> stores would be </w:t>
      </w:r>
      <w:r w:rsidRPr="00B82B9E">
        <w:rPr>
          <w:rStyle w:val="StyleUnderline"/>
        </w:rPr>
        <w:t>available to survivors</w:t>
      </w:r>
      <w:r w:rsidRPr="00B82B9E">
        <w:rPr>
          <w:sz w:val="16"/>
        </w:rPr>
        <w:t xml:space="preserve">. Perhaps the most devastating scenario would be a massive global pandemic followed by a full-scale nuclear war, though </w:t>
      </w:r>
      <w:r w:rsidRPr="00B82B9E">
        <w:rPr>
          <w:rStyle w:val="StyleUnderline"/>
        </w:rPr>
        <w:t xml:space="preserve">it is </w:t>
      </w:r>
      <w:r w:rsidRPr="00B82B9E">
        <w:rPr>
          <w:rStyle w:val="Emphasis"/>
        </w:rPr>
        <w:t>unclear</w:t>
      </w:r>
      <w:r w:rsidRPr="00B82B9E">
        <w:rPr>
          <w:rStyle w:val="StyleUnderline"/>
        </w:rPr>
        <w:t xml:space="preserve"> why</w:t>
      </w:r>
      <w:r w:rsidRPr="00B82B9E">
        <w:rPr>
          <w:sz w:val="16"/>
        </w:rPr>
        <w:t xml:space="preserve"> should </w:t>
      </w:r>
      <w:r w:rsidRPr="00B82B9E">
        <w:rPr>
          <w:rStyle w:val="StyleUnderline"/>
        </w:rPr>
        <w:t xml:space="preserve">a </w:t>
      </w:r>
      <w:r w:rsidRPr="00B82B9E">
        <w:rPr>
          <w:rStyle w:val="Emphasis"/>
        </w:rPr>
        <w:t>nuclear exchange</w:t>
      </w:r>
      <w:r w:rsidRPr="00B82B9E">
        <w:rPr>
          <w:rStyle w:val="StyleUnderline"/>
        </w:rPr>
        <w:t xml:space="preserve"> would </w:t>
      </w:r>
      <w:r w:rsidRPr="00B82B9E">
        <w:rPr>
          <w:rStyle w:val="Emphasis"/>
        </w:rPr>
        <w:t>follow</w:t>
      </w:r>
      <w:r w:rsidRPr="00B82B9E">
        <w:rPr>
          <w:rStyle w:val="StyleUnderline"/>
        </w:rPr>
        <w:t xml:space="preserve"> a pandemic</w:t>
      </w:r>
      <w:r w:rsidRPr="00B82B9E">
        <w:rPr>
          <w:sz w:val="16"/>
        </w:rPr>
        <w:t>. One can of course devise various hypothetical scenarios, but overall it appears to me that a pathogen would have to have an extremely high fatality rate in order to have the potential to cause human extinction.</w:t>
      </w:r>
    </w:p>
    <w:p w14:paraId="6C0A72F4" w14:textId="77777777" w:rsidR="00B052C9" w:rsidRPr="00B82B9E" w:rsidRDefault="00B052C9" w:rsidP="00B052C9">
      <w:pPr>
        <w:rPr>
          <w:sz w:val="16"/>
        </w:rPr>
      </w:pPr>
      <w:r w:rsidRPr="00B82B9E">
        <w:rPr>
          <w:sz w:val="16"/>
        </w:rPr>
        <w:t xml:space="preserve">In addition to a high fatality rate, </w:t>
      </w:r>
      <w:r w:rsidRPr="00B82B9E">
        <w:rPr>
          <w:rStyle w:val="StyleUnderline"/>
        </w:rPr>
        <w:t xml:space="preserve">an extinction-level pathogen would also have to be </w:t>
      </w:r>
      <w:r w:rsidRPr="00B82B9E">
        <w:rPr>
          <w:rStyle w:val="Emphasis"/>
        </w:rPr>
        <w:t>sufficiently infectious</w:t>
      </w:r>
      <w:r w:rsidRPr="00B82B9E">
        <w:rPr>
          <w:sz w:val="16"/>
        </w:rPr>
        <w:t xml:space="preserve"> such that it would be able to spread rapidly through human populations. It would need </w:t>
      </w:r>
      <w:r w:rsidRPr="00B82B9E">
        <w:rPr>
          <w:rStyle w:val="StyleUnderline"/>
        </w:rPr>
        <w:t xml:space="preserve">to have a </w:t>
      </w:r>
      <w:r w:rsidRPr="00B82B9E">
        <w:rPr>
          <w:rStyle w:val="Emphasis"/>
        </w:rPr>
        <w:t>long enough incubation time</w:t>
      </w:r>
      <w:r w:rsidRPr="00B82B9E">
        <w:rPr>
          <w:rStyle w:val="StyleUnderline"/>
        </w:rPr>
        <w:t xml:space="preserve"> such that </w:t>
      </w:r>
      <w:r w:rsidRPr="00B82B9E">
        <w:rPr>
          <w:rStyle w:val="Emphasis"/>
        </w:rPr>
        <w:t>infected persons</w:t>
      </w:r>
      <w:r w:rsidRPr="00B82B9E">
        <w:rPr>
          <w:rStyle w:val="StyleUnderline"/>
        </w:rPr>
        <w:t xml:space="preserve"> can travel and </w:t>
      </w:r>
      <w:r w:rsidRPr="00B82B9E">
        <w:rPr>
          <w:rStyle w:val="Emphasis"/>
        </w:rPr>
        <w:t>infect more people</w:t>
      </w:r>
      <w:r w:rsidRPr="00B82B9E">
        <w:rPr>
          <w:sz w:val="16"/>
        </w:rPr>
        <w:t xml:space="preserve"> before they can be identified and quarantined. It would also need to be able </w:t>
      </w:r>
      <w:r w:rsidRPr="00B82B9E">
        <w:rPr>
          <w:rStyle w:val="StyleUnderline"/>
        </w:rPr>
        <w:t>to survive</w:t>
      </w:r>
      <w:r w:rsidRPr="00B82B9E">
        <w:rPr>
          <w:sz w:val="16"/>
        </w:rPr>
        <w:t xml:space="preserve"> and propagate </w:t>
      </w:r>
      <w:r w:rsidRPr="00B82B9E">
        <w:rPr>
          <w:rStyle w:val="StyleUnderline"/>
        </w:rPr>
        <w:t xml:space="preserve">in a </w:t>
      </w:r>
      <w:r w:rsidRPr="00B82B9E">
        <w:rPr>
          <w:rStyle w:val="Emphasis"/>
        </w:rPr>
        <w:t>wide range of temperatures</w:t>
      </w:r>
      <w:r w:rsidRPr="00B82B9E">
        <w:rPr>
          <w:sz w:val="16"/>
        </w:rPr>
        <w:t xml:space="preserve"> and climactic conditions. Finally, it would also need </w:t>
      </w:r>
      <w:r w:rsidRPr="00B82B9E">
        <w:rPr>
          <w:rStyle w:val="StyleUnderline"/>
        </w:rPr>
        <w:t xml:space="preserve">to be </w:t>
      </w:r>
      <w:r w:rsidRPr="00B82B9E">
        <w:rPr>
          <w:rStyle w:val="Emphasis"/>
        </w:rPr>
        <w:t>sufficiently dangerous</w:t>
      </w:r>
      <w:r w:rsidRPr="00B82B9E">
        <w:rPr>
          <w:rStyle w:val="StyleUnderline"/>
        </w:rPr>
        <w:t xml:space="preserve"> to a </w:t>
      </w:r>
      <w:r w:rsidRPr="00B82B9E">
        <w:rPr>
          <w:rStyle w:val="Emphasis"/>
        </w:rPr>
        <w:t>wide range of ages</w:t>
      </w:r>
      <w:r w:rsidRPr="00B82B9E">
        <w:rPr>
          <w:rStyle w:val="StyleUnderline"/>
        </w:rPr>
        <w:t xml:space="preserve"> and </w:t>
      </w:r>
      <w:r w:rsidRPr="00B82B9E">
        <w:rPr>
          <w:rStyle w:val="Emphasis"/>
        </w:rPr>
        <w:t>genetic populations</w:t>
      </w:r>
      <w:r w:rsidRPr="00B82B9E">
        <w:rPr>
          <w:sz w:val="16"/>
        </w:rPr>
        <w:t xml:space="preserve">, since any pockets of immunity would render extinction considerably less likely. Overall, it is highly unclear whether any biological agent with all these properties is even possible. In particular, </w:t>
      </w:r>
      <w:r w:rsidRPr="00B82B9E">
        <w:rPr>
          <w:rStyle w:val="StyleUnderline"/>
        </w:rPr>
        <w:t>pathogens which</w:t>
      </w:r>
      <w:r w:rsidRPr="00B82B9E">
        <w:rPr>
          <w:sz w:val="16"/>
        </w:rPr>
        <w:t xml:space="preserve"> are sufficiently virulent to </w:t>
      </w:r>
      <w:r w:rsidRPr="00B82B9E">
        <w:rPr>
          <w:rStyle w:val="StyleUnderline"/>
        </w:rPr>
        <w:t>cause 99% or more fatality rates</w:t>
      </w:r>
      <w:r w:rsidRPr="00B82B9E">
        <w:rPr>
          <w:sz w:val="16"/>
        </w:rPr>
        <w:t xml:space="preserve"> are likely to place such a burden on human physiology such that they </w:t>
      </w:r>
      <w:r w:rsidRPr="00B82B9E">
        <w:rPr>
          <w:rStyle w:val="StyleUnderline"/>
        </w:rPr>
        <w:t xml:space="preserve">would have a </w:t>
      </w:r>
      <w:r w:rsidRPr="00B82B9E">
        <w:rPr>
          <w:rStyle w:val="Emphasis"/>
        </w:rPr>
        <w:t>short incubation time</w:t>
      </w:r>
      <w:r w:rsidRPr="00B82B9E">
        <w:rPr>
          <w:sz w:val="16"/>
        </w:rPr>
        <w:t xml:space="preserve">, potentially </w:t>
      </w:r>
      <w:r w:rsidRPr="00B82B9E">
        <w:rPr>
          <w:rStyle w:val="StyleUnderline"/>
        </w:rPr>
        <w:t xml:space="preserve">rendering it easier to </w:t>
      </w:r>
      <w:r w:rsidRPr="00B82B9E">
        <w:rPr>
          <w:rStyle w:val="Emphasis"/>
        </w:rPr>
        <w:t>quarantine</w:t>
      </w:r>
      <w:r w:rsidRPr="00B82B9E">
        <w:rPr>
          <w:rStyle w:val="StyleUnderline"/>
        </w:rPr>
        <w:t xml:space="preserve"> </w:t>
      </w:r>
      <w:r w:rsidRPr="00B82B9E">
        <w:rPr>
          <w:rStyle w:val="Emphasis"/>
        </w:rPr>
        <w:t>infected persons</w:t>
      </w:r>
      <w:r w:rsidRPr="00B82B9E">
        <w:rPr>
          <w:sz w:val="16"/>
        </w:rPr>
        <w:t xml:space="preserve">. Of course we do not know what is possible at the limits of biology, but given the extreme properties required of such an extinction-level pathogen, in my view </w:t>
      </w:r>
      <w:r w:rsidRPr="00B82B9E">
        <w:rPr>
          <w:rStyle w:val="StyleUnderline"/>
        </w:rPr>
        <w:t>it is very unlikely that such a pathogen is even possible</w:t>
      </w:r>
      <w:r w:rsidRPr="00B82B9E">
        <w:rPr>
          <w:sz w:val="16"/>
        </w:rPr>
        <w:t>.</w:t>
      </w:r>
    </w:p>
    <w:p w14:paraId="0A6E1FB7" w14:textId="51FF84C0" w:rsidR="00F75E15" w:rsidRPr="00B82B9E" w:rsidRDefault="00611F4A" w:rsidP="00611F4A">
      <w:pPr>
        <w:pStyle w:val="Heading3"/>
      </w:pPr>
      <w:r w:rsidRPr="00B82B9E">
        <w:t>1NC: Bioterror</w:t>
      </w:r>
    </w:p>
    <w:p w14:paraId="649F389B" w14:textId="77777777" w:rsidR="00FF3718" w:rsidRPr="00B82B9E" w:rsidRDefault="00FF3718" w:rsidP="00FF3718">
      <w:pPr>
        <w:keepNext/>
        <w:keepLines/>
        <w:spacing w:before="200"/>
        <w:outlineLvl w:val="3"/>
        <w:rPr>
          <w:rFonts w:eastAsiaTheme="majorEastAsia" w:cstheme="majorBidi"/>
          <w:iCs/>
          <w:sz w:val="24"/>
        </w:rPr>
      </w:pPr>
      <w:r w:rsidRPr="00B82B9E">
        <w:rPr>
          <w:rFonts w:eastAsiaTheme="majorEastAsia" w:cstheme="majorBidi"/>
          <w:b/>
          <w:iCs/>
          <w:sz w:val="24"/>
        </w:rPr>
        <w:t xml:space="preserve">No bioweapons- </w:t>
      </w:r>
      <w:r w:rsidRPr="00B82B9E">
        <w:rPr>
          <w:rFonts w:eastAsiaTheme="majorEastAsia" w:cstheme="majorBidi"/>
          <w:iCs/>
          <w:sz w:val="24"/>
        </w:rPr>
        <w:t>even with engineering- virtually impossible to make something more dangerous than COVID- prefer our ev from a Lab director PhD in biochemistry</w:t>
      </w:r>
    </w:p>
    <w:p w14:paraId="4B4B8DCA" w14:textId="77777777" w:rsidR="00FF3718" w:rsidRPr="00B82B9E" w:rsidRDefault="00FF3718" w:rsidP="00FF3718">
      <w:r w:rsidRPr="00B82B9E">
        <w:rPr>
          <w:b/>
          <w:bCs/>
        </w:rPr>
        <w:t>Blum, 20</w:t>
      </w:r>
      <w:r w:rsidRPr="00B82B9E">
        <w:t xml:space="preserve"> -- PhD in Biochemistry; former Head of Laboratory at the Organisation for the Prohibition of Chemical Weapons </w:t>
      </w:r>
    </w:p>
    <w:p w14:paraId="2C8B6569" w14:textId="77777777" w:rsidR="00FF3718" w:rsidRPr="00B82B9E" w:rsidRDefault="00FF3718" w:rsidP="00FF3718">
      <w:r w:rsidRPr="00B82B9E">
        <w:t>[Marc-Michael Blum, and Peter Neuman, Professor of Security Studies at King’s College London, and served as Director of its International Centre for the Study of Radicalisation, "Corona and Bioterrorism: How Serious Is the Threat," War on the Rocks, 6-22-2020, https://warontherocks.com/2020/06/corona-and-bioterrorism-how-serious-is-the-threat/, accessed 9-7-2020]</w:t>
      </w:r>
    </w:p>
    <w:p w14:paraId="7ABE3D9D" w14:textId="77777777" w:rsidR="00FF3718" w:rsidRPr="00B82B9E" w:rsidRDefault="00FF3718" w:rsidP="00FF3718"/>
    <w:p w14:paraId="6F4EB362" w14:textId="77777777" w:rsidR="00FF3718" w:rsidRPr="00B82B9E" w:rsidRDefault="00FF3718" w:rsidP="00FF3718">
      <w:pPr>
        <w:rPr>
          <w:sz w:val="16"/>
        </w:rPr>
      </w:pPr>
      <w:r w:rsidRPr="00B82B9E">
        <w:rPr>
          <w:u w:val="single"/>
        </w:rPr>
        <w:t xml:space="preserve">Even if terrorists </w:t>
      </w:r>
      <w:r w:rsidRPr="00B82B9E">
        <w:rPr>
          <w:sz w:val="16"/>
        </w:rPr>
        <w:t xml:space="preserve">somehow </w:t>
      </w:r>
      <w:r w:rsidRPr="00B82B9E">
        <w:rPr>
          <w:u w:val="single"/>
        </w:rPr>
        <w:t>succeeded</w:t>
      </w:r>
      <w:r w:rsidRPr="00B82B9E">
        <w:rPr>
          <w:sz w:val="16"/>
        </w:rPr>
        <w:t xml:space="preserve">, </w:t>
      </w:r>
      <w:r w:rsidRPr="00B82B9E">
        <w:rPr>
          <w:u w:val="single"/>
        </w:rPr>
        <w:t xml:space="preserve">it is nearly inconceivable that the resulting “weapon” would be as powerful as </w:t>
      </w:r>
      <w:r w:rsidRPr="00B82B9E">
        <w:rPr>
          <w:sz w:val="16"/>
        </w:rPr>
        <w:t xml:space="preserve">the recent </w:t>
      </w:r>
      <w:r w:rsidRPr="00B82B9E">
        <w:rPr>
          <w:u w:val="single"/>
        </w:rPr>
        <w:t>corona</w:t>
      </w:r>
      <w:r w:rsidRPr="00B82B9E">
        <w:rPr>
          <w:sz w:val="16"/>
        </w:rPr>
        <w:t>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3944A07A" w14:textId="77777777" w:rsidR="00FF3718" w:rsidRPr="00B82B9E" w:rsidRDefault="00FF3718" w:rsidP="00FF3718">
      <w:pPr>
        <w:rPr>
          <w:sz w:val="16"/>
        </w:rPr>
      </w:pPr>
      <w:r w:rsidRPr="00B82B9E">
        <w:rPr>
          <w:u w:val="single"/>
        </w:rPr>
        <w:t>None of the</w:t>
      </w:r>
      <w:r w:rsidRPr="00B82B9E">
        <w:rPr>
          <w:sz w:val="16"/>
        </w:rPr>
        <w:t xml:space="preserve"> viruses on the U.S. Centers for Disease Control and Prevention’s list of the </w:t>
      </w:r>
      <w:r w:rsidRPr="00B82B9E">
        <w:rPr>
          <w:u w:val="single"/>
        </w:rPr>
        <w:t>most dangerous bio</w:t>
      </w:r>
      <w:r w:rsidRPr="00B82B9E">
        <w:rPr>
          <w:sz w:val="16"/>
        </w:rPr>
        <w:t xml:space="preserve">logical </w:t>
      </w:r>
      <w:r w:rsidRPr="00B82B9E">
        <w:rPr>
          <w:u w:val="single"/>
        </w:rPr>
        <w:t>agents could be easily “weaponized”</w:t>
      </w:r>
      <w:r w:rsidRPr="00B82B9E">
        <w:rPr>
          <w:sz w:val="16"/>
        </w:rPr>
        <w:t xml:space="preserve"> or would have the same, devastating effects as SARS-CoV-2. Pathogenic viruses such as </w:t>
      </w:r>
      <w:r w:rsidRPr="00B82B9E">
        <w:rPr>
          <w:u w:val="single"/>
        </w:rPr>
        <w:t>smallpox, Ebola</w:t>
      </w:r>
      <w:r w:rsidRPr="00B82B9E">
        <w:rPr>
          <w:sz w:val="16"/>
        </w:rPr>
        <w:t xml:space="preserve">, Marburg, </w:t>
      </w:r>
      <w:r w:rsidRPr="00B82B9E">
        <w:rPr>
          <w:u w:val="single"/>
        </w:rPr>
        <w:t>and Lassa are extremely hard to find, isolate, and spread.</w:t>
      </w:r>
      <w:r w:rsidRPr="00B82B9E">
        <w:rPr>
          <w:sz w:val="16"/>
        </w:rPr>
        <w:t xml:space="preserve"> </w:t>
      </w:r>
      <w:r w:rsidRPr="00B82B9E">
        <w:rPr>
          <w:u w:val="single"/>
        </w:rPr>
        <w:t>Botulinum and ricin are dangerous</w:t>
      </w:r>
      <w:r w:rsidRPr="00B82B9E">
        <w:rPr>
          <w:sz w:val="16"/>
        </w:rPr>
        <w:t xml:space="preserve"> toxins, </w:t>
      </w:r>
      <w:r w:rsidRPr="00B82B9E">
        <w:rPr>
          <w:u w:val="single"/>
        </w:rPr>
        <w:t>but not contagious,</w:t>
      </w:r>
      <w:r w:rsidRPr="00B82B9E">
        <w:rPr>
          <w:sz w:val="16"/>
        </w:rPr>
        <w:t xml:space="preserve"> while Tularemia cannot be transmitted from human to human. The plague is, of course, capable of causing pandemics, but most countries are nowadays well prepared for this particular virus, and will be able to limit — and cope with — localized outbreaks.</w:t>
      </w:r>
    </w:p>
    <w:p w14:paraId="18CD3520" w14:textId="77777777" w:rsidR="00FF3718" w:rsidRPr="00B82B9E" w:rsidRDefault="00FF3718" w:rsidP="00FF3718">
      <w:pPr>
        <w:rPr>
          <w:sz w:val="16"/>
        </w:rPr>
      </w:pPr>
      <w:r w:rsidRPr="00B82B9E">
        <w:rPr>
          <w:sz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137BC712" w14:textId="77777777" w:rsidR="00FF3718" w:rsidRPr="00B82B9E" w:rsidRDefault="00FF3718" w:rsidP="00FF3718">
      <w:pPr>
        <w:rPr>
          <w:sz w:val="16"/>
        </w:rPr>
      </w:pPr>
      <w:r w:rsidRPr="00B82B9E">
        <w:rPr>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0E90CB18" w14:textId="77777777" w:rsidR="00FF3718" w:rsidRPr="00B82B9E" w:rsidRDefault="00FF3718" w:rsidP="00FF3718">
      <w:pPr>
        <w:rPr>
          <w:sz w:val="16"/>
        </w:rPr>
      </w:pPr>
      <w:r w:rsidRPr="00B82B9E">
        <w:rPr>
          <w:u w:val="single"/>
        </w:rPr>
        <w:t>The chances</w:t>
      </w:r>
      <w:r w:rsidRPr="00B82B9E">
        <w:rPr>
          <w:sz w:val="16"/>
        </w:rPr>
        <w:t xml:space="preserve"> that </w:t>
      </w:r>
      <w:r w:rsidRPr="00B82B9E">
        <w:rPr>
          <w:u w:val="single"/>
        </w:rPr>
        <w:t xml:space="preserve">terrorists would be capable of engineering a virus such as SARS-CoV-2 without access to a state’s resources are </w:t>
      </w:r>
      <w:r w:rsidRPr="00B82B9E">
        <w:rPr>
          <w:b/>
          <w:iCs/>
          <w:u w:val="single"/>
          <w:bdr w:val="single" w:sz="12" w:space="0" w:color="auto"/>
        </w:rPr>
        <w:t>virtually zero</w:t>
      </w:r>
      <w:r w:rsidRPr="00B82B9E">
        <w:rPr>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63CC0B1E" w14:textId="77777777" w:rsidR="00FF3718" w:rsidRPr="00B82B9E" w:rsidRDefault="00FF3718" w:rsidP="00FF3718">
      <w:r w:rsidRPr="00B82B9E">
        <w:rPr>
          <w:sz w:val="16"/>
        </w:rPr>
        <w:t xml:space="preserve">In sum, </w:t>
      </w:r>
      <w:r w:rsidRPr="00B82B9E">
        <w:rPr>
          <w:u w:val="single"/>
        </w:rPr>
        <w:t>small-scale attacks</w:t>
      </w:r>
      <w:r w:rsidRPr="00B82B9E">
        <w:rPr>
          <w:sz w:val="16"/>
        </w:rPr>
        <w:t xml:space="preserve"> using anthrax or other agents </w:t>
      </w:r>
      <w:r w:rsidRPr="00B82B9E">
        <w:rPr>
          <w:u w:val="single"/>
        </w:rPr>
        <w:t>may be possible, but the risk of</w:t>
      </w:r>
      <w:r w:rsidRPr="00B82B9E">
        <w:rPr>
          <w:sz w:val="16"/>
        </w:rPr>
        <w:t xml:space="preserve"> </w:t>
      </w:r>
      <w:r w:rsidRPr="00B82B9E">
        <w:rPr>
          <w:u w:val="single"/>
        </w:rPr>
        <w:t>a</w:t>
      </w:r>
      <w:r w:rsidRPr="00B82B9E">
        <w:rPr>
          <w:sz w:val="16"/>
        </w:rPr>
        <w:t xml:space="preserve"> highly advanced, weaponized pathogen that spreads among large populations — a terrorist-initiated </w:t>
      </w:r>
      <w:r w:rsidRPr="00B82B9E">
        <w:rPr>
          <w:u w:val="single"/>
        </w:rPr>
        <w:t>bio</w:t>
      </w:r>
      <w:r w:rsidRPr="00B82B9E">
        <w:rPr>
          <w:sz w:val="16"/>
        </w:rPr>
        <w:t xml:space="preserve">logical </w:t>
      </w:r>
      <w:r w:rsidRPr="00B82B9E">
        <w:rPr>
          <w:u w:val="single"/>
        </w:rPr>
        <w:t>doomsday</w:t>
      </w:r>
      <w:r w:rsidRPr="00B82B9E">
        <w:rPr>
          <w:sz w:val="16"/>
        </w:rPr>
        <w:t xml:space="preserve"> </w:t>
      </w:r>
      <w:r w:rsidRPr="00B82B9E">
        <w:rPr>
          <w:u w:val="single"/>
        </w:rPr>
        <w:t>— is very low</w:t>
      </w:r>
      <w:r w:rsidRPr="00B82B9E">
        <w:rPr>
          <w:sz w:val="16"/>
        </w:rPr>
        <w:t>. The only exception, of course, is if terrorists received support from a state, acted as its proxies, or were able to draw on its resources — as in Ivins’ case.</w:t>
      </w:r>
    </w:p>
    <w:p w14:paraId="25D36EF8" w14:textId="77777777" w:rsidR="00FF3718" w:rsidRPr="00B82B9E" w:rsidRDefault="00FF3718" w:rsidP="00FF3718">
      <w:pPr>
        <w:ind w:right="432"/>
        <w:rPr>
          <w:rFonts w:eastAsia="Times New Roman"/>
          <w:color w:val="000000"/>
          <w:sz w:val="16"/>
          <w:lang w:eastAsia="x-none"/>
        </w:rPr>
      </w:pPr>
    </w:p>
    <w:p w14:paraId="3B54D73E" w14:textId="77777777" w:rsidR="00FF3718" w:rsidRPr="00B82B9E" w:rsidRDefault="00FF3718" w:rsidP="00FF3718"/>
    <w:p w14:paraId="27DAE5F2" w14:textId="4C2A3CB9" w:rsidR="00F75E15" w:rsidRPr="00B82B9E" w:rsidRDefault="00F75E15" w:rsidP="00D0502A">
      <w:pPr>
        <w:pStyle w:val="Heading4"/>
        <w:rPr>
          <w:sz w:val="32"/>
          <w:szCs w:val="24"/>
          <w:u w:val="single"/>
        </w:rPr>
      </w:pPr>
      <w:r w:rsidRPr="00B82B9E">
        <w:br w:type="page"/>
      </w:r>
      <w:r w:rsidRPr="00B82B9E">
        <w:rPr>
          <w:rFonts w:eastAsia="Times New Roman"/>
        </w:rPr>
        <w:t xml:space="preserve">No extinction from bioterror – 5 reasons </w:t>
      </w:r>
    </w:p>
    <w:p w14:paraId="13B433EF" w14:textId="77777777" w:rsidR="00F75E15" w:rsidRPr="00B82B9E" w:rsidRDefault="00F75E15" w:rsidP="00F75E15">
      <w:pPr>
        <w:rPr>
          <w:rFonts w:eastAsia="Times New Roman"/>
          <w:b/>
          <w:bCs/>
          <w:sz w:val="28"/>
        </w:rPr>
      </w:pPr>
      <w:r w:rsidRPr="00B82B9E">
        <w:rPr>
          <w:rFonts w:eastAsia="Times New Roman"/>
          <w:b/>
          <w:bCs/>
        </w:rPr>
        <w:t>Turchin 2014</w:t>
      </w:r>
      <w:r w:rsidRPr="00B82B9E">
        <w:rPr>
          <w:rFonts w:eastAsia="Times New Roman"/>
          <w:szCs w:val="16"/>
        </w:rPr>
        <w:t>, Alexei Turchin is an expert of global catastrophes and a Reasearch Fellow in Foundation "Science for longer life". Nick Bostrom and Michael Anissimov also helped Turchin with his paper. Nick Bostrom is a Professor of Philosophy at Oxford University, the Director of the Future of Humanity Institute, and the Director of the Programme on the Impacts of Future Technology. Michael Anissimov is a writer for Popular Mechanics, Popular Science, and other popular news outlets. (“Risks of human extinction in the XXI century”, http://www.scribd.com/doc/6250354/Risks-of-human-extinction-in-the-XXI-century, 2014) Kerwin</w:t>
      </w:r>
    </w:p>
    <w:p w14:paraId="03390216" w14:textId="77777777" w:rsidR="00F75E15" w:rsidRPr="00B82B9E" w:rsidRDefault="00F75E15" w:rsidP="00F75E15">
      <w:pPr>
        <w:rPr>
          <w:rFonts w:eastAsia="Times New Roman"/>
          <w:bCs/>
          <w:u w:val="single"/>
        </w:rPr>
      </w:pPr>
      <w:r w:rsidRPr="00B82B9E">
        <w:rPr>
          <w:rFonts w:eastAsia="Times New Roman"/>
          <w:bCs/>
          <w:u w:val="single"/>
        </w:rPr>
        <w:t xml:space="preserve">1) Biological attack could be survived in underground shelters. </w:t>
      </w:r>
      <w:r w:rsidRPr="00B82B9E">
        <w:rPr>
          <w:rFonts w:eastAsia="Times New Roman"/>
        </w:rPr>
        <w:t xml:space="preserve">The United States and other countries could substantially upgrade their shelter infrastructure to preserve a major percentage of the affected population after biological warfare or terrorism. </w:t>
      </w:r>
      <w:r w:rsidRPr="00B82B9E">
        <w:rPr>
          <w:rFonts w:eastAsia="Times New Roman"/>
          <w:bCs/>
          <w:u w:val="single"/>
        </w:rPr>
        <w:t>2) The first serious catastrophe connected with a leak of dangerous pathogens results in so draconian control measures, enough to prevent the creation or distribution of dangerous bioprinters.</w:t>
      </w:r>
      <w:r w:rsidRPr="00B82B9E">
        <w:rPr>
          <w:rFonts w:eastAsia="Times New Roman"/>
        </w:rPr>
        <w:t xml:space="preserve"> This would require a government substantially more authoritarian than what we have now. </w:t>
      </w:r>
      <w:r w:rsidRPr="00B82B9E">
        <w:rPr>
          <w:rFonts w:eastAsia="Times New Roman"/>
          <w:bCs/>
          <w:u w:val="single"/>
        </w:rPr>
        <w:t>3) Al and molecular manufacturing are developed first, and serve as a shield against bioweapons before they are developed.</w:t>
      </w:r>
      <w:r w:rsidRPr="00B82B9E">
        <w:rPr>
          <w:rFonts w:eastAsia="Times New Roman"/>
        </w:rPr>
        <w:t xml:space="preserve"> (Highly unlikely as these technologies seem much more difficult than bioprinters.)</w:t>
      </w:r>
      <w:r w:rsidRPr="00B82B9E">
        <w:rPr>
          <w:rFonts w:eastAsia="Times New Roman"/>
          <w:bCs/>
          <w:u w:val="single"/>
        </w:rPr>
        <w:t xml:space="preserve"> 4) Nuclear war or other disaster interrupts the development of biotechnologies. </w:t>
      </w:r>
      <w:r w:rsidRPr="00B82B9E">
        <w:rPr>
          <w:rFonts w:eastAsia="Times New Roman"/>
        </w:rPr>
        <w:t xml:space="preserve">Obviously, depending on a disaster to mitigate another disaster is not the best strategy. </w:t>
      </w:r>
      <w:r w:rsidRPr="00B82B9E">
        <w:rPr>
          <w:rFonts w:eastAsia="Times New Roman"/>
          <w:bCs/>
          <w:u w:val="single"/>
        </w:rPr>
        <w:t>5) It is possible that biotechnologies will allow us to create something like a universal vaccine or artificial immune system before biological minilaboratories become a serious problem.</w:t>
      </w:r>
    </w:p>
    <w:p w14:paraId="0E387909" w14:textId="07645AB2" w:rsidR="00FA51DF" w:rsidRPr="00B82B9E" w:rsidRDefault="00FA51DF" w:rsidP="00943969">
      <w:pPr>
        <w:pStyle w:val="Heading3"/>
      </w:pPr>
      <w:r w:rsidRPr="00B82B9E">
        <w:t>2NC: Innovation High</w:t>
      </w:r>
    </w:p>
    <w:p w14:paraId="43B39EE3" w14:textId="77777777" w:rsidR="000C79D3" w:rsidRPr="00B82B9E" w:rsidRDefault="000C79D3" w:rsidP="000C79D3">
      <w:pPr>
        <w:pStyle w:val="Heading4"/>
      </w:pPr>
      <w:r w:rsidRPr="00B82B9E">
        <w:t xml:space="preserve">Integration between pharma and biotech is </w:t>
      </w:r>
      <w:r w:rsidRPr="00B82B9E">
        <w:rPr>
          <w:u w:val="single"/>
        </w:rPr>
        <w:t>accelerating</w:t>
      </w:r>
      <w:r w:rsidRPr="00B82B9E">
        <w:t xml:space="preserve">, </w:t>
      </w:r>
      <w:r w:rsidRPr="00B82B9E">
        <w:rPr>
          <w:u w:val="single"/>
        </w:rPr>
        <w:t>unlocking</w:t>
      </w:r>
      <w:r w:rsidRPr="00B82B9E">
        <w:t xml:space="preserve"> innovation.</w:t>
      </w:r>
    </w:p>
    <w:p w14:paraId="5CE35024" w14:textId="77777777" w:rsidR="000C79D3" w:rsidRPr="00B82B9E" w:rsidRDefault="000C79D3" w:rsidP="000C79D3">
      <w:pPr>
        <w:rPr>
          <w:rFonts w:asciiTheme="minorHAnsi" w:eastAsia="FangSong" w:hAnsiTheme="minorHAnsi" w:cstheme="minorHAnsi"/>
        </w:rPr>
      </w:pPr>
      <w:r w:rsidRPr="00B82B9E">
        <w:rPr>
          <w:rStyle w:val="Style13ptBold"/>
          <w:rFonts w:asciiTheme="minorHAnsi" w:eastAsia="FangSong" w:hAnsiTheme="minorHAnsi" w:cstheme="minorHAnsi"/>
        </w:rPr>
        <w:t>Cancherini ’21</w:t>
      </w:r>
      <w:r w:rsidRPr="00B82B9E">
        <w:rPr>
          <w:rFonts w:asciiTheme="minorHAnsi" w:eastAsia="FangSong" w:hAnsiTheme="minorHAnsi" w:cstheme="minorHAnsi"/>
        </w:rPr>
        <w:t xml:space="preserve"> [Laura; April 30; Consultant in McKinsey’s Brussels office; McKinsey, “What’s ahead for biotech: Another wave or low tide?” https://www.mckinsey.com/industries/pharmaceuticals-and-medical-products/our-insights/whats-ahead-for-biotech-another-wave-or-low-tide]</w:t>
      </w:r>
    </w:p>
    <w:p w14:paraId="17866194"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Fundamentals continue strong</w:t>
      </w:r>
    </w:p>
    <w:p w14:paraId="195A1ED8"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When we asked executives and investors why </w:t>
      </w:r>
      <w:r w:rsidRPr="00B82B9E">
        <w:rPr>
          <w:rStyle w:val="StyleUnderline"/>
          <w:rFonts w:asciiTheme="minorHAnsi" w:eastAsia="FangSong" w:hAnsiTheme="minorHAnsi" w:cstheme="minorHAnsi"/>
        </w:rPr>
        <w:t xml:space="preserve">the </w:t>
      </w:r>
      <w:r w:rsidRPr="00B82B9E">
        <w:rPr>
          <w:rStyle w:val="Emphasis"/>
          <w:rFonts w:asciiTheme="minorHAnsi" w:eastAsia="FangSong" w:hAnsiTheme="minorHAnsi" w:cstheme="minorHAnsi"/>
        </w:rPr>
        <w:t>biotech sector</w:t>
      </w:r>
      <w:r w:rsidRPr="00B82B9E">
        <w:rPr>
          <w:rFonts w:asciiTheme="minorHAnsi" w:eastAsia="FangSong" w:hAnsiTheme="minorHAnsi" w:cstheme="minorHAnsi"/>
          <w:sz w:val="16"/>
        </w:rPr>
        <w:t xml:space="preserve"> had </w:t>
      </w:r>
      <w:r w:rsidRPr="00B82B9E">
        <w:rPr>
          <w:rStyle w:val="StyleUnderline"/>
          <w:rFonts w:asciiTheme="minorHAnsi" w:eastAsia="FangSong" w:hAnsiTheme="minorHAnsi" w:cstheme="minorHAnsi"/>
        </w:rPr>
        <w:t xml:space="preserve">stayed </w:t>
      </w:r>
      <w:r w:rsidRPr="00B82B9E">
        <w:rPr>
          <w:rStyle w:val="Emphasis"/>
          <w:rFonts w:asciiTheme="minorHAnsi" w:eastAsia="FangSong" w:hAnsiTheme="minorHAnsi" w:cstheme="minorHAnsi"/>
        </w:rPr>
        <w:t>so resilient</w:t>
      </w:r>
      <w:r w:rsidRPr="00B82B9E">
        <w:rPr>
          <w:rStyle w:val="StyleUnderline"/>
          <w:rFonts w:asciiTheme="minorHAnsi" w:eastAsia="FangSong" w:hAnsiTheme="minorHAnsi" w:cstheme="minorHAnsi"/>
        </w:rPr>
        <w:t xml:space="preserve"> during</w:t>
      </w:r>
      <w:r w:rsidRPr="00B82B9E">
        <w:rPr>
          <w:rFonts w:asciiTheme="minorHAnsi" w:eastAsia="FangSong" w:hAnsiTheme="minorHAnsi" w:cstheme="minorHAnsi"/>
          <w:sz w:val="16"/>
        </w:rPr>
        <w:t xml:space="preserve"> the </w:t>
      </w:r>
      <w:r w:rsidRPr="00B82B9E">
        <w:rPr>
          <w:rStyle w:val="Emphasis"/>
          <w:rFonts w:asciiTheme="minorHAnsi" w:eastAsia="FangSong" w:hAnsiTheme="minorHAnsi" w:cstheme="minorHAnsi"/>
        </w:rPr>
        <w:t>worst economic crisis</w:t>
      </w:r>
      <w:r w:rsidRPr="00B82B9E">
        <w:rPr>
          <w:rStyle w:val="StyleUnderline"/>
          <w:rFonts w:asciiTheme="minorHAnsi" w:eastAsia="FangSong" w:hAnsiTheme="minorHAnsi" w:cstheme="minorHAnsi"/>
        </w:rPr>
        <w:t xml:space="preserve"> in decades</w:t>
      </w:r>
      <w:r w:rsidRPr="00B82B9E">
        <w:rPr>
          <w:rFonts w:asciiTheme="minorHAnsi" w:eastAsia="FangSong" w:hAnsiTheme="minorHAnsi" w:cstheme="minorHAnsi"/>
          <w:sz w:val="16"/>
        </w:rPr>
        <w:t xml:space="preserve">, they cited </w:t>
      </w:r>
      <w:r w:rsidRPr="00B82B9E">
        <w:rPr>
          <w:rStyle w:val="StyleUnderline"/>
          <w:rFonts w:asciiTheme="minorHAnsi" w:eastAsia="FangSong" w:hAnsiTheme="minorHAnsi" w:cstheme="minorHAnsi"/>
        </w:rPr>
        <w:t>innovation</w:t>
      </w:r>
      <w:r w:rsidRPr="00B82B9E">
        <w:rPr>
          <w:rFonts w:asciiTheme="minorHAnsi" w:eastAsia="FangSong" w:hAnsiTheme="minorHAnsi" w:cstheme="minorHAnsi"/>
          <w:sz w:val="16"/>
        </w:rPr>
        <w:t xml:space="preserve"> as </w:t>
      </w:r>
      <w:r w:rsidRPr="00B82B9E">
        <w:rPr>
          <w:rStyle w:val="StyleUnderline"/>
          <w:rFonts w:asciiTheme="minorHAnsi" w:eastAsia="FangSong" w:hAnsiTheme="minorHAnsi" w:cstheme="minorHAnsi"/>
        </w:rPr>
        <w:t xml:space="preserve">the </w:t>
      </w:r>
      <w:r w:rsidRPr="00B82B9E">
        <w:rPr>
          <w:rStyle w:val="Emphasis"/>
          <w:rFonts w:asciiTheme="minorHAnsi" w:eastAsia="FangSong" w:hAnsiTheme="minorHAnsi" w:cstheme="minorHAnsi"/>
        </w:rPr>
        <w:t>main reason</w:t>
      </w:r>
      <w:r w:rsidRPr="00B82B9E">
        <w:rPr>
          <w:rFonts w:asciiTheme="minorHAnsi" w:eastAsia="FangSong" w:hAnsiTheme="minorHAnsi" w:cstheme="minorHAnsi"/>
          <w:sz w:val="16"/>
        </w:rPr>
        <w:t xml:space="preserve">. The number of assets transitioning to clinical phases is still rising, and </w:t>
      </w:r>
      <w:r w:rsidRPr="00B82B9E">
        <w:rPr>
          <w:rStyle w:val="Emphasis"/>
          <w:rFonts w:asciiTheme="minorHAnsi" w:eastAsia="FangSong" w:hAnsiTheme="minorHAnsi" w:cstheme="minorHAnsi"/>
        </w:rPr>
        <w:t>further waves</w:t>
      </w:r>
      <w:r w:rsidRPr="00B82B9E">
        <w:rPr>
          <w:rFonts w:asciiTheme="minorHAnsi" w:eastAsia="FangSong" w:hAnsiTheme="minorHAnsi" w:cstheme="minorHAnsi"/>
          <w:sz w:val="16"/>
        </w:rPr>
        <w:t xml:space="preserve"> of innovation </w:t>
      </w:r>
      <w:r w:rsidRPr="00B82B9E">
        <w:rPr>
          <w:rStyle w:val="StyleUnderline"/>
          <w:rFonts w:asciiTheme="minorHAnsi" w:eastAsia="FangSong" w:hAnsiTheme="minorHAnsi" w:cstheme="minorHAnsi"/>
        </w:rPr>
        <w:t xml:space="preserve">are on the </w:t>
      </w:r>
      <w:r w:rsidRPr="00B82B9E">
        <w:rPr>
          <w:rStyle w:val="Emphasis"/>
          <w:rFonts w:asciiTheme="minorHAnsi" w:eastAsia="FangSong" w:hAnsiTheme="minorHAnsi" w:cstheme="minorHAnsi"/>
        </w:rPr>
        <w:t>horizon</w:t>
      </w:r>
      <w:r w:rsidRPr="00B82B9E">
        <w:rPr>
          <w:rStyle w:val="StyleUnderline"/>
          <w:rFonts w:asciiTheme="minorHAnsi" w:eastAsia="FangSong" w:hAnsiTheme="minorHAnsi" w:cstheme="minorHAnsi"/>
        </w:rPr>
        <w:t>, driven by</w:t>
      </w:r>
      <w:r w:rsidRPr="00B82B9E">
        <w:rPr>
          <w:rFonts w:asciiTheme="minorHAnsi" w:eastAsia="FangSong" w:hAnsiTheme="minorHAnsi" w:cstheme="minorHAnsi"/>
          <w:sz w:val="16"/>
        </w:rPr>
        <w:t xml:space="preserve"> the </w:t>
      </w:r>
      <w:r w:rsidRPr="00B82B9E">
        <w:rPr>
          <w:rStyle w:val="StyleUnderline"/>
          <w:rFonts w:asciiTheme="minorHAnsi" w:eastAsia="FangSong" w:hAnsiTheme="minorHAnsi" w:cstheme="minorHAnsi"/>
        </w:rPr>
        <w:t xml:space="preserve">convergence of </w:t>
      </w:r>
      <w:r w:rsidRPr="00B82B9E">
        <w:rPr>
          <w:rStyle w:val="Emphasis"/>
          <w:rFonts w:asciiTheme="minorHAnsi" w:eastAsia="FangSong" w:hAnsiTheme="minorHAnsi" w:cstheme="minorHAnsi"/>
        </w:rPr>
        <w:t>biological and technological</w:t>
      </w:r>
      <w:r w:rsidRPr="00B82B9E">
        <w:rPr>
          <w:rStyle w:val="StyleUnderline"/>
          <w:rFonts w:asciiTheme="minorHAnsi" w:eastAsia="FangSong" w:hAnsiTheme="minorHAnsi" w:cstheme="minorHAnsi"/>
        </w:rPr>
        <w:t xml:space="preserve"> advances</w:t>
      </w:r>
      <w:r w:rsidRPr="00B82B9E">
        <w:rPr>
          <w:rFonts w:asciiTheme="minorHAnsi" w:eastAsia="FangSong" w:hAnsiTheme="minorHAnsi" w:cstheme="minorHAnsi"/>
          <w:sz w:val="16"/>
        </w:rPr>
        <w:t>.</w:t>
      </w:r>
    </w:p>
    <w:p w14:paraId="315E0129"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In the present day, many biotechs, along with the wider pharmaceutical industry, are taking steps to address the COVID-19 pandemic. Together, biotechs and pharma companies have </w:t>
      </w:r>
      <w:hyperlink r:id="rId7" w:history="1">
        <w:r w:rsidRPr="00B82B9E">
          <w:rPr>
            <w:rStyle w:val="Hyperlink"/>
            <w:rFonts w:asciiTheme="minorHAnsi" w:eastAsia="FangSong" w:hAnsiTheme="minorHAnsi" w:cstheme="minorHAnsi"/>
            <w:sz w:val="16"/>
          </w:rPr>
          <w:t>more than 250 vaccine candidates in their pipelines</w:t>
        </w:r>
      </w:hyperlink>
      <w:r w:rsidRPr="00B82B9E">
        <w:rPr>
          <w:rFonts w:asciiTheme="minorHAnsi" w:eastAsia="FangSong" w:hAnsiTheme="minorHAnsi" w:cstheme="minorHAnsi"/>
          <w:sz w:val="16"/>
        </w:rPr>
        <w:t xml:space="preserve">, along with a similar number of therapeutics. What’s more, the </w:t>
      </w:r>
      <w:r w:rsidRPr="00B82B9E">
        <w:rPr>
          <w:rStyle w:val="StyleUnderline"/>
          <w:rFonts w:asciiTheme="minorHAnsi" w:eastAsia="FangSong" w:hAnsiTheme="minorHAnsi" w:cstheme="minorHAnsi"/>
        </w:rPr>
        <w:t xml:space="preserve">crisis has shone a </w:t>
      </w:r>
      <w:r w:rsidRPr="00B82B9E">
        <w:rPr>
          <w:rStyle w:val="Emphasis"/>
          <w:rFonts w:asciiTheme="minorHAnsi" w:eastAsia="FangSong" w:hAnsiTheme="minorHAnsi" w:cstheme="minorHAnsi"/>
        </w:rPr>
        <w:t>spotlight on pharma</w:t>
      </w:r>
      <w:r w:rsidRPr="00B82B9E">
        <w:rPr>
          <w:rFonts w:asciiTheme="minorHAnsi" w:eastAsia="FangSong" w:hAnsiTheme="minorHAnsi" w:cstheme="minorHAnsi"/>
          <w:sz w:val="16"/>
        </w:rPr>
        <w:t xml:space="preserve"> as the public seeks to understand the roadblocks involved in delivering a vaccine at speed and the measures needed to maintain safety and efficacy standards. To that extent, the world has been living through a time of mass education in science research and development.</w:t>
      </w:r>
    </w:p>
    <w:p w14:paraId="7E5F60AD"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Biotech has also benefited from its innate financial resilience. Healthcare as a whole is less dependent on economic cycles than most other industries. </w:t>
      </w:r>
      <w:r w:rsidRPr="00B82B9E">
        <w:rPr>
          <w:rStyle w:val="StyleUnderline"/>
          <w:rFonts w:asciiTheme="minorHAnsi" w:eastAsia="FangSong" w:hAnsiTheme="minorHAnsi" w:cstheme="minorHAnsi"/>
          <w:sz w:val="16"/>
        </w:rPr>
        <w:t>Biotech is an</w:t>
      </w:r>
      <w:r w:rsidRPr="00B82B9E">
        <w:rPr>
          <w:rFonts w:asciiTheme="minorHAnsi" w:eastAsia="FangSong" w:hAnsiTheme="minorHAnsi" w:cstheme="minorHAnsi"/>
          <w:sz w:val="16"/>
        </w:rPr>
        <w:t xml:space="preserve"> innovator, actively identifying and addressing patients’ unmet needs. In addition, </w:t>
      </w:r>
      <w:r w:rsidRPr="00B82B9E">
        <w:rPr>
          <w:rStyle w:val="Emphasis"/>
          <w:rFonts w:asciiTheme="minorHAnsi" w:eastAsia="FangSong" w:hAnsiTheme="minorHAnsi" w:cstheme="minorHAnsi"/>
        </w:rPr>
        <w:t>biotechs’ top-line revenues</w:t>
      </w:r>
      <w:r w:rsidRPr="00B82B9E">
        <w:rPr>
          <w:rStyle w:val="StyleUnderline"/>
          <w:rFonts w:asciiTheme="minorHAnsi" w:eastAsia="FangSong" w:hAnsiTheme="minorHAnsi" w:cstheme="minorHAnsi"/>
        </w:rPr>
        <w:t xml:space="preserve"> have been </w:t>
      </w:r>
      <w:r w:rsidRPr="00B82B9E">
        <w:rPr>
          <w:rStyle w:val="Emphasis"/>
          <w:rFonts w:asciiTheme="minorHAnsi" w:eastAsia="FangSong" w:hAnsiTheme="minorHAnsi" w:cstheme="minorHAnsi"/>
        </w:rPr>
        <w:t>less affected by lockdowns</w:t>
      </w:r>
      <w:r w:rsidRPr="00B82B9E">
        <w:rPr>
          <w:rFonts w:asciiTheme="minorHAnsi" w:eastAsia="FangSong" w:hAnsiTheme="minorHAnsi" w:cstheme="minorHAnsi"/>
          <w:sz w:val="16"/>
        </w:rPr>
        <w:t xml:space="preserve"> than is the case in most other industries.</w:t>
      </w:r>
    </w:p>
    <w:p w14:paraId="2C0CC46F"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Another factor acting in the sector’s favor is that larger </w:t>
      </w:r>
      <w:r w:rsidRPr="00B82B9E">
        <w:rPr>
          <w:rStyle w:val="Emphasis"/>
          <w:rFonts w:asciiTheme="minorHAnsi" w:eastAsia="FangSong" w:hAnsiTheme="minorHAnsi" w:cstheme="minorHAnsi"/>
        </w:rPr>
        <w:t>pharmaceutical companies</w:t>
      </w:r>
      <w:r w:rsidRPr="00B82B9E">
        <w:rPr>
          <w:rFonts w:asciiTheme="minorHAnsi" w:eastAsia="FangSong" w:hAnsiTheme="minorHAnsi" w:cstheme="minorHAnsi"/>
          <w:sz w:val="16"/>
        </w:rPr>
        <w:t xml:space="preserve"> still </w:t>
      </w:r>
      <w:r w:rsidRPr="00B82B9E">
        <w:rPr>
          <w:rStyle w:val="StyleUnderline"/>
          <w:rFonts w:asciiTheme="minorHAnsi" w:eastAsia="FangSong" w:hAnsiTheme="minorHAnsi" w:cstheme="minorHAnsi"/>
        </w:rPr>
        <w:t xml:space="preserve">rely on </w:t>
      </w:r>
      <w:r w:rsidRPr="00B82B9E">
        <w:rPr>
          <w:rStyle w:val="Emphasis"/>
          <w:rFonts w:asciiTheme="minorHAnsi" w:eastAsia="FangSong" w:hAnsiTheme="minorHAnsi" w:cstheme="minorHAnsi"/>
        </w:rPr>
        <w:t>biotech</w:t>
      </w:r>
      <w:r w:rsidRPr="00B82B9E">
        <w:rPr>
          <w:rStyle w:val="StyleUnderline"/>
          <w:rFonts w:asciiTheme="minorHAnsi" w:eastAsia="FangSong" w:hAnsiTheme="minorHAnsi" w:cstheme="minorHAnsi"/>
        </w:rPr>
        <w:t>s as</w:t>
      </w:r>
      <w:r w:rsidRPr="00B82B9E">
        <w:rPr>
          <w:rFonts w:asciiTheme="minorHAnsi" w:eastAsia="FangSong" w:hAnsiTheme="minorHAnsi" w:cstheme="minorHAnsi"/>
          <w:sz w:val="16"/>
        </w:rPr>
        <w:t xml:space="preserve"> a source of </w:t>
      </w:r>
      <w:r w:rsidRPr="00B82B9E">
        <w:rPr>
          <w:rStyle w:val="Emphasis"/>
          <w:rFonts w:asciiTheme="minorHAnsi" w:eastAsia="FangSong" w:hAnsiTheme="minorHAnsi" w:cstheme="minorHAnsi"/>
        </w:rPr>
        <w:t>innovation</w:t>
      </w:r>
      <w:r w:rsidRPr="00B82B9E">
        <w:rPr>
          <w:rFonts w:asciiTheme="minorHAnsi" w:eastAsia="FangSong" w:hAnsiTheme="minorHAnsi" w:cstheme="minorHAnsi"/>
          <w:sz w:val="16"/>
        </w:rPr>
        <w:t>. With the </w:t>
      </w:r>
      <w:hyperlink r:id="rId8" w:history="1">
        <w:r w:rsidRPr="00B82B9E">
          <w:rPr>
            <w:rStyle w:val="Hyperlink"/>
            <w:rFonts w:asciiTheme="minorHAnsi" w:eastAsia="FangSong" w:hAnsiTheme="minorHAnsi" w:cstheme="minorHAnsi"/>
            <w:sz w:val="16"/>
          </w:rPr>
          <w:t>top dozen pharma companies</w:t>
        </w:r>
      </w:hyperlink>
      <w:r w:rsidRPr="00B82B9E">
        <w:rPr>
          <w:rFonts w:asciiTheme="minorHAnsi" w:eastAsia="FangSong" w:hAnsiTheme="minorHAnsi" w:cstheme="minorHAnsi"/>
          <w:sz w:val="16"/>
        </w:rPr>
        <w:t xml:space="preserve"> having more than </w:t>
      </w:r>
      <w:r w:rsidRPr="00B82B9E">
        <w:rPr>
          <w:rStyle w:val="Emphasis"/>
          <w:rFonts w:asciiTheme="minorHAnsi" w:eastAsia="FangSong" w:hAnsiTheme="minorHAnsi" w:cstheme="minorHAnsi"/>
        </w:rPr>
        <w:t>$170 billion</w:t>
      </w:r>
      <w:r w:rsidRPr="00B82B9E">
        <w:rPr>
          <w:rStyle w:val="StyleUnderline"/>
          <w:rFonts w:asciiTheme="minorHAnsi" w:eastAsia="FangSong" w:hAnsiTheme="minorHAnsi" w:cstheme="minorHAnsi"/>
        </w:rPr>
        <w:t xml:space="preserve"> in excess reserves</w:t>
      </w:r>
      <w:r w:rsidRPr="00B82B9E">
        <w:rPr>
          <w:rFonts w:asciiTheme="minorHAnsi" w:eastAsia="FangSong" w:hAnsiTheme="minorHAnsi" w:cstheme="minorHAnsi"/>
          <w:sz w:val="16"/>
        </w:rPr>
        <w:t xml:space="preserve"> that could be available for </w:t>
      </w:r>
      <w:r w:rsidRPr="00B82B9E">
        <w:rPr>
          <w:rStyle w:val="StyleUnderline"/>
          <w:rFonts w:asciiTheme="minorHAnsi" w:eastAsia="FangSong" w:hAnsiTheme="minorHAnsi" w:cstheme="minorHAnsi"/>
        </w:rPr>
        <w:t xml:space="preserve">spending on </w:t>
      </w:r>
      <w:r w:rsidRPr="00B82B9E">
        <w:rPr>
          <w:rStyle w:val="Emphasis"/>
          <w:rFonts w:asciiTheme="minorHAnsi" w:eastAsia="FangSong" w:hAnsiTheme="minorHAnsi" w:cstheme="minorHAnsi"/>
        </w:rPr>
        <w:t>M&amp;A</w:t>
      </w:r>
      <w:r w:rsidRPr="00B82B9E">
        <w:rPr>
          <w:rFonts w:asciiTheme="minorHAnsi" w:eastAsia="FangSong" w:hAnsiTheme="minorHAnsi" w:cstheme="minorHAnsi"/>
          <w:sz w:val="16"/>
        </w:rPr>
        <w:t xml:space="preserve">, the </w:t>
      </w:r>
      <w:r w:rsidRPr="00B82B9E">
        <w:rPr>
          <w:rStyle w:val="StyleUnderline"/>
          <w:rFonts w:asciiTheme="minorHAnsi" w:eastAsia="FangSong" w:hAnsiTheme="minorHAnsi" w:cstheme="minorHAnsi"/>
        </w:rPr>
        <w:t xml:space="preserve">prospects for </w:t>
      </w:r>
      <w:r w:rsidRPr="00B82B9E">
        <w:rPr>
          <w:rStyle w:val="Emphasis"/>
          <w:rFonts w:asciiTheme="minorHAnsi" w:eastAsia="FangSong" w:hAnsiTheme="minorHAnsi" w:cstheme="minorHAnsi"/>
        </w:rPr>
        <w:t>further financing</w:t>
      </w:r>
      <w:r w:rsidRPr="00B82B9E">
        <w:rPr>
          <w:rStyle w:val="StyleUnderline"/>
          <w:rFonts w:asciiTheme="minorHAnsi" w:eastAsia="FangSong" w:hAnsiTheme="minorHAnsi" w:cstheme="minorHAnsi"/>
        </w:rPr>
        <w:t xml:space="preserve"> and deal making </w:t>
      </w:r>
      <w:r w:rsidRPr="00B82B9E">
        <w:rPr>
          <w:rStyle w:val="Emphasis"/>
          <w:rFonts w:asciiTheme="minorHAnsi" w:eastAsia="FangSong" w:hAnsiTheme="minorHAnsi" w:cstheme="minorHAnsi"/>
        </w:rPr>
        <w:t>look promising</w:t>
      </w:r>
      <w:r w:rsidRPr="00B82B9E">
        <w:rPr>
          <w:rFonts w:asciiTheme="minorHAnsi" w:eastAsia="FangSong" w:hAnsiTheme="minorHAnsi" w:cstheme="minorHAnsi"/>
          <w:sz w:val="16"/>
        </w:rPr>
        <w:t>.</w:t>
      </w:r>
    </w:p>
    <w:p w14:paraId="00D8AC45"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For these and other reasons, many </w:t>
      </w:r>
      <w:r w:rsidRPr="00B82B9E">
        <w:rPr>
          <w:rStyle w:val="StyleUnderline"/>
          <w:rFonts w:asciiTheme="minorHAnsi" w:eastAsia="FangSong" w:hAnsiTheme="minorHAnsi" w:cstheme="minorHAnsi"/>
        </w:rPr>
        <w:t xml:space="preserve">investors regard </w:t>
      </w:r>
      <w:r w:rsidRPr="00B82B9E">
        <w:rPr>
          <w:rStyle w:val="Emphasis"/>
          <w:rFonts w:asciiTheme="minorHAnsi" w:eastAsia="FangSong" w:hAnsiTheme="minorHAnsi" w:cstheme="minorHAnsi"/>
        </w:rPr>
        <w:t>biotech</w:t>
      </w:r>
      <w:r w:rsidRPr="00B82B9E">
        <w:rPr>
          <w:rStyle w:val="StyleUnderline"/>
          <w:rFonts w:asciiTheme="minorHAnsi" w:eastAsia="FangSong" w:hAnsiTheme="minorHAnsi" w:cstheme="minorHAnsi"/>
        </w:rPr>
        <w:t xml:space="preserve"> as a </w:t>
      </w:r>
      <w:r w:rsidRPr="00B82B9E">
        <w:rPr>
          <w:rStyle w:val="Emphasis"/>
          <w:rFonts w:asciiTheme="minorHAnsi" w:eastAsia="FangSong" w:hAnsiTheme="minorHAnsi" w:cstheme="minorHAnsi"/>
        </w:rPr>
        <w:t>safe haven</w:t>
      </w:r>
      <w:r w:rsidRPr="00B82B9E">
        <w:rPr>
          <w:rFonts w:asciiTheme="minorHAnsi" w:eastAsia="FangSong" w:hAnsiTheme="minorHAnsi" w:cstheme="minorHAnsi"/>
          <w:sz w:val="16"/>
        </w:rPr>
        <w:t>. One interviewee felt it had benefited from a halo effect during the pandemic.</w:t>
      </w:r>
    </w:p>
    <w:p w14:paraId="135593A8"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More innovation on the horizon</w:t>
      </w:r>
    </w:p>
    <w:p w14:paraId="550E5D89"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The investors and executives we interviewed agreed that </w:t>
      </w:r>
      <w:r w:rsidRPr="00B82B9E">
        <w:rPr>
          <w:rStyle w:val="Emphasis"/>
          <w:rFonts w:asciiTheme="minorHAnsi" w:eastAsia="FangSong" w:hAnsiTheme="minorHAnsi" w:cstheme="minorHAnsi"/>
        </w:rPr>
        <w:t>biotech innovation</w:t>
      </w:r>
      <w:r w:rsidRPr="00B82B9E">
        <w:rPr>
          <w:rStyle w:val="StyleUnderline"/>
          <w:rFonts w:asciiTheme="minorHAnsi" w:eastAsia="FangSong" w:hAnsiTheme="minorHAnsi" w:cstheme="minorHAnsi"/>
        </w:rPr>
        <w:t xml:space="preserve"> continues to increase in </w:t>
      </w:r>
      <w:r w:rsidRPr="00B82B9E">
        <w:rPr>
          <w:rStyle w:val="Emphasis"/>
          <w:rFonts w:asciiTheme="minorHAnsi" w:eastAsia="FangSong" w:hAnsiTheme="minorHAnsi" w:cstheme="minorHAnsi"/>
        </w:rPr>
        <w:t>quality and quantity</w:t>
      </w:r>
      <w:r w:rsidRPr="00B82B9E">
        <w:rPr>
          <w:rFonts w:asciiTheme="minorHAnsi" w:eastAsia="FangSong" w:hAnsiTheme="minorHAnsi" w:cstheme="minorHAnsi"/>
          <w:sz w:val="16"/>
        </w:rPr>
        <w:t xml:space="preserve"> despite the macroeconomic environment. Evidence can be seen in the accelerating pace of assets transitioning across the development lifecycle. When we tracked the number of assets transitioning to Phase I, Phase II, and Phase III clinical trials, we found that Phase I and Phase II assets have transitioned 50 percent faster since 2018 than between 2013 and 2018, whereas Phase III assets have maintained much the same pace. There could be many reasons for this, but it is worth noting that biotechs with Phase I and Phase II assets as their lead assets have accounted for more than half of biotech IPOs. Having an early IPO gives a biotech earlier access to capital and leaves it with more scope to concentrate on science.</w:t>
      </w:r>
    </w:p>
    <w:p w14:paraId="23273D61"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Looking forward, the </w:t>
      </w:r>
      <w:r w:rsidRPr="00B82B9E">
        <w:rPr>
          <w:rStyle w:val="Emphasis"/>
          <w:rFonts w:asciiTheme="minorHAnsi" w:eastAsia="FangSong" w:hAnsiTheme="minorHAnsi" w:cstheme="minorHAnsi"/>
        </w:rPr>
        <w:t>combination of advances</w:t>
      </w:r>
      <w:r w:rsidRPr="00B82B9E">
        <w:rPr>
          <w:rStyle w:val="StyleUnderline"/>
          <w:rFonts w:asciiTheme="minorHAnsi" w:eastAsia="FangSong" w:hAnsiTheme="minorHAnsi" w:cstheme="minorHAnsi"/>
        </w:rPr>
        <w:t xml:space="preserve"> in </w:t>
      </w:r>
      <w:r w:rsidRPr="00B82B9E">
        <w:rPr>
          <w:rStyle w:val="Emphasis"/>
          <w:rFonts w:asciiTheme="minorHAnsi" w:eastAsia="FangSong" w:hAnsiTheme="minorHAnsi" w:cstheme="minorHAnsi"/>
        </w:rPr>
        <w:t>biological science</w:t>
      </w:r>
      <w:r w:rsidRPr="00B82B9E">
        <w:rPr>
          <w:rStyle w:val="StyleUnderline"/>
          <w:rFonts w:asciiTheme="minorHAnsi" w:eastAsia="FangSong" w:hAnsiTheme="minorHAnsi" w:cstheme="minorHAnsi"/>
        </w:rPr>
        <w:t xml:space="preserve"> and accelerating developments in </w:t>
      </w:r>
      <w:r w:rsidRPr="00B82B9E">
        <w:rPr>
          <w:rStyle w:val="Emphasis"/>
          <w:rFonts w:asciiTheme="minorHAnsi" w:eastAsia="FangSong" w:hAnsiTheme="minorHAnsi" w:cstheme="minorHAnsi"/>
        </w:rPr>
        <w:t>technology and artificial intelligence</w:t>
      </w:r>
      <w:r w:rsidRPr="00B82B9E">
        <w:rPr>
          <w:rFonts w:asciiTheme="minorHAnsi" w:eastAsia="FangSong" w:hAnsiTheme="minorHAnsi" w:cstheme="minorHAnsi"/>
          <w:sz w:val="16"/>
        </w:rPr>
        <w:t xml:space="preserve"> has the potential to </w:t>
      </w:r>
      <w:r w:rsidRPr="00B82B9E">
        <w:rPr>
          <w:rStyle w:val="StyleUnderline"/>
          <w:rFonts w:asciiTheme="minorHAnsi" w:eastAsia="FangSong" w:hAnsiTheme="minorHAnsi" w:cstheme="minorHAnsi"/>
        </w:rPr>
        <w:t xml:space="preserve">take </w:t>
      </w:r>
      <w:r w:rsidRPr="00B82B9E">
        <w:rPr>
          <w:rStyle w:val="Emphasis"/>
          <w:rFonts w:asciiTheme="minorHAnsi" w:eastAsia="FangSong" w:hAnsiTheme="minorHAnsi" w:cstheme="minorHAnsi"/>
        </w:rPr>
        <w:t>innovation</w:t>
      </w:r>
      <w:r w:rsidRPr="00B82B9E">
        <w:rPr>
          <w:rStyle w:val="StyleUnderline"/>
          <w:rFonts w:asciiTheme="minorHAnsi" w:eastAsia="FangSong" w:hAnsiTheme="minorHAnsi" w:cstheme="minorHAnsi"/>
        </w:rPr>
        <w:t xml:space="preserve"> to </w:t>
      </w:r>
      <w:r w:rsidRPr="00B82B9E">
        <w:rPr>
          <w:rStyle w:val="Emphasis"/>
          <w:rFonts w:asciiTheme="minorHAnsi" w:eastAsia="FangSong" w:hAnsiTheme="minorHAnsi" w:cstheme="minorHAnsi"/>
        </w:rPr>
        <w:t>a new level</w:t>
      </w:r>
      <w:r w:rsidRPr="00B82B9E">
        <w:rPr>
          <w:rFonts w:asciiTheme="minorHAnsi" w:eastAsia="FangSong" w:hAnsiTheme="minorHAnsi" w:cstheme="minorHAnsi"/>
          <w:sz w:val="16"/>
        </w:rPr>
        <w:t>. A </w:t>
      </w:r>
      <w:hyperlink r:id="rId9" w:history="1">
        <w:r w:rsidRPr="00B82B9E">
          <w:rPr>
            <w:rStyle w:val="Hyperlink"/>
            <w:rFonts w:asciiTheme="minorHAnsi" w:eastAsia="FangSong" w:hAnsiTheme="minorHAnsi" w:cstheme="minorHAnsi"/>
            <w:sz w:val="16"/>
          </w:rPr>
          <w:t>recent report</w:t>
        </w:r>
      </w:hyperlink>
      <w:r w:rsidRPr="00B82B9E">
        <w:rPr>
          <w:rFonts w:asciiTheme="minorHAnsi" w:eastAsia="FangSong" w:hAnsiTheme="minorHAnsi" w:cstheme="minorHAnsi"/>
          <w:sz w:val="16"/>
        </w:rPr>
        <w:t> from the McKinsey Global Institute analyzed the profound economic and social impact of biological innovation and found that biomolecules, biosystems, biomachines, and biocomputing could collectively produce up to 60 percent of the physical inputs to the global economy. The applications of this “Bio Revolution” range from agriculture (such as the production of nonanimal meat) to energy and materials, and from consumer goods (such as multi-omics tailored diets) to a multitude of health applications.</w:t>
      </w:r>
    </w:p>
    <w:p w14:paraId="3F151053" w14:textId="77777777" w:rsidR="000C79D3" w:rsidRPr="00B82B9E" w:rsidRDefault="000C79D3" w:rsidP="000C79D3">
      <w:pPr>
        <w:pStyle w:val="Heading4"/>
        <w:rPr>
          <w:rFonts w:asciiTheme="minorHAnsi" w:hAnsiTheme="minorHAnsi" w:cstheme="minorHAnsi"/>
        </w:rPr>
      </w:pPr>
      <w:r w:rsidRPr="00B82B9E">
        <w:rPr>
          <w:rFonts w:asciiTheme="minorHAnsi" w:hAnsiTheme="minorHAnsi" w:cstheme="minorHAnsi"/>
        </w:rPr>
        <w:t xml:space="preserve">Biotech and pharma innovation are </w:t>
      </w:r>
      <w:r w:rsidRPr="00B82B9E">
        <w:rPr>
          <w:rFonts w:asciiTheme="minorHAnsi" w:hAnsiTheme="minorHAnsi" w:cstheme="minorHAnsi"/>
          <w:u w:val="single"/>
        </w:rPr>
        <w:t>booming</w:t>
      </w:r>
      <w:r w:rsidRPr="00B82B9E">
        <w:rPr>
          <w:rFonts w:asciiTheme="minorHAnsi" w:hAnsiTheme="minorHAnsi" w:cstheme="minorHAnsi"/>
        </w:rPr>
        <w:t xml:space="preserve">. </w:t>
      </w:r>
    </w:p>
    <w:p w14:paraId="26201C04" w14:textId="77777777" w:rsidR="000C79D3" w:rsidRPr="00B82B9E" w:rsidRDefault="000C79D3" w:rsidP="000C79D3">
      <w:pPr>
        <w:rPr>
          <w:rFonts w:asciiTheme="minorHAnsi" w:eastAsia="FangSong" w:hAnsiTheme="minorHAnsi" w:cstheme="minorHAnsi"/>
        </w:rPr>
      </w:pPr>
      <w:r w:rsidRPr="00B82B9E">
        <w:rPr>
          <w:rStyle w:val="Style13ptBold"/>
          <w:rFonts w:asciiTheme="minorHAnsi" w:eastAsia="FangSong" w:hAnsiTheme="minorHAnsi" w:cstheme="minorHAnsi"/>
        </w:rPr>
        <w:t>Economist ’20</w:t>
      </w:r>
      <w:r w:rsidRPr="00B82B9E">
        <w:rPr>
          <w:rFonts w:asciiTheme="minorHAnsi" w:eastAsia="FangSong" w:hAnsiTheme="minorHAnsi" w:cstheme="minorHAnsi"/>
        </w:rPr>
        <w:t xml:space="preserve"> [Laura; April 30; Economist, “Drug innovation is back in fashion,” </w:t>
      </w:r>
      <w:hyperlink r:id="rId10" w:tgtFrame="_blank" w:tooltip="https://www.economist.com/leaders/2020/05/23/drug-innovation-is-back-in-fashion" w:history="1">
        <w:r w:rsidRPr="00B82B9E">
          <w:rPr>
            <w:rStyle w:val="Hyperlink"/>
            <w:rFonts w:asciiTheme="minorHAnsi" w:eastAsia="FangSong" w:hAnsiTheme="minorHAnsi" w:cstheme="minorHAnsi"/>
          </w:rPr>
          <w:t>https://www.economist.com/leaders/2020/05/23/drug-innovation-is-back-in-fashion</w:t>
        </w:r>
      </w:hyperlink>
      <w:r w:rsidRPr="00B82B9E">
        <w:rPr>
          <w:rFonts w:asciiTheme="minorHAnsi" w:eastAsia="FangSong" w:hAnsiTheme="minorHAnsi" w:cstheme="minorHAnsi"/>
        </w:rPr>
        <w:t>]</w:t>
      </w:r>
    </w:p>
    <w:p w14:paraId="38DF9374" w14:textId="77777777" w:rsidR="000C79D3" w:rsidRPr="00B82B9E" w:rsidRDefault="000C79D3" w:rsidP="000C79D3">
      <w:pPr>
        <w:rPr>
          <w:rFonts w:asciiTheme="minorHAnsi" w:eastAsia="FangSong" w:hAnsiTheme="minorHAnsi" w:cstheme="minorHAnsi"/>
          <w:sz w:val="16"/>
        </w:rPr>
      </w:pPr>
      <w:r w:rsidRPr="00B82B9E">
        <w:rPr>
          <w:rStyle w:val="StyleUnderline"/>
          <w:rFonts w:asciiTheme="minorHAnsi" w:eastAsia="FangSong" w:hAnsiTheme="minorHAnsi" w:cstheme="minorHAnsi"/>
        </w:rPr>
        <w:t xml:space="preserve">The </w:t>
      </w:r>
      <w:r w:rsidRPr="00B82B9E">
        <w:rPr>
          <w:rStyle w:val="Emphasis"/>
          <w:rFonts w:asciiTheme="minorHAnsi" w:eastAsia="FangSong" w:hAnsiTheme="minorHAnsi" w:cstheme="minorHAnsi"/>
        </w:rPr>
        <w:t>pandemic</w:t>
      </w:r>
      <w:r w:rsidRPr="00B82B9E">
        <w:rPr>
          <w:rFonts w:asciiTheme="minorHAnsi" w:eastAsia="FangSong" w:hAnsiTheme="minorHAnsi" w:cstheme="minorHAnsi"/>
          <w:sz w:val="16"/>
        </w:rPr>
        <w:t xml:space="preserve"> has </w:t>
      </w:r>
      <w:r w:rsidRPr="00B82B9E">
        <w:rPr>
          <w:rStyle w:val="StyleUnderline"/>
          <w:rFonts w:asciiTheme="minorHAnsi" w:eastAsia="FangSong" w:hAnsiTheme="minorHAnsi" w:cstheme="minorHAnsi"/>
        </w:rPr>
        <w:t>reminded the world of strengths</w:t>
      </w:r>
      <w:r w:rsidRPr="00B82B9E">
        <w:rPr>
          <w:rFonts w:asciiTheme="minorHAnsi" w:eastAsia="FangSong" w:hAnsiTheme="minorHAnsi" w:cstheme="minorHAnsi"/>
          <w:sz w:val="16"/>
        </w:rPr>
        <w:t xml:space="preserve">-its capacity </w:t>
      </w:r>
      <w:r w:rsidRPr="00B82B9E">
        <w:rPr>
          <w:rStyle w:val="StyleUnderline"/>
          <w:rFonts w:asciiTheme="minorHAnsi" w:eastAsia="FangSong" w:hAnsiTheme="minorHAnsi" w:cstheme="minorHAnsi"/>
        </w:rPr>
        <w:t xml:space="preserve">to </w:t>
      </w:r>
      <w:r w:rsidRPr="00B82B9E">
        <w:rPr>
          <w:rStyle w:val="Emphasis"/>
          <w:rFonts w:asciiTheme="minorHAnsi" w:eastAsia="FangSong" w:hAnsiTheme="minorHAnsi" w:cstheme="minorHAnsi"/>
        </w:rPr>
        <w:t>innovate</w:t>
      </w:r>
      <w:r w:rsidRPr="00B82B9E">
        <w:rPr>
          <w:rFonts w:asciiTheme="minorHAnsi" w:eastAsia="FangSong" w:hAnsiTheme="minorHAnsi" w:cstheme="minorHAnsi"/>
          <w:sz w:val="16"/>
        </w:rPr>
        <w:t xml:space="preserve"> and provide drugs </w:t>
      </w:r>
      <w:r w:rsidRPr="00B82B9E">
        <w:rPr>
          <w:rStyle w:val="StyleUnderline"/>
          <w:rFonts w:asciiTheme="minorHAnsi" w:eastAsia="FangSong" w:hAnsiTheme="minorHAnsi" w:cstheme="minorHAnsi"/>
        </w:rPr>
        <w:t xml:space="preserve">on a </w:t>
      </w:r>
      <w:r w:rsidRPr="00B82B9E">
        <w:rPr>
          <w:rStyle w:val="Emphasis"/>
          <w:rFonts w:asciiTheme="minorHAnsi" w:eastAsia="FangSong" w:hAnsiTheme="minorHAnsi" w:cstheme="minorHAnsi"/>
        </w:rPr>
        <w:t>vast scale</w:t>
      </w:r>
      <w:r w:rsidRPr="00B82B9E">
        <w:rPr>
          <w:rFonts w:asciiTheme="minorHAnsi" w:eastAsia="FangSong" w:hAnsiTheme="minorHAnsi" w:cstheme="minorHAnsi"/>
          <w:sz w:val="16"/>
        </w:rPr>
        <w:t xml:space="preserve">. Many of the big firms, such as Johnson &amp; Johnson and Sanofi, are working on covid-19 vaccines and therapies. Scores of smaller companies are at work, too. On May 18th Moderna, an </w:t>
      </w:r>
      <w:r w:rsidRPr="00B82B9E">
        <w:rPr>
          <w:rStyle w:val="Emphasis"/>
          <w:rFonts w:asciiTheme="minorHAnsi" w:eastAsia="FangSong" w:hAnsiTheme="minorHAnsi" w:cstheme="minorHAnsi"/>
        </w:rPr>
        <w:t>American biotech</w:t>
      </w:r>
      <w:r w:rsidRPr="00B82B9E">
        <w:rPr>
          <w:rFonts w:asciiTheme="minorHAnsi" w:eastAsia="FangSong" w:hAnsiTheme="minorHAnsi" w:cstheme="minorHAnsi"/>
          <w:sz w:val="16"/>
        </w:rPr>
        <w:t xml:space="preserve"> firm, said that its much-anticipated vaccine has shown positive early results (although some analysts questioned the validity of its tests). AstraZeneca, a big British firm that invests heavily in research and development (r&amp;d), is working on a vaccine with scientists at Oxford University, helped by $1bn of new funding from America's government. Even before the virus, </w:t>
      </w:r>
      <w:r w:rsidRPr="00B82B9E">
        <w:rPr>
          <w:rStyle w:val="StyleUnderline"/>
          <w:rFonts w:asciiTheme="minorHAnsi" w:eastAsia="FangSong" w:hAnsiTheme="minorHAnsi" w:cstheme="minorHAnsi"/>
        </w:rPr>
        <w:t xml:space="preserve">the industry had started to </w:t>
      </w:r>
      <w:r w:rsidRPr="00B82B9E">
        <w:rPr>
          <w:rStyle w:val="Emphasis"/>
          <w:rFonts w:asciiTheme="minorHAnsi" w:eastAsia="FangSong" w:hAnsiTheme="minorHAnsi" w:cstheme="minorHAnsi"/>
        </w:rPr>
        <w:t>invest more heavily</w:t>
      </w:r>
      <w:r w:rsidRPr="00B82B9E">
        <w:rPr>
          <w:rFonts w:asciiTheme="minorHAnsi" w:eastAsia="FangSong" w:hAnsiTheme="minorHAnsi" w:cstheme="minorHAnsi"/>
          <w:sz w:val="16"/>
        </w:rPr>
        <w:t xml:space="preserve">. In the most recent quarter </w:t>
      </w:r>
      <w:r w:rsidRPr="00B82B9E">
        <w:rPr>
          <w:rStyle w:val="StyleUnderline"/>
          <w:rFonts w:asciiTheme="minorHAnsi" w:eastAsia="FangSong" w:hAnsiTheme="minorHAnsi" w:cstheme="minorHAnsi"/>
        </w:rPr>
        <w:t xml:space="preserve">America's 30 </w:t>
      </w:r>
      <w:r w:rsidRPr="00B82B9E">
        <w:rPr>
          <w:rStyle w:val="Emphasis"/>
          <w:rFonts w:asciiTheme="minorHAnsi" w:eastAsia="FangSong" w:hAnsiTheme="minorHAnsi" w:cstheme="minorHAnsi"/>
        </w:rPr>
        <w:t>biggest firms</w:t>
      </w:r>
      <w:r w:rsidRPr="00B82B9E">
        <w:rPr>
          <w:rStyle w:val="StyleUnderline"/>
          <w:rFonts w:asciiTheme="minorHAnsi" w:eastAsia="FangSong" w:hAnsiTheme="minorHAnsi" w:cstheme="minorHAnsi"/>
        </w:rPr>
        <w:t xml:space="preserve"> boosted their </w:t>
      </w:r>
      <w:r w:rsidRPr="00B82B9E">
        <w:rPr>
          <w:rStyle w:val="Emphasis"/>
          <w:rFonts w:asciiTheme="minorHAnsi" w:eastAsia="FangSong" w:hAnsiTheme="minorHAnsi" w:cstheme="minorHAnsi"/>
        </w:rPr>
        <w:t>r&amp;d</w:t>
      </w:r>
      <w:r w:rsidRPr="00B82B9E">
        <w:rPr>
          <w:rStyle w:val="StyleUnderline"/>
          <w:rFonts w:asciiTheme="minorHAnsi" w:eastAsia="FangSong" w:hAnsiTheme="minorHAnsi" w:cstheme="minorHAnsi"/>
        </w:rPr>
        <w:t xml:space="preserve"> by</w:t>
      </w:r>
      <w:r w:rsidRPr="00B82B9E">
        <w:rPr>
          <w:rFonts w:asciiTheme="minorHAnsi" w:eastAsia="FangSong" w:hAnsiTheme="minorHAnsi" w:cstheme="minorHAnsi"/>
          <w:sz w:val="16"/>
        </w:rPr>
        <w:t xml:space="preserve"> a median of </w:t>
      </w:r>
      <w:r w:rsidRPr="00B82B9E">
        <w:rPr>
          <w:rStyle w:val="Emphasis"/>
          <w:rFonts w:asciiTheme="minorHAnsi" w:eastAsia="FangSong" w:hAnsiTheme="minorHAnsi" w:cstheme="minorHAnsi"/>
        </w:rPr>
        <w:t>6% year on year</w:t>
      </w:r>
      <w:r w:rsidRPr="00B82B9E">
        <w:rPr>
          <w:rStyle w:val="StyleUnderline"/>
          <w:rFonts w:asciiTheme="minorHAnsi" w:eastAsia="FangSong" w:hAnsiTheme="minorHAnsi" w:cstheme="minorHAnsi"/>
        </w:rPr>
        <w:t xml:space="preserve">. Now </w:t>
      </w:r>
      <w:r w:rsidRPr="00B82B9E">
        <w:rPr>
          <w:rStyle w:val="Emphasis"/>
          <w:rFonts w:asciiTheme="minorHAnsi" w:eastAsia="FangSong" w:hAnsiTheme="minorHAnsi" w:cstheme="minorHAnsi"/>
        </w:rPr>
        <w:t>medical innovation</w:t>
      </w:r>
      <w:r w:rsidRPr="00B82B9E">
        <w:rPr>
          <w:rStyle w:val="StyleUnderline"/>
          <w:rFonts w:asciiTheme="minorHAnsi" w:eastAsia="FangSong" w:hAnsiTheme="minorHAnsi" w:cstheme="minorHAnsi"/>
        </w:rPr>
        <w:t> is </w:t>
      </w:r>
      <w:r w:rsidRPr="00B82B9E">
        <w:rPr>
          <w:rStyle w:val="Emphasis"/>
          <w:rFonts w:asciiTheme="minorHAnsi" w:eastAsia="FangSong" w:hAnsiTheme="minorHAnsi" w:cstheme="minorHAnsi"/>
        </w:rPr>
        <w:t>back in fashion</w:t>
      </w:r>
      <w:r w:rsidRPr="00B82B9E">
        <w:rPr>
          <w:rFonts w:asciiTheme="minorHAnsi" w:eastAsia="FangSong" w:hAnsiTheme="minorHAnsi" w:cstheme="minorHAnsi"/>
          <w:sz w:val="16"/>
        </w:rPr>
        <w:t>.</w:t>
      </w:r>
    </w:p>
    <w:p w14:paraId="7428A659" w14:textId="77777777" w:rsidR="000C79D3" w:rsidRPr="00B82B9E" w:rsidRDefault="000C79D3" w:rsidP="000C79D3">
      <w:pPr>
        <w:rPr>
          <w:rFonts w:asciiTheme="minorHAnsi" w:eastAsia="FangSong" w:hAnsiTheme="minorHAnsi" w:cstheme="minorHAnsi"/>
          <w:sz w:val="16"/>
        </w:rPr>
      </w:pPr>
      <w:r w:rsidRPr="00B82B9E">
        <w:rPr>
          <w:rStyle w:val="StyleUnderline"/>
          <w:rFonts w:asciiTheme="minorHAnsi" w:eastAsia="FangSong" w:hAnsiTheme="minorHAnsi" w:cstheme="minorHAnsi"/>
        </w:rPr>
        <w:t xml:space="preserve">It looks like </w:t>
      </w:r>
      <w:r w:rsidRPr="00B82B9E">
        <w:rPr>
          <w:rStyle w:val="Emphasis"/>
          <w:rFonts w:asciiTheme="minorHAnsi" w:eastAsia="FangSong" w:hAnsiTheme="minorHAnsi" w:cstheme="minorHAnsi"/>
        </w:rPr>
        <w:t>big pharma's</w:t>
      </w:r>
      <w:r w:rsidRPr="00B82B9E">
        <w:rPr>
          <w:rStyle w:val="StyleUnderline"/>
          <w:rFonts w:asciiTheme="minorHAnsi" w:eastAsia="FangSong" w:hAnsiTheme="minorHAnsi" w:cstheme="minorHAnsi"/>
        </w:rPr>
        <w:t xml:space="preserve"> moment </w:t>
      </w:r>
      <w:r w:rsidRPr="00B82B9E">
        <w:rPr>
          <w:rStyle w:val="Emphasis"/>
          <w:rFonts w:asciiTheme="minorHAnsi" w:eastAsia="FangSong" w:hAnsiTheme="minorHAnsi" w:cstheme="minorHAnsi"/>
        </w:rPr>
        <w:t>to shine</w:t>
      </w:r>
      <w:r w:rsidRPr="00B82B9E">
        <w:rPr>
          <w:rFonts w:asciiTheme="minorHAnsi" w:eastAsia="FangSong" w:hAnsiTheme="minorHAnsi" w:cstheme="minorHAnsi"/>
          <w:sz w:val="16"/>
        </w:rPr>
        <w:t>. However, the pandemic has also created new ethical and political dilemmas. Vaccine nationalism is spreading as governments panic that others may get their hands on crucial drugs first. France's Sanofi has found itself embroiled in a transatlantic row over who will be first to get any covid-19 vaccine it develops. Paul Hudson, the firm's boss, stated last week that because the American government invested in his firm's risky scientific efforts, the United States would have early access. This led to a political explosion in France and a dressing-down from Emmanuel Macron, France's president. And there is mounting pressure to suspend elements of the patent system. A gathering of the World Health Organisation this week passed a resolution urging drugs firms to pool patent rights. Several dozen current and former world leaders released an open letter demanding that any successful covid-19 vaccine should be made available patent-free.</w:t>
      </w:r>
    </w:p>
    <w:p w14:paraId="5682A309" w14:textId="77777777" w:rsidR="000C79D3" w:rsidRPr="00B82B9E" w:rsidRDefault="000C79D3" w:rsidP="000C79D3">
      <w:pPr>
        <w:rPr>
          <w:rFonts w:asciiTheme="minorHAnsi" w:eastAsia="FangSong" w:hAnsiTheme="minorHAnsi" w:cstheme="minorHAnsi"/>
          <w:sz w:val="16"/>
        </w:rPr>
      </w:pPr>
      <w:r w:rsidRPr="00B82B9E">
        <w:rPr>
          <w:rStyle w:val="StyleUnderline"/>
          <w:rFonts w:asciiTheme="minorHAnsi" w:eastAsia="FangSong" w:hAnsiTheme="minorHAnsi" w:cstheme="minorHAnsi"/>
        </w:rPr>
        <w:t xml:space="preserve">There is an </w:t>
      </w:r>
      <w:r w:rsidRPr="00B82B9E">
        <w:rPr>
          <w:rStyle w:val="Emphasis"/>
          <w:rFonts w:asciiTheme="minorHAnsi" w:eastAsia="FangSong" w:hAnsiTheme="minorHAnsi" w:cstheme="minorHAnsi"/>
        </w:rPr>
        <w:t>alternative</w:t>
      </w:r>
      <w:r w:rsidRPr="00B82B9E">
        <w:rPr>
          <w:rStyle w:val="StyleUnderline"/>
          <w:rFonts w:asciiTheme="minorHAnsi" w:eastAsia="FangSong" w:hAnsiTheme="minorHAnsi" w:cstheme="minorHAnsi"/>
        </w:rPr>
        <w:t xml:space="preserve"> to</w:t>
      </w:r>
      <w:r w:rsidRPr="00B82B9E">
        <w:rPr>
          <w:rFonts w:asciiTheme="minorHAnsi" w:eastAsia="FangSong" w:hAnsiTheme="minorHAnsi" w:cstheme="minorHAnsi"/>
          <w:sz w:val="16"/>
        </w:rPr>
        <w:t xml:space="preserve"> beggar-thy-neighbour nationalism and </w:t>
      </w:r>
      <w:r w:rsidRPr="00B82B9E">
        <w:rPr>
          <w:rStyle w:val="StyleUnderline"/>
          <w:rFonts w:asciiTheme="minorHAnsi" w:eastAsia="FangSong" w:hAnsiTheme="minorHAnsi" w:cstheme="minorHAnsi"/>
        </w:rPr>
        <w:t xml:space="preserve">taking a </w:t>
      </w:r>
      <w:r w:rsidRPr="00B82B9E">
        <w:rPr>
          <w:rStyle w:val="Emphasis"/>
          <w:rFonts w:asciiTheme="minorHAnsi" w:eastAsia="FangSong" w:hAnsiTheme="minorHAnsi" w:cstheme="minorHAnsi"/>
        </w:rPr>
        <w:t>sledgehammer</w:t>
      </w:r>
      <w:r w:rsidRPr="00B82B9E">
        <w:rPr>
          <w:rStyle w:val="StyleUnderline"/>
          <w:rFonts w:asciiTheme="minorHAnsi" w:eastAsia="FangSong" w:hAnsiTheme="minorHAnsi" w:cstheme="minorHAnsi"/>
        </w:rPr>
        <w:t xml:space="preserve"> to the </w:t>
      </w:r>
      <w:r w:rsidRPr="00B82B9E">
        <w:rPr>
          <w:rStyle w:val="Emphasis"/>
          <w:rFonts w:asciiTheme="minorHAnsi" w:eastAsia="FangSong" w:hAnsiTheme="minorHAnsi" w:cstheme="minorHAnsi"/>
        </w:rPr>
        <w:t>intellectual property regime</w:t>
      </w:r>
      <w:r w:rsidRPr="00B82B9E">
        <w:rPr>
          <w:rFonts w:asciiTheme="minorHAnsi" w:eastAsia="FangSong" w:hAnsiTheme="minorHAnsi" w:cstheme="minorHAnsi"/>
          <w:sz w:val="16"/>
        </w:rPr>
        <w:t>. First, a global agreement is needed to govern the manufacture and distribution of a potential vaccine. It could take several years to vaccinate the world's population; global co-operation will mean that the vaccine is deployed first where it brings most benefit.</w:t>
      </w:r>
    </w:p>
    <w:p w14:paraId="6CB5701A"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Second, </w:t>
      </w:r>
      <w:r w:rsidRPr="00B82B9E">
        <w:rPr>
          <w:rStyle w:val="StyleUnderline"/>
          <w:rFonts w:asciiTheme="minorHAnsi" w:eastAsia="FangSong" w:hAnsiTheme="minorHAnsi" w:cstheme="minorHAnsi"/>
        </w:rPr>
        <w:t xml:space="preserve">the </w:t>
      </w:r>
      <w:r w:rsidRPr="00B82B9E">
        <w:rPr>
          <w:rStyle w:val="Emphasis"/>
          <w:rFonts w:asciiTheme="minorHAnsi" w:eastAsia="FangSong" w:hAnsiTheme="minorHAnsi" w:cstheme="minorHAnsi"/>
        </w:rPr>
        <w:t>patent system</w:t>
      </w:r>
      <w:r w:rsidRPr="00B82B9E">
        <w:rPr>
          <w:rStyle w:val="StyleUnderline"/>
          <w:rFonts w:asciiTheme="minorHAnsi" w:eastAsia="FangSong" w:hAnsiTheme="minorHAnsi" w:cstheme="minorHAnsi"/>
        </w:rPr>
        <w:t xml:space="preserve"> should be </w:t>
      </w:r>
      <w:r w:rsidRPr="00B82B9E">
        <w:rPr>
          <w:rStyle w:val="Emphasis"/>
          <w:rFonts w:asciiTheme="minorHAnsi" w:eastAsia="FangSong" w:hAnsiTheme="minorHAnsi" w:cstheme="minorHAnsi"/>
        </w:rPr>
        <w:t>preserved</w:t>
      </w:r>
      <w:r w:rsidRPr="00B82B9E">
        <w:rPr>
          <w:rStyle w:val="StyleUnderline"/>
          <w:rFonts w:asciiTheme="minorHAnsi" w:eastAsia="FangSong" w:hAnsiTheme="minorHAnsi" w:cstheme="minorHAnsi"/>
        </w:rPr>
        <w:t xml:space="preserve"> because</w:t>
      </w:r>
      <w:r w:rsidRPr="00B82B9E">
        <w:rPr>
          <w:rFonts w:asciiTheme="minorHAnsi" w:eastAsia="FangSong" w:hAnsiTheme="minorHAnsi" w:cstheme="minorHAnsi"/>
          <w:sz w:val="16"/>
        </w:rPr>
        <w:t xml:space="preserve">, correctly designed, </w:t>
      </w:r>
      <w:r w:rsidRPr="00B82B9E">
        <w:rPr>
          <w:rStyle w:val="StyleUnderline"/>
          <w:rFonts w:asciiTheme="minorHAnsi" w:eastAsia="FangSong" w:hAnsiTheme="minorHAnsi" w:cstheme="minorHAnsi"/>
        </w:rPr>
        <w:t xml:space="preserve">it </w:t>
      </w:r>
      <w:r w:rsidRPr="00B82B9E">
        <w:rPr>
          <w:rStyle w:val="Emphasis"/>
          <w:rFonts w:asciiTheme="minorHAnsi" w:eastAsia="FangSong" w:hAnsiTheme="minorHAnsi" w:cstheme="minorHAnsi"/>
        </w:rPr>
        <w:t>incentivizes investment</w:t>
      </w:r>
      <w:r w:rsidRPr="00B82B9E">
        <w:rPr>
          <w:rStyle w:val="StyleUnderline"/>
          <w:rFonts w:asciiTheme="minorHAnsi" w:eastAsia="FangSong" w:hAnsiTheme="minorHAnsi" w:cstheme="minorHAnsi"/>
        </w:rPr>
        <w:t> in new treatments</w:t>
      </w:r>
      <w:r w:rsidRPr="00B82B9E">
        <w:rPr>
          <w:rFonts w:asciiTheme="minorHAnsi" w:eastAsia="FangSong" w:hAnsiTheme="minorHAnsi" w:cstheme="minorHAnsi"/>
          <w:sz w:val="16"/>
        </w:rPr>
        <w:t xml:space="preserve">. The big drugs firms have already said they will make any vaccine available at cost-plus prices. Arrangements exist for tiered pricing of medicines and free vaccinations for diseases afflicting the world's poor that should be extended to covid-19 treatments. If a smaller drugs firm tried to price-gouge, governments in the West and elsewhere have the powers to pass compulsory licensing orders in an emergency. When the pandemic passes, there must be no going back to the bad old days. </w:t>
      </w:r>
      <w:r w:rsidRPr="00B82B9E">
        <w:rPr>
          <w:rStyle w:val="Emphasis"/>
          <w:rFonts w:asciiTheme="minorHAnsi" w:eastAsia="FangSong" w:hAnsiTheme="minorHAnsi" w:cstheme="minorHAnsi"/>
        </w:rPr>
        <w:t>Governments</w:t>
      </w:r>
      <w:r w:rsidRPr="00B82B9E">
        <w:rPr>
          <w:rStyle w:val="StyleUnderline"/>
          <w:rFonts w:asciiTheme="minorHAnsi" w:eastAsia="FangSong" w:hAnsiTheme="minorHAnsi" w:cstheme="minorHAnsi"/>
        </w:rPr>
        <w:t xml:space="preserve"> should seek to </w:t>
      </w:r>
      <w:r w:rsidRPr="00B82B9E">
        <w:rPr>
          <w:rStyle w:val="Emphasis"/>
          <w:rFonts w:asciiTheme="minorHAnsi" w:eastAsia="FangSong" w:hAnsiTheme="minorHAnsi" w:cstheme="minorHAnsi"/>
        </w:rPr>
        <w:t>authorize</w:t>
      </w:r>
      <w:r w:rsidRPr="00B82B9E">
        <w:rPr>
          <w:rStyle w:val="StyleUnderline"/>
          <w:rFonts w:asciiTheme="minorHAnsi" w:eastAsia="FangSong" w:hAnsiTheme="minorHAnsi" w:cstheme="minorHAnsi"/>
        </w:rPr>
        <w:t xml:space="preserve"> new drug </w:t>
      </w:r>
      <w:r w:rsidRPr="00B82B9E">
        <w:rPr>
          <w:rStyle w:val="Emphasis"/>
          <w:rFonts w:asciiTheme="minorHAnsi" w:eastAsia="FangSong" w:hAnsiTheme="minorHAnsi" w:cstheme="minorHAnsi"/>
        </w:rPr>
        <w:t>patents faster</w:t>
      </w:r>
      <w:r w:rsidRPr="00B82B9E">
        <w:rPr>
          <w:rStyle w:val="StyleUnderline"/>
          <w:rFonts w:asciiTheme="minorHAnsi" w:eastAsia="FangSong" w:hAnsiTheme="minorHAnsi" w:cstheme="minorHAnsi"/>
        </w:rPr>
        <w:t xml:space="preserve">, as the best way to </w:t>
      </w:r>
      <w:r w:rsidRPr="00B82B9E">
        <w:rPr>
          <w:rStyle w:val="Emphasis"/>
          <w:rFonts w:asciiTheme="minorHAnsi" w:eastAsia="FangSong" w:hAnsiTheme="minorHAnsi" w:cstheme="minorHAnsi"/>
        </w:rPr>
        <w:t>balance innovation</w:t>
      </w:r>
      <w:r w:rsidRPr="00B82B9E">
        <w:rPr>
          <w:rStyle w:val="StyleUnderline"/>
          <w:rFonts w:asciiTheme="minorHAnsi" w:eastAsia="FangSong" w:hAnsiTheme="minorHAnsi" w:cstheme="minorHAnsi"/>
        </w:rPr>
        <w:t xml:space="preserve"> and </w:t>
      </w:r>
      <w:r w:rsidRPr="00B82B9E">
        <w:rPr>
          <w:rStyle w:val="Emphasis"/>
          <w:rFonts w:asciiTheme="minorHAnsi" w:eastAsia="FangSong" w:hAnsiTheme="minorHAnsi" w:cstheme="minorHAnsi"/>
        </w:rPr>
        <w:t>lower prices</w:t>
      </w:r>
      <w:r w:rsidRPr="00B82B9E">
        <w:rPr>
          <w:rStyle w:val="StyleUnderline"/>
          <w:rFonts w:asciiTheme="minorHAnsi" w:eastAsia="FangSong" w:hAnsiTheme="minorHAnsi" w:cstheme="minorHAnsi"/>
        </w:rPr>
        <w:t xml:space="preserve">. And </w:t>
      </w:r>
      <w:r w:rsidRPr="00B82B9E">
        <w:rPr>
          <w:rStyle w:val="Emphasis"/>
          <w:rFonts w:asciiTheme="minorHAnsi" w:eastAsia="FangSong" w:hAnsiTheme="minorHAnsi" w:cstheme="minorHAnsi"/>
        </w:rPr>
        <w:t>big pharma</w:t>
      </w:r>
      <w:r w:rsidRPr="00B82B9E">
        <w:rPr>
          <w:rStyle w:val="StyleUnderline"/>
          <w:rFonts w:asciiTheme="minorHAnsi" w:eastAsia="FangSong" w:hAnsiTheme="minorHAnsi" w:cstheme="minorHAnsi"/>
        </w:rPr>
        <w:t xml:space="preserve"> needs to </w:t>
      </w:r>
      <w:r w:rsidRPr="00B82B9E">
        <w:rPr>
          <w:rStyle w:val="Emphasis"/>
          <w:rFonts w:asciiTheme="minorHAnsi" w:eastAsia="FangSong" w:hAnsiTheme="minorHAnsi" w:cstheme="minorHAnsi"/>
        </w:rPr>
        <w:t>keep investing</w:t>
      </w:r>
      <w:r w:rsidRPr="00B82B9E">
        <w:rPr>
          <w:rFonts w:asciiTheme="minorHAnsi" w:eastAsia="FangSong" w:hAnsiTheme="minorHAnsi" w:cstheme="minorHAnsi"/>
          <w:sz w:val="16"/>
        </w:rPr>
        <w:t>. That will help shareholders and global public health, too.</w:t>
      </w:r>
    </w:p>
    <w:p w14:paraId="079A7B80" w14:textId="77777777" w:rsidR="000C79D3" w:rsidRPr="00B82B9E" w:rsidRDefault="000C79D3" w:rsidP="000C79D3">
      <w:pPr>
        <w:pStyle w:val="Heading4"/>
        <w:rPr>
          <w:rFonts w:asciiTheme="minorHAnsi" w:hAnsiTheme="minorHAnsi" w:cstheme="minorHAnsi"/>
        </w:rPr>
      </w:pPr>
      <w:r w:rsidRPr="00B82B9E">
        <w:rPr>
          <w:rFonts w:asciiTheme="minorHAnsi" w:hAnsiTheme="minorHAnsi" w:cstheme="minorHAnsi"/>
        </w:rPr>
        <w:t xml:space="preserve">COVID is driving </w:t>
      </w:r>
      <w:r w:rsidRPr="00B82B9E">
        <w:rPr>
          <w:rFonts w:asciiTheme="minorHAnsi" w:hAnsiTheme="minorHAnsi" w:cstheme="minorHAnsi"/>
          <w:u w:val="single"/>
        </w:rPr>
        <w:t>lucrative</w:t>
      </w:r>
      <w:r w:rsidRPr="00B82B9E">
        <w:rPr>
          <w:rFonts w:asciiTheme="minorHAnsi" w:hAnsiTheme="minorHAnsi" w:cstheme="minorHAnsi"/>
        </w:rPr>
        <w:t xml:space="preserve"> bio-pharma integration---market strength is key. </w:t>
      </w:r>
    </w:p>
    <w:p w14:paraId="4C80A043" w14:textId="77777777" w:rsidR="000C79D3" w:rsidRPr="00B82B9E" w:rsidRDefault="000C79D3" w:rsidP="000C79D3">
      <w:pPr>
        <w:rPr>
          <w:rFonts w:asciiTheme="minorHAnsi" w:eastAsia="FangSong" w:hAnsiTheme="minorHAnsi" w:cstheme="minorHAnsi"/>
        </w:rPr>
      </w:pPr>
      <w:r w:rsidRPr="00B82B9E">
        <w:rPr>
          <w:rStyle w:val="Style13ptBold"/>
          <w:rFonts w:asciiTheme="minorHAnsi" w:eastAsia="FangSong" w:hAnsiTheme="minorHAnsi" w:cstheme="minorHAnsi"/>
        </w:rPr>
        <w:t>Nawrat ’21</w:t>
      </w:r>
      <w:r w:rsidRPr="00B82B9E">
        <w:rPr>
          <w:rFonts w:asciiTheme="minorHAnsi" w:eastAsia="FangSong" w:hAnsiTheme="minorHAnsi" w:cstheme="minorHAnsi"/>
        </w:rPr>
        <w:t xml:space="preserve"> [Allie; April 30; Consultant in McKinsey’s Brussels office; Pharmaceutical Technology, “Collaboration not competition: is big pharma and big tech a recipe for success?” https://www.pharmaceutical-technology.com/features/big-tech-big-pharma-collaboration-recipe-for-success/]</w:t>
      </w:r>
    </w:p>
    <w:p w14:paraId="7D90FE1B"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Big tech’s growing interest in the healthcare sector has largely been seen to put it on a collision course with big pharma. However, </w:t>
      </w:r>
      <w:r w:rsidRPr="00B82B9E">
        <w:rPr>
          <w:rStyle w:val="StyleUnderline"/>
          <w:rFonts w:asciiTheme="minorHAnsi" w:eastAsia="FangSong" w:hAnsiTheme="minorHAnsi" w:cstheme="minorHAnsi"/>
        </w:rPr>
        <w:t xml:space="preserve">there are </w:t>
      </w:r>
      <w:r w:rsidRPr="00B82B9E">
        <w:rPr>
          <w:rStyle w:val="Emphasis"/>
          <w:rFonts w:asciiTheme="minorHAnsi" w:eastAsia="FangSong" w:hAnsiTheme="minorHAnsi" w:cstheme="minorHAnsi"/>
        </w:rPr>
        <w:t>early signs</w:t>
      </w:r>
      <w:r w:rsidRPr="00B82B9E">
        <w:rPr>
          <w:rStyle w:val="StyleUnderline"/>
          <w:rFonts w:asciiTheme="minorHAnsi" w:eastAsia="FangSong" w:hAnsiTheme="minorHAnsi" w:cstheme="minorHAnsi"/>
        </w:rPr>
        <w:t xml:space="preserve"> of</w:t>
      </w:r>
      <w:r w:rsidRPr="00B82B9E">
        <w:rPr>
          <w:rFonts w:asciiTheme="minorHAnsi" w:eastAsia="FangSong" w:hAnsiTheme="minorHAnsi" w:cstheme="minorHAnsi"/>
          <w:sz w:val="16"/>
        </w:rPr>
        <w:t xml:space="preserve"> a culture of </w:t>
      </w:r>
      <w:r w:rsidRPr="00B82B9E">
        <w:rPr>
          <w:rStyle w:val="Emphasis"/>
          <w:rFonts w:asciiTheme="minorHAnsi" w:eastAsia="FangSong" w:hAnsiTheme="minorHAnsi" w:cstheme="minorHAnsi"/>
        </w:rPr>
        <w:t>collaboration emerging</w:t>
      </w:r>
      <w:r w:rsidRPr="00B82B9E">
        <w:rPr>
          <w:rStyle w:val="StyleUnderline"/>
          <w:rFonts w:asciiTheme="minorHAnsi" w:eastAsia="FangSong" w:hAnsiTheme="minorHAnsi" w:cstheme="minorHAnsi"/>
        </w:rPr>
        <w:t xml:space="preserve"> between </w:t>
      </w:r>
      <w:r w:rsidRPr="00B82B9E">
        <w:rPr>
          <w:rStyle w:val="Emphasis"/>
          <w:rFonts w:asciiTheme="minorHAnsi" w:eastAsia="FangSong" w:hAnsiTheme="minorHAnsi" w:cstheme="minorHAnsi"/>
        </w:rPr>
        <w:t>big tech</w:t>
      </w:r>
      <w:r w:rsidRPr="00B82B9E">
        <w:rPr>
          <w:rStyle w:val="StyleUnderline"/>
          <w:rFonts w:asciiTheme="minorHAnsi" w:eastAsia="FangSong" w:hAnsiTheme="minorHAnsi" w:cstheme="minorHAnsi"/>
        </w:rPr>
        <w:t xml:space="preserve"> and </w:t>
      </w:r>
      <w:r w:rsidRPr="00B82B9E">
        <w:rPr>
          <w:rStyle w:val="Emphasis"/>
          <w:rFonts w:asciiTheme="minorHAnsi" w:eastAsia="FangSong" w:hAnsiTheme="minorHAnsi" w:cstheme="minorHAnsi"/>
        </w:rPr>
        <w:t>big pharma</w:t>
      </w:r>
      <w:r w:rsidRPr="00B82B9E">
        <w:rPr>
          <w:rStyle w:val="StyleUnderline"/>
          <w:rFonts w:asciiTheme="minorHAnsi" w:eastAsia="FangSong" w:hAnsiTheme="minorHAnsi" w:cstheme="minorHAnsi"/>
        </w:rPr>
        <w:t>, which has</w:t>
      </w:r>
      <w:r w:rsidRPr="00B82B9E">
        <w:rPr>
          <w:rFonts w:asciiTheme="minorHAnsi" w:eastAsia="FangSong" w:hAnsiTheme="minorHAnsi" w:cstheme="minorHAnsi"/>
          <w:sz w:val="16"/>
        </w:rPr>
        <w:t xml:space="preserve"> only been </w:t>
      </w:r>
      <w:r w:rsidRPr="00B82B9E">
        <w:rPr>
          <w:rStyle w:val="StyleUnderline"/>
          <w:rFonts w:asciiTheme="minorHAnsi" w:eastAsia="FangSong" w:hAnsiTheme="minorHAnsi" w:cstheme="minorHAnsi"/>
        </w:rPr>
        <w:t>accelerated by</w:t>
      </w:r>
      <w:r w:rsidRPr="00B82B9E">
        <w:rPr>
          <w:rFonts w:asciiTheme="minorHAnsi" w:eastAsia="FangSong" w:hAnsiTheme="minorHAnsi" w:cstheme="minorHAnsi"/>
          <w:sz w:val="16"/>
        </w:rPr>
        <w:t xml:space="preserve"> the </w:t>
      </w:r>
      <w:r w:rsidRPr="00B82B9E">
        <w:rPr>
          <w:rStyle w:val="Emphasis"/>
          <w:rFonts w:asciiTheme="minorHAnsi" w:eastAsia="FangSong" w:hAnsiTheme="minorHAnsi" w:cstheme="minorHAnsi"/>
        </w:rPr>
        <w:t>Covid-19</w:t>
      </w:r>
      <w:r w:rsidRPr="00B82B9E">
        <w:rPr>
          <w:rFonts w:asciiTheme="minorHAnsi" w:eastAsia="FangSong" w:hAnsiTheme="minorHAnsi" w:cstheme="minorHAnsi"/>
          <w:sz w:val="16"/>
        </w:rPr>
        <w:t xml:space="preserve"> pandemic. Allie Nawrat asks what this new era of collaboration between big tech and big pharma could mean for healthcare.</w:t>
      </w:r>
    </w:p>
    <w:p w14:paraId="3E7154DC"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Collaboration has widely been deemed a silver lining of the Covid-19 pandemic. The word ‘unprecedented’ has certainly been overused in the past year, but nowhere is it more apt than in describing the actions of </w:t>
      </w:r>
      <w:r w:rsidRPr="00B82B9E">
        <w:rPr>
          <w:rStyle w:val="StyleUnderline"/>
          <w:rFonts w:asciiTheme="minorHAnsi" w:eastAsia="FangSong" w:hAnsiTheme="minorHAnsi" w:cstheme="minorHAnsi"/>
        </w:rPr>
        <w:t xml:space="preserve">pharma companies </w:t>
      </w:r>
      <w:r w:rsidRPr="00B82B9E">
        <w:rPr>
          <w:rStyle w:val="Emphasis"/>
          <w:rFonts w:asciiTheme="minorHAnsi" w:eastAsia="FangSong" w:hAnsiTheme="minorHAnsi" w:cstheme="minorHAnsi"/>
        </w:rPr>
        <w:t>big and small</w:t>
      </w:r>
      <w:r w:rsidRPr="00B82B9E">
        <w:rPr>
          <w:rStyle w:val="StyleUnderline"/>
          <w:rFonts w:asciiTheme="minorHAnsi" w:eastAsia="FangSong" w:hAnsiTheme="minorHAnsi" w:cstheme="minorHAnsi"/>
        </w:rPr>
        <w:t xml:space="preserve"> working together</w:t>
      </w:r>
      <w:r w:rsidRPr="00B82B9E">
        <w:rPr>
          <w:rFonts w:asciiTheme="minorHAnsi" w:eastAsia="FangSong" w:hAnsiTheme="minorHAnsi" w:cstheme="minorHAnsi"/>
          <w:sz w:val="16"/>
        </w:rPr>
        <w:t xml:space="preserve"> to tackle the coronavirus crisis.</w:t>
      </w:r>
    </w:p>
    <w:p w14:paraId="1CD149ED"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 xml:space="preserve">One example is pharma giant </w:t>
      </w:r>
      <w:r w:rsidRPr="00B82B9E">
        <w:rPr>
          <w:rStyle w:val="Emphasis"/>
          <w:rFonts w:asciiTheme="minorHAnsi" w:eastAsia="FangSong" w:hAnsiTheme="minorHAnsi" w:cstheme="minorHAnsi"/>
        </w:rPr>
        <w:t>Pfizer</w:t>
      </w:r>
      <w:r w:rsidRPr="00B82B9E">
        <w:rPr>
          <w:rFonts w:asciiTheme="minorHAnsi" w:eastAsia="FangSong" w:hAnsiTheme="minorHAnsi" w:cstheme="minorHAnsi"/>
          <w:sz w:val="16"/>
        </w:rPr>
        <w:t xml:space="preserve">, which </w:t>
      </w:r>
      <w:r w:rsidRPr="00B82B9E">
        <w:rPr>
          <w:rStyle w:val="Emphasis"/>
          <w:rFonts w:asciiTheme="minorHAnsi" w:eastAsia="FangSong" w:hAnsiTheme="minorHAnsi" w:cstheme="minorHAnsi"/>
        </w:rPr>
        <w:t>rapidly signed</w:t>
      </w:r>
      <w:r w:rsidRPr="00B82B9E">
        <w:rPr>
          <w:rFonts w:asciiTheme="minorHAnsi" w:eastAsia="FangSong" w:hAnsiTheme="minorHAnsi" w:cstheme="minorHAnsi"/>
          <w:sz w:val="16"/>
        </w:rPr>
        <w:t xml:space="preserve"> an agreement </w:t>
      </w:r>
      <w:r w:rsidRPr="00B82B9E">
        <w:rPr>
          <w:rStyle w:val="StyleUnderline"/>
          <w:rFonts w:asciiTheme="minorHAnsi" w:eastAsia="FangSong" w:hAnsiTheme="minorHAnsi" w:cstheme="minorHAnsi"/>
        </w:rPr>
        <w:t>with</w:t>
      </w:r>
      <w:r w:rsidRPr="00B82B9E">
        <w:rPr>
          <w:rFonts w:asciiTheme="minorHAnsi" w:eastAsia="FangSong" w:hAnsiTheme="minorHAnsi" w:cstheme="minorHAnsi"/>
          <w:sz w:val="16"/>
        </w:rPr>
        <w:t xml:space="preserve"> mRNA technology vaccine pioneer </w:t>
      </w:r>
      <w:r w:rsidRPr="00B82B9E">
        <w:rPr>
          <w:rStyle w:val="Emphasis"/>
          <w:rFonts w:asciiTheme="minorHAnsi" w:eastAsia="FangSong" w:hAnsiTheme="minorHAnsi" w:cstheme="minorHAnsi"/>
        </w:rPr>
        <w:t>BioNTech</w:t>
      </w:r>
      <w:r w:rsidRPr="00B82B9E">
        <w:rPr>
          <w:rFonts w:asciiTheme="minorHAnsi" w:eastAsia="FangSong" w:hAnsiTheme="minorHAnsi" w:cstheme="minorHAnsi"/>
          <w:sz w:val="16"/>
        </w:rPr>
        <w:t>. A year later, Pfizer and BioNTech’s vaccine is approved for use across the world. The pair have now teamed up with other big pharma companies </w:t>
      </w:r>
      <w:hyperlink r:id="rId11" w:history="1">
        <w:r w:rsidRPr="00B82B9E">
          <w:rPr>
            <w:rStyle w:val="Hyperlink"/>
            <w:rFonts w:asciiTheme="minorHAnsi" w:eastAsia="FangSong" w:hAnsiTheme="minorHAnsi" w:cstheme="minorHAnsi"/>
            <w:sz w:val="16"/>
          </w:rPr>
          <w:t>Merck</w:t>
        </w:r>
      </w:hyperlink>
      <w:r w:rsidRPr="00B82B9E">
        <w:rPr>
          <w:rFonts w:asciiTheme="minorHAnsi" w:eastAsia="FangSong" w:hAnsiTheme="minorHAnsi" w:cstheme="minorHAnsi"/>
          <w:sz w:val="16"/>
        </w:rPr>
        <w:t>, </w:t>
      </w:r>
      <w:hyperlink r:id="rId12" w:history="1">
        <w:r w:rsidRPr="00B82B9E">
          <w:rPr>
            <w:rStyle w:val="Hyperlink"/>
            <w:rFonts w:asciiTheme="minorHAnsi" w:eastAsia="FangSong" w:hAnsiTheme="minorHAnsi" w:cstheme="minorHAnsi"/>
            <w:sz w:val="16"/>
          </w:rPr>
          <w:t>Novartis</w:t>
        </w:r>
      </w:hyperlink>
      <w:r w:rsidRPr="00B82B9E">
        <w:rPr>
          <w:rFonts w:asciiTheme="minorHAnsi" w:eastAsia="FangSong" w:hAnsiTheme="minorHAnsi" w:cstheme="minorHAnsi"/>
          <w:sz w:val="16"/>
        </w:rPr>
        <w:t> and </w:t>
      </w:r>
      <w:hyperlink r:id="rId13" w:history="1">
        <w:r w:rsidRPr="00B82B9E">
          <w:rPr>
            <w:rStyle w:val="Hyperlink"/>
            <w:rFonts w:asciiTheme="minorHAnsi" w:eastAsia="FangSong" w:hAnsiTheme="minorHAnsi" w:cstheme="minorHAnsi"/>
            <w:sz w:val="16"/>
          </w:rPr>
          <w:t>Sanofi</w:t>
        </w:r>
      </w:hyperlink>
      <w:r w:rsidRPr="00B82B9E">
        <w:rPr>
          <w:rFonts w:asciiTheme="minorHAnsi" w:eastAsia="FangSong" w:hAnsiTheme="minorHAnsi" w:cstheme="minorHAnsi"/>
          <w:sz w:val="16"/>
        </w:rPr>
        <w:t> to support the manufacturing of their Covid-19 vaccine.</w:t>
      </w:r>
    </w:p>
    <w:p w14:paraId="240DBFF2" w14:textId="77777777" w:rsidR="000C79D3" w:rsidRPr="00B82B9E" w:rsidRDefault="000C79D3" w:rsidP="000C79D3">
      <w:pPr>
        <w:rPr>
          <w:rFonts w:asciiTheme="minorHAnsi" w:eastAsia="FangSong" w:hAnsiTheme="minorHAnsi" w:cstheme="minorHAnsi"/>
          <w:sz w:val="16"/>
        </w:rPr>
      </w:pPr>
      <w:r w:rsidRPr="00B82B9E">
        <w:rPr>
          <w:rFonts w:asciiTheme="minorHAnsi" w:eastAsia="FangSong" w:hAnsiTheme="minorHAnsi" w:cstheme="minorHAnsi"/>
          <w:sz w:val="16"/>
        </w:rPr>
        <w:t>This growing culture of collaboration in healthcare is starting to lead to partnerships not only within life sciences but also with other sectors, such as technology.</w:t>
      </w:r>
    </w:p>
    <w:p w14:paraId="3E897F41" w14:textId="77777777" w:rsidR="000C79D3" w:rsidRPr="00B82B9E" w:rsidRDefault="000C79D3" w:rsidP="000C79D3">
      <w:pPr>
        <w:rPr>
          <w:rFonts w:asciiTheme="minorHAnsi" w:eastAsia="FangSong" w:hAnsiTheme="minorHAnsi" w:cstheme="minorHAnsi"/>
          <w:sz w:val="16"/>
        </w:rPr>
      </w:pPr>
      <w:r w:rsidRPr="00B82B9E">
        <w:rPr>
          <w:rStyle w:val="Emphasis"/>
          <w:rFonts w:asciiTheme="minorHAnsi" w:eastAsia="FangSong" w:hAnsiTheme="minorHAnsi" w:cstheme="minorHAnsi"/>
        </w:rPr>
        <w:t>Big tech</w:t>
      </w:r>
      <w:r w:rsidRPr="00B82B9E">
        <w:rPr>
          <w:rStyle w:val="StyleUnderline"/>
          <w:rFonts w:asciiTheme="minorHAnsi" w:eastAsia="FangSong" w:hAnsiTheme="minorHAnsi" w:cstheme="minorHAnsi"/>
        </w:rPr>
        <w:t xml:space="preserve"> companies’</w:t>
      </w:r>
      <w:r w:rsidRPr="00B82B9E">
        <w:rPr>
          <w:rFonts w:asciiTheme="minorHAnsi" w:eastAsia="FangSong" w:hAnsiTheme="minorHAnsi" w:cstheme="minorHAnsi"/>
          <w:sz w:val="16"/>
        </w:rPr>
        <w:t xml:space="preserve"> growing </w:t>
      </w:r>
      <w:r w:rsidRPr="00B82B9E">
        <w:rPr>
          <w:rStyle w:val="StyleUnderline"/>
          <w:rFonts w:asciiTheme="minorHAnsi" w:eastAsia="FangSong" w:hAnsiTheme="minorHAnsi" w:cstheme="minorHAnsi"/>
        </w:rPr>
        <w:t xml:space="preserve">interest in the </w:t>
      </w:r>
      <w:r w:rsidRPr="00B82B9E">
        <w:rPr>
          <w:rStyle w:val="Emphasis"/>
          <w:rFonts w:asciiTheme="minorHAnsi" w:eastAsia="FangSong" w:hAnsiTheme="minorHAnsi" w:cstheme="minorHAnsi"/>
        </w:rPr>
        <w:t>lucrative healthcare market</w:t>
      </w:r>
      <w:r w:rsidRPr="00B82B9E">
        <w:rPr>
          <w:rStyle w:val="StyleUnderline"/>
          <w:rFonts w:asciiTheme="minorHAnsi" w:eastAsia="FangSong" w:hAnsiTheme="minorHAnsi" w:cstheme="minorHAnsi"/>
        </w:rPr>
        <w:t xml:space="preserve"> has</w:t>
      </w:r>
      <w:r w:rsidRPr="00B82B9E">
        <w:rPr>
          <w:rFonts w:asciiTheme="minorHAnsi" w:eastAsia="FangSong" w:hAnsiTheme="minorHAnsi" w:cstheme="minorHAnsi"/>
          <w:sz w:val="16"/>
        </w:rPr>
        <w:t xml:space="preserve"> largely </w:t>
      </w:r>
      <w:r w:rsidRPr="00B82B9E">
        <w:rPr>
          <w:rStyle w:val="StyleUnderline"/>
          <w:rFonts w:asciiTheme="minorHAnsi" w:eastAsia="FangSong" w:hAnsiTheme="minorHAnsi" w:cstheme="minorHAnsi"/>
        </w:rPr>
        <w:t xml:space="preserve">led to them </w:t>
      </w:r>
      <w:r w:rsidRPr="00B82B9E">
        <w:rPr>
          <w:rStyle w:val="Emphasis"/>
          <w:rFonts w:asciiTheme="minorHAnsi" w:eastAsia="FangSong" w:hAnsiTheme="minorHAnsi" w:cstheme="minorHAnsi"/>
        </w:rPr>
        <w:t>entering the pharma</w:t>
      </w:r>
      <w:r w:rsidRPr="00B82B9E">
        <w:rPr>
          <w:rFonts w:asciiTheme="minorHAnsi" w:eastAsia="FangSong" w:hAnsiTheme="minorHAnsi" w:cstheme="minorHAnsi"/>
          <w:sz w:val="16"/>
        </w:rPr>
        <w:t xml:space="preserve"> landscape. For instance, Amazon’s first foray into healthcare was its 2018 acquisition of PillPack. The e-commerce giant has now signalled its continued interest in the sector by launching </w:t>
      </w:r>
      <w:hyperlink r:id="rId14" w:history="1">
        <w:r w:rsidRPr="00B82B9E">
          <w:rPr>
            <w:rStyle w:val="Hyperlink"/>
            <w:rFonts w:asciiTheme="minorHAnsi" w:eastAsia="FangSong" w:hAnsiTheme="minorHAnsi" w:cstheme="minorHAnsi"/>
            <w:sz w:val="16"/>
          </w:rPr>
          <w:t>Amazon Pharmacy</w:t>
        </w:r>
      </w:hyperlink>
      <w:r w:rsidRPr="00B82B9E">
        <w:rPr>
          <w:rFonts w:asciiTheme="minorHAnsi" w:eastAsia="FangSong" w:hAnsiTheme="minorHAnsi" w:cstheme="minorHAnsi"/>
          <w:sz w:val="16"/>
        </w:rPr>
        <w:t> at the end of 2020. Whereas Google has formed its own healthcare company, Verily, to focus on life science research across a range of indications, including Covid-19.</w:t>
      </w:r>
    </w:p>
    <w:p w14:paraId="3BE3C05F" w14:textId="77777777" w:rsidR="000C79D3" w:rsidRPr="00B82B9E" w:rsidRDefault="000C79D3" w:rsidP="000C79D3">
      <w:pPr>
        <w:rPr>
          <w:rStyle w:val="StyleUnderline"/>
          <w:rFonts w:asciiTheme="minorHAnsi" w:eastAsia="FangSong" w:hAnsiTheme="minorHAnsi" w:cstheme="minorHAnsi"/>
          <w:sz w:val="16"/>
        </w:rPr>
      </w:pPr>
      <w:r w:rsidRPr="00B82B9E">
        <w:rPr>
          <w:rFonts w:asciiTheme="minorHAnsi" w:eastAsia="FangSong" w:hAnsiTheme="minorHAnsi" w:cstheme="minorHAnsi"/>
          <w:sz w:val="16"/>
        </w:rPr>
        <w:t xml:space="preserve">However, both </w:t>
      </w:r>
      <w:r w:rsidRPr="00B82B9E">
        <w:rPr>
          <w:rStyle w:val="Emphasis"/>
          <w:rFonts w:asciiTheme="minorHAnsi" w:eastAsia="FangSong" w:hAnsiTheme="minorHAnsi" w:cstheme="minorHAnsi"/>
        </w:rPr>
        <w:t>big pharma</w:t>
      </w:r>
      <w:r w:rsidRPr="00B82B9E">
        <w:rPr>
          <w:rStyle w:val="StyleUnderline"/>
          <w:rFonts w:asciiTheme="minorHAnsi" w:eastAsia="FangSong" w:hAnsiTheme="minorHAnsi" w:cstheme="minorHAnsi"/>
        </w:rPr>
        <w:t xml:space="preserve"> and </w:t>
      </w:r>
      <w:r w:rsidRPr="00B82B9E">
        <w:rPr>
          <w:rStyle w:val="Emphasis"/>
          <w:rFonts w:asciiTheme="minorHAnsi" w:eastAsia="FangSong" w:hAnsiTheme="minorHAnsi" w:cstheme="minorHAnsi"/>
        </w:rPr>
        <w:t>big tech</w:t>
      </w:r>
      <w:r w:rsidRPr="00B82B9E">
        <w:rPr>
          <w:rStyle w:val="StyleUnderline"/>
          <w:rFonts w:asciiTheme="minorHAnsi" w:eastAsia="FangSong" w:hAnsiTheme="minorHAnsi" w:cstheme="minorHAnsi"/>
        </w:rPr>
        <w:t xml:space="preserve"> are </w:t>
      </w:r>
      <w:r w:rsidRPr="00B82B9E">
        <w:rPr>
          <w:rStyle w:val="Emphasis"/>
          <w:rFonts w:asciiTheme="minorHAnsi" w:eastAsia="FangSong" w:hAnsiTheme="minorHAnsi" w:cstheme="minorHAnsi"/>
        </w:rPr>
        <w:t>increasingly realizing</w:t>
      </w:r>
      <w:r w:rsidRPr="00B82B9E">
        <w:rPr>
          <w:rFonts w:asciiTheme="minorHAnsi" w:eastAsia="FangSong" w:hAnsiTheme="minorHAnsi" w:cstheme="minorHAnsi"/>
          <w:sz w:val="16"/>
        </w:rPr>
        <w:t xml:space="preserve"> these two </w:t>
      </w:r>
      <w:r w:rsidRPr="00B82B9E">
        <w:rPr>
          <w:rStyle w:val="Emphasis"/>
          <w:rFonts w:asciiTheme="minorHAnsi" w:eastAsia="FangSong" w:hAnsiTheme="minorHAnsi" w:cstheme="minorHAnsi"/>
        </w:rPr>
        <w:t>sectors</w:t>
      </w:r>
      <w:r w:rsidRPr="00B82B9E">
        <w:rPr>
          <w:rStyle w:val="StyleUnderline"/>
          <w:rFonts w:asciiTheme="minorHAnsi" w:eastAsia="FangSong" w:hAnsiTheme="minorHAnsi" w:cstheme="minorHAnsi"/>
        </w:rPr>
        <w:t xml:space="preserve"> have more to gain from </w:t>
      </w:r>
      <w:r w:rsidRPr="00B82B9E">
        <w:rPr>
          <w:rStyle w:val="Emphasis"/>
          <w:rFonts w:asciiTheme="minorHAnsi" w:eastAsia="FangSong" w:hAnsiTheme="minorHAnsi" w:cstheme="minorHAnsi"/>
        </w:rPr>
        <w:t>working together</w:t>
      </w:r>
      <w:r w:rsidRPr="00B82B9E">
        <w:rPr>
          <w:rStyle w:val="StyleUnderline"/>
          <w:rFonts w:asciiTheme="minorHAnsi" w:eastAsia="FangSong" w:hAnsiTheme="minorHAnsi" w:cstheme="minorHAnsi"/>
        </w:rPr>
        <w:t xml:space="preserve">, than </w:t>
      </w:r>
      <w:r w:rsidRPr="00B82B9E">
        <w:rPr>
          <w:rStyle w:val="Emphasis"/>
          <w:rFonts w:asciiTheme="minorHAnsi" w:eastAsia="FangSong" w:hAnsiTheme="minorHAnsi" w:cstheme="minorHAnsi"/>
        </w:rPr>
        <w:t>by competing</w:t>
      </w:r>
      <w:r w:rsidRPr="00B82B9E">
        <w:rPr>
          <w:rFonts w:asciiTheme="minorHAnsi" w:eastAsia="FangSong" w:hAnsiTheme="minorHAnsi" w:cstheme="minorHAnsi"/>
          <w:sz w:val="16"/>
        </w:rPr>
        <w:t xml:space="preserve">. This has led to </w:t>
      </w:r>
      <w:r w:rsidRPr="00B82B9E">
        <w:rPr>
          <w:rStyle w:val="StyleUnderline"/>
          <w:rFonts w:asciiTheme="minorHAnsi" w:eastAsia="FangSong" w:hAnsiTheme="minorHAnsi" w:cstheme="minorHAnsi"/>
        </w:rPr>
        <w:t xml:space="preserve">a </w:t>
      </w:r>
      <w:r w:rsidRPr="00B82B9E">
        <w:rPr>
          <w:rStyle w:val="Emphasis"/>
          <w:rFonts w:asciiTheme="minorHAnsi" w:eastAsia="FangSong" w:hAnsiTheme="minorHAnsi" w:cstheme="minorHAnsi"/>
        </w:rPr>
        <w:t>flurry of deals</w:t>
      </w:r>
      <w:r w:rsidRPr="00B82B9E">
        <w:rPr>
          <w:rStyle w:val="StyleUnderline"/>
          <w:rFonts w:asciiTheme="minorHAnsi" w:eastAsia="FangSong" w:hAnsiTheme="minorHAnsi" w:cstheme="minorHAnsi"/>
        </w:rPr>
        <w:t xml:space="preserve"> being signed in</w:t>
      </w:r>
      <w:r w:rsidRPr="00B82B9E">
        <w:rPr>
          <w:rFonts w:asciiTheme="minorHAnsi" w:eastAsia="FangSong" w:hAnsiTheme="minorHAnsi" w:cstheme="minorHAnsi"/>
          <w:sz w:val="16"/>
        </w:rPr>
        <w:t xml:space="preserve"> the past few years between big pharma and big tech. One recent example is Boehringer Ingelheim teaming up with Google to apply the tech giant’s </w:t>
      </w:r>
      <w:r w:rsidRPr="00B82B9E">
        <w:rPr>
          <w:rStyle w:val="StyleUnderline"/>
          <w:rFonts w:asciiTheme="minorHAnsi" w:eastAsia="FangSong" w:hAnsiTheme="minorHAnsi" w:cstheme="minorHAnsi"/>
        </w:rPr>
        <w:t>quantum computing expertise</w:t>
      </w:r>
      <w:r w:rsidRPr="00B82B9E">
        <w:rPr>
          <w:rFonts w:asciiTheme="minorHAnsi" w:eastAsia="FangSong" w:hAnsiTheme="minorHAnsi" w:cstheme="minorHAnsi"/>
        </w:rPr>
        <w:t xml:space="preserve"> </w:t>
      </w:r>
      <w:r w:rsidRPr="00B82B9E">
        <w:rPr>
          <w:rStyle w:val="StyleUnderline"/>
          <w:rFonts w:asciiTheme="minorHAnsi" w:eastAsia="FangSong" w:hAnsiTheme="minorHAnsi" w:cstheme="minorHAnsi"/>
          <w:sz w:val="16"/>
        </w:rPr>
        <w:t>to</w:t>
      </w:r>
      <w:r w:rsidRPr="00B82B9E">
        <w:rPr>
          <w:rFonts w:asciiTheme="minorHAnsi" w:eastAsia="FangSong" w:hAnsiTheme="minorHAnsi" w:cstheme="minorHAnsi"/>
          <w:sz w:val="16"/>
        </w:rPr>
        <w:t xml:space="preserve"> </w:t>
      </w:r>
      <w:r w:rsidRPr="00B82B9E">
        <w:rPr>
          <w:rStyle w:val="StyleUnderline"/>
          <w:rFonts w:asciiTheme="minorHAnsi" w:eastAsia="FangSong" w:hAnsiTheme="minorHAnsi" w:cstheme="minorHAnsi"/>
        </w:rPr>
        <w:t>pharma</w:t>
      </w:r>
      <w:r w:rsidRPr="00B82B9E">
        <w:rPr>
          <w:rStyle w:val="StyleUnderline"/>
          <w:rFonts w:asciiTheme="minorHAnsi" w:eastAsia="FangSong" w:hAnsiTheme="minorHAnsi" w:cstheme="minorHAnsi"/>
          <w:sz w:val="16"/>
        </w:rPr>
        <w:t xml:space="preserve"> research and development </w:t>
      </w:r>
      <w:r w:rsidRPr="00B82B9E">
        <w:rPr>
          <w:rStyle w:val="StyleUnderline"/>
          <w:rFonts w:asciiTheme="minorHAnsi" w:eastAsia="FangSong" w:hAnsiTheme="minorHAnsi" w:cstheme="minorHAnsi"/>
        </w:rPr>
        <w:t>(</w:t>
      </w:r>
      <w:r w:rsidRPr="00B82B9E">
        <w:rPr>
          <w:rStyle w:val="Emphasis"/>
          <w:rFonts w:asciiTheme="minorHAnsi" w:eastAsia="FangSong" w:hAnsiTheme="minorHAnsi" w:cstheme="minorHAnsi"/>
        </w:rPr>
        <w:t>R&amp;D</w:t>
      </w:r>
      <w:r w:rsidRPr="00B82B9E">
        <w:rPr>
          <w:rFonts w:asciiTheme="minorHAnsi" w:eastAsia="FangSong" w:hAnsiTheme="minorHAnsi" w:cstheme="minorHAnsi"/>
          <w:sz w:val="16"/>
        </w:rPr>
        <w:t>).</w:t>
      </w:r>
    </w:p>
    <w:p w14:paraId="200039BC" w14:textId="77777777" w:rsidR="000C79D3" w:rsidRPr="00B82B9E" w:rsidRDefault="000C79D3" w:rsidP="000C79D3"/>
    <w:p w14:paraId="5B021F11" w14:textId="6620356A" w:rsidR="00FA51DF" w:rsidRPr="00B82B9E" w:rsidRDefault="00FA51DF" w:rsidP="00FA51DF">
      <w:pPr>
        <w:pStyle w:val="Heading3"/>
      </w:pPr>
      <w:r w:rsidRPr="00B82B9E">
        <w:t>2NC: A/C</w:t>
      </w:r>
    </w:p>
    <w:p w14:paraId="6D705FB2" w14:textId="6E6B0824" w:rsidR="008B179A" w:rsidRPr="00B82B9E" w:rsidRDefault="008B179A" w:rsidP="008B179A">
      <w:pPr>
        <w:pStyle w:val="Heading4"/>
      </w:pPr>
      <w:r w:rsidRPr="00B82B9E">
        <w:t>Alt causes terminally wreck innovation – new EU regulations are creating a chilling effect across the whole sector now</w:t>
      </w:r>
      <w:r w:rsidR="00B44D4F" w:rsidRPr="00B82B9E">
        <w:t xml:space="preserve"> – spills over to the United States</w:t>
      </w:r>
    </w:p>
    <w:p w14:paraId="095D74A9" w14:textId="00BB9737" w:rsidR="008B179A" w:rsidRPr="00B82B9E" w:rsidRDefault="008B179A" w:rsidP="008B179A">
      <w:pPr>
        <w:rPr>
          <w:rStyle w:val="Style13ptBold"/>
        </w:rPr>
      </w:pPr>
      <w:r w:rsidRPr="00B82B9E">
        <w:rPr>
          <w:rStyle w:val="Style13ptBold"/>
        </w:rPr>
        <w:t>Bakker 23 - President of the Children’s Tumor Foundation and chair of the board of directors of CTF Europe.</w:t>
      </w:r>
    </w:p>
    <w:p w14:paraId="1C7CAC81" w14:textId="0C7D688E" w:rsidR="008B179A" w:rsidRPr="00B82B9E" w:rsidRDefault="008B179A" w:rsidP="008B179A">
      <w:r w:rsidRPr="00B82B9E">
        <w:t>Annette Bakker, 7-20-2023, "EU pharma reforms will hurt patients and hinder research," POLITICO, https://www.politico.eu/article/european-union-pharmaceutical-reforms-hurt-patients-hinder-research/</w:t>
      </w:r>
    </w:p>
    <w:p w14:paraId="20216439" w14:textId="7EBF2E2B" w:rsidR="008B179A" w:rsidRPr="00B82B9E" w:rsidRDefault="008B179A" w:rsidP="008B179A">
      <w:pPr>
        <w:rPr>
          <w:rStyle w:val="StyleUnderline"/>
        </w:rPr>
      </w:pPr>
      <w:r w:rsidRPr="00B82B9E">
        <w:rPr>
          <w:rStyle w:val="StyleUnderline"/>
        </w:rPr>
        <w:t>T</w:t>
      </w:r>
      <w:r w:rsidRPr="00B82B9E">
        <w:rPr>
          <w:sz w:val="16"/>
        </w:rPr>
        <w:t>he European Commission recently proposed its first major overhaul of European Union pharmaceutical policies in two decades.</w:t>
      </w:r>
      <w:r w:rsidR="00B44D4F" w:rsidRPr="00B82B9E">
        <w:rPr>
          <w:sz w:val="16"/>
        </w:rPr>
        <w:t xml:space="preserve"> </w:t>
      </w:r>
      <w:r w:rsidRPr="00B82B9E">
        <w:rPr>
          <w:sz w:val="16"/>
        </w:rPr>
        <w:t>With these reforms, the Commission is trying to ensure all Europeans, regardless of nationality, have faster access to affordable, lifesaving drugs — a worthy goal that policymakers, patients and healthcare providers all share.</w:t>
      </w:r>
      <w:r w:rsidR="00B44D4F" w:rsidRPr="00B82B9E">
        <w:rPr>
          <w:sz w:val="16"/>
        </w:rPr>
        <w:t xml:space="preserve"> </w:t>
      </w:r>
      <w:r w:rsidRPr="00B82B9E">
        <w:rPr>
          <w:sz w:val="16"/>
        </w:rPr>
        <w:t xml:space="preserve">But good intentions don’t necessarily translate to good policy. </w:t>
      </w:r>
      <w:r w:rsidRPr="00B82B9E">
        <w:rPr>
          <w:rStyle w:val="StyleUnderline"/>
        </w:rPr>
        <w:t>And the Commission’s proposal rests on a flawed premise that will ultimately block — not facilitate —access to lifesaving medicines.</w:t>
      </w:r>
      <w:r w:rsidR="00B44D4F" w:rsidRPr="00B82B9E">
        <w:rPr>
          <w:rStyle w:val="StyleUnderline"/>
        </w:rPr>
        <w:t xml:space="preserve"> </w:t>
      </w:r>
      <w:r w:rsidRPr="00B82B9E">
        <w:rPr>
          <w:sz w:val="16"/>
        </w:rPr>
        <w:t>The proposed reforms take a carrot-and-stick approach, shortening the duration of market exclusivity for new medications, thus allowing cheaper generic drugs on the market two years sooner.</w:t>
      </w:r>
      <w:r w:rsidR="00B44D4F" w:rsidRPr="00B82B9E">
        <w:rPr>
          <w:sz w:val="16"/>
        </w:rPr>
        <w:t xml:space="preserve"> </w:t>
      </w:r>
      <w:r w:rsidRPr="00B82B9E">
        <w:rPr>
          <w:sz w:val="16"/>
        </w:rPr>
        <w:t>The threat of massive revenue loss caused by generic competition is the stick here. The fact that drugmakers could earn back most of those two protected years by introducing their new medicines in all 27 EU member countries within a certain time frame, and by developing medications that address an “unmet medical need,” is the carrot.</w:t>
      </w:r>
      <w:r w:rsidR="00B44D4F" w:rsidRPr="00B82B9E">
        <w:rPr>
          <w:sz w:val="16"/>
        </w:rPr>
        <w:t xml:space="preserve"> </w:t>
      </w:r>
      <w:r w:rsidRPr="00B82B9E">
        <w:rPr>
          <w:sz w:val="16"/>
        </w:rPr>
        <w:t xml:space="preserve">But </w:t>
      </w:r>
      <w:r w:rsidRPr="00B82B9E">
        <w:rPr>
          <w:rStyle w:val="StyleUnderline"/>
        </w:rPr>
        <w:t>while the proposal could offer an even lengthier overall regulatory protection period than the current regime, the strict conditions linked to obtaining full protection are unlikely to be matched by pharmaceutical companies. And rather than resulting in more and faster drug launches, the proposed approach will likely result in fewer launches and less research taking place on the Continent.</w:t>
      </w:r>
      <w:r w:rsidR="00B44D4F" w:rsidRPr="00B82B9E">
        <w:rPr>
          <w:rStyle w:val="StyleUnderline"/>
        </w:rPr>
        <w:t xml:space="preserve"> </w:t>
      </w:r>
      <w:r w:rsidRPr="00B82B9E">
        <w:rPr>
          <w:sz w:val="16"/>
        </w:rPr>
        <w:t>Right now, a drug approved by the European Medicines Agency (EMA) can be sold in all EU member countries. However, the economies and health care budgets of these countries can vary drastically, and budget constraints often prevent smaller, poorer EU members from pricing or reimbursing new medicines until years after others do — if ever.</w:t>
      </w:r>
      <w:r w:rsidR="00B44D4F" w:rsidRPr="00B82B9E">
        <w:rPr>
          <w:sz w:val="16"/>
        </w:rPr>
        <w:t xml:space="preserve"> </w:t>
      </w:r>
      <w:r w:rsidRPr="00B82B9E">
        <w:rPr>
          <w:sz w:val="16"/>
        </w:rPr>
        <w:t xml:space="preserve">As a result, </w:t>
      </w:r>
      <w:r w:rsidRPr="00B82B9E">
        <w:rPr>
          <w:rStyle w:val="StyleUnderline"/>
        </w:rPr>
        <w:t>these countries have fewer innovative medicines available in their markets. Just consider that between 2015 and 2017, patients in Germany had access to 104 new drugs approved by the EMA, while their counterparts in Latvia had access to just 11.</w:t>
      </w:r>
      <w:r w:rsidR="00B44D4F" w:rsidRPr="00B82B9E">
        <w:rPr>
          <w:rStyle w:val="StyleUnderline"/>
        </w:rPr>
        <w:t xml:space="preserve"> </w:t>
      </w:r>
      <w:r w:rsidRPr="00B82B9E">
        <w:rPr>
          <w:rStyle w:val="StyleUnderline"/>
        </w:rPr>
        <w:t>Thus, the Commission is trying to shrink this gap, and it is attempting to do so by prodding companies to launch their medicines in these countries sooner.</w:t>
      </w:r>
      <w:r w:rsidRPr="00B82B9E">
        <w:rPr>
          <w:sz w:val="16"/>
        </w:rPr>
        <w:t xml:space="preserve"> However, the idea that a medicine’s launch is somehow in the hands of its manufacturer is illusory.</w:t>
      </w:r>
      <w:r w:rsidR="00B44D4F" w:rsidRPr="00B82B9E">
        <w:rPr>
          <w:sz w:val="16"/>
        </w:rPr>
        <w:t xml:space="preserve"> </w:t>
      </w:r>
      <w:r w:rsidRPr="00B82B9E">
        <w:rPr>
          <w:sz w:val="16"/>
        </w:rPr>
        <w:t>Even if biotech firms were to launch in all 27 member countries, it’s ultimately up to the individual states — which have to set the price and reimbursement for a drug before it debuts on the market — to determine when a medicine launches. And many of them routinely fail to conclude pricing negotiations in a timely manner, creating far too much uncertainty around the proposed reforms.</w:t>
      </w:r>
      <w:r w:rsidR="00B44D4F" w:rsidRPr="00B82B9E">
        <w:rPr>
          <w:sz w:val="16"/>
        </w:rPr>
        <w:t xml:space="preserve"> </w:t>
      </w:r>
      <w:r w:rsidRPr="00B82B9E">
        <w:rPr>
          <w:sz w:val="16"/>
        </w:rPr>
        <w:t>Under the new policy, member countries would have an added incentive to drag out pricing talks, as missing the deadline would give them additional leverage and compel companies to accept lower reimbursements. This means, the Commission’s scheme would simply function as a price control — and one that would compound the impact of price controls that most European countries already impose on medicines.</w:t>
      </w:r>
      <w:r w:rsidR="00B44D4F" w:rsidRPr="00B82B9E">
        <w:rPr>
          <w:sz w:val="16"/>
        </w:rPr>
        <w:t xml:space="preserve"> </w:t>
      </w:r>
      <w:r w:rsidRPr="00B82B9E">
        <w:rPr>
          <w:sz w:val="16"/>
        </w:rPr>
        <w:t xml:space="preserve">Such policies have already limited European patients’ access to drugs and deterred research on the Continent. </w:t>
      </w:r>
      <w:r w:rsidRPr="00B82B9E">
        <w:rPr>
          <w:rStyle w:val="StyleUnderline"/>
        </w:rPr>
        <w:t>Just a few decades ago, Europe accounted for the majority of all new drugs invented globally, while now it accounts for just 31 percent of global biopharmaceutical R&amp;D spending, with the United States accounting for over half.</w:t>
      </w:r>
      <w:r w:rsidR="00B44D4F" w:rsidRPr="00B82B9E">
        <w:rPr>
          <w:rStyle w:val="StyleUnderline"/>
        </w:rPr>
        <w:t xml:space="preserve"> </w:t>
      </w:r>
      <w:r w:rsidRPr="00B82B9E">
        <w:rPr>
          <w:sz w:val="16"/>
        </w:rPr>
        <w:t>And if the Commission now further restricts the ability of companies to earn a return on their investments, they will ultimately invest less. This isn’t a reflection of moral or political preferences — it’s an iron law of economics.</w:t>
      </w:r>
      <w:r w:rsidR="00B44D4F" w:rsidRPr="00B82B9E">
        <w:rPr>
          <w:sz w:val="16"/>
        </w:rPr>
        <w:t xml:space="preserve"> </w:t>
      </w:r>
      <w:r w:rsidRPr="00B82B9E">
        <w:rPr>
          <w:sz w:val="16"/>
        </w:rPr>
        <w:t xml:space="preserve">Meanwhile, </w:t>
      </w:r>
      <w:r w:rsidRPr="00B82B9E">
        <w:rPr>
          <w:rStyle w:val="StyleUnderline"/>
        </w:rPr>
        <w:t>the legislation directly contradicts the bloc’s industrial policy as well and could be economically devastating for Europe, putting over €200 billion, 2.5 million jobs and a €135 billion trade surplus stemming from the pharmaceutical industry at</w:t>
      </w:r>
      <w:r w:rsidRPr="00B82B9E">
        <w:rPr>
          <w:sz w:val="16"/>
        </w:rPr>
        <w:t xml:space="preserve"> risk. The human cost, however, would be far higher. </w:t>
      </w:r>
      <w:r w:rsidRPr="00B82B9E">
        <w:rPr>
          <w:rStyle w:val="StyleUnderline"/>
        </w:rPr>
        <w:t>If the EU drives pharmaceutical R&amp;D to Asia and North America — a trend that’s already underway — Europeans will end up forgoing opportunities to enroll in clinical trials that test new treatments for cancer, heart disease, Alzheimer’s and rare illnesses.</w:t>
      </w:r>
    </w:p>
    <w:p w14:paraId="09F8C25D" w14:textId="1B3DB2DC" w:rsidR="00A30A9F" w:rsidRPr="00B82B9E" w:rsidRDefault="00A30A9F" w:rsidP="00A30A9F">
      <w:pPr>
        <w:pStyle w:val="Heading4"/>
      </w:pPr>
      <w:r w:rsidRPr="00B82B9E">
        <w:t>The IRA is destroyed innovation across pharma</w:t>
      </w:r>
    </w:p>
    <w:p w14:paraId="2992C774" w14:textId="09C6C80B" w:rsidR="00A30A9F" w:rsidRPr="00B82B9E" w:rsidRDefault="00A30A9F" w:rsidP="00A30A9F">
      <w:pPr>
        <w:rPr>
          <w:rStyle w:val="Style13ptBold"/>
        </w:rPr>
      </w:pPr>
      <w:r w:rsidRPr="00B82B9E">
        <w:rPr>
          <w:rStyle w:val="Style13ptBold"/>
        </w:rPr>
        <w:t>Slabodkin 1-11 – Reporter at BioSpace</w:t>
      </w:r>
    </w:p>
    <w:p w14:paraId="56E60F95" w14:textId="7FBFF4C1" w:rsidR="00A30A9F" w:rsidRPr="00B82B9E" w:rsidRDefault="00A30A9F" w:rsidP="00A30A9F">
      <w:r w:rsidRPr="00B82B9E">
        <w:t>Greg Slabodkin, 1-11-2024, "JPM2024: IRA Favors Biologics Over Small Molecule Drugs and Hurts Innovation, Industry Analysts Say," BioSpace, https://www.biospace.com/article/jpm2024-ira-favors-biologics-over-small-molecule-drugs-and-hurts-innovation-say-industry-analysts/</w:t>
      </w:r>
    </w:p>
    <w:p w14:paraId="025CDFCC" w14:textId="535FE168" w:rsidR="00A30A9F" w:rsidRPr="00B82B9E" w:rsidRDefault="00A30A9F" w:rsidP="00A30A9F">
      <w:pPr>
        <w:rPr>
          <w:sz w:val="16"/>
        </w:rPr>
      </w:pPr>
      <w:r w:rsidRPr="00B82B9E">
        <w:rPr>
          <w:sz w:val="16"/>
        </w:rPr>
        <w:t xml:space="preserve">The potential impact of the Inflation Reduction Act’s drug pricing provisions on small molecule drugs was on the minds of industry stakeholders in San Francisco this week for the J.P. Morgan Healthcare Conference. </w:t>
      </w:r>
      <w:r w:rsidRPr="00B82B9E">
        <w:rPr>
          <w:rStyle w:val="StyleUnderline"/>
        </w:rPr>
        <w:t xml:space="preserve">At the crux of the matter is a disparity in which biologics are spared from price negotiations under the Inflation Reduction Act (IRA) for 13 years following approval, while the grace period for small molecules is only nine years. Incubate, a lobbying group for venture capital firms in the life sciences, contends there is an urgent need for 13-year parity when it comes to small molecule drugs and biologics. </w:t>
      </w:r>
      <w:r w:rsidRPr="00B82B9E">
        <w:rPr>
          <w:sz w:val="16"/>
        </w:rPr>
        <w:t xml:space="preserve">“Nine years of exclusion from price negotiations for small molecule products and 13 years for biologics—that’s a big difference when you consider that 50% of all drug revenues come in years 10 to 13 and you’re taking that off the table,” John Stanford, Incubate’s executive director, said at the group’s policy panel in San Francisco on Sunday. It’s a concern shared by Gaurav Gupta, managing partner of J.P. Morgan Life Sciences Private Capital, who said the loss of four years of exclusivity for small molecules has “very real” consequences from an investment standpoint. “The impetus for what has led to the development of many of these exciting medicines that we’ve seen is that someone has taken that risk to have it pay out down the line,” Gupta said at the panel. </w:t>
      </w:r>
      <w:r w:rsidRPr="00B82B9E">
        <w:rPr>
          <w:rStyle w:val="StyleUnderline"/>
        </w:rPr>
        <w:t xml:space="preserve">The IRA provisions, he added, are “taking, for certain types of medicines, a significant amount of revenue potentially off the table.” </w:t>
      </w:r>
      <w:r w:rsidRPr="00B82B9E">
        <w:rPr>
          <w:sz w:val="16"/>
        </w:rPr>
        <w:t>An analysis from the Partnership for Health Analytic Research (PHAR), in collaboration with the Pharmaceutical Research and Manufacturers of America (PhRMA), highlighted the fact that the majority of cancer medicines approved by the FDA are small molecules and projected that the IRA’s price setting provisions will have “an acute impact” on the research and development (R&amp;D) of cancer drugs. J.P. Morgan’s Gupta said it is “</w:t>
      </w:r>
      <w:r w:rsidRPr="00B82B9E">
        <w:rPr>
          <w:rStyle w:val="StyleUnderline"/>
        </w:rPr>
        <w:t xml:space="preserve">head-scratching” that lawmakers who drafted and passed the IRA into law would “bias the modality by which we target certain disease,” adding that the provisions are particularly detrimental because they affect patients. </w:t>
      </w:r>
      <w:r w:rsidRPr="00B82B9E">
        <w:rPr>
          <w:sz w:val="16"/>
        </w:rPr>
        <w:t xml:space="preserve">“There will be people and companies who just choose to back away from small molecule programs” including radiopharmaceuticals, Gupta said. “Cancer patients may end up being disproportionately affected.” In September 2023, credit rating agency Fitch Ratings released an analysis showing that </w:t>
      </w:r>
      <w:r w:rsidRPr="00B82B9E">
        <w:rPr>
          <w:rStyle w:val="StyleUnderline"/>
        </w:rPr>
        <w:t xml:space="preserve">the Medicare Drug Price Negotiation Program will likely deter investments in small molecule drugs. </w:t>
      </w:r>
      <w:r w:rsidRPr="00B82B9E">
        <w:rPr>
          <w:sz w:val="16"/>
        </w:rPr>
        <w:t xml:space="preserve">“Companies may focus more on complex biologic products that benefit from longer periods before price negotiation is required, with less attention and investment for small molecule drugs, as they tend to lose the vast majority of their sales in the 12 months following patent expiration,” according to Fitch Ratings, </w:t>
      </w:r>
      <w:r w:rsidRPr="00B82B9E">
        <w:rPr>
          <w:rStyle w:val="StyleUnderline"/>
        </w:rPr>
        <w:t>which warned that “this may affect pharmaceutical companies’ product diversification and growth prospects.”</w:t>
      </w:r>
      <w:r w:rsidRPr="00B82B9E">
        <w:rPr>
          <w:sz w:val="16"/>
        </w:rPr>
        <w:t xml:space="preserve"> </w:t>
      </w:r>
      <w:r w:rsidRPr="00B82B9E">
        <w:rPr>
          <w:rStyle w:val="StyleUnderline"/>
        </w:rPr>
        <w:t>PhRMA has similarly made the case that biopharma companies are rethinking their R&amp;D investments, “with the government essentially picking winners and losers” by stifling the development of certain types of drugs for specific patient populations</w:t>
      </w:r>
      <w:r w:rsidRPr="00B82B9E">
        <w:rPr>
          <w:sz w:val="16"/>
        </w:rPr>
        <w:t>. Kirsten Axelsen, a senior policy advisor at DLA Piper, also expressed concerns about the IRA’s targeting of small molecules, which she said will have potentially dire consequences. “Are we going to see switch strategies towards the end of lifecycles? Are we going to see indications split into different products? There’s going to be a lot of inefficient R&amp;D as a result of this law,” Axelsen told the panel.</w:t>
      </w:r>
    </w:p>
    <w:p w14:paraId="46B897B1" w14:textId="30C4F003" w:rsidR="00FA51DF" w:rsidRPr="00B82B9E" w:rsidRDefault="00FA51DF" w:rsidP="00943969">
      <w:pPr>
        <w:pStyle w:val="Heading3"/>
      </w:pPr>
      <w:r w:rsidRPr="00B82B9E">
        <w:t>2NC: Bioterror D</w:t>
      </w:r>
    </w:p>
    <w:p w14:paraId="273BDBF8" w14:textId="77777777" w:rsidR="001F77BE" w:rsidRPr="00B82B9E" w:rsidRDefault="001F77BE" w:rsidP="001F77BE">
      <w:pPr>
        <w:pStyle w:val="Heading4"/>
        <w:spacing w:before="30" w:line="278" w:lineRule="atLeast"/>
        <w:rPr>
          <w:rFonts w:cs="Calibri"/>
          <w:color w:val="000000"/>
          <w:szCs w:val="26"/>
        </w:rPr>
      </w:pPr>
      <w:r w:rsidRPr="00B82B9E">
        <w:rPr>
          <w:rFonts w:cs="Calibri"/>
          <w:color w:val="000000"/>
          <w:szCs w:val="26"/>
        </w:rPr>
        <w:t>The worst case bioterror scenario happened – no extinction</w:t>
      </w:r>
    </w:p>
    <w:p w14:paraId="3E726F91" w14:textId="77777777" w:rsidR="001F77BE" w:rsidRPr="00B82B9E" w:rsidRDefault="001F77BE" w:rsidP="001F77BE">
      <w:pPr>
        <w:spacing w:after="120" w:line="235" w:lineRule="atLeast"/>
        <w:rPr>
          <w:color w:val="000000"/>
        </w:rPr>
      </w:pPr>
      <w:r w:rsidRPr="00B82B9E">
        <w:rPr>
          <w:b/>
          <w:bCs/>
          <w:color w:val="000000"/>
          <w:sz w:val="26"/>
          <w:szCs w:val="26"/>
        </w:rPr>
        <w:t xml:space="preserve">Dove, </w:t>
      </w:r>
      <w:r w:rsidRPr="00B82B9E">
        <w:rPr>
          <w:color w:val="000000"/>
          <w:sz w:val="26"/>
          <w:szCs w:val="26"/>
        </w:rPr>
        <w:t>PhD in Microbiology,</w:t>
      </w:r>
      <w:r w:rsidRPr="00B82B9E">
        <w:rPr>
          <w:b/>
          <w:bCs/>
          <w:color w:val="000000"/>
          <w:sz w:val="26"/>
          <w:szCs w:val="26"/>
        </w:rPr>
        <w:t xml:space="preserve"> 2012</w:t>
      </w:r>
    </w:p>
    <w:p w14:paraId="472EE98A" w14:textId="77777777" w:rsidR="001F77BE" w:rsidRPr="00B82B9E" w:rsidRDefault="001F77BE" w:rsidP="001F77BE">
      <w:pPr>
        <w:spacing w:line="235" w:lineRule="atLeast"/>
        <w:rPr>
          <w:color w:val="000000"/>
        </w:rPr>
      </w:pPr>
      <w:r w:rsidRPr="00B82B9E">
        <w:rPr>
          <w:color w:val="000000"/>
        </w:rPr>
        <w:t>(Alan, “Who’s Afraid of the Big, Bad Bioterrorist?”, 1-24, , DOA: 3-14-13, ldg)</w:t>
      </w:r>
    </w:p>
    <w:p w14:paraId="6DC22121" w14:textId="77777777" w:rsidR="001F77BE" w:rsidRPr="00B82B9E" w:rsidRDefault="001F77BE" w:rsidP="001F77BE">
      <w:pPr>
        <w:spacing w:line="235" w:lineRule="atLeast"/>
        <w:rPr>
          <w:color w:val="000000"/>
          <w:sz w:val="16"/>
        </w:rPr>
      </w:pPr>
      <w:r w:rsidRPr="00B82B9E">
        <w:rPr>
          <w:color w:val="000000"/>
          <w:sz w:val="16"/>
        </w:rPr>
        <w:t>The second problem is much more serious. Eliminating the toxins, we’re left with a list of </w:t>
      </w:r>
      <w:r w:rsidRPr="00B82B9E">
        <w:rPr>
          <w:color w:val="000000"/>
          <w:u w:val="single"/>
          <w:shd w:val="clear" w:color="auto" w:fill="00FFFF"/>
        </w:rPr>
        <w:t>infectious bacteria and viruses</w:t>
      </w:r>
      <w:r w:rsidRPr="00B82B9E">
        <w:rPr>
          <w:color w:val="000000"/>
          <w:sz w:val="16"/>
        </w:rPr>
        <w:t>. With a single exception, these organisms </w:t>
      </w:r>
      <w:r w:rsidRPr="00B82B9E">
        <w:rPr>
          <w:color w:val="000000"/>
          <w:u w:val="single"/>
          <w:shd w:val="clear" w:color="auto" w:fill="00FFFF"/>
        </w:rPr>
        <w:t>are</w:t>
      </w:r>
      <w:r w:rsidRPr="00B82B9E">
        <w:rPr>
          <w:color w:val="000000"/>
          <w:sz w:val="16"/>
        </w:rPr>
        <w:t> probably </w:t>
      </w:r>
      <w:r w:rsidRPr="00B82B9E">
        <w:rPr>
          <w:color w:val="000000"/>
          <w:u w:val="single"/>
          <w:shd w:val="clear" w:color="auto" w:fill="00FFFF"/>
        </w:rPr>
        <w:t>near-useless as weapons</w:t>
      </w:r>
      <w:r w:rsidRPr="00B82B9E">
        <w:rPr>
          <w:color w:val="000000"/>
          <w:u w:val="single"/>
        </w:rPr>
        <w:t>, and</w:t>
      </w:r>
      <w:r w:rsidRPr="00B82B9E">
        <w:rPr>
          <w:color w:val="000000"/>
          <w:sz w:val="16"/>
        </w:rPr>
        <w:t> </w:t>
      </w:r>
      <w:r w:rsidRPr="00B82B9E">
        <w:rPr>
          <w:color w:val="000000"/>
          <w:u w:val="single"/>
          <w:shd w:val="clear" w:color="auto" w:fill="00FFFF"/>
        </w:rPr>
        <w:t>history proves</w:t>
      </w:r>
      <w:r w:rsidRPr="00B82B9E">
        <w:rPr>
          <w:color w:val="000000"/>
          <w:sz w:val="16"/>
        </w:rPr>
        <w:t> </w:t>
      </w:r>
      <w:r w:rsidRPr="00B82B9E">
        <w:rPr>
          <w:color w:val="000000"/>
          <w:u w:val="single"/>
        </w:rPr>
        <w:t>it</w:t>
      </w:r>
      <w:r w:rsidRPr="00B82B9E">
        <w:rPr>
          <w:color w:val="000000"/>
          <w:sz w:val="16"/>
        </w:rPr>
        <w:t>.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 </w:t>
      </w:r>
      <w:r w:rsidRPr="00B82B9E">
        <w:rPr>
          <w:color w:val="000000"/>
          <w:u w:val="single"/>
        </w:rPr>
        <w:t>Of</w:t>
      </w:r>
      <w:r w:rsidRPr="00B82B9E">
        <w:rPr>
          <w:color w:val="000000"/>
          <w:sz w:val="16"/>
        </w:rPr>
        <w:t> the </w:t>
      </w:r>
      <w:r w:rsidRPr="00B82B9E">
        <w:rPr>
          <w:color w:val="000000"/>
          <w:u w:val="single"/>
        </w:rPr>
        <w:t>four modern biowarfare incidents,</w:t>
      </w:r>
      <w:r w:rsidRPr="00B82B9E">
        <w:rPr>
          <w:color w:val="000000"/>
          <w:sz w:val="16"/>
        </w:rPr>
        <w:t> </w:t>
      </w:r>
      <w:r w:rsidRPr="00B82B9E">
        <w:rPr>
          <w:color w:val="000000"/>
          <w:u w:val="single"/>
          <w:shd w:val="clear" w:color="auto" w:fill="00FFFF"/>
        </w:rPr>
        <w:t>two have been</w:t>
      </w:r>
      <w:r w:rsidRPr="00B82B9E">
        <w:rPr>
          <w:color w:val="000000"/>
          <w:sz w:val="16"/>
        </w:rPr>
        <w:t> </w:t>
      </w:r>
      <w:r w:rsidRPr="00B82B9E">
        <w:rPr>
          <w:color w:val="000000"/>
          <w:u w:val="single"/>
          <w:shd w:val="clear" w:color="auto" w:fill="00FFFF"/>
        </w:rPr>
        <w:t>fatal</w:t>
      </w:r>
      <w:r w:rsidRPr="00B82B9E">
        <w:rPr>
          <w:color w:val="000000"/>
          <w:sz w:val="16"/>
        </w:rPr>
        <w:t>. The first was the </w:t>
      </w:r>
      <w:r w:rsidRPr="00B82B9E">
        <w:rPr>
          <w:color w:val="000000"/>
          <w:u w:val="single"/>
        </w:rPr>
        <w:t>1979</w:t>
      </w:r>
      <w:r w:rsidRPr="00B82B9E">
        <w:rPr>
          <w:color w:val="000000"/>
          <w:sz w:val="16"/>
        </w:rPr>
        <w:t> </w:t>
      </w:r>
      <w:r w:rsidRPr="00B82B9E">
        <w:rPr>
          <w:color w:val="000000"/>
          <w:u w:val="single"/>
          <w:shd w:val="clear" w:color="auto" w:fill="00FFFF"/>
        </w:rPr>
        <w:t>Sverdlovsk</w:t>
      </w:r>
      <w:r w:rsidRPr="00B82B9E">
        <w:rPr>
          <w:color w:val="000000"/>
          <w:sz w:val="16"/>
        </w:rPr>
        <w:t> </w:t>
      </w:r>
      <w:r w:rsidRPr="00B82B9E">
        <w:rPr>
          <w:color w:val="000000"/>
          <w:u w:val="single"/>
        </w:rPr>
        <w:t>anthrax incident</w:t>
      </w:r>
      <w:r w:rsidRPr="00B82B9E">
        <w:rPr>
          <w:color w:val="000000"/>
          <w:sz w:val="16"/>
        </w:rPr>
        <w:t>, which </w:t>
      </w:r>
      <w:r w:rsidRPr="00B82B9E">
        <w:rPr>
          <w:color w:val="000000"/>
          <w:u w:val="single"/>
          <w:shd w:val="clear" w:color="auto" w:fill="00FFFF"/>
        </w:rPr>
        <w:t>killed</w:t>
      </w:r>
      <w:r w:rsidRPr="00B82B9E">
        <w:rPr>
          <w:color w:val="000000"/>
          <w:sz w:val="16"/>
        </w:rPr>
        <w:t> an estimated </w:t>
      </w:r>
      <w:r w:rsidRPr="00B82B9E">
        <w:rPr>
          <w:color w:val="000000"/>
          <w:u w:val="single"/>
          <w:shd w:val="clear" w:color="auto" w:fill="00FFFF"/>
        </w:rPr>
        <w:t>100</w:t>
      </w:r>
      <w:r w:rsidRPr="00B82B9E">
        <w:rPr>
          <w:color w:val="000000"/>
          <w:sz w:val="16"/>
        </w:rPr>
        <w:t> </w:t>
      </w:r>
      <w:r w:rsidRPr="00B82B9E">
        <w:rPr>
          <w:color w:val="000000"/>
          <w:u w:val="single"/>
        </w:rPr>
        <w:t>people</w:t>
      </w:r>
      <w:r w:rsidRPr="00B82B9E">
        <w:rPr>
          <w:color w:val="000000"/>
          <w:sz w:val="16"/>
        </w:rPr>
        <w:t>.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B82B9E">
        <w:rPr>
          <w:color w:val="000000"/>
          <w:u w:val="single"/>
          <w:shd w:val="clear" w:color="auto" w:fill="00FFFF"/>
        </w:rPr>
        <w:t>second</w:t>
      </w:r>
      <w:r w:rsidRPr="00B82B9E">
        <w:rPr>
          <w:color w:val="000000"/>
          <w:sz w:val="16"/>
        </w:rPr>
        <w:t> </w:t>
      </w:r>
      <w:r w:rsidRPr="00B82B9E">
        <w:rPr>
          <w:color w:val="000000"/>
          <w:u w:val="single"/>
        </w:rPr>
        <w:t>fatal incident also</w:t>
      </w:r>
      <w:r w:rsidRPr="00B82B9E">
        <w:rPr>
          <w:color w:val="000000"/>
          <w:sz w:val="16"/>
        </w:rPr>
        <w:t> </w:t>
      </w:r>
      <w:r w:rsidRPr="00B82B9E">
        <w:rPr>
          <w:color w:val="000000"/>
          <w:u w:val="single"/>
          <w:shd w:val="clear" w:color="auto" w:fill="00FFFF"/>
        </w:rPr>
        <w:t>involved</w:t>
      </w:r>
      <w:r w:rsidRPr="00B82B9E">
        <w:rPr>
          <w:color w:val="000000"/>
          <w:sz w:val="16"/>
        </w:rPr>
        <w:t> </w:t>
      </w:r>
      <w:r w:rsidRPr="00B82B9E">
        <w:rPr>
          <w:color w:val="000000"/>
          <w:u w:val="single"/>
        </w:rPr>
        <w:t>anthrax from</w:t>
      </w:r>
      <w:r w:rsidRPr="00B82B9E">
        <w:rPr>
          <w:color w:val="000000"/>
          <w:sz w:val="16"/>
        </w:rPr>
        <w:t> </w:t>
      </w:r>
      <w:r w:rsidRPr="00B82B9E">
        <w:rPr>
          <w:color w:val="000000"/>
          <w:u w:val="single"/>
          <w:shd w:val="clear" w:color="auto" w:fill="00FFFF"/>
        </w:rPr>
        <w:t>a government-run lab</w:t>
      </w:r>
      <w:r w:rsidRPr="00B82B9E">
        <w:rPr>
          <w:color w:val="000000"/>
          <w:sz w:val="16"/>
        </w:rPr>
        <w:t>: the 2001 “Amerithrax” attacks. That time, a rogue employee (or perhaps employees) of the government’s main bioweapons lab sent weaponized, powdered anthrax through the US postal service. </w:t>
      </w:r>
      <w:r w:rsidRPr="00B82B9E">
        <w:rPr>
          <w:color w:val="000000"/>
          <w:u w:val="single"/>
          <w:shd w:val="clear" w:color="auto" w:fill="00FFFF"/>
        </w:rPr>
        <w:t>Five</w:t>
      </w:r>
      <w:r w:rsidRPr="00B82B9E">
        <w:rPr>
          <w:color w:val="000000"/>
          <w:sz w:val="16"/>
        </w:rPr>
        <w:t> </w:t>
      </w:r>
      <w:r w:rsidRPr="00B82B9E">
        <w:rPr>
          <w:color w:val="000000"/>
          <w:u w:val="single"/>
        </w:rPr>
        <w:t>people</w:t>
      </w:r>
      <w:r w:rsidRPr="00B82B9E">
        <w:rPr>
          <w:color w:val="000000"/>
          <w:sz w:val="16"/>
        </w:rPr>
        <w:t> </w:t>
      </w:r>
      <w:r w:rsidRPr="00B82B9E">
        <w:rPr>
          <w:color w:val="000000"/>
          <w:u w:val="single"/>
          <w:shd w:val="clear" w:color="auto" w:fill="00FFFF"/>
        </w:rPr>
        <w:t>died.</w:t>
      </w:r>
      <w:r w:rsidRPr="00B82B9E">
        <w:rPr>
          <w:color w:val="000000"/>
          <w:sz w:val="16"/>
        </w:rPr>
        <w:t> </w:t>
      </w:r>
      <w:r w:rsidRPr="00B82B9E">
        <w:rPr>
          <w:color w:val="000000"/>
          <w:u w:val="single"/>
        </w:rPr>
        <w:t>That gives us</w:t>
      </w:r>
      <w:r w:rsidRPr="00B82B9E">
        <w:rPr>
          <w:color w:val="000000"/>
          <w:sz w:val="16"/>
        </w:rPr>
        <w:t> a grand total of around </w:t>
      </w:r>
      <w:r w:rsidRPr="00B82B9E">
        <w:rPr>
          <w:color w:val="000000"/>
          <w:u w:val="single"/>
        </w:rPr>
        <w:t>105 deaths, entirely from agents that were grown and weaponized in officially-sanctioned and funded bioweapons research labs</w:t>
      </w:r>
      <w:r w:rsidRPr="00B82B9E">
        <w:rPr>
          <w:color w:val="000000"/>
          <w:sz w:val="16"/>
        </w:rPr>
        <w:t>. Remember that. </w:t>
      </w:r>
      <w:r w:rsidRPr="00B82B9E">
        <w:rPr>
          <w:color w:val="000000"/>
          <w:u w:val="single"/>
        </w:rPr>
        <w:t>Terrorist groups have</w:t>
      </w:r>
      <w:r w:rsidRPr="00B82B9E">
        <w:rPr>
          <w:color w:val="000000"/>
          <w:sz w:val="16"/>
        </w:rPr>
        <w:t> also </w:t>
      </w:r>
      <w:r w:rsidRPr="00B82B9E">
        <w:rPr>
          <w:color w:val="000000"/>
          <w:u w:val="single"/>
        </w:rPr>
        <w:t>deployed biological weapons twice,</w:t>
      </w:r>
      <w:r w:rsidRPr="00B82B9E">
        <w:rPr>
          <w:color w:val="000000"/>
          <w:sz w:val="16"/>
        </w:rPr>
        <w:t> and these cases are very instructive. The first was </w:t>
      </w:r>
      <w:r w:rsidRPr="00B82B9E">
        <w:rPr>
          <w:color w:val="000000"/>
          <w:u w:val="single"/>
          <w:shd w:val="clear" w:color="auto" w:fill="00FFFF"/>
        </w:rPr>
        <w:t>the</w:t>
      </w:r>
      <w:r w:rsidRPr="00B82B9E">
        <w:rPr>
          <w:color w:val="000000"/>
          <w:sz w:val="16"/>
        </w:rPr>
        <w:t> 1984 </w:t>
      </w:r>
      <w:r w:rsidRPr="00B82B9E">
        <w:rPr>
          <w:color w:val="000000"/>
          <w:u w:val="single"/>
          <w:shd w:val="clear" w:color="auto" w:fill="00FFFF"/>
        </w:rPr>
        <w:t>Rajneeshee</w:t>
      </w:r>
      <w:r w:rsidRPr="00B82B9E">
        <w:rPr>
          <w:color w:val="000000"/>
          <w:sz w:val="16"/>
        </w:rPr>
        <w:t> bioterror attack, in which members of </w:t>
      </w:r>
      <w:r w:rsidRPr="00B82B9E">
        <w:rPr>
          <w:color w:val="000000"/>
          <w:u w:val="single"/>
        </w:rPr>
        <w:t>a</w:t>
      </w:r>
      <w:r w:rsidRPr="00B82B9E">
        <w:rPr>
          <w:color w:val="000000"/>
          <w:sz w:val="16"/>
        </w:rPr>
        <w:t> </w:t>
      </w:r>
      <w:r w:rsidRPr="00B82B9E">
        <w:rPr>
          <w:color w:val="000000"/>
          <w:u w:val="single"/>
          <w:shd w:val="clear" w:color="auto" w:fill="00FFFF"/>
        </w:rPr>
        <w:t>cult</w:t>
      </w:r>
      <w:r w:rsidRPr="00B82B9E">
        <w:rPr>
          <w:color w:val="000000"/>
          <w:sz w:val="16"/>
        </w:rPr>
        <w:t> </w:t>
      </w:r>
      <w:r w:rsidRPr="00B82B9E">
        <w:rPr>
          <w:color w:val="000000"/>
          <w:u w:val="single"/>
        </w:rPr>
        <w:t>in Oregon</w:t>
      </w:r>
      <w:r w:rsidRPr="00B82B9E">
        <w:rPr>
          <w:color w:val="000000"/>
          <w:sz w:val="16"/>
        </w:rPr>
        <w:t> </w:t>
      </w:r>
      <w:r w:rsidRPr="00B82B9E">
        <w:rPr>
          <w:color w:val="000000"/>
          <w:u w:val="single"/>
          <w:shd w:val="clear" w:color="auto" w:fill="00FFFF"/>
        </w:rPr>
        <w:t>inoculated</w:t>
      </w:r>
      <w:r w:rsidRPr="00B82B9E">
        <w:rPr>
          <w:color w:val="000000"/>
          <w:sz w:val="16"/>
        </w:rPr>
        <w:t> </w:t>
      </w:r>
      <w:r w:rsidRPr="00B82B9E">
        <w:rPr>
          <w:color w:val="000000"/>
          <w:u w:val="single"/>
          <w:shd w:val="clear" w:color="auto" w:fill="00FFFF"/>
        </w:rPr>
        <w:t>restaurant salad bars with Salmonella</w:t>
      </w:r>
      <w:r w:rsidRPr="00B82B9E">
        <w:rPr>
          <w:color w:val="000000"/>
          <w:sz w:val="16"/>
        </w:rPr>
        <w:t> bacteria (an agent that’s not on the “select” list). </w:t>
      </w:r>
      <w:r w:rsidRPr="00B82B9E">
        <w:rPr>
          <w:color w:val="000000"/>
          <w:u w:val="single"/>
          <w:shd w:val="clear" w:color="auto" w:fill="00FFFF"/>
        </w:rPr>
        <w:t>751 people got sick,</w:t>
      </w:r>
      <w:r w:rsidRPr="00B82B9E">
        <w:rPr>
          <w:color w:val="000000"/>
          <w:sz w:val="16"/>
        </w:rPr>
        <w:t> </w:t>
      </w:r>
      <w:r w:rsidRPr="00B82B9E">
        <w:rPr>
          <w:color w:val="000000"/>
          <w:u w:val="single"/>
        </w:rPr>
        <w:t>but</w:t>
      </w:r>
      <w:r w:rsidRPr="00B82B9E">
        <w:rPr>
          <w:color w:val="000000"/>
          <w:sz w:val="16"/>
        </w:rPr>
        <w:t> </w:t>
      </w:r>
      <w:r w:rsidRPr="00B82B9E">
        <w:rPr>
          <w:color w:val="000000"/>
          <w:u w:val="single"/>
          <w:shd w:val="clear" w:color="auto" w:fill="00FFFF"/>
        </w:rPr>
        <w:t>nobody died</w:t>
      </w:r>
    </w:p>
    <w:p w14:paraId="4B7DF290" w14:textId="77777777" w:rsidR="001F77BE" w:rsidRPr="00B82B9E" w:rsidRDefault="001F77BE" w:rsidP="001F77BE">
      <w:pPr>
        <w:spacing w:line="235" w:lineRule="atLeast"/>
        <w:rPr>
          <w:color w:val="000000"/>
          <w:sz w:val="16"/>
        </w:rPr>
      </w:pPr>
      <w:r w:rsidRPr="00B82B9E">
        <w:rPr>
          <w:color w:val="000000"/>
          <w:u w:val="single"/>
        </w:rPr>
        <w:t>. Public health authorities handled it as a conventional foodborne Salmonella outbreak, i</w:t>
      </w:r>
      <w:r w:rsidRPr="00B82B9E">
        <w:rPr>
          <w:color w:val="000000"/>
          <w:sz w:val="16"/>
        </w:rPr>
        <w:t>dentified the sources and contained them. Nobody even would have known it was a deliberate attack if a member of the cult hadn’t come forward afterward with a confession. Lesson: </w:t>
      </w:r>
      <w:r w:rsidRPr="00B82B9E">
        <w:rPr>
          <w:color w:val="000000"/>
          <w:u w:val="single"/>
          <w:shd w:val="clear" w:color="auto" w:fill="00FFFF"/>
        </w:rPr>
        <w:t>our</w:t>
      </w:r>
      <w:r w:rsidRPr="00B82B9E">
        <w:rPr>
          <w:color w:val="000000"/>
          <w:sz w:val="16"/>
        </w:rPr>
        <w:t> </w:t>
      </w:r>
      <w:r w:rsidRPr="00B82B9E">
        <w:rPr>
          <w:color w:val="000000"/>
          <w:u w:val="single"/>
        </w:rPr>
        <w:t>existing</w:t>
      </w:r>
      <w:r w:rsidRPr="00B82B9E">
        <w:rPr>
          <w:color w:val="000000"/>
          <w:sz w:val="16"/>
        </w:rPr>
        <w:t> </w:t>
      </w:r>
      <w:r w:rsidRPr="00B82B9E">
        <w:rPr>
          <w:color w:val="000000"/>
          <w:u w:val="single"/>
          <w:shd w:val="clear" w:color="auto" w:fill="00FFFF"/>
        </w:rPr>
        <w:t>public health infrastructure</w:t>
      </w:r>
      <w:r w:rsidRPr="00B82B9E">
        <w:rPr>
          <w:color w:val="000000"/>
          <w:sz w:val="16"/>
        </w:rPr>
        <w:t> </w:t>
      </w:r>
      <w:r w:rsidRPr="00B82B9E">
        <w:rPr>
          <w:color w:val="000000"/>
          <w:u w:val="single"/>
          <w:shd w:val="clear" w:color="auto" w:fill="00FFFF"/>
        </w:rPr>
        <w:t>was</w:t>
      </w:r>
      <w:r w:rsidRPr="00B82B9E">
        <w:rPr>
          <w:color w:val="000000"/>
          <w:sz w:val="16"/>
        </w:rPr>
        <w:t> </w:t>
      </w:r>
      <w:r w:rsidRPr="00B82B9E">
        <w:rPr>
          <w:color w:val="000000"/>
          <w:u w:val="single"/>
        </w:rPr>
        <w:t>entirely</w:t>
      </w:r>
      <w:r w:rsidRPr="00B82B9E">
        <w:rPr>
          <w:color w:val="000000"/>
          <w:sz w:val="16"/>
        </w:rPr>
        <w:t> </w:t>
      </w:r>
      <w:r w:rsidRPr="00B82B9E">
        <w:rPr>
          <w:color w:val="000000"/>
          <w:u w:val="single"/>
          <w:shd w:val="clear" w:color="auto" w:fill="00FFFF"/>
        </w:rPr>
        <w:t>adequate</w:t>
      </w:r>
      <w:r w:rsidRPr="00B82B9E">
        <w:rPr>
          <w:color w:val="000000"/>
          <w:sz w:val="16"/>
        </w:rPr>
        <w:t> </w:t>
      </w:r>
      <w:r w:rsidRPr="00B82B9E">
        <w:rPr>
          <w:color w:val="000000"/>
          <w:u w:val="single"/>
          <w:shd w:val="clear" w:color="auto" w:fill="00FFFF"/>
        </w:rPr>
        <w:t>to respond to a major bioterrorist</w:t>
      </w:r>
      <w:r w:rsidRPr="00B82B9E">
        <w:rPr>
          <w:color w:val="000000"/>
          <w:sz w:val="16"/>
        </w:rPr>
        <w:t> </w:t>
      </w:r>
      <w:r w:rsidRPr="00B82B9E">
        <w:rPr>
          <w:color w:val="000000"/>
          <w:u w:val="single"/>
        </w:rPr>
        <w:t>attack.</w:t>
      </w:r>
      <w:r w:rsidRPr="00B82B9E">
        <w:rPr>
          <w:color w:val="000000"/>
          <w:sz w:val="16"/>
        </w:rPr>
        <w:t> The </w:t>
      </w:r>
      <w:r w:rsidRPr="00B82B9E">
        <w:rPr>
          <w:color w:val="000000"/>
          <w:u w:val="single"/>
        </w:rPr>
        <w:t>second genuine bioterrorist attack took place in 1993. Members of the</w:t>
      </w:r>
      <w:r w:rsidRPr="00B82B9E">
        <w:rPr>
          <w:color w:val="000000"/>
          <w:sz w:val="16"/>
        </w:rPr>
        <w:t> </w:t>
      </w:r>
      <w:r w:rsidRPr="00B82B9E">
        <w:rPr>
          <w:color w:val="000000"/>
          <w:u w:val="single"/>
          <w:shd w:val="clear" w:color="auto" w:fill="00FFFF"/>
        </w:rPr>
        <w:t>Aum Shinrikyo</w:t>
      </w:r>
      <w:r w:rsidRPr="00B82B9E">
        <w:rPr>
          <w:color w:val="000000"/>
          <w:sz w:val="16"/>
        </w:rPr>
        <w:t> </w:t>
      </w:r>
      <w:r w:rsidRPr="00B82B9E">
        <w:rPr>
          <w:color w:val="000000"/>
          <w:u w:val="single"/>
        </w:rPr>
        <w:t>cult successfully</w:t>
      </w:r>
      <w:r w:rsidRPr="00B82B9E">
        <w:rPr>
          <w:color w:val="000000"/>
          <w:sz w:val="16"/>
        </w:rPr>
        <w:t> isolated and </w:t>
      </w:r>
      <w:r w:rsidRPr="00B82B9E">
        <w:rPr>
          <w:color w:val="000000"/>
          <w:u w:val="single"/>
        </w:rPr>
        <w:t>grew</w:t>
      </w:r>
      <w:r w:rsidRPr="00B82B9E">
        <w:rPr>
          <w:color w:val="000000"/>
          <w:sz w:val="16"/>
        </w:rPr>
        <w:t> a large stock of </w:t>
      </w:r>
      <w:r w:rsidRPr="00B82B9E">
        <w:rPr>
          <w:color w:val="000000"/>
          <w:u w:val="single"/>
        </w:rPr>
        <w:t>anthrax</w:t>
      </w:r>
      <w:r w:rsidRPr="00B82B9E">
        <w:rPr>
          <w:color w:val="000000"/>
          <w:sz w:val="16"/>
        </w:rPr>
        <w:t> bacteria, </w:t>
      </w:r>
      <w:r w:rsidRPr="00B82B9E">
        <w:rPr>
          <w:color w:val="000000"/>
          <w:u w:val="single"/>
        </w:rPr>
        <w:t>then sprayed it as an aerosol from the roof of a building in downtown Tokyo. The cult</w:t>
      </w:r>
      <w:r w:rsidRPr="00B82B9E">
        <w:rPr>
          <w:color w:val="000000"/>
          <w:sz w:val="16"/>
        </w:rPr>
        <w:t> </w:t>
      </w:r>
      <w:r w:rsidRPr="00B82B9E">
        <w:rPr>
          <w:color w:val="000000"/>
          <w:u w:val="single"/>
          <w:shd w:val="clear" w:color="auto" w:fill="00FFFF"/>
        </w:rPr>
        <w:t>was well-financed</w:t>
      </w:r>
      <w:r w:rsidRPr="00B82B9E">
        <w:rPr>
          <w:color w:val="000000"/>
          <w:u w:val="single"/>
        </w:rPr>
        <w:t>, and</w:t>
      </w:r>
      <w:r w:rsidRPr="00B82B9E">
        <w:rPr>
          <w:color w:val="000000"/>
          <w:sz w:val="16"/>
        </w:rPr>
        <w:t> </w:t>
      </w:r>
      <w:r w:rsidRPr="00B82B9E">
        <w:rPr>
          <w:color w:val="000000"/>
          <w:u w:val="single"/>
          <w:shd w:val="clear" w:color="auto" w:fill="00FFFF"/>
        </w:rPr>
        <w:t>had</w:t>
      </w:r>
      <w:r w:rsidRPr="00B82B9E">
        <w:rPr>
          <w:color w:val="000000"/>
          <w:sz w:val="16"/>
        </w:rPr>
        <w:t> </w:t>
      </w:r>
      <w:r w:rsidRPr="00B82B9E">
        <w:rPr>
          <w:color w:val="000000"/>
          <w:u w:val="single"/>
        </w:rPr>
        <w:t>many</w:t>
      </w:r>
      <w:r w:rsidRPr="00B82B9E">
        <w:rPr>
          <w:color w:val="000000"/>
          <w:sz w:val="16"/>
        </w:rPr>
        <w:t> </w:t>
      </w:r>
      <w:r w:rsidRPr="00B82B9E">
        <w:rPr>
          <w:color w:val="000000"/>
          <w:u w:val="single"/>
          <w:shd w:val="clear" w:color="auto" w:fill="00FFFF"/>
        </w:rPr>
        <w:t>highly educated members</w:t>
      </w:r>
      <w:r w:rsidRPr="00B82B9E">
        <w:rPr>
          <w:color w:val="000000"/>
          <w:u w:val="single"/>
        </w:rPr>
        <w:t>, so this release over the world’s largest city really represented a worst-case scenario.</w:t>
      </w:r>
      <w:r w:rsidRPr="00B82B9E">
        <w:rPr>
          <w:color w:val="000000"/>
          <w:sz w:val="16"/>
        </w:rPr>
        <w:t> </w:t>
      </w:r>
      <w:r w:rsidRPr="00B82B9E">
        <w:rPr>
          <w:color w:val="000000"/>
          <w:u w:val="single"/>
          <w:shd w:val="clear" w:color="auto" w:fill="00FFFF"/>
        </w:rPr>
        <w:t>Nobody got sick</w:t>
      </w:r>
      <w:r w:rsidRPr="00B82B9E">
        <w:rPr>
          <w:color w:val="000000"/>
          <w:sz w:val="16"/>
        </w:rPr>
        <w:t> </w:t>
      </w:r>
      <w:r w:rsidRPr="00B82B9E">
        <w:rPr>
          <w:color w:val="000000"/>
          <w:u w:val="single"/>
        </w:rPr>
        <w:t>or</w:t>
      </w:r>
      <w:r w:rsidRPr="00B82B9E">
        <w:rPr>
          <w:color w:val="000000"/>
          <w:sz w:val="16"/>
        </w:rPr>
        <w:t> died. From the cult’s perspective, it was a complete and utter failure. Again, the only reason we even found out about it was a post-hoc confession. Aum members later demonstrated their lab skills by producing Sarin nerve gas, with far deadlier results. Lesson: one of the top “select agents” is extremely hard to grow and deploy even for relatively skilled non-state groups. It’s a really crappy bioterrorist weapon. Taken together, these events point to an uncomfortable but inevitable conclusion: our biodefense industry is a far greater threat to us than any actual bioterrorists.</w:t>
      </w:r>
    </w:p>
    <w:p w14:paraId="39CF56A7" w14:textId="77777777" w:rsidR="001F77BE" w:rsidRPr="00B82B9E" w:rsidRDefault="001F77BE" w:rsidP="001F77BE"/>
    <w:p w14:paraId="735BE3B7" w14:textId="77777777" w:rsidR="001F77BE" w:rsidRPr="00B82B9E" w:rsidRDefault="001F77BE" w:rsidP="001F77BE"/>
    <w:p w14:paraId="6FDE4703" w14:textId="4910111A" w:rsidR="00527324" w:rsidRPr="00B82B9E" w:rsidRDefault="00943969" w:rsidP="00943969">
      <w:pPr>
        <w:pStyle w:val="Heading3"/>
      </w:pPr>
      <w:r w:rsidRPr="00B82B9E">
        <w:t>2NC: Pandemics D</w:t>
      </w:r>
    </w:p>
    <w:p w14:paraId="086CFC9F" w14:textId="77777777" w:rsidR="00527324" w:rsidRPr="00B82B9E" w:rsidRDefault="00527324">
      <w:pPr>
        <w:spacing w:after="0"/>
        <w:rPr>
          <w:rFonts w:eastAsiaTheme="majorEastAsia" w:cstheme="majorBidi"/>
          <w:b/>
          <w:sz w:val="32"/>
          <w:szCs w:val="24"/>
          <w:u w:val="single"/>
        </w:rPr>
      </w:pPr>
      <w:r w:rsidRPr="00B82B9E">
        <w:br w:type="page"/>
      </w:r>
    </w:p>
    <w:p w14:paraId="582421FF" w14:textId="6CA0FB03" w:rsidR="00527324" w:rsidRPr="00B82B9E" w:rsidRDefault="00527324" w:rsidP="00527324">
      <w:pPr>
        <w:pStyle w:val="Heading4"/>
        <w:spacing w:before="30" w:line="278" w:lineRule="atLeast"/>
        <w:rPr>
          <w:rFonts w:cs="Calibri"/>
          <w:color w:val="000000"/>
          <w:szCs w:val="26"/>
        </w:rPr>
      </w:pPr>
      <w:r w:rsidRPr="00B82B9E">
        <w:rPr>
          <w:rFonts w:cs="Calibri"/>
          <w:color w:val="000000"/>
          <w:szCs w:val="26"/>
        </w:rPr>
        <w:t>Diseases can’t cause extinction – low probability and lethality</w:t>
      </w:r>
    </w:p>
    <w:p w14:paraId="7D39235A" w14:textId="77777777" w:rsidR="00527324" w:rsidRPr="00B82B9E" w:rsidRDefault="00527324" w:rsidP="00527324">
      <w:pPr>
        <w:spacing w:after="120" w:line="235" w:lineRule="atLeast"/>
        <w:rPr>
          <w:color w:val="000000"/>
        </w:rPr>
      </w:pPr>
      <w:r w:rsidRPr="00B82B9E">
        <w:rPr>
          <w:b/>
          <w:bCs/>
          <w:color w:val="000000"/>
          <w:sz w:val="26"/>
          <w:szCs w:val="26"/>
        </w:rPr>
        <w:t>Barratt et al 17</w:t>
      </w:r>
      <w:r w:rsidRPr="00B82B9E">
        <w:rPr>
          <w:color w:val="000000"/>
        </w:rPr>
        <w:t> – Owen, phD in philosophy, “Global Priorities Project 2017”, , 01-23-2017 pbr/msdi20</w:t>
      </w:r>
    </w:p>
    <w:p w14:paraId="140E2D3B" w14:textId="77777777" w:rsidR="00527324" w:rsidRPr="00B82B9E" w:rsidRDefault="00527324" w:rsidP="00527324">
      <w:pPr>
        <w:spacing w:line="235" w:lineRule="atLeast"/>
        <w:rPr>
          <w:color w:val="000000"/>
          <w:sz w:val="16"/>
        </w:rPr>
      </w:pPr>
      <w:r w:rsidRPr="00B82B9E">
        <w:rPr>
          <w:color w:val="000000"/>
          <w:sz w:val="16"/>
        </w:rPr>
        <w:t> For most of human history, natural pandemics have posed the greatest risk of mass global fatalities.37 However, there are some reasons to believe that natural </w:t>
      </w:r>
      <w:r w:rsidRPr="00B82B9E">
        <w:rPr>
          <w:color w:val="000000"/>
          <w:u w:val="single"/>
          <w:shd w:val="clear" w:color="auto" w:fill="00FFFF"/>
        </w:rPr>
        <w:t>pandemics are</w:t>
      </w:r>
      <w:r w:rsidRPr="00B82B9E">
        <w:rPr>
          <w:color w:val="000000"/>
          <w:sz w:val="16"/>
        </w:rPr>
        <w:t> very </w:t>
      </w:r>
      <w:r w:rsidRPr="00B82B9E">
        <w:rPr>
          <w:color w:val="000000"/>
          <w:u w:val="single"/>
          <w:shd w:val="clear" w:color="auto" w:fill="00FFFF"/>
        </w:rPr>
        <w:t>unlikely to cause</w:t>
      </w:r>
      <w:r w:rsidRPr="00B82B9E">
        <w:rPr>
          <w:color w:val="000000"/>
          <w:sz w:val="16"/>
        </w:rPr>
        <w:t> </w:t>
      </w:r>
      <w:r w:rsidRPr="00B82B9E">
        <w:rPr>
          <w:color w:val="000000"/>
          <w:u w:val="single"/>
        </w:rPr>
        <w:t>human</w:t>
      </w:r>
      <w:r w:rsidRPr="00B82B9E">
        <w:rPr>
          <w:color w:val="000000"/>
          <w:sz w:val="16"/>
        </w:rPr>
        <w:t> </w:t>
      </w:r>
      <w:r w:rsidRPr="00B82B9E">
        <w:rPr>
          <w:color w:val="000000"/>
          <w:u w:val="single"/>
          <w:shd w:val="clear" w:color="auto" w:fill="00FFFF"/>
        </w:rPr>
        <w:t>extinction</w:t>
      </w:r>
      <w:r w:rsidRPr="00B82B9E">
        <w:rPr>
          <w:color w:val="000000"/>
          <w:u w:val="single"/>
        </w:rPr>
        <w:t>.</w:t>
      </w:r>
      <w:r w:rsidRPr="00B82B9E">
        <w:rPr>
          <w:color w:val="000000"/>
          <w:sz w:val="16"/>
        </w:rPr>
        <w:t> Analysis of the International Union for Conservation of Nature (IUCN) red list database has shown that of the 833 recorded plant and animal </w:t>
      </w:r>
      <w:r w:rsidRPr="00B82B9E">
        <w:rPr>
          <w:color w:val="000000"/>
          <w:u w:val="single"/>
          <w:shd w:val="clear" w:color="auto" w:fill="00FFFF"/>
        </w:rPr>
        <w:t>species extinctions</w:t>
      </w:r>
      <w:r w:rsidRPr="00B82B9E">
        <w:rPr>
          <w:color w:val="000000"/>
          <w:sz w:val="16"/>
        </w:rPr>
        <w:t> known to have occurred since 1500, </w:t>
      </w:r>
      <w:r w:rsidRPr="00B82B9E">
        <w:rPr>
          <w:color w:val="000000"/>
          <w:u w:val="single"/>
          <w:shd w:val="clear" w:color="auto" w:fill="00FFFF"/>
        </w:rPr>
        <w:t>less than 4%</w:t>
      </w:r>
      <w:r w:rsidRPr="00B82B9E">
        <w:rPr>
          <w:color w:val="000000"/>
          <w:sz w:val="16"/>
        </w:rPr>
        <w:t> (31 species) </w:t>
      </w:r>
      <w:r w:rsidRPr="00B82B9E">
        <w:rPr>
          <w:color w:val="000000"/>
          <w:u w:val="single"/>
        </w:rPr>
        <w:t>were</w:t>
      </w:r>
      <w:r w:rsidRPr="00B82B9E">
        <w:rPr>
          <w:color w:val="000000"/>
          <w:sz w:val="16"/>
        </w:rPr>
        <w:t> </w:t>
      </w:r>
      <w:r w:rsidRPr="00B82B9E">
        <w:rPr>
          <w:color w:val="000000"/>
          <w:u w:val="single"/>
          <w:shd w:val="clear" w:color="auto" w:fill="00FFFF"/>
        </w:rPr>
        <w:t>ascribed to infectious</w:t>
      </w:r>
      <w:r w:rsidRPr="00B82B9E">
        <w:rPr>
          <w:color w:val="000000"/>
          <w:sz w:val="16"/>
        </w:rPr>
        <w:t> </w:t>
      </w:r>
      <w:r w:rsidRPr="00B82B9E">
        <w:rPr>
          <w:color w:val="000000"/>
          <w:u w:val="single"/>
          <w:shd w:val="clear" w:color="auto" w:fill="00FFFF"/>
        </w:rPr>
        <w:t>disease</w:t>
      </w:r>
      <w:r w:rsidRPr="00B82B9E">
        <w:rPr>
          <w:color w:val="000000"/>
          <w:sz w:val="16"/>
        </w:rPr>
        <w:t>.38 None of the mammals and amphibians on this list were globally dispersed, and other factors aside from infectious disease also contributed to their extinction. It therefore seems that </w:t>
      </w:r>
      <w:r w:rsidRPr="00B82B9E">
        <w:rPr>
          <w:color w:val="000000"/>
          <w:u w:val="single"/>
          <w:shd w:val="clear" w:color="auto" w:fill="00FFFF"/>
        </w:rPr>
        <w:t>our</w:t>
      </w:r>
      <w:r w:rsidRPr="00B82B9E">
        <w:rPr>
          <w:color w:val="000000"/>
          <w:sz w:val="16"/>
        </w:rPr>
        <w:t> </w:t>
      </w:r>
      <w:r w:rsidRPr="00B82B9E">
        <w:rPr>
          <w:color w:val="000000"/>
          <w:u w:val="single"/>
        </w:rPr>
        <w:t>own</w:t>
      </w:r>
      <w:r w:rsidRPr="00B82B9E">
        <w:rPr>
          <w:color w:val="000000"/>
          <w:sz w:val="16"/>
        </w:rPr>
        <w:t> </w:t>
      </w:r>
      <w:r w:rsidRPr="00B82B9E">
        <w:rPr>
          <w:color w:val="000000"/>
          <w:u w:val="single"/>
          <w:shd w:val="clear" w:color="auto" w:fill="00FFFF"/>
        </w:rPr>
        <w:t>species</w:t>
      </w:r>
      <w:r w:rsidRPr="00B82B9E">
        <w:rPr>
          <w:color w:val="000000"/>
          <w:sz w:val="16"/>
        </w:rPr>
        <w:t>, which </w:t>
      </w:r>
      <w:r w:rsidRPr="00B82B9E">
        <w:rPr>
          <w:color w:val="000000"/>
          <w:u w:val="single"/>
          <w:shd w:val="clear" w:color="auto" w:fill="00FFFF"/>
        </w:rPr>
        <w:t>is</w:t>
      </w:r>
      <w:r w:rsidRPr="00B82B9E">
        <w:rPr>
          <w:color w:val="000000"/>
          <w:sz w:val="16"/>
        </w:rPr>
        <w:t> very numerous, </w:t>
      </w:r>
      <w:r w:rsidRPr="00B82B9E">
        <w:rPr>
          <w:color w:val="000000"/>
          <w:u w:val="single"/>
        </w:rPr>
        <w:t>globally</w:t>
      </w:r>
      <w:r w:rsidRPr="00B82B9E">
        <w:rPr>
          <w:color w:val="000000"/>
          <w:sz w:val="16"/>
        </w:rPr>
        <w:t> </w:t>
      </w:r>
      <w:r w:rsidRPr="00B82B9E">
        <w:rPr>
          <w:color w:val="000000"/>
          <w:u w:val="single"/>
          <w:shd w:val="clear" w:color="auto" w:fill="00FFFF"/>
        </w:rPr>
        <w:t>dispersed</w:t>
      </w:r>
      <w:r w:rsidRPr="00B82B9E">
        <w:rPr>
          <w:color w:val="000000"/>
          <w:sz w:val="16"/>
        </w:rPr>
        <w:t> , </w:t>
      </w:r>
      <w:r w:rsidRPr="00B82B9E">
        <w:rPr>
          <w:color w:val="000000"/>
          <w:u w:val="single"/>
          <w:shd w:val="clear" w:color="auto" w:fill="00FFFF"/>
        </w:rPr>
        <w:t>and</w:t>
      </w:r>
      <w:r w:rsidRPr="00B82B9E">
        <w:rPr>
          <w:color w:val="000000"/>
          <w:sz w:val="16"/>
        </w:rPr>
        <w:t> capable of a rational response to problems, </w:t>
      </w:r>
      <w:r w:rsidRPr="00B82B9E">
        <w:rPr>
          <w:color w:val="000000"/>
          <w:u w:val="single"/>
          <w:shd w:val="clear" w:color="auto" w:fill="00FFFF"/>
        </w:rPr>
        <w:t>is very unlikely to</w:t>
      </w:r>
      <w:r w:rsidRPr="00B82B9E">
        <w:rPr>
          <w:color w:val="000000"/>
          <w:sz w:val="16"/>
        </w:rPr>
        <w:t> </w:t>
      </w:r>
      <w:r w:rsidRPr="00B82B9E">
        <w:rPr>
          <w:color w:val="000000"/>
          <w:u w:val="single"/>
          <w:shd w:val="clear" w:color="auto" w:fill="00FFFF"/>
        </w:rPr>
        <w:t>be killed off by a</w:t>
      </w:r>
      <w:r w:rsidRPr="00B82B9E">
        <w:rPr>
          <w:color w:val="000000"/>
          <w:sz w:val="16"/>
        </w:rPr>
        <w:t> </w:t>
      </w:r>
      <w:r w:rsidRPr="00B82B9E">
        <w:rPr>
          <w:color w:val="000000"/>
          <w:u w:val="single"/>
        </w:rPr>
        <w:t>natural</w:t>
      </w:r>
      <w:r w:rsidRPr="00B82B9E">
        <w:rPr>
          <w:color w:val="000000"/>
          <w:sz w:val="16"/>
        </w:rPr>
        <w:t> </w:t>
      </w:r>
      <w:r w:rsidRPr="00B82B9E">
        <w:rPr>
          <w:color w:val="000000"/>
          <w:u w:val="single"/>
          <w:shd w:val="clear" w:color="auto" w:fill="00FFFF"/>
        </w:rPr>
        <w:t>pandemic</w:t>
      </w:r>
      <w:r w:rsidRPr="00B82B9E">
        <w:rPr>
          <w:color w:val="000000"/>
          <w:u w:val="single"/>
        </w:rPr>
        <w:t>.</w:t>
      </w:r>
      <w:r w:rsidRPr="00B82B9E">
        <w:rPr>
          <w:color w:val="000000"/>
          <w:sz w:val="16"/>
        </w:rPr>
        <w:t> One underlying explanation for this is that highly lethal pathogens can kill their hosts before they have a chance to spread, so </w:t>
      </w:r>
      <w:r w:rsidRPr="00B82B9E">
        <w:rPr>
          <w:color w:val="000000"/>
          <w:u w:val="single"/>
          <w:shd w:val="clear" w:color="auto" w:fill="00FFFF"/>
        </w:rPr>
        <w:t>there is</w:t>
      </w:r>
      <w:r w:rsidRPr="00B82B9E">
        <w:rPr>
          <w:color w:val="000000"/>
          <w:sz w:val="16"/>
        </w:rPr>
        <w:t> a </w:t>
      </w:r>
      <w:r w:rsidRPr="00B82B9E">
        <w:rPr>
          <w:color w:val="000000"/>
          <w:u w:val="single"/>
        </w:rPr>
        <w:t>selective</w:t>
      </w:r>
      <w:r w:rsidRPr="00B82B9E">
        <w:rPr>
          <w:color w:val="000000"/>
          <w:sz w:val="16"/>
        </w:rPr>
        <w:t> </w:t>
      </w:r>
      <w:r w:rsidRPr="00B82B9E">
        <w:rPr>
          <w:color w:val="000000"/>
          <w:u w:val="single"/>
          <w:shd w:val="clear" w:color="auto" w:fill="00FFFF"/>
        </w:rPr>
        <w:t>pressure</w:t>
      </w:r>
      <w:r w:rsidRPr="00B82B9E">
        <w:rPr>
          <w:color w:val="000000"/>
          <w:sz w:val="16"/>
        </w:rPr>
        <w:t> for pathogens </w:t>
      </w:r>
      <w:r w:rsidRPr="00B82B9E">
        <w:rPr>
          <w:color w:val="000000"/>
          <w:u w:val="single"/>
          <w:shd w:val="clear" w:color="auto" w:fill="00FFFF"/>
        </w:rPr>
        <w:t>not to be</w:t>
      </w:r>
      <w:r w:rsidRPr="00B82B9E">
        <w:rPr>
          <w:color w:val="000000"/>
          <w:sz w:val="16"/>
        </w:rPr>
        <w:t> highly </w:t>
      </w:r>
      <w:r w:rsidRPr="00B82B9E">
        <w:rPr>
          <w:color w:val="000000"/>
          <w:u w:val="single"/>
          <w:shd w:val="clear" w:color="auto" w:fill="00FFFF"/>
        </w:rPr>
        <w:t>lethal</w:t>
      </w:r>
      <w:r w:rsidRPr="00B82B9E">
        <w:rPr>
          <w:color w:val="000000"/>
          <w:sz w:val="16"/>
        </w:rPr>
        <w:t>. Therefore, pathogens are likely to co-evolve with their hosts rather than kill all possible hosts.39</w:t>
      </w:r>
    </w:p>
    <w:p w14:paraId="053E7B62" w14:textId="77777777" w:rsidR="00943969" w:rsidRPr="00B82B9E" w:rsidRDefault="00943969" w:rsidP="00A17100"/>
    <w:p w14:paraId="3D573E71" w14:textId="77777777" w:rsidR="00943969" w:rsidRPr="00B82B9E" w:rsidRDefault="00943969" w:rsidP="00943969">
      <w:pPr>
        <w:pStyle w:val="Heading4"/>
      </w:pPr>
      <w:r w:rsidRPr="00B82B9E">
        <w:t>Disease won’t cause extinction – humans inevitably adapt</w:t>
      </w:r>
    </w:p>
    <w:p w14:paraId="570354BC" w14:textId="77777777" w:rsidR="00943969" w:rsidRPr="00B82B9E" w:rsidRDefault="00943969" w:rsidP="00943969">
      <w:r w:rsidRPr="00B82B9E">
        <w:rPr>
          <w:b/>
          <w:bCs/>
        </w:rPr>
        <w:t>Adalja ’16</w:t>
      </w:r>
      <w:r w:rsidRPr="00B82B9E">
        <w:t xml:space="preserve"> [Amesh Adalja is an infectious-disease physician at the University of Pittsburgh, “Why Hasn't Disease Wiped out the Human Race?” 6-17-16, https://www.theatlantic.com/author/amesh-adalja/]</w:t>
      </w:r>
    </w:p>
    <w:p w14:paraId="35D6886A" w14:textId="77777777" w:rsidR="00943969" w:rsidRPr="00B82B9E" w:rsidRDefault="00943969" w:rsidP="00943969"/>
    <w:p w14:paraId="023C155E" w14:textId="77777777" w:rsidR="00943969" w:rsidRPr="00B82B9E" w:rsidRDefault="00943969" w:rsidP="00943969">
      <w:pPr>
        <w:rPr>
          <w:sz w:val="8"/>
        </w:rPr>
      </w:pPr>
      <w:r w:rsidRPr="00B82B9E">
        <w:rPr>
          <w:sz w:val="8"/>
        </w:rPr>
        <w:t xml:space="preserve">But when people ask me if I’m worried about infectious diseases, they’re often not asking about the threat to human lives; they’re asking about the threat to human life. </w:t>
      </w:r>
      <w:r w:rsidRPr="00B82B9E">
        <w:rPr>
          <w:u w:val="single"/>
        </w:rPr>
        <w:t>With each outbreak of a headline-grabbing emerging infectious disease comes a fear of extinction itself. The fear envisions a large proportion of humans succumbing to infection, leaving no survivors or so few that the species can’t be sustained</w:t>
      </w:r>
      <w:r w:rsidRPr="00B82B9E">
        <w:rPr>
          <w:sz w:val="8"/>
        </w:rPr>
        <w:t xml:space="preserve">. I’m not afraid of this apocalyptic scenario, but I do understand the impulse. </w:t>
      </w:r>
      <w:r w:rsidRPr="00B82B9E">
        <w:rPr>
          <w:u w:val="single"/>
        </w:rPr>
        <w:t>Worry</w:t>
      </w:r>
      <w:r w:rsidRPr="00B82B9E">
        <w:rPr>
          <w:sz w:val="8"/>
        </w:rPr>
        <w:t xml:space="preserve"> about the end </w:t>
      </w:r>
      <w:r w:rsidRPr="00B82B9E">
        <w:rPr>
          <w:u w:val="single"/>
        </w:rPr>
        <w:t>is a quintessentially human trait</w:t>
      </w:r>
      <w:r w:rsidRPr="00B82B9E">
        <w:rPr>
          <w:sz w:val="8"/>
        </w:rPr>
        <w:t xml:space="preserve">. Thankfully, </w:t>
      </w:r>
      <w:r w:rsidRPr="00B82B9E">
        <w:rPr>
          <w:u w:val="single"/>
        </w:rPr>
        <w:t>so is our resilience</w:t>
      </w:r>
      <w:r w:rsidRPr="00B82B9E">
        <w:rPr>
          <w:sz w:val="8"/>
        </w:rPr>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w:t>
      </w:r>
      <w:r w:rsidRPr="00B82B9E">
        <w:rPr>
          <w:u w:val="single"/>
        </w:rPr>
        <w:t>there’s no reason to expect alien pathogens to wage war on the human race any time soon</w:t>
      </w:r>
      <w:r w:rsidRPr="00B82B9E">
        <w:rPr>
          <w:sz w:val="8"/>
        </w:rPr>
        <w:t xml:space="preserve">, and my analysis suggests that </w:t>
      </w:r>
      <w:r w:rsidRPr="00B82B9E">
        <w:rPr>
          <w:u w:val="single"/>
        </w:rPr>
        <w:t>any real-life domestic microbe reaching an extinction level of threat probably is just as unlikely. Any apocalyptic pathogen would need</w:t>
      </w:r>
      <w:r w:rsidRPr="00B82B9E">
        <w:rPr>
          <w:sz w:val="8"/>
        </w:rPr>
        <w:t xml:space="preserve"> to possess a very special combination of two attributes. First, it would have </w:t>
      </w:r>
      <w:r w:rsidRPr="00B82B9E">
        <w:rPr>
          <w:u w:val="single"/>
        </w:rPr>
        <w:t>to be so unfamiliar that no existing therapy or vaccine could be applied</w:t>
      </w:r>
      <w:r w:rsidRPr="00B82B9E">
        <w:rPr>
          <w:sz w:val="8"/>
        </w:rPr>
        <w:t xml:space="preserve"> to it. </w:t>
      </w:r>
      <w:r w:rsidRPr="00B82B9E">
        <w:rPr>
          <w:u w:val="single"/>
        </w:rPr>
        <w:t>Second, it would need to have a high and surreptitious transmissibility before symptoms occur</w:t>
      </w:r>
      <w:r w:rsidRPr="00B82B9E">
        <w:rPr>
          <w:sz w:val="8"/>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B82B9E">
        <w:rPr>
          <w:u w:val="single"/>
        </w:rPr>
        <w:t>The three infectious diseases most likely to be considered extinction-level threats in the world today—influenza, HIV, and Ebola—don’t meet these two requirements</w:t>
      </w:r>
      <w:r w:rsidRPr="00B82B9E">
        <w:rPr>
          <w:sz w:val="8"/>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w:t>
      </w:r>
      <w:r w:rsidRPr="00B82B9E">
        <w:rPr>
          <w:u w:val="single"/>
        </w:rPr>
        <w:t>Beyond those three, every other known disease falls short of what seems required to wipe out humans</w:t>
      </w:r>
      <w:r w:rsidRPr="00B82B9E">
        <w:rPr>
          <w:sz w:val="8"/>
        </w:rPr>
        <w:t xml:space="preserve">—which is, of course, why we’re still here. And it’s not that diseases are ineffective. On the contrary, </w:t>
      </w:r>
      <w:r w:rsidRPr="00B82B9E">
        <w:rPr>
          <w:u w:val="single"/>
        </w:rPr>
        <w:t>diseases’ failure to knock us out is a testament to just how resilient humans are. Part of our evolutionary heritage is our immune system, one of the most complex on the planet, even without the benefit of vaccines or the helping hand of antimicrobial drugs. This system</w:t>
      </w:r>
      <w:r w:rsidRPr="00B82B9E">
        <w:rPr>
          <w:sz w:val="8"/>
        </w:rPr>
        <w:t xml:space="preserve">, when viewed at a species level, </w:t>
      </w:r>
      <w:r w:rsidRPr="00B82B9E">
        <w:rPr>
          <w:u w:val="single"/>
        </w:rPr>
        <w:t>can adapt to almost any enemy imaginable</w:t>
      </w:r>
      <w:r w:rsidRPr="00B82B9E">
        <w:rPr>
          <w:sz w:val="8"/>
        </w:rPr>
        <w:t>. Coupled to genetic variations amongst humans—which open up the possibility for a range of advantages, from imperviousness to infection to a tendency for mild symptoms—</w:t>
      </w:r>
      <w:r w:rsidRPr="00B82B9E">
        <w:rPr>
          <w:u w:val="single"/>
        </w:rPr>
        <w:t>this adaptability ensures that almost any infectious disease onslaught will leave a large proportion of the population alive to rebuild, in contrast to the fictional Hollywood versions</w:t>
      </w:r>
      <w:r w:rsidRPr="00B82B9E">
        <w:rPr>
          <w:sz w:val="8"/>
        </w:rPr>
        <w:t xml:space="preserve">. While the immune system’s role can never be understated, an even more powerful protector is the faculty of consciousness. Humans are not the most prolific, quickly evolving, or strongest organisms on the planet, but as Aristotle identified, </w:t>
      </w:r>
      <w:r w:rsidRPr="00B82B9E">
        <w:rPr>
          <w:u w:val="single"/>
        </w:rPr>
        <w:t>humans are</w:t>
      </w:r>
      <w:r w:rsidRPr="00B82B9E">
        <w:rPr>
          <w:sz w:val="8"/>
        </w:rPr>
        <w:t xml:space="preserve"> the </w:t>
      </w:r>
      <w:r w:rsidRPr="00B82B9E">
        <w:rPr>
          <w:u w:val="single"/>
        </w:rPr>
        <w:t>rational animals</w:t>
      </w:r>
      <w:r w:rsidRPr="00B82B9E">
        <w:rPr>
          <w:sz w:val="8"/>
        </w:rPr>
        <w:t xml:space="preserve">—and it is </w:t>
      </w:r>
      <w:r w:rsidRPr="00B82B9E">
        <w:rPr>
          <w:u w:val="single"/>
        </w:rPr>
        <w:t>this fundamental distinguishing characteristic that allows humans to form abstractions, think in principles, and plan long-range. These capacities</w:t>
      </w:r>
      <w:r w:rsidRPr="00B82B9E">
        <w:rPr>
          <w:sz w:val="8"/>
        </w:rPr>
        <w:t xml:space="preserve">, in turn, </w:t>
      </w:r>
      <w:r w:rsidRPr="00B82B9E">
        <w:rPr>
          <w:u w:val="single"/>
        </w:rPr>
        <w:t>allow humans to modify, alter, and improve themselves and their environments</w:t>
      </w:r>
      <w:r w:rsidRPr="00B82B9E">
        <w:rPr>
          <w:sz w:val="8"/>
        </w:rPr>
        <w:t xml:space="preserve">.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B82B9E">
        <w:rPr>
          <w:u w:val="single"/>
        </w:rPr>
        <w:t>human consciousness became infectious diseases’ worthiest adversary</w:t>
      </w:r>
      <w:r w:rsidRPr="00B82B9E">
        <w:rPr>
          <w:sz w:val="8"/>
        </w:rPr>
        <w:t xml:space="preserve">.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B82B9E">
        <w:rPr>
          <w:u w:val="single"/>
        </w:rPr>
        <w:t>as long as we can keep adapting, I’m not worried about the future of the human race</w:t>
      </w:r>
      <w:r w:rsidRPr="00B82B9E">
        <w:rPr>
          <w:sz w:val="8"/>
        </w:rPr>
        <w:t>.</w:t>
      </w:r>
    </w:p>
    <w:p w14:paraId="560C55DE" w14:textId="77777777" w:rsidR="00943969" w:rsidRPr="00B82B9E" w:rsidRDefault="00943969" w:rsidP="00943969"/>
    <w:p w14:paraId="324711A0" w14:textId="77777777" w:rsidR="00943969" w:rsidRPr="00B82B9E" w:rsidRDefault="00943969" w:rsidP="00943969"/>
    <w:p w14:paraId="6B7BE7C9" w14:textId="77777777" w:rsidR="00943969" w:rsidRPr="00B82B9E" w:rsidRDefault="00943969" w:rsidP="00943969">
      <w:pPr>
        <w:pStyle w:val="Heading4"/>
        <w:rPr>
          <w:rFonts w:cs="Calibri"/>
        </w:rPr>
      </w:pPr>
      <w:r w:rsidRPr="00B82B9E">
        <w:rPr>
          <w:rFonts w:cs="Calibri"/>
          <w:u w:val="single"/>
        </w:rPr>
        <w:t>mRNA</w:t>
      </w:r>
      <w:r w:rsidRPr="00B82B9E">
        <w:rPr>
          <w:rFonts w:cs="Calibri"/>
        </w:rPr>
        <w:t xml:space="preserve"> solves – pandemic spurred a </w:t>
      </w:r>
      <w:r w:rsidRPr="00B82B9E">
        <w:rPr>
          <w:rFonts w:cs="Calibri"/>
          <w:u w:val="single"/>
        </w:rPr>
        <w:t>vaccine revolution</w:t>
      </w:r>
    </w:p>
    <w:p w14:paraId="0B7800DC" w14:textId="77777777" w:rsidR="00943969" w:rsidRPr="00B82B9E" w:rsidRDefault="00943969" w:rsidP="00943969">
      <w:r w:rsidRPr="00B82B9E">
        <w:rPr>
          <w:rStyle w:val="Style13ptBold"/>
        </w:rPr>
        <w:t>Lurie, 21</w:t>
      </w:r>
      <w:r w:rsidRPr="00B82B9E">
        <w:t xml:space="preserve"> – Strategic Adviser to the CEO of the Coalition for Epidemic Preparedness Innovations</w:t>
      </w:r>
    </w:p>
    <w:p w14:paraId="15C5AEB3" w14:textId="77777777" w:rsidR="00943969" w:rsidRPr="00B82B9E" w:rsidRDefault="00943969" w:rsidP="00943969">
      <w:r w:rsidRPr="00B82B9E">
        <w:rPr>
          <w:sz w:val="16"/>
        </w:rPr>
        <w:t>[Nicole Lurie, served as Assistant Secretary for Preparedness and Response at the U.S. Department of Health and Human Services during the Obama administration; Jakob P. Cramer, Head of Clinical Development at the Coalition for Epidemic Preparedness Innovations; and Richard J. Hatchett, CEO of the Coalition for Epidemic Preparedness Innovations, “</w:t>
      </w:r>
      <w:r w:rsidRPr="00B82B9E">
        <w:rPr>
          <w:rStyle w:val="StyleUnderline"/>
        </w:rPr>
        <w:t>The Vaccine Revolution</w:t>
      </w:r>
      <w:r w:rsidRPr="00B82B9E">
        <w:rPr>
          <w:sz w:val="16"/>
        </w:rPr>
        <w:t xml:space="preserve">: How </w:t>
      </w:r>
      <w:r w:rsidRPr="00B82B9E">
        <w:rPr>
          <w:rStyle w:val="StyleUnderline"/>
        </w:rPr>
        <w:t xml:space="preserve">mRNA Can </w:t>
      </w:r>
      <w:r w:rsidRPr="00B82B9E">
        <w:rPr>
          <w:rStyle w:val="Emphasis"/>
        </w:rPr>
        <w:t>Stop the Next Pandemic Before It Starts</w:t>
      </w:r>
      <w:r w:rsidRPr="00B82B9E">
        <w:rPr>
          <w:sz w:val="16"/>
        </w:rPr>
        <w:t>,” Foreign Affairs, May/June 2021, accessed 6-23-21]</w:t>
      </w:r>
    </w:p>
    <w:p w14:paraId="5BCBB409" w14:textId="77777777" w:rsidR="00943969" w:rsidRPr="00B82B9E" w:rsidRDefault="00943969" w:rsidP="00943969">
      <w:pPr>
        <w:rPr>
          <w:sz w:val="16"/>
        </w:rPr>
      </w:pPr>
      <w:r w:rsidRPr="00B82B9E">
        <w:rPr>
          <w:rStyle w:val="StyleUnderline"/>
        </w:rPr>
        <w:t xml:space="preserve">A </w:t>
      </w:r>
      <w:r w:rsidRPr="00B82B9E">
        <w:rPr>
          <w:rStyle w:val="Emphasis"/>
        </w:rPr>
        <w:t>new era in vaccinology</w:t>
      </w:r>
      <w:r w:rsidRPr="00B82B9E">
        <w:rPr>
          <w:rStyle w:val="StyleUnderline"/>
        </w:rPr>
        <w:t xml:space="preserve"> has arrived</w:t>
      </w:r>
      <w:r w:rsidRPr="00B82B9E">
        <w:rPr>
          <w:sz w:val="16"/>
        </w:rPr>
        <w:t xml:space="preserve">. The year 2020 will be remembered not only for the pandemic but also for the fact that it witnessed the culmination of nearly a decade’s worth of technological breakthroughs in a mere 12 months. </w:t>
      </w:r>
      <w:r w:rsidRPr="00B82B9E">
        <w:rPr>
          <w:rStyle w:val="StyleUnderline"/>
        </w:rPr>
        <w:t xml:space="preserve">The world will emerge from the pandemic with a </w:t>
      </w:r>
      <w:r w:rsidRPr="00B82B9E">
        <w:rPr>
          <w:rStyle w:val="Emphasis"/>
        </w:rPr>
        <w:t>new arsenal of vaccine tech</w:t>
      </w:r>
      <w:r w:rsidRPr="00B82B9E">
        <w:rPr>
          <w:sz w:val="16"/>
        </w:rPr>
        <w:t xml:space="preserve">nologies </w:t>
      </w:r>
      <w:r w:rsidRPr="00B82B9E">
        <w:rPr>
          <w:rStyle w:val="StyleUnderline"/>
        </w:rPr>
        <w:t>at its disposal</w:t>
      </w:r>
      <w:r w:rsidRPr="00B82B9E">
        <w:rPr>
          <w:sz w:val="16"/>
        </w:rPr>
        <w:t xml:space="preserve">, </w:t>
      </w:r>
      <w:r w:rsidRPr="00B82B9E">
        <w:rPr>
          <w:rStyle w:val="StyleUnderline"/>
        </w:rPr>
        <w:t>with mRNA at the forefront</w:t>
      </w:r>
      <w:r w:rsidRPr="00B82B9E">
        <w:rPr>
          <w:sz w:val="16"/>
        </w:rPr>
        <w:t xml:space="preserve">. </w:t>
      </w:r>
      <w:r w:rsidRPr="00B82B9E">
        <w:rPr>
          <w:rStyle w:val="StyleUnderline"/>
        </w:rPr>
        <w:t>These successes</w:t>
      </w:r>
      <w:r w:rsidRPr="00B82B9E">
        <w:rPr>
          <w:sz w:val="16"/>
        </w:rPr>
        <w:t xml:space="preserve"> in dark times </w:t>
      </w:r>
      <w:r w:rsidRPr="00B82B9E">
        <w:rPr>
          <w:rStyle w:val="StyleUnderline"/>
        </w:rPr>
        <w:t>provide much-needed grounds for optimism that in the future, societies will be able to respond much more rapidly, effectively</w:t>
      </w:r>
      <w:r w:rsidRPr="00B82B9E">
        <w:rPr>
          <w:sz w:val="16"/>
        </w:rPr>
        <w:t xml:space="preserve">, and equitably </w:t>
      </w:r>
      <w:r w:rsidRPr="00B82B9E">
        <w:rPr>
          <w:rStyle w:val="StyleUnderline"/>
        </w:rPr>
        <w:t>to emerging pandemic threats</w:t>
      </w:r>
      <w:r w:rsidRPr="00B82B9E">
        <w:rPr>
          <w:sz w:val="16"/>
        </w:rPr>
        <w:t>.</w:t>
      </w:r>
    </w:p>
    <w:p w14:paraId="30C6A126" w14:textId="77777777" w:rsidR="00943969" w:rsidRPr="00B82B9E" w:rsidRDefault="00943969" w:rsidP="00943969">
      <w:pPr>
        <w:pStyle w:val="Heading4"/>
        <w:rPr>
          <w:rFonts w:cs="Times New Roman"/>
        </w:rPr>
      </w:pPr>
      <w:r w:rsidRPr="00B82B9E">
        <w:rPr>
          <w:rFonts w:cs="Times New Roman"/>
        </w:rPr>
        <w:t xml:space="preserve">Every empiric AND basic theories of evolution disprove </w:t>
      </w:r>
      <w:r w:rsidRPr="00B82B9E">
        <w:rPr>
          <w:rFonts w:cs="Times New Roman"/>
          <w:u w:val="single"/>
        </w:rPr>
        <w:t>any</w:t>
      </w:r>
      <w:r w:rsidRPr="00B82B9E">
        <w:rPr>
          <w:rFonts w:cs="Times New Roman"/>
        </w:rPr>
        <w:t xml:space="preserve"> risk of extinction from disease</w:t>
      </w:r>
    </w:p>
    <w:p w14:paraId="4F210D83" w14:textId="77777777" w:rsidR="00943969" w:rsidRPr="00B82B9E" w:rsidRDefault="00943969" w:rsidP="00943969">
      <w:r w:rsidRPr="00B82B9E">
        <w:rPr>
          <w:rStyle w:val="Style13ptBold"/>
        </w:rPr>
        <w:t>Walsh 20</w:t>
      </w:r>
      <w:r w:rsidRPr="00B82B9E">
        <w:t xml:space="preserve"> [Bryan,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42104B35" w14:textId="77777777" w:rsidR="00943969" w:rsidRPr="00B82B9E" w:rsidRDefault="00943969" w:rsidP="00943969">
      <w:pPr>
        <w:rPr>
          <w:sz w:val="16"/>
        </w:rPr>
      </w:pPr>
      <w:r w:rsidRPr="00B82B9E">
        <w:rPr>
          <w:sz w:val="16"/>
        </w:rPr>
        <w:t xml:space="preserve">Yet </w:t>
      </w:r>
      <w:r w:rsidRPr="00B82B9E">
        <w:rPr>
          <w:rStyle w:val="StyleUnderline"/>
        </w:rPr>
        <w:t xml:space="preserve">despite </w:t>
      </w:r>
      <w:r w:rsidRPr="00B82B9E">
        <w:rPr>
          <w:rStyle w:val="Emphasis"/>
        </w:rPr>
        <w:t>epidemic after epidemic</w:t>
      </w:r>
      <w:r w:rsidRPr="00B82B9E">
        <w:rPr>
          <w:sz w:val="16"/>
        </w:rPr>
        <w:t xml:space="preserve">, despite mass killers </w:t>
      </w:r>
      <w:r w:rsidRPr="00B82B9E">
        <w:rPr>
          <w:rStyle w:val="StyleUnderline"/>
        </w:rPr>
        <w:t xml:space="preserve">like </w:t>
      </w:r>
      <w:r w:rsidRPr="00B82B9E">
        <w:rPr>
          <w:rStyle w:val="Emphasis"/>
        </w:rPr>
        <w:t>smallpox</w:t>
      </w:r>
      <w:r w:rsidRPr="00B82B9E">
        <w:rPr>
          <w:rStyle w:val="StyleUnderline"/>
        </w:rPr>
        <w:t xml:space="preserve"> and the </w:t>
      </w:r>
      <w:r w:rsidRPr="00B82B9E">
        <w:rPr>
          <w:rStyle w:val="Emphasis"/>
        </w:rPr>
        <w:t>1918 flu</w:t>
      </w:r>
      <w:r w:rsidRPr="00B82B9E">
        <w:rPr>
          <w:rStyle w:val="StyleUnderline"/>
        </w:rPr>
        <w:t xml:space="preserve">, at </w:t>
      </w:r>
      <w:r w:rsidRPr="00B82B9E">
        <w:rPr>
          <w:rStyle w:val="Emphasis"/>
        </w:rPr>
        <w:t>no point</w:t>
      </w:r>
      <w:r w:rsidRPr="00B82B9E">
        <w:rPr>
          <w:rStyle w:val="StyleUnderline"/>
        </w:rPr>
        <w:t xml:space="preserve"> has disease threatened humans with </w:t>
      </w:r>
      <w:r w:rsidRPr="00B82B9E">
        <w:rPr>
          <w:rStyle w:val="Emphasis"/>
        </w:rPr>
        <w:t>extinction</w:t>
      </w:r>
      <w:r w:rsidRPr="00B82B9E">
        <w:rPr>
          <w:rStyle w:val="StyleUnderline"/>
        </w:rPr>
        <w:t xml:space="preserve">. Even the </w:t>
      </w:r>
      <w:r w:rsidRPr="00B82B9E">
        <w:rPr>
          <w:rStyle w:val="Emphasis"/>
        </w:rPr>
        <w:t>Black Death</w:t>
      </w:r>
      <w:r w:rsidRPr="00B82B9E">
        <w:rPr>
          <w:sz w:val="16"/>
        </w:rPr>
        <w:t xml:space="preserve">, likely the most concentrated epidemic of all time, </w:t>
      </w:r>
      <w:r w:rsidRPr="00B82B9E">
        <w:rPr>
          <w:rStyle w:val="StyleUnderline"/>
        </w:rPr>
        <w:t xml:space="preserve">now appears as </w:t>
      </w:r>
      <w:r w:rsidRPr="00B82B9E">
        <w:rPr>
          <w:rStyle w:val="Emphasis"/>
        </w:rPr>
        <w:t>little more than a minor downturn</w:t>
      </w:r>
      <w:r w:rsidRPr="00B82B9E">
        <w:rPr>
          <w:rStyle w:val="StyleUnderline"/>
        </w:rPr>
        <w:t xml:space="preserve"> in what has otherwise been a bull market for long-term human population growth</w:t>
      </w:r>
      <w:r w:rsidRPr="00B82B9E">
        <w:rPr>
          <w:sz w:val="16"/>
        </w:rPr>
        <w:t xml:space="preserve">. That’s true for animals as well. The International Union for Conservation of Nature reports that </w:t>
      </w:r>
      <w:r w:rsidRPr="00B82B9E">
        <w:rPr>
          <w:rStyle w:val="StyleUnderline"/>
        </w:rPr>
        <w:t>of the 833 plant and animal extinctions</w:t>
      </w:r>
      <w:r w:rsidRPr="00B82B9E">
        <w:rPr>
          <w:sz w:val="16"/>
        </w:rPr>
        <w:t xml:space="preserve"> that have been </w:t>
      </w:r>
      <w:r w:rsidRPr="00B82B9E">
        <w:rPr>
          <w:rStyle w:val="StyleUnderline"/>
        </w:rPr>
        <w:t>documented</w:t>
      </w:r>
      <w:r w:rsidRPr="00B82B9E">
        <w:rPr>
          <w:sz w:val="16"/>
        </w:rPr>
        <w:t xml:space="preserve"> since 1500, </w:t>
      </w:r>
      <w:r w:rsidRPr="00B82B9E">
        <w:rPr>
          <w:rStyle w:val="Emphasis"/>
        </w:rPr>
        <w:t>less than 4 percent</w:t>
      </w:r>
      <w:r w:rsidRPr="00B82B9E">
        <w:rPr>
          <w:rStyle w:val="StyleUnderline"/>
        </w:rPr>
        <w:t xml:space="preserve"> can be </w:t>
      </w:r>
      <w:r w:rsidRPr="00B82B9E">
        <w:rPr>
          <w:rStyle w:val="Emphasis"/>
        </w:rPr>
        <w:t>attribute</w:t>
      </w:r>
      <w:r w:rsidRPr="00B82B9E">
        <w:rPr>
          <w:rStyle w:val="StyleUnderline"/>
        </w:rPr>
        <w:t>d to infectious disease. Those</w:t>
      </w:r>
      <w:r w:rsidRPr="00B82B9E">
        <w:rPr>
          <w:sz w:val="16"/>
        </w:rPr>
        <w:t xml:space="preserve"> species that were </w:t>
      </w:r>
      <w:r w:rsidRPr="00B82B9E">
        <w:rPr>
          <w:rStyle w:val="StyleUnderline"/>
        </w:rPr>
        <w:t>eradicated</w:t>
      </w:r>
      <w:r w:rsidRPr="00B82B9E">
        <w:rPr>
          <w:sz w:val="16"/>
        </w:rPr>
        <w:t xml:space="preserve"> by disease </w:t>
      </w:r>
      <w:r w:rsidRPr="00B82B9E">
        <w:rPr>
          <w:rStyle w:val="StyleUnderline"/>
        </w:rPr>
        <w:t xml:space="preserve">tended to be </w:t>
      </w:r>
      <w:r w:rsidRPr="00B82B9E">
        <w:rPr>
          <w:rStyle w:val="Emphasis"/>
        </w:rPr>
        <w:t>small in number</w:t>
      </w:r>
      <w:r w:rsidRPr="00B82B9E">
        <w:rPr>
          <w:rStyle w:val="StyleUnderline"/>
        </w:rPr>
        <w:t xml:space="preserve"> and </w:t>
      </w:r>
      <w:r w:rsidRPr="00B82B9E">
        <w:rPr>
          <w:rStyle w:val="Emphasis"/>
        </w:rPr>
        <w:t>geographically isolated</w:t>
      </w:r>
      <w:r w:rsidRPr="00B82B9E">
        <w:rPr>
          <w:rStyle w:val="StyleUnderline"/>
        </w:rPr>
        <w:t xml:space="preserve">—very much </w:t>
      </w:r>
      <w:r w:rsidRPr="00B82B9E">
        <w:rPr>
          <w:rStyle w:val="Emphasis"/>
        </w:rPr>
        <w:t>unlike</w:t>
      </w:r>
      <w:r w:rsidRPr="00B82B9E">
        <w:rPr>
          <w:rStyle w:val="StyleUnderline"/>
        </w:rPr>
        <w:t xml:space="preserve"> human beings, who are both </w:t>
      </w:r>
      <w:r w:rsidRPr="00B82B9E">
        <w:rPr>
          <w:rStyle w:val="Emphasis"/>
        </w:rPr>
        <w:t>numerous</w:t>
      </w:r>
      <w:r w:rsidRPr="00B82B9E">
        <w:rPr>
          <w:rStyle w:val="StyleUnderline"/>
        </w:rPr>
        <w:t xml:space="preserve"> and have </w:t>
      </w:r>
      <w:r w:rsidRPr="00B82B9E">
        <w:rPr>
          <w:rStyle w:val="Emphasis"/>
        </w:rPr>
        <w:t>spread to every corner</w:t>
      </w:r>
      <w:r w:rsidRPr="00B82B9E">
        <w:rPr>
          <w:rStyle w:val="StyleUnderline"/>
        </w:rPr>
        <w:t xml:space="preserve"> of the world</w:t>
      </w:r>
      <w:r w:rsidRPr="00B82B9E">
        <w:rPr>
          <w:sz w:val="16"/>
        </w:rPr>
        <w:t xml:space="preserve">.38 </w:t>
      </w:r>
    </w:p>
    <w:p w14:paraId="06220A52" w14:textId="77777777" w:rsidR="00943969" w:rsidRPr="00B82B9E" w:rsidRDefault="00943969" w:rsidP="00943969">
      <w:pPr>
        <w:rPr>
          <w:sz w:val="16"/>
        </w:rPr>
      </w:pPr>
      <w:r w:rsidRPr="00B82B9E">
        <w:rPr>
          <w:sz w:val="16"/>
        </w:rPr>
        <w:t>With the exception of HIV—which can now be managed as a chronic condition with antiviral drugs—</w:t>
      </w:r>
      <w:r w:rsidRPr="00B82B9E">
        <w:rPr>
          <w:rStyle w:val="StyleUnderline"/>
        </w:rPr>
        <w:t>every major epidemic</w:t>
      </w:r>
      <w:r w:rsidRPr="00B82B9E">
        <w:rPr>
          <w:sz w:val="16"/>
        </w:rPr>
        <w:t xml:space="preserve"> mentioned above </w:t>
      </w:r>
      <w:r w:rsidRPr="00B82B9E">
        <w:rPr>
          <w:rStyle w:val="StyleUnderline"/>
        </w:rPr>
        <w:t xml:space="preserve">took place before the dawn of </w:t>
      </w:r>
      <w:r w:rsidRPr="00B82B9E">
        <w:rPr>
          <w:rStyle w:val="Emphasis"/>
        </w:rPr>
        <w:t>modern medicine</w:t>
      </w:r>
      <w:r w:rsidRPr="00B82B9E">
        <w:rPr>
          <w:rStyle w:val="StyleUnderline"/>
        </w:rPr>
        <w:t>, before</w:t>
      </w:r>
      <w:r w:rsidRPr="00B82B9E">
        <w:rPr>
          <w:sz w:val="16"/>
        </w:rPr>
        <w:t xml:space="preserve"> the development of </w:t>
      </w:r>
      <w:r w:rsidRPr="00B82B9E">
        <w:rPr>
          <w:rStyle w:val="Emphasis"/>
        </w:rPr>
        <w:t>antibiotics</w:t>
      </w:r>
      <w:r w:rsidRPr="00B82B9E">
        <w:rPr>
          <w:rStyle w:val="StyleUnderline"/>
        </w:rPr>
        <w:t xml:space="preserve"> and</w:t>
      </w:r>
      <w:r w:rsidRPr="00B82B9E">
        <w:rPr>
          <w:sz w:val="16"/>
        </w:rPr>
        <w:t xml:space="preserve"> widespread </w:t>
      </w:r>
      <w:r w:rsidRPr="00B82B9E">
        <w:rPr>
          <w:rStyle w:val="Emphasis"/>
        </w:rPr>
        <w:t>vaccines</w:t>
      </w:r>
      <w:r w:rsidRPr="00B82B9E">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62F2AC00" w14:textId="77777777" w:rsidR="00943969" w:rsidRPr="00B82B9E" w:rsidRDefault="00943969" w:rsidP="00943969">
      <w:pPr>
        <w:rPr>
          <w:sz w:val="16"/>
        </w:rPr>
      </w:pPr>
      <w:r w:rsidRPr="00B82B9E">
        <w:rPr>
          <w:rStyle w:val="StyleUnderline"/>
        </w:rPr>
        <w:t xml:space="preserve">Modern science has </w:t>
      </w:r>
      <w:r w:rsidRPr="00B82B9E">
        <w:rPr>
          <w:rStyle w:val="Emphasis"/>
        </w:rPr>
        <w:t>defanged</w:t>
      </w:r>
      <w:r w:rsidRPr="00B82B9E">
        <w:rPr>
          <w:rStyle w:val="StyleUnderline"/>
        </w:rPr>
        <w:t xml:space="preserve"> most infectious diseases</w:t>
      </w:r>
      <w:r w:rsidRPr="00B82B9E">
        <w:rPr>
          <w:sz w:val="16"/>
        </w:rPr>
        <w:t xml:space="preserve">, at least outside the developing world—and great progress has been made there in recent years—but </w:t>
      </w:r>
      <w:r w:rsidRPr="00B82B9E">
        <w:rPr>
          <w:rStyle w:val="Emphasis"/>
        </w:rPr>
        <w:t>basic evolution</w:t>
      </w:r>
      <w:r w:rsidRPr="00B82B9E">
        <w:rPr>
          <w:rStyle w:val="StyleUnderline"/>
        </w:rPr>
        <w:t xml:space="preserve"> also plays a role in </w:t>
      </w:r>
      <w:r w:rsidRPr="00B82B9E">
        <w:rPr>
          <w:rStyle w:val="Emphasis"/>
        </w:rPr>
        <w:t>limit</w:t>
      </w:r>
      <w:r w:rsidRPr="00B82B9E">
        <w:rPr>
          <w:rStyle w:val="StyleUnderline"/>
        </w:rPr>
        <w:t xml:space="preserve">ing the catastrophic potential of natural disease. Every pathogen faces a </w:t>
      </w:r>
      <w:r w:rsidRPr="00B82B9E">
        <w:rPr>
          <w:rStyle w:val="Emphasis"/>
        </w:rPr>
        <w:t>trade-off</w:t>
      </w:r>
      <w:r w:rsidRPr="00B82B9E">
        <w:rPr>
          <w:rStyle w:val="StyleUnderline"/>
        </w:rPr>
        <w:t xml:space="preserve">. In general, the more rapidly it kills, the harder it is to spread widely, because an extremely virulent disease would run out of victims and hit an epidemiological dead end. Pathogens that are </w:t>
      </w:r>
      <w:r w:rsidRPr="00B82B9E">
        <w:rPr>
          <w:rStyle w:val="Emphasis"/>
        </w:rPr>
        <w:t>highly transmissible</w:t>
      </w:r>
      <w:r w:rsidRPr="00B82B9E">
        <w:rPr>
          <w:rStyle w:val="StyleUnderline"/>
        </w:rPr>
        <w:t xml:space="preserve">, like influenza, </w:t>
      </w:r>
      <w:r w:rsidRPr="00B82B9E">
        <w:rPr>
          <w:rStyle w:val="Emphasis"/>
        </w:rPr>
        <w:t>rarely kill</w:t>
      </w:r>
      <w:r w:rsidRPr="00B82B9E">
        <w:rPr>
          <w:rStyle w:val="StyleUnderline"/>
        </w:rPr>
        <w:t xml:space="preserve">, </w:t>
      </w:r>
      <w:r w:rsidRPr="00B82B9E">
        <w:rPr>
          <w:rStyle w:val="Emphasis"/>
        </w:rPr>
        <w:t>even absent the countermeasures</w:t>
      </w:r>
      <w:r w:rsidRPr="00B82B9E">
        <w:rPr>
          <w:rStyle w:val="StyleUnderline"/>
        </w:rPr>
        <w:t xml:space="preserve"> of modern medicine</w:t>
      </w:r>
      <w:r w:rsidRPr="00B82B9E">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12BD6F65" w14:textId="07B56BDE" w:rsidR="00943969" w:rsidRPr="00B82B9E" w:rsidRDefault="00433FCF" w:rsidP="00433FCF">
      <w:pPr>
        <w:pStyle w:val="Heading2"/>
      </w:pPr>
      <w:r w:rsidRPr="00B82B9E">
        <w:t xml:space="preserve">Solvency </w:t>
      </w:r>
    </w:p>
    <w:p w14:paraId="64441A40" w14:textId="1A306FC0" w:rsidR="0043203D" w:rsidRPr="00B82B9E" w:rsidRDefault="0043203D" w:rsidP="0043203D">
      <w:pPr>
        <w:pStyle w:val="Heading3"/>
      </w:pPr>
      <w:r w:rsidRPr="00B82B9E">
        <w:t xml:space="preserve">1NC Solvency </w:t>
      </w:r>
    </w:p>
    <w:p w14:paraId="4EAF2D12" w14:textId="634058F5" w:rsidR="005C4B40" w:rsidRPr="00B82B9E" w:rsidRDefault="005C4B40" w:rsidP="005C4B40">
      <w:pPr>
        <w:pStyle w:val="Heading4"/>
      </w:pPr>
      <w:r w:rsidRPr="00B82B9E">
        <w:t>AFF allows companies to pay for delay which prevents innovation or access to new medicines – decks innovation</w:t>
      </w:r>
    </w:p>
    <w:p w14:paraId="1C450334" w14:textId="4599F889" w:rsidR="005666B6" w:rsidRPr="00B82B9E" w:rsidRDefault="005666B6" w:rsidP="005666B6">
      <w:pPr>
        <w:rPr>
          <w:rStyle w:val="Style13ptBold"/>
        </w:rPr>
      </w:pPr>
      <w:r w:rsidRPr="00B82B9E">
        <w:rPr>
          <w:rStyle w:val="Style13ptBold"/>
        </w:rPr>
        <w:t>Meagher 17 –</w:t>
      </w:r>
      <w:r w:rsidR="00105FB0" w:rsidRPr="00B82B9E">
        <w:rPr>
          <w:rStyle w:val="Style13ptBold"/>
        </w:rPr>
        <w:t xml:space="preserve"> Attorney at The Port Authority of New York &amp; New Jersey</w:t>
      </w:r>
    </w:p>
    <w:p w14:paraId="2AD29AD0" w14:textId="1B563CCB" w:rsidR="00226FE9" w:rsidRPr="00B82B9E" w:rsidRDefault="005666B6" w:rsidP="005666B6">
      <w:r w:rsidRPr="00B82B9E">
        <w:t>Kieran, 1-1-2017, “</w:t>
      </w:r>
      <w:r w:rsidR="00226FE9" w:rsidRPr="00B82B9E">
        <w:t xml:space="preserve">Abuse of the Hatch-Waxman Act: Mylan 's Ability to Monopolize Reflects Weaknesses”, Brooklyn Journal of Corporate , Financial, and Commercial Law, </w:t>
      </w:r>
      <w:r w:rsidR="00105FB0" w:rsidRPr="00B82B9E">
        <w:t>https://brooklynworks.brooklaw.edu/bjcfcl/vol11/iss2/12/#:~:text=Though%20the%20Hatch%2DWaxman%20Act,consumers%20of%20a%20generic%20option.</w:t>
      </w:r>
    </w:p>
    <w:p w14:paraId="3A82C6A9" w14:textId="3822D1AD" w:rsidR="005666B6" w:rsidRPr="00B82B9E" w:rsidRDefault="005666B6" w:rsidP="005666B6"/>
    <w:p w14:paraId="174DA239" w14:textId="5DBAF00F" w:rsidR="005C4B40" w:rsidRPr="00B82B9E" w:rsidRDefault="005C4B40" w:rsidP="005C4B40">
      <w:pPr>
        <w:rPr>
          <w:rStyle w:val="StyleUnderline"/>
        </w:rPr>
      </w:pPr>
      <w:r w:rsidRPr="00B82B9E">
        <w:rPr>
          <w:rStyle w:val="StyleUnderline"/>
        </w:rPr>
        <w:t>Mylan and other pharmaceutical companies have the ability to derail</w:t>
      </w:r>
      <w:r w:rsidR="00F507E9" w:rsidRPr="00B82B9E">
        <w:rPr>
          <w:rStyle w:val="StyleUnderline"/>
        </w:rPr>
        <w:t xml:space="preserve"> </w:t>
      </w:r>
      <w:r w:rsidRPr="00B82B9E">
        <w:rPr>
          <w:rStyle w:val="StyleUnderline"/>
        </w:rPr>
        <w:t>Hatch-Waxman because there is no federal regulation capping drug pricing</w:t>
      </w:r>
      <w:r w:rsidR="00F507E9" w:rsidRPr="00B82B9E">
        <w:rPr>
          <w:rStyle w:val="StyleUnderline"/>
        </w:rPr>
        <w:t xml:space="preserve"> </w:t>
      </w:r>
      <w:r w:rsidRPr="00B82B9E">
        <w:rPr>
          <w:rStyle w:val="StyleUnderline"/>
        </w:rPr>
        <w:t xml:space="preserve">in the United States, </w:t>
      </w:r>
      <w:r w:rsidRPr="00B82B9E">
        <w:rPr>
          <w:sz w:val="16"/>
        </w:rPr>
        <w:t>and the Act, the one statute designed to increase the flow</w:t>
      </w:r>
      <w:r w:rsidR="00F507E9" w:rsidRPr="00B82B9E">
        <w:rPr>
          <w:sz w:val="16"/>
        </w:rPr>
        <w:t xml:space="preserve"> </w:t>
      </w:r>
      <w:r w:rsidRPr="00B82B9E">
        <w:rPr>
          <w:sz w:val="16"/>
        </w:rPr>
        <w:t>of generic market entry, fails to fill that void. The Act has led to many</w:t>
      </w:r>
      <w:r w:rsidR="00F507E9" w:rsidRPr="00B82B9E">
        <w:rPr>
          <w:sz w:val="16"/>
        </w:rPr>
        <w:t xml:space="preserve"> </w:t>
      </w:r>
      <w:r w:rsidRPr="00B82B9E">
        <w:rPr>
          <w:sz w:val="16"/>
        </w:rPr>
        <w:t xml:space="preserve">unforeseen situations as the industry has developed. The </w:t>
      </w:r>
      <w:r w:rsidRPr="00B82B9E">
        <w:rPr>
          <w:rStyle w:val="StyleUnderline"/>
        </w:rPr>
        <w:t>looming expiration</w:t>
      </w:r>
      <w:r w:rsidR="00F507E9" w:rsidRPr="00B82B9E">
        <w:rPr>
          <w:rStyle w:val="StyleUnderline"/>
        </w:rPr>
        <w:t xml:space="preserve"> </w:t>
      </w:r>
      <w:r w:rsidRPr="00B82B9E">
        <w:rPr>
          <w:rStyle w:val="StyleUnderline"/>
        </w:rPr>
        <w:t>of a patent, together with the approaching 180-day generic exclusivity period,</w:t>
      </w:r>
      <w:r w:rsidR="00F507E9" w:rsidRPr="00B82B9E">
        <w:rPr>
          <w:rStyle w:val="StyleUnderline"/>
        </w:rPr>
        <w:t xml:space="preserve"> </w:t>
      </w:r>
      <w:r w:rsidRPr="00B82B9E">
        <w:rPr>
          <w:rStyle w:val="StyleUnderline"/>
        </w:rPr>
        <w:t>has incentivized brand-name companies to creatively and legally come up</w:t>
      </w:r>
      <w:r w:rsidR="00F507E9" w:rsidRPr="00B82B9E">
        <w:rPr>
          <w:rStyle w:val="StyleUnderline"/>
        </w:rPr>
        <w:t xml:space="preserve"> </w:t>
      </w:r>
      <w:r w:rsidRPr="00B82B9E">
        <w:rPr>
          <w:rStyle w:val="StyleUnderline"/>
        </w:rPr>
        <w:t>with a host of ways to cement their market shares, while making and saving</w:t>
      </w:r>
      <w:r w:rsidR="00F507E9" w:rsidRPr="00B82B9E">
        <w:rPr>
          <w:rStyle w:val="StyleUnderline"/>
        </w:rPr>
        <w:t xml:space="preserve"> </w:t>
      </w:r>
      <w:r w:rsidRPr="00B82B9E">
        <w:rPr>
          <w:rStyle w:val="StyleUnderline"/>
        </w:rPr>
        <w:t>as much money as possible.</w:t>
      </w:r>
      <w:r w:rsidR="00F507E9" w:rsidRPr="00B82B9E">
        <w:rPr>
          <w:rStyle w:val="StyleUnderline"/>
        </w:rPr>
        <w:t xml:space="preserve"> </w:t>
      </w:r>
      <w:r w:rsidRPr="00B82B9E">
        <w:rPr>
          <w:sz w:val="16"/>
        </w:rPr>
        <w:t>A. REVERSE PAYMENTS</w:t>
      </w:r>
      <w:r w:rsidR="00F507E9" w:rsidRPr="00B82B9E">
        <w:rPr>
          <w:sz w:val="16"/>
        </w:rPr>
        <w:t xml:space="preserve"> </w:t>
      </w:r>
      <w:r w:rsidRPr="00B82B9E">
        <w:rPr>
          <w:sz w:val="16"/>
        </w:rPr>
        <w:t>As a result of the 180-day exclusivity period, “more generic filers are</w:t>
      </w:r>
      <w:r w:rsidR="00F507E9" w:rsidRPr="00B82B9E">
        <w:rPr>
          <w:sz w:val="16"/>
        </w:rPr>
        <w:t xml:space="preserve"> </w:t>
      </w:r>
      <w:r w:rsidRPr="00B82B9E">
        <w:rPr>
          <w:sz w:val="16"/>
        </w:rPr>
        <w:t xml:space="preserve">seeking to enter the market sooner.”50 </w:t>
      </w:r>
      <w:r w:rsidRPr="00B82B9E">
        <w:rPr>
          <w:rStyle w:val="StyleUnderline"/>
        </w:rPr>
        <w:t>Although the intent behind the</w:t>
      </w:r>
      <w:r w:rsidR="00F507E9" w:rsidRPr="00B82B9E">
        <w:rPr>
          <w:rStyle w:val="StyleUnderline"/>
        </w:rPr>
        <w:t xml:space="preserve"> </w:t>
      </w:r>
      <w:r w:rsidRPr="00B82B9E">
        <w:rPr>
          <w:rStyle w:val="StyleUnderline"/>
        </w:rPr>
        <w:t>exclusivity period is to encourage this generic competition, the 180-day</w:t>
      </w:r>
      <w:r w:rsidR="00F507E9" w:rsidRPr="00B82B9E">
        <w:rPr>
          <w:rStyle w:val="StyleUnderline"/>
        </w:rPr>
        <w:t xml:space="preserve"> </w:t>
      </w:r>
      <w:r w:rsidRPr="00B82B9E">
        <w:rPr>
          <w:rStyle w:val="StyleUnderline"/>
        </w:rPr>
        <w:t>exclusivity period has “ultimately created an incentive for the brand and</w:t>
      </w:r>
      <w:r w:rsidR="00F507E9" w:rsidRPr="00B82B9E">
        <w:rPr>
          <w:rStyle w:val="StyleUnderline"/>
        </w:rPr>
        <w:t xml:space="preserve"> </w:t>
      </w:r>
      <w:r w:rsidRPr="00B82B9E">
        <w:rPr>
          <w:rStyle w:val="StyleUnderline"/>
        </w:rPr>
        <w:t>generic companies to limit competition with each other.”</w:t>
      </w:r>
      <w:r w:rsidRPr="00B82B9E">
        <w:rPr>
          <w:sz w:val="16"/>
        </w:rPr>
        <w:t>51 Since generic</w:t>
      </w:r>
      <w:r w:rsidR="00F507E9" w:rsidRPr="00B82B9E">
        <w:rPr>
          <w:sz w:val="16"/>
        </w:rPr>
        <w:t xml:space="preserve"> </w:t>
      </w:r>
      <w:r w:rsidRPr="00B82B9E">
        <w:rPr>
          <w:sz w:val="16"/>
        </w:rPr>
        <w:t>manufacturers typically gain an average of 44% of sales of branded drugs</w:t>
      </w:r>
      <w:r w:rsidR="00F507E9" w:rsidRPr="00B82B9E">
        <w:rPr>
          <w:sz w:val="16"/>
        </w:rPr>
        <w:t xml:space="preserve"> </w:t>
      </w:r>
      <w:r w:rsidRPr="00B82B9E">
        <w:rPr>
          <w:sz w:val="16"/>
        </w:rPr>
        <w:t>within the first year they are allowed to go to market, brand-name companies</w:t>
      </w:r>
      <w:r w:rsidR="00F507E9" w:rsidRPr="00B82B9E">
        <w:rPr>
          <w:sz w:val="16"/>
        </w:rPr>
        <w:t xml:space="preserve"> </w:t>
      </w:r>
      <w:r w:rsidRPr="00B82B9E">
        <w:rPr>
          <w:sz w:val="16"/>
        </w:rPr>
        <w:t>want to keep these threatening generics out of the hands of the public for at</w:t>
      </w:r>
      <w:r w:rsidR="00F507E9" w:rsidRPr="00B82B9E">
        <w:rPr>
          <w:sz w:val="16"/>
        </w:rPr>
        <w:t xml:space="preserve"> </w:t>
      </w:r>
      <w:r w:rsidRPr="00B82B9E">
        <w:rPr>
          <w:sz w:val="16"/>
        </w:rPr>
        <w:t>least those 180 days.52 As a result, instead of generics competing for the first</w:t>
      </w:r>
      <w:r w:rsidR="00F507E9" w:rsidRPr="00B82B9E">
        <w:rPr>
          <w:sz w:val="16"/>
        </w:rPr>
        <w:t xml:space="preserve"> </w:t>
      </w:r>
      <w:r w:rsidRPr="00B82B9E">
        <w:rPr>
          <w:sz w:val="16"/>
        </w:rPr>
        <w:t>flier position, they are now competing to be the first company paid off by the</w:t>
      </w:r>
      <w:r w:rsidR="00F507E9" w:rsidRPr="00B82B9E">
        <w:rPr>
          <w:sz w:val="16"/>
        </w:rPr>
        <w:t xml:space="preserve"> </w:t>
      </w:r>
      <w:r w:rsidRPr="00B82B9E">
        <w:rPr>
          <w:sz w:val="16"/>
        </w:rPr>
        <w:t>brand-name companies not to enter the market.53</w:t>
      </w:r>
      <w:r w:rsidR="00F507E9" w:rsidRPr="00B82B9E">
        <w:rPr>
          <w:sz w:val="16"/>
        </w:rPr>
        <w:t xml:space="preserve"> </w:t>
      </w:r>
      <w:r w:rsidRPr="00B82B9E">
        <w:rPr>
          <w:rStyle w:val="StyleUnderline"/>
        </w:rPr>
        <w:t>One major, controversial strategy pharmaceutical companies use to halt</w:t>
      </w:r>
      <w:r w:rsidR="00F507E9" w:rsidRPr="00B82B9E">
        <w:rPr>
          <w:rStyle w:val="StyleUnderline"/>
        </w:rPr>
        <w:t xml:space="preserve"> </w:t>
      </w:r>
      <w:r w:rsidRPr="00B82B9E">
        <w:rPr>
          <w:rStyle w:val="StyleUnderline"/>
        </w:rPr>
        <w:t>generic entry is known as “reverse payment,” or “pay-for-delay</w:t>
      </w:r>
      <w:r w:rsidRPr="00B82B9E">
        <w:rPr>
          <w:sz w:val="16"/>
        </w:rPr>
        <w:t>.”54 Reverse</w:t>
      </w:r>
      <w:r w:rsidR="00F507E9" w:rsidRPr="00B82B9E">
        <w:rPr>
          <w:sz w:val="16"/>
        </w:rPr>
        <w:t xml:space="preserve"> </w:t>
      </w:r>
      <w:r w:rsidRPr="00B82B9E">
        <w:rPr>
          <w:sz w:val="16"/>
        </w:rPr>
        <w:t>payments are essentially arrangements in which the brand manufacturer sues</w:t>
      </w:r>
      <w:r w:rsidR="00F507E9" w:rsidRPr="00B82B9E">
        <w:rPr>
          <w:sz w:val="16"/>
        </w:rPr>
        <w:t xml:space="preserve"> </w:t>
      </w:r>
      <w:r w:rsidRPr="00B82B9E">
        <w:rPr>
          <w:sz w:val="16"/>
        </w:rPr>
        <w:t>the generic manufacturer for patent infringement, arising from invalidity of</w:t>
      </w:r>
      <w:r w:rsidR="00F507E9" w:rsidRPr="00B82B9E">
        <w:rPr>
          <w:sz w:val="16"/>
        </w:rPr>
        <w:t xml:space="preserve"> </w:t>
      </w:r>
      <w:r w:rsidRPr="00B82B9E">
        <w:rPr>
          <w:sz w:val="16"/>
        </w:rPr>
        <w:t>the required Paragraph IV certification of the ANDA,55 whether or not there</w:t>
      </w:r>
      <w:r w:rsidR="00F507E9" w:rsidRPr="00B82B9E">
        <w:rPr>
          <w:sz w:val="16"/>
        </w:rPr>
        <w:t xml:space="preserve"> </w:t>
      </w:r>
      <w:r w:rsidRPr="00B82B9E">
        <w:rPr>
          <w:sz w:val="16"/>
        </w:rPr>
        <w:t xml:space="preserve">actually is patent infringement.56 </w:t>
      </w:r>
      <w:r w:rsidRPr="00B82B9E">
        <w:rPr>
          <w:rStyle w:val="StyleUnderline"/>
        </w:rPr>
        <w:t>These cases quickly settle with the brandname manufacturer paying the generic manufacturer in exchange for the</w:t>
      </w:r>
      <w:r w:rsidR="00F507E9" w:rsidRPr="00B82B9E">
        <w:rPr>
          <w:rStyle w:val="StyleUnderline"/>
        </w:rPr>
        <w:t xml:space="preserve"> </w:t>
      </w:r>
      <w:r w:rsidRPr="00B82B9E">
        <w:rPr>
          <w:rStyle w:val="StyleUnderline"/>
        </w:rPr>
        <w:t>generic’s delay in launching its product.</w:t>
      </w:r>
      <w:r w:rsidRPr="00B82B9E">
        <w:rPr>
          <w:sz w:val="16"/>
        </w:rPr>
        <w:t>57 These settlements make sense for</w:t>
      </w:r>
      <w:r w:rsidR="00F507E9" w:rsidRPr="00B82B9E">
        <w:rPr>
          <w:sz w:val="16"/>
        </w:rPr>
        <w:t xml:space="preserve"> </w:t>
      </w:r>
      <w:r w:rsidRPr="00B82B9E">
        <w:rPr>
          <w:sz w:val="16"/>
        </w:rPr>
        <w:t>both companies since, from the outset, the generic stands to make less profit</w:t>
      </w:r>
      <w:r w:rsidR="00F507E9" w:rsidRPr="00B82B9E">
        <w:rPr>
          <w:sz w:val="16"/>
        </w:rPr>
        <w:t xml:space="preserve"> </w:t>
      </w:r>
      <w:r w:rsidRPr="00B82B9E">
        <w:rPr>
          <w:sz w:val="16"/>
        </w:rPr>
        <w:t>than the brand name stands to lose from its entry.58 As former FTC Chairman</w:t>
      </w:r>
      <w:r w:rsidR="00F507E9" w:rsidRPr="00B82B9E">
        <w:rPr>
          <w:sz w:val="16"/>
        </w:rPr>
        <w:t xml:space="preserve"> </w:t>
      </w:r>
      <w:r w:rsidRPr="00B82B9E">
        <w:rPr>
          <w:sz w:val="16"/>
        </w:rPr>
        <w:t>Jon Leibowitz explained in 2009:</w:t>
      </w:r>
      <w:r w:rsidR="00F507E9" w:rsidRPr="00B82B9E">
        <w:rPr>
          <w:sz w:val="16"/>
        </w:rPr>
        <w:t xml:space="preserve"> </w:t>
      </w:r>
      <w:r w:rsidRPr="00B82B9E">
        <w:rPr>
          <w:rStyle w:val="StyleUnderline"/>
        </w:rPr>
        <w:t>So if it is legal for a brand to pay the generic to ‘sit it out,’ why wouldn’t it?</w:t>
      </w:r>
      <w:r w:rsidR="00F507E9" w:rsidRPr="00B82B9E">
        <w:rPr>
          <w:rStyle w:val="StyleUnderline"/>
        </w:rPr>
        <w:t xml:space="preserve"> </w:t>
      </w:r>
      <w:r w:rsidRPr="00B82B9E">
        <w:rPr>
          <w:rStyle w:val="StyleUnderline"/>
        </w:rPr>
        <w:t>And if the generic drug company is allowed to make more money by not</w:t>
      </w:r>
      <w:r w:rsidR="00F507E9" w:rsidRPr="00B82B9E">
        <w:rPr>
          <w:rStyle w:val="StyleUnderline"/>
        </w:rPr>
        <w:t xml:space="preserve"> </w:t>
      </w:r>
      <w:r w:rsidRPr="00B82B9E">
        <w:rPr>
          <w:rStyle w:val="StyleUnderline"/>
        </w:rPr>
        <w:t>competing than by going to market, isn’t that a good business deal for the</w:t>
      </w:r>
      <w:r w:rsidR="00F507E9" w:rsidRPr="00B82B9E">
        <w:rPr>
          <w:rStyle w:val="StyleUnderline"/>
        </w:rPr>
        <w:t xml:space="preserve"> </w:t>
      </w:r>
      <w:r w:rsidRPr="00B82B9E">
        <w:rPr>
          <w:rStyle w:val="StyleUnderline"/>
        </w:rPr>
        <w:t>company and its shareholders? Of course it is</w:t>
      </w:r>
      <w:r w:rsidRPr="00B82B9E">
        <w:rPr>
          <w:sz w:val="16"/>
        </w:rPr>
        <w:t>.59</w:t>
      </w:r>
      <w:r w:rsidR="00F507E9" w:rsidRPr="00B82B9E">
        <w:rPr>
          <w:sz w:val="16"/>
        </w:rPr>
        <w:t xml:space="preserve"> </w:t>
      </w:r>
      <w:r w:rsidRPr="00B82B9E">
        <w:rPr>
          <w:sz w:val="16"/>
        </w:rPr>
        <w:t>The payment from the brand name to the generic company typically</w:t>
      </w:r>
      <w:r w:rsidR="00F507E9" w:rsidRPr="00B82B9E">
        <w:rPr>
          <w:sz w:val="16"/>
        </w:rPr>
        <w:t xml:space="preserve"> </w:t>
      </w:r>
      <w:r w:rsidRPr="00B82B9E">
        <w:rPr>
          <w:sz w:val="16"/>
        </w:rPr>
        <w:t>accounts for the amount of money that consumers would have saved if the</w:t>
      </w:r>
      <w:r w:rsidR="00F507E9" w:rsidRPr="00B82B9E">
        <w:rPr>
          <w:sz w:val="16"/>
        </w:rPr>
        <w:t xml:space="preserve"> </w:t>
      </w:r>
      <w:r w:rsidRPr="00B82B9E">
        <w:rPr>
          <w:sz w:val="16"/>
        </w:rPr>
        <w:t>generic drug actually went to the market.60 Instead, both companies share the</w:t>
      </w:r>
      <w:r w:rsidR="00F507E9" w:rsidRPr="00B82B9E">
        <w:rPr>
          <w:sz w:val="16"/>
        </w:rPr>
        <w:t xml:space="preserve"> </w:t>
      </w:r>
      <w:r w:rsidRPr="00B82B9E">
        <w:rPr>
          <w:sz w:val="16"/>
        </w:rPr>
        <w:t>“pool of money” that the Act actually intended to save consumers.61 In fact,</w:t>
      </w:r>
      <w:r w:rsidR="00F507E9" w:rsidRPr="00B82B9E">
        <w:rPr>
          <w:sz w:val="16"/>
        </w:rPr>
        <w:t xml:space="preserve"> </w:t>
      </w:r>
      <w:r w:rsidRPr="00B82B9E">
        <w:rPr>
          <w:sz w:val="16"/>
        </w:rPr>
        <w:t>reverse payment settlements actually “cost American consumers anywhere</w:t>
      </w:r>
      <w:r w:rsidR="00F507E9" w:rsidRPr="00B82B9E">
        <w:rPr>
          <w:sz w:val="16"/>
        </w:rPr>
        <w:t xml:space="preserve"> </w:t>
      </w:r>
      <w:r w:rsidRPr="00B82B9E">
        <w:rPr>
          <w:sz w:val="16"/>
        </w:rPr>
        <w:t>between $0.6 billion and $7.5 billion each year, or $3.5 billion each year on</w:t>
      </w:r>
      <w:r w:rsidR="00F507E9" w:rsidRPr="00B82B9E">
        <w:rPr>
          <w:sz w:val="16"/>
        </w:rPr>
        <w:t xml:space="preserve"> </w:t>
      </w:r>
      <w:r w:rsidRPr="00B82B9E">
        <w:rPr>
          <w:sz w:val="16"/>
        </w:rPr>
        <w:t>average.”62</w:t>
      </w:r>
      <w:r w:rsidR="00F507E9" w:rsidRPr="00B82B9E">
        <w:rPr>
          <w:sz w:val="16"/>
        </w:rPr>
        <w:t xml:space="preserve"> </w:t>
      </w:r>
      <w:r w:rsidRPr="00B82B9E">
        <w:rPr>
          <w:sz w:val="16"/>
        </w:rPr>
        <w:t>It is likely that Mylan dipped its feet in the reverse payment pool in 2012</w:t>
      </w:r>
      <w:r w:rsidR="00F507E9" w:rsidRPr="00B82B9E">
        <w:rPr>
          <w:sz w:val="16"/>
        </w:rPr>
        <w:t xml:space="preserve"> </w:t>
      </w:r>
      <w:r w:rsidRPr="00B82B9E">
        <w:rPr>
          <w:sz w:val="16"/>
        </w:rPr>
        <w:t>when they filed a patent infringement suit against Israeli pharmaceutical</w:t>
      </w:r>
      <w:r w:rsidR="00F507E9" w:rsidRPr="00B82B9E">
        <w:rPr>
          <w:sz w:val="16"/>
        </w:rPr>
        <w:t xml:space="preserve"> </w:t>
      </w:r>
      <w:r w:rsidRPr="00B82B9E">
        <w:rPr>
          <w:sz w:val="16"/>
        </w:rPr>
        <w:t>company Teva Pharmaceutical Industries Ltd., which sought permission</w:t>
      </w:r>
      <w:r w:rsidR="00F507E9" w:rsidRPr="00B82B9E">
        <w:rPr>
          <w:sz w:val="16"/>
        </w:rPr>
        <w:t xml:space="preserve"> </w:t>
      </w:r>
      <w:r w:rsidRPr="00B82B9E">
        <w:rPr>
          <w:sz w:val="16"/>
        </w:rPr>
        <w:t>from the FDA to manufacture, market, and sell a generic version of the</w:t>
      </w:r>
      <w:r w:rsidR="00F507E9" w:rsidRPr="00B82B9E">
        <w:rPr>
          <w:sz w:val="16"/>
        </w:rPr>
        <w:t xml:space="preserve"> </w:t>
      </w:r>
      <w:r w:rsidRPr="00B82B9E">
        <w:rPr>
          <w:sz w:val="16"/>
        </w:rPr>
        <w:t>EpiPen.63 Mylan quietly announced an agreement wherein Teva would not</w:t>
      </w:r>
      <w:r w:rsidR="00F507E9" w:rsidRPr="00B82B9E">
        <w:rPr>
          <w:sz w:val="16"/>
        </w:rPr>
        <w:t xml:space="preserve"> </w:t>
      </w:r>
      <w:r w:rsidRPr="00B82B9E">
        <w:rPr>
          <w:sz w:val="16"/>
        </w:rPr>
        <w:t>launch a generic epinephrine auto-injector until 2015, subject to FDA</w:t>
      </w:r>
      <w:r w:rsidR="00F507E9" w:rsidRPr="00B82B9E">
        <w:rPr>
          <w:sz w:val="16"/>
        </w:rPr>
        <w:t xml:space="preserve"> </w:t>
      </w:r>
      <w:r w:rsidRPr="00B82B9E">
        <w:rPr>
          <w:sz w:val="16"/>
        </w:rPr>
        <w:t xml:space="preserve">approval of its ANDA.64 </w:t>
      </w:r>
      <w:r w:rsidRPr="00B82B9E">
        <w:rPr>
          <w:rStyle w:val="StyleUnderline"/>
        </w:rPr>
        <w:t>After waiting three years per the terms of the</w:t>
      </w:r>
      <w:r w:rsidR="00F507E9" w:rsidRPr="00B82B9E">
        <w:rPr>
          <w:rStyle w:val="StyleUnderline"/>
        </w:rPr>
        <w:t xml:space="preserve"> </w:t>
      </w:r>
      <w:r w:rsidRPr="00B82B9E">
        <w:rPr>
          <w:rStyle w:val="StyleUnderline"/>
        </w:rPr>
        <w:t>settlement, Teva’s launch was again delayed due to a lengthy citizen petition</w:t>
      </w:r>
      <w:r w:rsidR="00F507E9" w:rsidRPr="00B82B9E">
        <w:rPr>
          <w:rStyle w:val="StyleUnderline"/>
        </w:rPr>
        <w:t xml:space="preserve"> </w:t>
      </w:r>
      <w:r w:rsidRPr="00B82B9E">
        <w:rPr>
          <w:rStyle w:val="StyleUnderline"/>
        </w:rPr>
        <w:t>Mylan threw its way in 2015. Eventually, the FDA rejected Teva’s ANDA in</w:t>
      </w:r>
      <w:r w:rsidR="00F507E9" w:rsidRPr="00B82B9E">
        <w:rPr>
          <w:rStyle w:val="StyleUnderline"/>
        </w:rPr>
        <w:t xml:space="preserve"> </w:t>
      </w:r>
      <w:r w:rsidRPr="00B82B9E">
        <w:rPr>
          <w:rStyle w:val="StyleUnderline"/>
        </w:rPr>
        <w:t>the spring of 2016.65 Mylan quickly took advantage of this continued</w:t>
      </w:r>
      <w:r w:rsidR="00F507E9" w:rsidRPr="00B82B9E">
        <w:rPr>
          <w:rStyle w:val="StyleUnderline"/>
        </w:rPr>
        <w:t xml:space="preserve"> </w:t>
      </w:r>
      <w:r w:rsidRPr="00B82B9E">
        <w:rPr>
          <w:rStyle w:val="StyleUnderline"/>
        </w:rPr>
        <w:t>exclusivity period and raised the price of its EpiPen two-pack to $609.66</w:t>
      </w:r>
      <w:r w:rsidR="00F507E9" w:rsidRPr="00B82B9E">
        <w:rPr>
          <w:rStyle w:val="StyleUnderline"/>
        </w:rPr>
        <w:t xml:space="preserve"> </w:t>
      </w:r>
      <w:r w:rsidRPr="00B82B9E">
        <w:rPr>
          <w:sz w:val="16"/>
        </w:rPr>
        <w:t>Although it has not been officially reported that Teva and Mylan engaged</w:t>
      </w:r>
      <w:r w:rsidR="00F507E9" w:rsidRPr="00B82B9E">
        <w:rPr>
          <w:sz w:val="16"/>
        </w:rPr>
        <w:t xml:space="preserve"> </w:t>
      </w:r>
      <w:r w:rsidRPr="00B82B9E">
        <w:rPr>
          <w:sz w:val="16"/>
        </w:rPr>
        <w:t>in a reverse payment settlement, the holes in the Hatch-Waxman allow Mylan</w:t>
      </w:r>
      <w:r w:rsidR="00F507E9" w:rsidRPr="00B82B9E">
        <w:rPr>
          <w:sz w:val="16"/>
        </w:rPr>
        <w:t xml:space="preserve"> </w:t>
      </w:r>
      <w:r w:rsidRPr="00B82B9E">
        <w:rPr>
          <w:sz w:val="16"/>
        </w:rPr>
        <w:t>to lawfully pay off a generic manufacturer such as Teva and implement major</w:t>
      </w:r>
      <w:r w:rsidR="00F507E9" w:rsidRPr="00B82B9E">
        <w:rPr>
          <w:sz w:val="16"/>
        </w:rPr>
        <w:t xml:space="preserve"> </w:t>
      </w:r>
      <w:r w:rsidRPr="00B82B9E">
        <w:rPr>
          <w:sz w:val="16"/>
        </w:rPr>
        <w:t xml:space="preserve">price increases. </w:t>
      </w:r>
      <w:r w:rsidRPr="00B82B9E">
        <w:rPr>
          <w:rStyle w:val="StyleUnderline"/>
        </w:rPr>
        <w:t>It is difficult to imagine Teva agreeing to refrain from market</w:t>
      </w:r>
      <w:r w:rsidR="00F507E9" w:rsidRPr="00B82B9E">
        <w:rPr>
          <w:rStyle w:val="StyleUnderline"/>
        </w:rPr>
        <w:t xml:space="preserve"> </w:t>
      </w:r>
      <w:r w:rsidRPr="00B82B9E">
        <w:rPr>
          <w:rStyle w:val="StyleUnderline"/>
        </w:rPr>
        <w:t>entry and giving up its spot as the only company with a generic epinephrine</w:t>
      </w:r>
      <w:r w:rsidR="00F507E9" w:rsidRPr="00B82B9E">
        <w:rPr>
          <w:rStyle w:val="StyleUnderline"/>
        </w:rPr>
        <w:t xml:space="preserve"> </w:t>
      </w:r>
      <w:r w:rsidRPr="00B82B9E">
        <w:rPr>
          <w:rStyle w:val="StyleUnderline"/>
        </w:rPr>
        <w:t>injector on the market without hefty consideration from the billion-dollar</w:t>
      </w:r>
      <w:r w:rsidR="00F507E9" w:rsidRPr="00B82B9E">
        <w:rPr>
          <w:rStyle w:val="StyleUnderline"/>
        </w:rPr>
        <w:t xml:space="preserve"> </w:t>
      </w:r>
      <w:r w:rsidRPr="00B82B9E">
        <w:rPr>
          <w:rStyle w:val="StyleUnderline"/>
        </w:rPr>
        <w:t>brand-name company. Other drug companies have also circumvented the</w:t>
      </w:r>
      <w:r w:rsidR="00F507E9" w:rsidRPr="00B82B9E">
        <w:rPr>
          <w:rStyle w:val="StyleUnderline"/>
        </w:rPr>
        <w:t xml:space="preserve"> </w:t>
      </w:r>
      <w:r w:rsidRPr="00B82B9E">
        <w:rPr>
          <w:rStyle w:val="StyleUnderline"/>
        </w:rPr>
        <w:t>statute by entering into these reverse payment settlements.</w:t>
      </w:r>
      <w:r w:rsidRPr="00B82B9E">
        <w:rPr>
          <w:sz w:val="16"/>
        </w:rPr>
        <w:t>67 The Act,</w:t>
      </w:r>
      <w:r w:rsidR="00F507E9" w:rsidRPr="00B82B9E">
        <w:rPr>
          <w:sz w:val="16"/>
        </w:rPr>
        <w:t xml:space="preserve"> </w:t>
      </w:r>
      <w:r w:rsidRPr="00B82B9E">
        <w:rPr>
          <w:sz w:val="16"/>
        </w:rPr>
        <w:t>however, does not account for these reverse payments that thwart the</w:t>
      </w:r>
      <w:r w:rsidR="00F507E9" w:rsidRPr="00B82B9E">
        <w:rPr>
          <w:sz w:val="16"/>
        </w:rPr>
        <w:t xml:space="preserve"> </w:t>
      </w:r>
      <w:r w:rsidRPr="00B82B9E">
        <w:rPr>
          <w:sz w:val="16"/>
        </w:rPr>
        <w:t>consumer benefits of generic competition. Such failure has resulted in</w:t>
      </w:r>
      <w:r w:rsidR="00F507E9" w:rsidRPr="00B82B9E">
        <w:rPr>
          <w:sz w:val="16"/>
        </w:rPr>
        <w:t xml:space="preserve"> </w:t>
      </w:r>
      <w:r w:rsidRPr="00B82B9E">
        <w:rPr>
          <w:sz w:val="16"/>
        </w:rPr>
        <w:t>judicial uncertainty and Circuit splits concerning reverse payments.</w:t>
      </w:r>
      <w:r w:rsidR="00F507E9" w:rsidRPr="00B82B9E">
        <w:rPr>
          <w:sz w:val="16"/>
        </w:rPr>
        <w:t xml:space="preserve"> </w:t>
      </w:r>
      <w:r w:rsidRPr="00B82B9E">
        <w:rPr>
          <w:sz w:val="16"/>
        </w:rPr>
        <w:t>In FTC v. Actavis, the Supreme Court ruled that brand-name and generic</w:t>
      </w:r>
      <w:r w:rsidR="00F507E9" w:rsidRPr="00B82B9E">
        <w:rPr>
          <w:sz w:val="16"/>
        </w:rPr>
        <w:t xml:space="preserve"> </w:t>
      </w:r>
      <w:r w:rsidRPr="00B82B9E">
        <w:rPr>
          <w:sz w:val="16"/>
        </w:rPr>
        <w:t>pharmaceutical companies are subject to antitrust scrutiny for engaging in</w:t>
      </w:r>
      <w:r w:rsidR="00F507E9" w:rsidRPr="00B82B9E">
        <w:rPr>
          <w:sz w:val="16"/>
        </w:rPr>
        <w:t xml:space="preserve"> </w:t>
      </w:r>
      <w:r w:rsidRPr="00B82B9E">
        <w:rPr>
          <w:sz w:val="16"/>
        </w:rPr>
        <w:t>reverse payment settlements, since these payments deter generic entry and</w:t>
      </w:r>
      <w:r w:rsidR="00F507E9" w:rsidRPr="00B82B9E">
        <w:rPr>
          <w:sz w:val="16"/>
        </w:rPr>
        <w:t xml:space="preserve"> </w:t>
      </w:r>
      <w:r w:rsidRPr="00B82B9E">
        <w:rPr>
          <w:sz w:val="16"/>
        </w:rPr>
        <w:t>contribute to rising health care costs that consumers and governments are</w:t>
      </w:r>
      <w:r w:rsidR="00F507E9" w:rsidRPr="00B82B9E">
        <w:rPr>
          <w:sz w:val="16"/>
        </w:rPr>
        <w:t xml:space="preserve"> </w:t>
      </w:r>
      <w:r w:rsidRPr="00B82B9E">
        <w:rPr>
          <w:sz w:val="16"/>
        </w:rPr>
        <w:t>struggling to keep up with.68 The Supreme Court rejected a common defense</w:t>
      </w:r>
      <w:r w:rsidR="00F507E9" w:rsidRPr="00B82B9E">
        <w:rPr>
          <w:sz w:val="16"/>
        </w:rPr>
        <w:t xml:space="preserve"> </w:t>
      </w:r>
      <w:r w:rsidRPr="00B82B9E">
        <w:rPr>
          <w:sz w:val="16"/>
        </w:rPr>
        <w:t>used by pharmaceutical companies that claim to be acting within the “scope</w:t>
      </w:r>
      <w:r w:rsidR="00F507E9" w:rsidRPr="00B82B9E">
        <w:rPr>
          <w:sz w:val="16"/>
        </w:rPr>
        <w:t xml:space="preserve"> </w:t>
      </w:r>
      <w:r w:rsidRPr="00B82B9E">
        <w:rPr>
          <w:sz w:val="16"/>
        </w:rPr>
        <w:t>of the patent,” in paying off generics to delay market entry.69 The Court</w:t>
      </w:r>
      <w:r w:rsidR="00F507E9" w:rsidRPr="00B82B9E">
        <w:rPr>
          <w:sz w:val="16"/>
        </w:rPr>
        <w:t xml:space="preserve"> </w:t>
      </w:r>
      <w:r w:rsidRPr="00B82B9E">
        <w:rPr>
          <w:sz w:val="16"/>
        </w:rPr>
        <w:t>applied the “rule of reason” antitrust analysis and outlined some</w:t>
      </w:r>
      <w:r w:rsidR="00F507E9" w:rsidRPr="00B82B9E">
        <w:rPr>
          <w:sz w:val="16"/>
        </w:rPr>
        <w:t xml:space="preserve"> </w:t>
      </w:r>
      <w:r w:rsidRPr="00B82B9E">
        <w:rPr>
          <w:sz w:val="16"/>
        </w:rPr>
        <w:t>considerations to justify its decision to subject reverse payment settlements</w:t>
      </w:r>
      <w:r w:rsidR="00F507E9" w:rsidRPr="00B82B9E">
        <w:rPr>
          <w:sz w:val="16"/>
        </w:rPr>
        <w:t xml:space="preserve"> </w:t>
      </w:r>
      <w:r w:rsidRPr="00B82B9E">
        <w:rPr>
          <w:sz w:val="16"/>
        </w:rPr>
        <w:t>to antitrust scrutiny.70 Though a somewhat successful ruling for the FTC,</w:t>
      </w:r>
      <w:r w:rsidR="00F507E9" w:rsidRPr="00B82B9E">
        <w:rPr>
          <w:sz w:val="16"/>
        </w:rPr>
        <w:t xml:space="preserve"> </w:t>
      </w:r>
      <w:r w:rsidRPr="00B82B9E">
        <w:rPr>
          <w:sz w:val="16"/>
        </w:rPr>
        <w:t>Actavis failed to fill the gaping holes in Hatch-Waxman that allow for this</w:t>
      </w:r>
      <w:r w:rsidR="00F507E9" w:rsidRPr="00B82B9E">
        <w:rPr>
          <w:sz w:val="16"/>
        </w:rPr>
        <w:t xml:space="preserve"> </w:t>
      </w:r>
      <w:r w:rsidRPr="00B82B9E">
        <w:rPr>
          <w:sz w:val="16"/>
        </w:rPr>
        <w:t>type of activity.</w:t>
      </w:r>
      <w:r w:rsidR="00F507E9" w:rsidRPr="00B82B9E">
        <w:rPr>
          <w:sz w:val="16"/>
        </w:rPr>
        <w:t xml:space="preserve"> </w:t>
      </w:r>
      <w:r w:rsidRPr="00B82B9E">
        <w:rPr>
          <w:sz w:val="16"/>
        </w:rPr>
        <w:t>The latest pay-for-delay suit accused Endo Pharmaceuticals Inc. of</w:t>
      </w:r>
      <w:r w:rsidR="00F507E9" w:rsidRPr="00B82B9E">
        <w:rPr>
          <w:sz w:val="16"/>
        </w:rPr>
        <w:t xml:space="preserve"> </w:t>
      </w:r>
      <w:r w:rsidRPr="00B82B9E">
        <w:rPr>
          <w:sz w:val="16"/>
        </w:rPr>
        <w:t>paying Watson Pharmaceuticals Inc. to delay its launch of a generic version</w:t>
      </w:r>
      <w:r w:rsidR="00F507E9" w:rsidRPr="00B82B9E">
        <w:rPr>
          <w:sz w:val="16"/>
        </w:rPr>
        <w:t xml:space="preserve"> </w:t>
      </w:r>
      <w:r w:rsidRPr="00B82B9E">
        <w:rPr>
          <w:sz w:val="16"/>
        </w:rPr>
        <w:t>of the lidocaine pain patch.71 In January 2017, Endo and the FTC settled the</w:t>
      </w:r>
      <w:r w:rsidR="00F507E9" w:rsidRPr="00B82B9E">
        <w:rPr>
          <w:sz w:val="16"/>
        </w:rPr>
        <w:t xml:space="preserve"> </w:t>
      </w:r>
      <w:r w:rsidRPr="00B82B9E">
        <w:rPr>
          <w:sz w:val="16"/>
        </w:rPr>
        <w:t>claim that Endo violated Section 5 of the FTCA by entering into a reversepayment settlement agreement with Watson, resolving all litigation between</w:t>
      </w:r>
      <w:r w:rsidR="00F507E9" w:rsidRPr="00B82B9E">
        <w:rPr>
          <w:sz w:val="16"/>
        </w:rPr>
        <w:t xml:space="preserve"> </w:t>
      </w:r>
      <w:r w:rsidRPr="00B82B9E">
        <w:rPr>
          <w:sz w:val="16"/>
        </w:rPr>
        <w:t>Endo and the FTC.72 Though Endo “denies that it engaged in any illegal</w:t>
      </w:r>
      <w:r w:rsidR="00F507E9" w:rsidRPr="00B82B9E">
        <w:rPr>
          <w:sz w:val="16"/>
        </w:rPr>
        <w:t xml:space="preserve"> </w:t>
      </w:r>
      <w:r w:rsidRPr="00B82B9E">
        <w:rPr>
          <w:sz w:val="16"/>
        </w:rPr>
        <w:t>conduct under the deal,” the settlement “prohibits the company from entering</w:t>
      </w:r>
      <w:r w:rsidR="00F507E9" w:rsidRPr="00B82B9E">
        <w:rPr>
          <w:sz w:val="16"/>
        </w:rPr>
        <w:t xml:space="preserve"> </w:t>
      </w:r>
      <w:r w:rsidRPr="00B82B9E">
        <w:rPr>
          <w:sz w:val="16"/>
        </w:rPr>
        <w:t>into the same type of reverse payment patent infringement settlement for</w:t>
      </w:r>
      <w:r w:rsidR="00F507E9" w:rsidRPr="00B82B9E">
        <w:rPr>
          <w:sz w:val="16"/>
        </w:rPr>
        <w:t xml:space="preserve"> </w:t>
      </w:r>
      <w:r w:rsidRPr="00B82B9E">
        <w:rPr>
          <w:sz w:val="16"/>
        </w:rPr>
        <w:t>[ten] years, including agreements that involve promises by branded drug</w:t>
      </w:r>
      <w:r w:rsidR="00F507E9" w:rsidRPr="00B82B9E">
        <w:rPr>
          <w:sz w:val="16"/>
        </w:rPr>
        <w:t xml:space="preserve"> </w:t>
      </w:r>
      <w:r w:rsidRPr="00B82B9E">
        <w:rPr>
          <w:sz w:val="16"/>
        </w:rPr>
        <w:t xml:space="preserve">makers not to market competing authorized generics.”73 </w:t>
      </w:r>
      <w:r w:rsidRPr="00B82B9E">
        <w:rPr>
          <w:rStyle w:val="StyleUnderline"/>
        </w:rPr>
        <w:t>Although the FTC’s</w:t>
      </w:r>
      <w:r w:rsidR="00F507E9" w:rsidRPr="00B82B9E">
        <w:rPr>
          <w:rStyle w:val="StyleUnderline"/>
        </w:rPr>
        <w:t xml:space="preserve"> </w:t>
      </w:r>
      <w:r w:rsidRPr="00B82B9E">
        <w:rPr>
          <w:rStyle w:val="StyleUnderline"/>
        </w:rPr>
        <w:t>commitment to stopping reverse payments continues, the fact remains that</w:t>
      </w:r>
      <w:r w:rsidR="00F507E9" w:rsidRPr="00B82B9E">
        <w:rPr>
          <w:rStyle w:val="StyleUnderline"/>
        </w:rPr>
        <w:t xml:space="preserve"> </w:t>
      </w:r>
      <w:r w:rsidRPr="00B82B9E">
        <w:rPr>
          <w:rStyle w:val="StyleUnderline"/>
        </w:rPr>
        <w:t>reverse payments are an attractive and, if done strategically in light of these</w:t>
      </w:r>
      <w:r w:rsidR="00F507E9" w:rsidRPr="00B82B9E">
        <w:rPr>
          <w:rStyle w:val="StyleUnderline"/>
        </w:rPr>
        <w:t xml:space="preserve"> </w:t>
      </w:r>
      <w:r w:rsidRPr="00B82B9E">
        <w:rPr>
          <w:rStyle w:val="StyleUnderline"/>
        </w:rPr>
        <w:t>rulings, legal practice that works to favor corporations to the detriment of</w:t>
      </w:r>
      <w:r w:rsidR="00F507E9" w:rsidRPr="00B82B9E">
        <w:rPr>
          <w:rStyle w:val="StyleUnderline"/>
        </w:rPr>
        <w:t xml:space="preserve"> </w:t>
      </w:r>
      <w:r w:rsidRPr="00B82B9E">
        <w:rPr>
          <w:rStyle w:val="StyleUnderline"/>
        </w:rPr>
        <w:t>consumers.</w:t>
      </w:r>
      <w:r w:rsidR="00F507E9" w:rsidRPr="00B82B9E">
        <w:rPr>
          <w:rStyle w:val="StyleUnderline"/>
        </w:rPr>
        <w:t xml:space="preserve"> </w:t>
      </w:r>
      <w:r w:rsidRPr="00B82B9E">
        <w:rPr>
          <w:rStyle w:val="StyleUnderline"/>
        </w:rPr>
        <w:t>In an attempt to combat the derailment of Hatch-Waxman via reverse</w:t>
      </w:r>
      <w:r w:rsidR="00F507E9" w:rsidRPr="00B82B9E">
        <w:rPr>
          <w:rStyle w:val="StyleUnderline"/>
        </w:rPr>
        <w:t xml:space="preserve"> </w:t>
      </w:r>
      <w:r w:rsidRPr="00B82B9E">
        <w:rPr>
          <w:rStyle w:val="StyleUnderline"/>
        </w:rPr>
        <w:t xml:space="preserve">settlements, </w:t>
      </w:r>
      <w:r w:rsidRPr="00B82B9E">
        <w:rPr>
          <w:sz w:val="16"/>
        </w:rPr>
        <w:t>Congress passed the Medicare Prescription Drug Improvement</w:t>
      </w:r>
      <w:r w:rsidR="00F507E9" w:rsidRPr="00B82B9E">
        <w:rPr>
          <w:sz w:val="16"/>
        </w:rPr>
        <w:t xml:space="preserve"> </w:t>
      </w:r>
      <w:r w:rsidRPr="00B82B9E">
        <w:rPr>
          <w:sz w:val="16"/>
        </w:rPr>
        <w:t>and Modernization Act of 2003, which required such settlements to be filed</w:t>
      </w:r>
      <w:r w:rsidR="00F507E9" w:rsidRPr="00B82B9E">
        <w:rPr>
          <w:sz w:val="16"/>
        </w:rPr>
        <w:t xml:space="preserve"> </w:t>
      </w:r>
      <w:r w:rsidRPr="00B82B9E">
        <w:rPr>
          <w:sz w:val="16"/>
        </w:rPr>
        <w:t>with the FTC within ten days of being agreed upon.74 Congress sought to stop</w:t>
      </w:r>
      <w:r w:rsidR="00F507E9" w:rsidRPr="00B82B9E">
        <w:rPr>
          <w:sz w:val="16"/>
        </w:rPr>
        <w:t xml:space="preserve"> </w:t>
      </w:r>
      <w:r w:rsidRPr="00B82B9E">
        <w:rPr>
          <w:sz w:val="16"/>
        </w:rPr>
        <w:t>companies from quickly settling through a reverse payment without the FTC</w:t>
      </w:r>
      <w:r w:rsidR="00F507E9" w:rsidRPr="00B82B9E">
        <w:rPr>
          <w:sz w:val="16"/>
        </w:rPr>
        <w:t xml:space="preserve"> </w:t>
      </w:r>
      <w:r w:rsidRPr="00B82B9E">
        <w:rPr>
          <w:sz w:val="16"/>
        </w:rPr>
        <w:t>hovering over quiet payouts.75 One brand-name company, following an</w:t>
      </w:r>
      <w:r w:rsidR="00F507E9" w:rsidRPr="00B82B9E">
        <w:rPr>
          <w:sz w:val="16"/>
        </w:rPr>
        <w:t xml:space="preserve"> </w:t>
      </w:r>
      <w:r w:rsidRPr="00B82B9E">
        <w:rPr>
          <w:sz w:val="16"/>
        </w:rPr>
        <w:t>industry pattern of circumventing the law, attempted to get around this</w:t>
      </w:r>
      <w:r w:rsidR="00F507E9" w:rsidRPr="00B82B9E">
        <w:rPr>
          <w:sz w:val="16"/>
        </w:rPr>
        <w:t xml:space="preserve"> </w:t>
      </w:r>
      <w:r w:rsidRPr="00B82B9E">
        <w:rPr>
          <w:sz w:val="16"/>
        </w:rPr>
        <w:t>requirement by lying to the FTC about the true nature of the settlement.76</w:t>
      </w:r>
      <w:r w:rsidR="00F507E9" w:rsidRPr="00B82B9E">
        <w:rPr>
          <w:sz w:val="16"/>
        </w:rPr>
        <w:t xml:space="preserve"> </w:t>
      </w:r>
      <w:r w:rsidRPr="00B82B9E">
        <w:rPr>
          <w:sz w:val="16"/>
        </w:rPr>
        <w:t xml:space="preserve">In regard to the settlement between Mylan and Teva,77 </w:t>
      </w:r>
      <w:r w:rsidRPr="00B82B9E">
        <w:rPr>
          <w:rStyle w:val="StyleUnderline"/>
        </w:rPr>
        <w:t>consumers are left</w:t>
      </w:r>
      <w:r w:rsidR="00F507E9" w:rsidRPr="00B82B9E">
        <w:rPr>
          <w:rStyle w:val="StyleUnderline"/>
        </w:rPr>
        <w:t xml:space="preserve"> </w:t>
      </w:r>
      <w:r w:rsidRPr="00B82B9E">
        <w:rPr>
          <w:rStyle w:val="StyleUnderline"/>
        </w:rPr>
        <w:t>to foot the bill without any explanation of why this generic is not on the</w:t>
      </w:r>
      <w:r w:rsidR="00F507E9" w:rsidRPr="00B82B9E">
        <w:rPr>
          <w:rStyle w:val="StyleUnderline"/>
        </w:rPr>
        <w:t xml:space="preserve"> </w:t>
      </w:r>
      <w:r w:rsidRPr="00B82B9E">
        <w:rPr>
          <w:rStyle w:val="StyleUnderline"/>
        </w:rPr>
        <w:t>market. This is because there is no disclosure requirement for these patent</w:t>
      </w:r>
      <w:r w:rsidR="00F507E9" w:rsidRPr="00B82B9E">
        <w:rPr>
          <w:rStyle w:val="StyleUnderline"/>
        </w:rPr>
        <w:t xml:space="preserve"> </w:t>
      </w:r>
      <w:r w:rsidRPr="00B82B9E">
        <w:rPr>
          <w:rStyle w:val="StyleUnderline"/>
        </w:rPr>
        <w:t>infringement settlements. Hatch-Waxman has the foundational purpose and</w:t>
      </w:r>
      <w:r w:rsidR="00F507E9" w:rsidRPr="00B82B9E">
        <w:rPr>
          <w:rStyle w:val="StyleUnderline"/>
        </w:rPr>
        <w:t xml:space="preserve"> </w:t>
      </w:r>
      <w:r w:rsidRPr="00B82B9E">
        <w:rPr>
          <w:rStyle w:val="StyleUnderline"/>
        </w:rPr>
        <w:t>potential to combat this abuse of the market. These reverse payments can be</w:t>
      </w:r>
      <w:r w:rsidR="00F507E9" w:rsidRPr="00B82B9E">
        <w:rPr>
          <w:rStyle w:val="StyleUnderline"/>
        </w:rPr>
        <w:t xml:space="preserve"> </w:t>
      </w:r>
      <w:r w:rsidRPr="00B82B9E">
        <w:rPr>
          <w:rStyle w:val="StyleUnderline"/>
        </w:rPr>
        <w:t>outlawed and phased out as a leg</w:t>
      </w:r>
      <w:r w:rsidR="00F507E9" w:rsidRPr="00B82B9E">
        <w:rPr>
          <w:rStyle w:val="StyleUnderline"/>
        </w:rPr>
        <w:t>al tool for cementing a brand-name company’s position in the market</w:t>
      </w:r>
    </w:p>
    <w:p w14:paraId="1A38DFC0" w14:textId="75B6D774" w:rsidR="000C79D3" w:rsidRPr="00B82B9E" w:rsidRDefault="000C79D3" w:rsidP="000C79D3">
      <w:pPr>
        <w:pStyle w:val="Heading4"/>
      </w:pPr>
      <w:r w:rsidRPr="00B82B9E">
        <w:t xml:space="preserve">Hatch-Waxman encourages </w:t>
      </w:r>
      <w:r w:rsidR="00B6692A" w:rsidRPr="00B82B9E">
        <w:t>p</w:t>
      </w:r>
      <w:r w:rsidRPr="00B82B9E">
        <w:t>oison pills, which drive generic shortages destroys drug access</w:t>
      </w:r>
    </w:p>
    <w:p w14:paraId="12EC9182" w14:textId="77777777" w:rsidR="000C79D3" w:rsidRPr="00B82B9E" w:rsidRDefault="000C79D3" w:rsidP="000C79D3">
      <w:r w:rsidRPr="00B82B9E">
        <w:rPr>
          <w:rStyle w:val="Style13ptBold"/>
        </w:rPr>
        <w:t>Fernandez 20</w:t>
      </w:r>
      <w:r w:rsidRPr="00B82B9E">
        <w:t xml:space="preserve"> (Cristina M. Fernandez is an associate in the New York office of Axinn, Veltrop &amp; Harkrider. Cristina has significant experience in antitrust and competition issues, including litigation, transactions, and counseling. Mike Keeley is a partner in the Washington D.C. office of Axinn, Veltrop &amp; Harkrider. Over the course of his twenty-one years at Axinn, Mike has obtained antitrust clearance for large and complex strategic mergers, tried monopolization and patent jury cases, arbitrated international commercial disputes, and, most importantly, developed relationships with some of the best companies in the world. 12-3-2020, accessed on 6-23-2021, Food and Drug Law Institute (FDLI), "Antitrust Treatment of Acceleration Provisions in Hatch-Waxman Settlements” https://www.fdli.org/2020/12/antitrust-treatment-of-acceleration-provisions-in-hatch-waxman-settlements/)</w:t>
      </w:r>
    </w:p>
    <w:p w14:paraId="1896EA04" w14:textId="77777777" w:rsidR="000C79D3" w:rsidRPr="00B82B9E" w:rsidRDefault="000C79D3" w:rsidP="000C79D3"/>
    <w:p w14:paraId="709C615C" w14:textId="77777777" w:rsidR="000C79D3" w:rsidRPr="00B82B9E" w:rsidRDefault="000C79D3" w:rsidP="000C79D3">
      <w:r w:rsidRPr="00B82B9E">
        <w:t xml:space="preserve">*MFE=Most Favored Entry provision </w:t>
      </w:r>
    </w:p>
    <w:p w14:paraId="3A4FF252" w14:textId="77777777" w:rsidR="000C79D3" w:rsidRPr="00B82B9E" w:rsidRDefault="000C79D3" w:rsidP="000C79D3">
      <w:r w:rsidRPr="00B82B9E">
        <w:t xml:space="preserve">*MFEP=Most Favored Entry Plus </w:t>
      </w:r>
    </w:p>
    <w:p w14:paraId="280FFCD9" w14:textId="77777777" w:rsidR="000C79D3" w:rsidRPr="00B82B9E" w:rsidRDefault="000C79D3" w:rsidP="000C79D3">
      <w:r w:rsidRPr="00B82B9E">
        <w:t>*additional lit</w:t>
      </w:r>
    </w:p>
    <w:p w14:paraId="0863C822" w14:textId="77777777" w:rsidR="000C79D3" w:rsidRPr="00B82B9E" w:rsidRDefault="000C79D3" w:rsidP="000C79D3"/>
    <w:p w14:paraId="770175C6" w14:textId="77777777" w:rsidR="000C79D3" w:rsidRPr="00B82B9E" w:rsidRDefault="000C79D3" w:rsidP="000C79D3">
      <w:pPr>
        <w:rPr>
          <w:sz w:val="12"/>
        </w:rPr>
      </w:pPr>
      <w:r w:rsidRPr="00B82B9E">
        <w:rPr>
          <w:rStyle w:val="StyleUnderline"/>
        </w:rPr>
        <w:t>In spite of AB 824</w:t>
      </w:r>
      <w:r w:rsidRPr="00B82B9E">
        <w:rPr>
          <w:sz w:val="12"/>
        </w:rPr>
        <w:t xml:space="preserve"> and the courts’ rulings in Loestrin and Staley, </w:t>
      </w:r>
      <w:r w:rsidRPr="00B82B9E">
        <w:rPr>
          <w:rStyle w:val="StyleUnderline"/>
        </w:rPr>
        <w:t>the parties’ business incentives may continue to favor acceleration provisions as critical components of some Hatch-Waxman patent settlements.</w:t>
      </w:r>
      <w:r w:rsidRPr="00B82B9E">
        <w:rPr>
          <w:sz w:val="12"/>
        </w:rPr>
        <w:t xml:space="preserve"> Thus, the question becomes how to best craft acceleration provisions to manage antitrust litigation risk. Combined, Actos, Loestrin, and Staley provide a roadmap.</w:t>
      </w:r>
      <w:r w:rsidRPr="00B82B9E">
        <w:rPr>
          <w:sz w:val="12"/>
        </w:rPr>
        <w:br/>
        <w:t xml:space="preserve">In general, federal courts have found that </w:t>
      </w:r>
      <w:r w:rsidRPr="00B82B9E">
        <w:rPr>
          <w:rStyle w:val="StyleUnderline"/>
        </w:rPr>
        <w:t>MFEs are less likely to run afoul</w:t>
      </w:r>
      <w:r w:rsidRPr="00B82B9E">
        <w:rPr>
          <w:sz w:val="12"/>
        </w:rPr>
        <w:t xml:space="preserve"> of Actavis. For example, in Actos, </w:t>
      </w:r>
      <w:r w:rsidRPr="00B82B9E">
        <w:rPr>
          <w:rStyle w:val="StyleUnderline"/>
        </w:rPr>
        <w:t>the court dismissed plaintiffs’ claim that MFE provisions were unlawful</w:t>
      </w:r>
      <w:r w:rsidRPr="00B82B9E">
        <w:rPr>
          <w:sz w:val="12"/>
        </w:rPr>
        <w:t xml:space="preserve"> reverse payments </w:t>
      </w:r>
      <w:r w:rsidRPr="00B82B9E">
        <w:rPr>
          <w:rStyle w:val="StyleUnderline"/>
        </w:rPr>
        <w:t>because the</w:t>
      </w:r>
      <w:r w:rsidRPr="00B82B9E">
        <w:rPr>
          <w:sz w:val="12"/>
        </w:rPr>
        <w:t xml:space="preserve"> impact of the MFE </w:t>
      </w:r>
      <w:r w:rsidRPr="00B82B9E">
        <w:rPr>
          <w:rStyle w:val="StyleUnderline"/>
        </w:rPr>
        <w:t>provisions would be neutral if another generic failed to enter</w:t>
      </w:r>
      <w:r w:rsidRPr="00B82B9E">
        <w:rPr>
          <w:sz w:val="12"/>
        </w:rPr>
        <w:t xml:space="preserve"> before the settlements’ entry dates, </w:t>
      </w:r>
      <w:r w:rsidRPr="00B82B9E">
        <w:rPr>
          <w:rStyle w:val="StyleUnderline"/>
        </w:rPr>
        <w:t>and they would be procompetitive</w:t>
      </w:r>
      <w:r w:rsidRPr="00B82B9E">
        <w:rPr>
          <w:sz w:val="12"/>
        </w:rPr>
        <w:t xml:space="preserve"> due to increased generic competition, </w:t>
      </w:r>
      <w:r w:rsidRPr="00B82B9E">
        <w:rPr>
          <w:rStyle w:val="StyleUnderline"/>
        </w:rPr>
        <w:t>if another generic triggered the settlements’ MFEs</w:t>
      </w:r>
      <w:r w:rsidRPr="00B82B9E">
        <w:rPr>
          <w:sz w:val="12"/>
        </w:rPr>
        <w:t>.[40] By contrast, the courts in Loestrin and Staley distinguished the MFE at issue in Actos with MFEPs or MFEP/MFE combinations in those litigations. Both courts allowed plaintiffs’ claims to proceed, and the Staley court expressly stated that would be “a closer call” if the court had been addressing only an MFE.[41]</w:t>
      </w:r>
      <w:r w:rsidRPr="00B82B9E">
        <w:rPr>
          <w:sz w:val="12"/>
        </w:rPr>
        <w:br/>
        <w:t xml:space="preserve">But neither Loestrin nor Staley was decided on the merits, and the precedents may leave open avenues to agreeing to MFEPs. That is, </w:t>
      </w:r>
      <w:r w:rsidRPr="00B82B9E">
        <w:rPr>
          <w:rStyle w:val="StyleUnderline"/>
        </w:rPr>
        <w:t>the courts were concerned with preserving incentives for other generics to continue to pursue market entry,[42] and they were skeptical of provisions that significantly delayed entry</w:t>
      </w:r>
      <w:r w:rsidRPr="00B82B9E">
        <w:rPr>
          <w:sz w:val="12"/>
        </w:rPr>
        <w:t xml:space="preserve"> towards the end of the brand manufacturer’s patent term or conferred something of value to the generic firm other than early entry (i.e., exclusivity). These concerns may be managed in draft acceleration clauses moving forward.</w:t>
      </w:r>
      <w:r w:rsidRPr="00B82B9E">
        <w:rPr>
          <w:sz w:val="12"/>
        </w:rPr>
        <w:br/>
        <w:t xml:space="preserve">Further, </w:t>
      </w:r>
      <w:r w:rsidRPr="00B82B9E">
        <w:rPr>
          <w:rStyle w:val="StyleUnderline"/>
        </w:rPr>
        <w:t>although AB 824 heightens the litigation risk</w:t>
      </w:r>
      <w:r w:rsidRPr="00B82B9E">
        <w:rPr>
          <w:sz w:val="12"/>
        </w:rPr>
        <w:t xml:space="preserve"> and potentially augments litigation costs, </w:t>
      </w:r>
      <w:r w:rsidRPr="00B82B9E">
        <w:rPr>
          <w:rStyle w:val="StyleUnderline"/>
        </w:rPr>
        <w:t>the statute does not make per se illegal acceleration</w:t>
      </w:r>
      <w:r w:rsidRPr="00B82B9E">
        <w:rPr>
          <w:sz w:val="12"/>
        </w:rPr>
        <w:t xml:space="preserve"> provisions other than those expressly carved out of the definition of “anything of value.” </w:t>
      </w:r>
      <w:r w:rsidRPr="00B82B9E">
        <w:rPr>
          <w:rStyle w:val="StyleUnderline"/>
        </w:rPr>
        <w:t>Rather</w:t>
      </w:r>
      <w:r w:rsidRPr="00B82B9E">
        <w:rPr>
          <w:sz w:val="12"/>
        </w:rPr>
        <w:t xml:space="preserve">, pending the legal challenges to AB 824 itself, </w:t>
      </w:r>
      <w:r w:rsidRPr="00B82B9E">
        <w:rPr>
          <w:rStyle w:val="StyleUnderline"/>
        </w:rPr>
        <w:t>the statute allows defendant manufacturer</w:t>
      </w:r>
      <w:r w:rsidRPr="00B82B9E">
        <w:rPr>
          <w:rStyle w:val="Emphasis"/>
        </w:rPr>
        <w:t>s</w:t>
      </w:r>
      <w:r w:rsidRPr="00B82B9E">
        <w:rPr>
          <w:rStyle w:val="StyleUnderline"/>
        </w:rPr>
        <w:t xml:space="preserve"> to rebut the presumption of anticompetitiveness by demonstrating the settlement agreement </w:t>
      </w:r>
      <w:r w:rsidRPr="00B82B9E">
        <w:rPr>
          <w:rStyle w:val="Emphasis"/>
        </w:rPr>
        <w:t>generated procompetitive benefits.</w:t>
      </w:r>
      <w:r w:rsidRPr="00B82B9E">
        <w:rPr>
          <w:sz w:val="12"/>
        </w:rPr>
        <w:t xml:space="preserve"> As discussed above, these procompetitive benefits </w:t>
      </w:r>
      <w:r w:rsidRPr="00B82B9E">
        <w:rPr>
          <w:rStyle w:val="StyleUnderline"/>
        </w:rPr>
        <w:t>may include facilitation of settlements with early entry dates and, if triggered, increases in the number of competitors</w:t>
      </w:r>
      <w:r w:rsidRPr="00B82B9E">
        <w:rPr>
          <w:sz w:val="12"/>
        </w:rPr>
        <w:t xml:space="preserve"> able to launch a generic. Absent the concerning aspects of the Loestrin and Staley settlements, these procompetitive benefits may outweigh the presumption of anticompetitive effect.</w:t>
      </w:r>
      <w:r w:rsidRPr="00B82B9E">
        <w:rPr>
          <w:sz w:val="12"/>
        </w:rPr>
        <w:br/>
        <w:t xml:space="preserve">Thus, </w:t>
      </w:r>
      <w:r w:rsidRPr="00B82B9E">
        <w:rPr>
          <w:rStyle w:val="StyleUnderline"/>
        </w:rPr>
        <w:t>acceleration clauses can be drafted</w:t>
      </w:r>
      <w:r w:rsidRPr="00B82B9E">
        <w:rPr>
          <w:sz w:val="12"/>
        </w:rPr>
        <w:t xml:space="preserve"> with the following best practices in mind:</w:t>
      </w:r>
    </w:p>
    <w:p w14:paraId="0E101A54" w14:textId="77777777" w:rsidR="000C79D3" w:rsidRPr="00B82B9E" w:rsidRDefault="000C79D3" w:rsidP="000C79D3">
      <w:r w:rsidRPr="00B82B9E">
        <w:rPr>
          <w:rStyle w:val="StyleUnderline"/>
        </w:rPr>
        <w:t>Allow for an incentive for other generic manufactures to continue to pursue market entry</w:t>
      </w:r>
      <w:r w:rsidRPr="00B82B9E">
        <w:t xml:space="preserve">. For example, the </w:t>
      </w:r>
      <w:r w:rsidRPr="00B82B9E">
        <w:rPr>
          <w:rStyle w:val="StyleUnderline"/>
        </w:rPr>
        <w:t>parties might</w:t>
      </w:r>
      <w:r w:rsidRPr="00B82B9E">
        <w:t xml:space="preserve"> draft the </w:t>
      </w:r>
      <w:r w:rsidRPr="00B82B9E">
        <w:rPr>
          <w:rStyle w:val="StyleUnderline"/>
        </w:rPr>
        <w:t xml:space="preserve">settlement agreement to merely prohibit the brand manufacturer from offering a licensed entry date more favorable than the first-settling generic firm </w:t>
      </w:r>
      <w:r w:rsidRPr="00B82B9E">
        <w:t>(or restrict later licensed entry to 180 days after the first-settling generic’s entry in the case of MFEPs). This would allow the generic firms to continue litigating to judgment in its patent infringement action or else enter at risk.</w:t>
      </w:r>
      <w:r w:rsidRPr="00B82B9E">
        <w:br/>
      </w:r>
      <w:r w:rsidRPr="00B82B9E">
        <w:rPr>
          <w:rStyle w:val="StyleUnderline"/>
        </w:rPr>
        <w:t>Limit MFEPs to instances in which the settling generic firm has ANDA first-filer exclusivity.</w:t>
      </w:r>
      <w:r w:rsidRPr="00B82B9E">
        <w:t xml:space="preserve"> Notably, the courts in Loestrin and Staley addressed situations where the MFEPs revived exclusivity that had already lapsed, thereby creating value beyond the status quo, plus an early entry date.</w:t>
      </w:r>
    </w:p>
    <w:p w14:paraId="1ACEC37D" w14:textId="77777777" w:rsidR="000C79D3" w:rsidRPr="00B82B9E" w:rsidRDefault="000C79D3" w:rsidP="000C79D3">
      <w:r w:rsidRPr="00B82B9E">
        <w:rPr>
          <w:rStyle w:val="StyleUnderline"/>
        </w:rPr>
        <w:t>Ensure that market entry is reasonably in advance of the end of the patent term</w:t>
      </w:r>
      <w:r w:rsidRPr="00B82B9E">
        <w:t>. This may impair settlements where the brand manufacturer believes its patent is particularly strong, but it will manage what the Staley court termed a “yellow flag” supporting plaintiffs’ argument of anticompetitive effect.[43]</w:t>
      </w:r>
    </w:p>
    <w:p w14:paraId="2F240631" w14:textId="362435E7" w:rsidR="00257B76" w:rsidRPr="00B82B9E" w:rsidRDefault="00257B76" w:rsidP="00257B76">
      <w:pPr>
        <w:pStyle w:val="Heading4"/>
      </w:pPr>
      <w:r w:rsidRPr="00B82B9E">
        <w:t xml:space="preserve">Citizens petitions prevent the new entry of drugs into the market </w:t>
      </w:r>
    </w:p>
    <w:p w14:paraId="4DDAD210" w14:textId="77777777" w:rsidR="00257B76" w:rsidRPr="00B82B9E" w:rsidRDefault="00257B76" w:rsidP="00257B76">
      <w:pPr>
        <w:rPr>
          <w:rStyle w:val="Style13ptBold"/>
        </w:rPr>
      </w:pPr>
      <w:r w:rsidRPr="00B82B9E">
        <w:rPr>
          <w:rStyle w:val="Style13ptBold"/>
        </w:rPr>
        <w:t>Meagher 17 – Attorney at The Port Authority of New York &amp; New Jersey</w:t>
      </w:r>
    </w:p>
    <w:p w14:paraId="5EB98049" w14:textId="77777777" w:rsidR="00257B76" w:rsidRPr="00B82B9E" w:rsidRDefault="00257B76" w:rsidP="00257B76">
      <w:r w:rsidRPr="00B82B9E">
        <w:t>Kieran, 1-1-2017, “Abuse of the Hatch-Waxman Act: Mylan 's Ability to Monopolize Reflects Weaknesses”, Brooklyn Journal of Corporate , Financial, and Commercial Law, https://brooklynworks.brooklaw.edu/bjcfcl/vol11/iss2/12/#:~:text=Though%20the%20Hatch%2DWaxman%20Act,consumers%20of%20a%20generic%20option.</w:t>
      </w:r>
    </w:p>
    <w:p w14:paraId="60E1B49D" w14:textId="77777777" w:rsidR="00257B76" w:rsidRPr="00B82B9E" w:rsidRDefault="00257B76" w:rsidP="00257B76"/>
    <w:p w14:paraId="51166B56" w14:textId="523E7F8F" w:rsidR="00257B76" w:rsidRPr="00B82B9E" w:rsidRDefault="00257B76" w:rsidP="00257B76">
      <w:pPr>
        <w:rPr>
          <w:rStyle w:val="StyleUnderline"/>
        </w:rPr>
      </w:pPr>
      <w:r w:rsidRPr="00B82B9E">
        <w:rPr>
          <w:rStyle w:val="StyleUnderline"/>
        </w:rPr>
        <w:t>The citizen petition is another tactic that brand name companies use to</w:t>
      </w:r>
      <w:r w:rsidR="00B46233" w:rsidRPr="00B82B9E">
        <w:rPr>
          <w:rStyle w:val="StyleUnderline"/>
        </w:rPr>
        <w:t xml:space="preserve"> </w:t>
      </w:r>
      <w:r w:rsidRPr="00B82B9E">
        <w:rPr>
          <w:rStyle w:val="StyleUnderline"/>
        </w:rPr>
        <w:t>impede competitors’ efforts to enter the market</w:t>
      </w:r>
      <w:r w:rsidRPr="00B82B9E">
        <w:rPr>
          <w:sz w:val="16"/>
        </w:rPr>
        <w:t>. According to the</w:t>
      </w:r>
      <w:r w:rsidR="00B46233" w:rsidRPr="00B82B9E">
        <w:rPr>
          <w:sz w:val="16"/>
        </w:rPr>
        <w:t xml:space="preserve"> </w:t>
      </w:r>
      <w:r w:rsidRPr="00B82B9E">
        <w:rPr>
          <w:sz w:val="16"/>
        </w:rPr>
        <w:t>Administrative Procedure Act (APA), the FDA must provide the public with</w:t>
      </w:r>
      <w:r w:rsidR="00B46233" w:rsidRPr="00B82B9E">
        <w:rPr>
          <w:sz w:val="16"/>
        </w:rPr>
        <w:t xml:space="preserve"> </w:t>
      </w:r>
      <w:r w:rsidRPr="00B82B9E">
        <w:rPr>
          <w:sz w:val="16"/>
        </w:rPr>
        <w:t xml:space="preserve">a right to petition an agency rule.78 </w:t>
      </w:r>
      <w:r w:rsidRPr="00B82B9E">
        <w:rPr>
          <w:rStyle w:val="StyleUnderline"/>
        </w:rPr>
        <w:t>A citizen petition is a means through</w:t>
      </w:r>
      <w:r w:rsidR="00B46233" w:rsidRPr="00B82B9E">
        <w:rPr>
          <w:rStyle w:val="StyleUnderline"/>
        </w:rPr>
        <w:t xml:space="preserve"> </w:t>
      </w:r>
      <w:r w:rsidRPr="00B82B9E">
        <w:rPr>
          <w:rStyle w:val="StyleUnderline"/>
        </w:rPr>
        <w:t>which the FDA allows the public to invoke their right to petition for the</w:t>
      </w:r>
      <w:r w:rsidR="00B46233" w:rsidRPr="00B82B9E">
        <w:rPr>
          <w:rStyle w:val="StyleUnderline"/>
        </w:rPr>
        <w:t xml:space="preserve"> </w:t>
      </w:r>
      <w:r w:rsidRPr="00B82B9E">
        <w:rPr>
          <w:rStyle w:val="StyleUnderline"/>
        </w:rPr>
        <w:t>issuance, amendment, or revocation of a rule, or to petition the FTC “to take</w:t>
      </w:r>
      <w:r w:rsidR="00B46233" w:rsidRPr="00B82B9E">
        <w:rPr>
          <w:rStyle w:val="StyleUnderline"/>
        </w:rPr>
        <w:t xml:space="preserve"> </w:t>
      </w:r>
      <w:r w:rsidRPr="00B82B9E">
        <w:rPr>
          <w:rStyle w:val="StyleUnderline"/>
        </w:rPr>
        <w:t>or refrain from taking any other form of administrative action</w:t>
      </w:r>
      <w:r w:rsidRPr="00B82B9E">
        <w:rPr>
          <w:sz w:val="16"/>
        </w:rPr>
        <w:t>.”79 The citizen</w:t>
      </w:r>
      <w:r w:rsidR="00B46233" w:rsidRPr="00B82B9E">
        <w:rPr>
          <w:sz w:val="16"/>
        </w:rPr>
        <w:t xml:space="preserve"> </w:t>
      </w:r>
      <w:r w:rsidRPr="00B82B9E">
        <w:rPr>
          <w:sz w:val="16"/>
        </w:rPr>
        <w:t>petition must contain, amongst other things, the factual and legal grounds for</w:t>
      </w:r>
      <w:r w:rsidR="00B46233" w:rsidRPr="00B82B9E">
        <w:rPr>
          <w:sz w:val="16"/>
        </w:rPr>
        <w:t xml:space="preserve"> </w:t>
      </w:r>
      <w:r w:rsidRPr="00B82B9E">
        <w:rPr>
          <w:sz w:val="16"/>
        </w:rPr>
        <w:t>the petition.80 In theory, the right to petition a government agency allows for</w:t>
      </w:r>
      <w:r w:rsidR="00B46233" w:rsidRPr="00B82B9E">
        <w:rPr>
          <w:sz w:val="16"/>
        </w:rPr>
        <w:t xml:space="preserve"> </w:t>
      </w:r>
      <w:r w:rsidRPr="00B82B9E">
        <w:rPr>
          <w:sz w:val="16"/>
        </w:rPr>
        <w:t>an “important route of dialogue” that provides the public “with an invaluable</w:t>
      </w:r>
      <w:r w:rsidR="00B46233" w:rsidRPr="00B82B9E">
        <w:rPr>
          <w:sz w:val="16"/>
        </w:rPr>
        <w:t xml:space="preserve"> </w:t>
      </w:r>
      <w:r w:rsidRPr="00B82B9E">
        <w:rPr>
          <w:sz w:val="16"/>
        </w:rPr>
        <w:t>tool for getting good scientific arguments in front of the FDA.”81 In addition,</w:t>
      </w:r>
      <w:r w:rsidR="00B46233" w:rsidRPr="00B82B9E">
        <w:rPr>
          <w:sz w:val="16"/>
        </w:rPr>
        <w:t xml:space="preserve"> </w:t>
      </w:r>
      <w:r w:rsidRPr="00B82B9E">
        <w:rPr>
          <w:sz w:val="16"/>
        </w:rPr>
        <w:t>the citizen petition is intended to raise valid medical and safety issues that</w:t>
      </w:r>
      <w:r w:rsidR="00B46233" w:rsidRPr="00B82B9E">
        <w:rPr>
          <w:sz w:val="16"/>
        </w:rPr>
        <w:t xml:space="preserve"> </w:t>
      </w:r>
      <w:r w:rsidRPr="00B82B9E">
        <w:rPr>
          <w:sz w:val="16"/>
        </w:rPr>
        <w:t>the FDA considers, addresses, and reports on to the filing pharmaceutical</w:t>
      </w:r>
      <w:r w:rsidR="00B46233" w:rsidRPr="00B82B9E">
        <w:rPr>
          <w:sz w:val="16"/>
        </w:rPr>
        <w:t xml:space="preserve"> </w:t>
      </w:r>
      <w:r w:rsidRPr="00B82B9E">
        <w:rPr>
          <w:sz w:val="16"/>
        </w:rPr>
        <w:t xml:space="preserve">company. </w:t>
      </w:r>
      <w:r w:rsidRPr="00B82B9E">
        <w:rPr>
          <w:rStyle w:val="StyleUnderline"/>
        </w:rPr>
        <w:t>In practice, however, brand-name companies have been able to</w:t>
      </w:r>
      <w:r w:rsidR="00B46233" w:rsidRPr="00B82B9E">
        <w:rPr>
          <w:rStyle w:val="StyleUnderline"/>
        </w:rPr>
        <w:t xml:space="preserve"> </w:t>
      </w:r>
      <w:r w:rsidRPr="00B82B9E">
        <w:rPr>
          <w:rStyle w:val="StyleUnderline"/>
        </w:rPr>
        <w:t>morph this right of the people into a clever business tactic to delay FDA</w:t>
      </w:r>
      <w:r w:rsidR="00B46233" w:rsidRPr="00B82B9E">
        <w:rPr>
          <w:rStyle w:val="StyleUnderline"/>
        </w:rPr>
        <w:t xml:space="preserve"> </w:t>
      </w:r>
      <w:r w:rsidRPr="00B82B9E">
        <w:rPr>
          <w:rStyle w:val="StyleUnderline"/>
        </w:rPr>
        <w:t>approval of competing generic drugs, without facing any legal or regulatory</w:t>
      </w:r>
      <w:r w:rsidR="00B46233" w:rsidRPr="00B82B9E">
        <w:rPr>
          <w:rStyle w:val="StyleUnderline"/>
        </w:rPr>
        <w:t xml:space="preserve"> </w:t>
      </w:r>
      <w:r w:rsidRPr="00B82B9E">
        <w:rPr>
          <w:rStyle w:val="StyleUnderline"/>
        </w:rPr>
        <w:t>penalty for doing so.</w:t>
      </w:r>
      <w:r w:rsidR="00B46233" w:rsidRPr="00B82B9E">
        <w:rPr>
          <w:rStyle w:val="StyleUnderline"/>
        </w:rPr>
        <w:t xml:space="preserve"> </w:t>
      </w:r>
      <w:r w:rsidRPr="00B82B9E">
        <w:rPr>
          <w:rStyle w:val="StyleUnderline"/>
        </w:rPr>
        <w:t>Brand-name pharmaceutical companies can ask the FDA to take a</w:t>
      </w:r>
      <w:r w:rsidR="00B46233" w:rsidRPr="00B82B9E">
        <w:rPr>
          <w:rStyle w:val="StyleUnderline"/>
        </w:rPr>
        <w:t xml:space="preserve"> </w:t>
      </w:r>
      <w:r w:rsidRPr="00B82B9E">
        <w:rPr>
          <w:rStyle w:val="StyleUnderline"/>
        </w:rPr>
        <w:t>particular action against a pending ANDA through the use of a 505(q) citizen</w:t>
      </w:r>
      <w:r w:rsidR="00B46233" w:rsidRPr="00B82B9E">
        <w:rPr>
          <w:rStyle w:val="StyleUnderline"/>
        </w:rPr>
        <w:t xml:space="preserve"> </w:t>
      </w:r>
      <w:r w:rsidRPr="00B82B9E">
        <w:rPr>
          <w:rStyle w:val="StyleUnderline"/>
        </w:rPr>
        <w:t>petition, the petition that brand names “are most likely to file to delay generic</w:t>
      </w:r>
      <w:r w:rsidR="00B46233" w:rsidRPr="00B82B9E">
        <w:rPr>
          <w:rStyle w:val="StyleUnderline"/>
        </w:rPr>
        <w:t xml:space="preserve"> </w:t>
      </w:r>
      <w:r w:rsidRPr="00B82B9E">
        <w:rPr>
          <w:rStyle w:val="StyleUnderline"/>
        </w:rPr>
        <w:t>entry.”8</w:t>
      </w:r>
      <w:r w:rsidRPr="00B82B9E">
        <w:rPr>
          <w:sz w:val="16"/>
        </w:rPr>
        <w:t>2 The FDA is mandated to take final action on these petitions no later</w:t>
      </w:r>
      <w:r w:rsidR="00B46233" w:rsidRPr="00B82B9E">
        <w:rPr>
          <w:sz w:val="16"/>
        </w:rPr>
        <w:t xml:space="preserve"> </w:t>
      </w:r>
      <w:r w:rsidRPr="00B82B9E">
        <w:rPr>
          <w:sz w:val="16"/>
        </w:rPr>
        <w:t>than 150 days after the petition’s filing date, unless a delay would be</w:t>
      </w:r>
      <w:r w:rsidR="00B46233" w:rsidRPr="00B82B9E">
        <w:rPr>
          <w:sz w:val="16"/>
        </w:rPr>
        <w:t xml:space="preserve"> </w:t>
      </w:r>
      <w:r w:rsidRPr="00B82B9E">
        <w:rPr>
          <w:sz w:val="16"/>
        </w:rPr>
        <w:t>necessary to protect the public health.83 Though the FDA must respond to the</w:t>
      </w:r>
      <w:r w:rsidR="00B46233" w:rsidRPr="00B82B9E">
        <w:rPr>
          <w:sz w:val="16"/>
        </w:rPr>
        <w:t xml:space="preserve"> </w:t>
      </w:r>
      <w:r w:rsidRPr="00B82B9E">
        <w:rPr>
          <w:sz w:val="16"/>
        </w:rPr>
        <w:t>citizen petition within 150 days, it does not have to do so before it rules on</w:t>
      </w:r>
      <w:r w:rsidR="00B46233" w:rsidRPr="00B82B9E">
        <w:rPr>
          <w:sz w:val="16"/>
        </w:rPr>
        <w:t xml:space="preserve"> </w:t>
      </w:r>
      <w:r w:rsidRPr="00B82B9E">
        <w:rPr>
          <w:sz w:val="16"/>
        </w:rPr>
        <w:t xml:space="preserve">the ANDA.84 </w:t>
      </w:r>
      <w:r w:rsidRPr="00B82B9E">
        <w:rPr>
          <w:rStyle w:val="StyleUnderline"/>
        </w:rPr>
        <w:t>Current FDA policy is to assess the citizen petition prior to</w:t>
      </w:r>
      <w:r w:rsidR="00B46233" w:rsidRPr="00B82B9E">
        <w:rPr>
          <w:rStyle w:val="StyleUnderline"/>
        </w:rPr>
        <w:t xml:space="preserve"> </w:t>
      </w:r>
      <w:r w:rsidRPr="00B82B9E">
        <w:rPr>
          <w:rStyle w:val="StyleUnderline"/>
        </w:rPr>
        <w:t>approving the ANDA, but the FDA often waits to release the response to the</w:t>
      </w:r>
      <w:r w:rsidR="00B46233" w:rsidRPr="00B82B9E">
        <w:rPr>
          <w:rStyle w:val="StyleUnderline"/>
        </w:rPr>
        <w:t xml:space="preserve"> </w:t>
      </w:r>
      <w:r w:rsidRPr="00B82B9E">
        <w:rPr>
          <w:rStyle w:val="StyleUnderline"/>
        </w:rPr>
        <w:t>citizen petition alongside releasing the ruling on the accompanying ANDA.85</w:t>
      </w:r>
      <w:r w:rsidR="00B46233" w:rsidRPr="00B82B9E">
        <w:rPr>
          <w:rStyle w:val="StyleUnderline"/>
        </w:rPr>
        <w:t xml:space="preserve"> </w:t>
      </w:r>
      <w:r w:rsidRPr="00B82B9E">
        <w:rPr>
          <w:rStyle w:val="StyleUnderline"/>
        </w:rPr>
        <w:t>Since the FDA often responds to the citizen petition and ANDA</w:t>
      </w:r>
      <w:r w:rsidR="00B46233" w:rsidRPr="00B82B9E">
        <w:rPr>
          <w:rStyle w:val="StyleUnderline"/>
        </w:rPr>
        <w:t xml:space="preserve"> </w:t>
      </w:r>
      <w:r w:rsidRPr="00B82B9E">
        <w:rPr>
          <w:rStyle w:val="StyleUnderline"/>
        </w:rPr>
        <w:t>simultaneously, it is not difficult to imagine a situation wherein an ANDA is</w:t>
      </w:r>
      <w:r w:rsidR="00B46233" w:rsidRPr="00B82B9E">
        <w:rPr>
          <w:rStyle w:val="StyleUnderline"/>
        </w:rPr>
        <w:t xml:space="preserve"> </w:t>
      </w:r>
      <w:r w:rsidRPr="00B82B9E">
        <w:rPr>
          <w:rStyle w:val="StyleUnderline"/>
        </w:rPr>
        <w:t>weeks from being approved or the brand-name drug’s patent is nearing</w:t>
      </w:r>
      <w:r w:rsidR="00B46233" w:rsidRPr="00B82B9E">
        <w:rPr>
          <w:rStyle w:val="StyleUnderline"/>
        </w:rPr>
        <w:t xml:space="preserve"> </w:t>
      </w:r>
      <w:r w:rsidRPr="00B82B9E">
        <w:rPr>
          <w:rStyle w:val="StyleUnderline"/>
        </w:rPr>
        <w:t>expiration, and the brand name files a 505(q) petition at this time. This tactic</w:t>
      </w:r>
      <w:r w:rsidR="00B46233" w:rsidRPr="00B82B9E">
        <w:rPr>
          <w:rStyle w:val="StyleUnderline"/>
        </w:rPr>
        <w:t xml:space="preserve"> </w:t>
      </w:r>
      <w:r w:rsidRPr="00B82B9E">
        <w:rPr>
          <w:rStyle w:val="StyleUnderline"/>
        </w:rPr>
        <w:t>effectively pushes back the approval of the ANDA by taking advantage of</w:t>
      </w:r>
      <w:r w:rsidR="00B46233" w:rsidRPr="00B82B9E">
        <w:rPr>
          <w:rStyle w:val="StyleUnderline"/>
        </w:rPr>
        <w:t xml:space="preserve"> </w:t>
      </w:r>
      <w:r w:rsidRPr="00B82B9E">
        <w:rPr>
          <w:rStyle w:val="StyleUnderline"/>
        </w:rPr>
        <w:t>the FDA’s well- reasoned policy of thoroughly vetting the citizen petition</w:t>
      </w:r>
      <w:r w:rsidR="00B46233" w:rsidRPr="00B82B9E">
        <w:rPr>
          <w:rStyle w:val="StyleUnderline"/>
        </w:rPr>
        <w:t xml:space="preserve"> </w:t>
      </w:r>
      <w:r w:rsidRPr="00B82B9E">
        <w:rPr>
          <w:rStyle w:val="StyleUnderline"/>
        </w:rPr>
        <w:t>before approving the ANDA. These petitions are known as “eleventh hour”</w:t>
      </w:r>
      <w:r w:rsidR="00B46233" w:rsidRPr="00B82B9E">
        <w:rPr>
          <w:rStyle w:val="StyleUnderline"/>
        </w:rPr>
        <w:t xml:space="preserve"> </w:t>
      </w:r>
      <w:r w:rsidRPr="00B82B9E">
        <w:rPr>
          <w:rStyle w:val="StyleUnderline"/>
        </w:rPr>
        <w:t>petitions because companies would file them “on the eve of drug approval</w:t>
      </w:r>
      <w:r w:rsidR="00B46233" w:rsidRPr="00B82B9E">
        <w:rPr>
          <w:rStyle w:val="StyleUnderline"/>
        </w:rPr>
        <w:t xml:space="preserve"> </w:t>
      </w:r>
      <w:r w:rsidRPr="00B82B9E">
        <w:rPr>
          <w:rStyle w:val="StyleUnderline"/>
        </w:rPr>
        <w:t>for the purpose of delay.”86</w:t>
      </w:r>
      <w:r w:rsidR="00B46233" w:rsidRPr="00B82B9E">
        <w:rPr>
          <w:rStyle w:val="StyleUnderline"/>
        </w:rPr>
        <w:t xml:space="preserve"> </w:t>
      </w:r>
      <w:r w:rsidRPr="00B82B9E">
        <w:rPr>
          <w:rStyle w:val="StyleUnderline"/>
        </w:rPr>
        <w:t>Brand-name manufacturers continue to file long and complex eleventh</w:t>
      </w:r>
      <w:r w:rsidR="00B46233" w:rsidRPr="00B82B9E">
        <w:rPr>
          <w:rStyle w:val="StyleUnderline"/>
        </w:rPr>
        <w:t xml:space="preserve"> </w:t>
      </w:r>
      <w:r w:rsidRPr="00B82B9E">
        <w:rPr>
          <w:rStyle w:val="StyleUnderline"/>
        </w:rPr>
        <w:t>hour 505(q) petitions that push back the generic approval clock up to 150</w:t>
      </w:r>
      <w:r w:rsidR="00B46233" w:rsidRPr="00B82B9E">
        <w:rPr>
          <w:rStyle w:val="StyleUnderline"/>
        </w:rPr>
        <w:t xml:space="preserve"> </w:t>
      </w:r>
      <w:r w:rsidRPr="00B82B9E">
        <w:rPr>
          <w:rStyle w:val="StyleUnderline"/>
        </w:rPr>
        <w:t>days. Despite the 505(q) petition requirement that petitioners to certify that</w:t>
      </w:r>
      <w:r w:rsidR="00B46233" w:rsidRPr="00B82B9E">
        <w:rPr>
          <w:rStyle w:val="StyleUnderline"/>
        </w:rPr>
        <w:t xml:space="preserve"> </w:t>
      </w:r>
      <w:r w:rsidRPr="00B82B9E">
        <w:rPr>
          <w:rStyle w:val="StyleUnderline"/>
        </w:rPr>
        <w:t>they did not delay in filing the petition, these eleventh hour petitions are</w:t>
      </w:r>
      <w:r w:rsidR="00B46233" w:rsidRPr="00B82B9E">
        <w:rPr>
          <w:rStyle w:val="StyleUnderline"/>
        </w:rPr>
        <w:t xml:space="preserve"> </w:t>
      </w:r>
      <w:r w:rsidRPr="00B82B9E">
        <w:rPr>
          <w:rStyle w:val="StyleUnderline"/>
        </w:rPr>
        <w:t>extremely common in the pharmaceutical industry.87 “Evidence that citizen</w:t>
      </w:r>
      <w:r w:rsidR="00B46233" w:rsidRPr="00B82B9E">
        <w:rPr>
          <w:rStyle w:val="StyleUnderline"/>
        </w:rPr>
        <w:t xml:space="preserve"> </w:t>
      </w:r>
      <w:r w:rsidRPr="00B82B9E">
        <w:rPr>
          <w:rStyle w:val="StyleUnderline"/>
        </w:rPr>
        <w:t>petitions are used to delay generic entry can be inferred from the vast number</w:t>
      </w:r>
      <w:r w:rsidR="00B46233" w:rsidRPr="00B82B9E">
        <w:rPr>
          <w:rStyle w:val="StyleUnderline"/>
        </w:rPr>
        <w:t xml:space="preserve"> </w:t>
      </w:r>
      <w:r w:rsidRPr="00B82B9E">
        <w:rPr>
          <w:rStyle w:val="StyleUnderline"/>
        </w:rPr>
        <w:t>of petitions that the FDA denies.”88 Specifically, the FDA denied 94% of</w:t>
      </w:r>
      <w:r w:rsidR="00B46233" w:rsidRPr="00B82B9E">
        <w:rPr>
          <w:rStyle w:val="StyleUnderline"/>
        </w:rPr>
        <w:t xml:space="preserve"> </w:t>
      </w:r>
      <w:r w:rsidRPr="00B82B9E">
        <w:rPr>
          <w:rStyle w:val="StyleUnderline"/>
        </w:rPr>
        <w:t>citizen petitions challenging the approval of ANDAs in 2013, 95% in 2014,</w:t>
      </w:r>
      <w:r w:rsidR="00B46233" w:rsidRPr="00B82B9E">
        <w:rPr>
          <w:rStyle w:val="StyleUnderline"/>
        </w:rPr>
        <w:t xml:space="preserve"> </w:t>
      </w:r>
      <w:r w:rsidRPr="00B82B9E">
        <w:rPr>
          <w:rStyle w:val="StyleUnderline"/>
        </w:rPr>
        <w:t>and 100% in 2015.89 This tactic serves to delay the approval process of a</w:t>
      </w:r>
      <w:r w:rsidR="00B46233" w:rsidRPr="00B82B9E">
        <w:rPr>
          <w:rStyle w:val="StyleUnderline"/>
        </w:rPr>
        <w:t xml:space="preserve"> </w:t>
      </w:r>
      <w:r w:rsidRPr="00B82B9E">
        <w:rPr>
          <w:rStyle w:val="StyleUnderline"/>
        </w:rPr>
        <w:t>generic drug, which the amended application process Hatch-Waxman</w:t>
      </w:r>
      <w:r w:rsidR="00B46233" w:rsidRPr="00B82B9E">
        <w:rPr>
          <w:rStyle w:val="StyleUnderline"/>
        </w:rPr>
        <w:t xml:space="preserve"> </w:t>
      </w:r>
      <w:r w:rsidRPr="00B82B9E">
        <w:rPr>
          <w:rStyle w:val="StyleUnderline"/>
        </w:rPr>
        <w:t>purposely accelerated.</w:t>
      </w:r>
    </w:p>
    <w:p w14:paraId="658B7A75" w14:textId="7688844A" w:rsidR="008A322C" w:rsidRPr="00B82B9E" w:rsidRDefault="008A322C" w:rsidP="008A322C">
      <w:pPr>
        <w:pStyle w:val="Heading3"/>
      </w:pPr>
      <w:r w:rsidRPr="00B82B9E">
        <w:t xml:space="preserve">2NC </w:t>
      </w:r>
      <w:r w:rsidR="0043203D" w:rsidRPr="00B82B9E">
        <w:t xml:space="preserve">Solvency </w:t>
      </w:r>
    </w:p>
    <w:p w14:paraId="392D3D2C" w14:textId="5AF85431" w:rsidR="00D064BF" w:rsidRPr="00B82B9E" w:rsidRDefault="00D064BF" w:rsidP="00D064BF">
      <w:pPr>
        <w:pStyle w:val="Heading4"/>
      </w:pPr>
      <w:r w:rsidRPr="00B82B9E">
        <w:t xml:space="preserve">Hatch-Waxman has destroyed innovation by inducing anti-competitive behaviour </w:t>
      </w:r>
    </w:p>
    <w:p w14:paraId="511EE43E" w14:textId="77777777" w:rsidR="00BC7132" w:rsidRPr="00B82B9E" w:rsidRDefault="00BC7132" w:rsidP="00BC7132">
      <w:pPr>
        <w:pStyle w:val="Heading4"/>
      </w:pPr>
      <w:r w:rsidRPr="00B82B9E">
        <w:t>Hatch-Waxman prevents innovation through the filing of new patents that do not actually change the drug’s effectiveness</w:t>
      </w:r>
    </w:p>
    <w:p w14:paraId="292700AE" w14:textId="77777777" w:rsidR="00BC7132" w:rsidRPr="00B82B9E" w:rsidRDefault="00BC7132" w:rsidP="00BC7132">
      <w:pPr>
        <w:rPr>
          <w:rStyle w:val="Style13ptBold"/>
        </w:rPr>
      </w:pPr>
      <w:r w:rsidRPr="00B82B9E">
        <w:rPr>
          <w:rStyle w:val="Style13ptBold"/>
        </w:rPr>
        <w:t>Feldman 23 - Arthur J. Goldberg Distinguished Professor of Law</w:t>
      </w:r>
    </w:p>
    <w:p w14:paraId="5851EB1A" w14:textId="77777777" w:rsidR="00BC7132" w:rsidRPr="00B82B9E" w:rsidRDefault="00BC7132" w:rsidP="00BC7132">
      <w:r w:rsidRPr="00B82B9E">
        <w:t>Robin, Fall 2023, "Patent Term Extensions and the Last Man Standing, Yale Law and Policy, https://yalelawandpolicy.org/patent-term-extensions-and-last-man-standing</w:t>
      </w:r>
    </w:p>
    <w:p w14:paraId="59B520C1" w14:textId="77777777" w:rsidR="00BC7132" w:rsidRPr="00B82B9E" w:rsidRDefault="00BC7132" w:rsidP="00BC7132">
      <w:pPr>
        <w:rPr>
          <w:rStyle w:val="StyleUnderline"/>
        </w:rPr>
      </w:pPr>
      <w:r w:rsidRPr="00B82B9E">
        <w:rPr>
          <w:sz w:val="16"/>
        </w:rPr>
        <w:t xml:space="preserve">Title I of the Hatch-Waxman Act cuts deeply into brand pharmaceutical companies’ hegemony and profits. Thus, it is unsurprising that the industry had major misgivings about the law, and that pharmaceutical companies sought a major concession from Congress as compensation for Hatch-Waxman’s industry-altering effects. Namely, Congress included Title II, which provided a mechanism allowing innovator companies to extend the lives of their ground-breaking patents.[35] Title II was a conscious compromise: Congress made it significantly easier for generics to enter drug markets, and, in exchange, brand companies had the opportunity to prolong—for a limited, statutorily defined time—their patent-enabled market monopoly. Taken as a whole, the law reveals Congress’s clear expectations of how drug markets would play out over time. Before exploring Title II’s specific provisions, one should note that the brand companies’ position is rational. Patents offer innovators the opportunity to earn enormous value by excluding others from their inventions, but they last only for a limited time. In the case of pharmaceutical products, much of that time is eaten up by the FDA, which may take years to approve a drug before it can be sold. By allowing generics to piggyback on innovators’ safety testing, Congress forced brands to absorb the cost of full-time and expensive testing processes, while providing generics an alternative route. Extending the life of a patent based on the length of the FDA’s regulatory review process was, therefore, a natural and intuitive compromise for brand companies that sought to enjoy the “full lifespan” of their patents, despite the FDA’s time-consuming approval process. The procedure by which an innovator company seeks a patent term extension is fairly straightforward. Following FDA approval, the applicant has sixty days to submit an application to the U.S. Patent and Trademark Office (“Patent Office”).[36] Upon receipt of the application, the Patent Office requests that the FDA state whether the product was subject to a regulatory review period and, if so, the period’s length.[37] The FDA publishes its determination of the regulatory review period in the Federal Register, after which the Patent Office uses several statutorily defined criteria, discussed below, to determine whether the patent is eligible for an extension and, if so, for how long.[38] The process is complete when the Patent Office grants a certificate, visible as part of the patent’s record, officially extending the patent’s expiration date.[39] With that in mind, a close look at how Congress structured the rules for patent term extensions reveals, with remarkable specificity, the timeline that the statute contemplates for new drugs retaining and then losing their market dominance. First, Congress explicitly restricted eligibility for patent term extensions to patents on active ingredients; such patents are referred to herein as core or marker patents. Secondary patents covering, for example, inactive binding agents are excluded from the definition of drug products that may receive a patent term extension.[40] Moreover, only one patent may be extended per regulatory review period that a product was subject to, even if multiple patents cover its active ingredient.[41] A regulatory review period comprises two phases: the testing phase, which runs from when a drug company’s investigational new drug application becomes effective (and the company may thereby begin clinical testing) until submission of the company’s new drug application; and the approval phase, which runs from submission until approval of that new drug application.[42] In general, the length of an extension is equal to the duration of a drug’s approval phase plus one half of the duration of its testing phase.[43] An additional restriction precludes drug makers from seeking patent term extensions for new versions of old drugs. Not only must an extension go to an active ingredient, but it must also go to an active ingredient that has not been previously approved for marketing.[44] Most important, the statute caps extensions at five years.[45] The statute further specifies that no extension may extend a patent’s expiration date beyond fourteen years from the time of the drug’s FDA approval.[46] In other words, in Congress’s eyes, drugs that had more than fourteen years of patent-protected market time did not need additional protection. </w:t>
      </w:r>
      <w:r w:rsidRPr="00B82B9E">
        <w:rPr>
          <w:rStyle w:val="StyleUnderline"/>
        </w:rPr>
        <w:t>Anticipating that drug makers would delay seeking their patents in order to maximize market exclusivity, Hatch-Waxman does not count FDA approval time before a patent’s issuance towards an extension of that patent.[47] In other words, Congress, in extending drugs’ monopolies, refused to give a patent credit for an FDA review period that occurred before the patent issued</w:t>
      </w:r>
      <w:r w:rsidRPr="00B82B9E">
        <w:rPr>
          <w:sz w:val="16"/>
        </w:rPr>
        <w:t xml:space="preserve">. No matter how long it took the FDA to approve a new drug, Congress said, the product’s monopoly must come to a timely end. Notably, the legislative history indicates congressional intent to prevent patent holders from obtaining multiple extensions of protection beyond the patent term extension on the original, core patent. As explained in the report of the House Judiciary Committee, the Committee rejected a proposed amendment supported by the Patent Office because “the net result of [this proposed] amendment was to permit multiple patent term extensions on what was essentially the same drug product.”[48] Ultimately, what the Patent Office supported was to enable patent holders to extend even their secondary patents through patent term extensions. After considering these arguments, the Committee rejected the amendment, citing a “need to avoid multiple patent term extensions” and concluding that “only the first patent on a drug-type product should be extended” because it is the only patent that “experiences any substantial regulatory delay.”[49] The Committee elaborated on this last point, stating that “subsequent patents on approved drug products are frequently not the same magnitude of innovation as occurs with respect to the initial patent.”[50] In other words, the Committee recognized that secondary patents do not provide the same degree of innovative contribution to society as the original patent on the drug itself. To be clear, the Committee rejected a proposal to grant patent term extensions for secondary patents. </w:t>
      </w:r>
      <w:r w:rsidRPr="00B82B9E">
        <w:rPr>
          <w:rStyle w:val="StyleUnderline"/>
        </w:rPr>
        <w:t>Nevertheless, the Committee’s logic pushes against the use of secondary patents at all for the purposes of extending a drug’s monopoly past the extension of the core patent, even if the secondary patents are not themselves extended</w:t>
      </w:r>
      <w:r w:rsidRPr="00B82B9E">
        <w:rPr>
          <w:sz w:val="16"/>
        </w:rPr>
        <w:t xml:space="preserve">. The simple takeaway is that core patents are the only patents deserving extension, should receive only one extension, and should be the longest and last-expiring protection on a drug—not other patents on essentially the same drug. As the data presented below will show, however, the exact opposite is playing out. For roughly 75% of the drugs in this study, core patents are not the last-man-standing protection.[51] C. Hatch-Waxman and Follow-on Regulatory Exclusivities In addition to extending patents, </w:t>
      </w:r>
      <w:r w:rsidRPr="00B82B9E">
        <w:rPr>
          <w:rStyle w:val="StyleUnderline"/>
        </w:rPr>
        <w:t>Hatch-Waxman provides brand drugs with other, non-patent related methods for protecting their monopoly time.</w:t>
      </w:r>
      <w:r w:rsidRPr="00B82B9E">
        <w:rPr>
          <w:sz w:val="16"/>
        </w:rPr>
        <w:t xml:space="preserve"> As mentioned briefly in our discussion of Title I, there are two data exclusivities available to certain first movers that block the approval of abbreviated new drug applications for a set amount of time. </w:t>
      </w:r>
      <w:r w:rsidRPr="00B82B9E">
        <w:rPr>
          <w:rStyle w:val="StyleUnderline"/>
        </w:rPr>
        <w:t>One of these protections is termed the “New Chemical Entity” exclusivity. As stated, this provision prohibits submission of an abbreviated new drug application that piggybacks on the data from a brand drug that had applied with a never-before-approved active ingredient; the prohibition runs for five years[52] from when the FDA approves the brand drug’s application.</w:t>
      </w:r>
      <w:r w:rsidRPr="00B82B9E">
        <w:rPr>
          <w:sz w:val="16"/>
        </w:rPr>
        <w:t xml:space="preserve">[53] Although generic manufacturers could conduct their own safety and efficacy tests to avoid the four- or five-year wait, the costs would be immense.[54] </w:t>
      </w:r>
      <w:r w:rsidRPr="00B82B9E">
        <w:rPr>
          <w:rStyle w:val="StyleUnderline"/>
        </w:rPr>
        <w:t>Thus, qualifying brand-name drugs enjoy a peaceful four or five years of money-making before any realistic threat of competition. This period without competition is in addition to the amount of time it would take an abbreviated new drug application submitted after the exclusivity period to be processed and approved. The other non-patent exclusivity baked into Title I of Hatch-Waxman grants brand drugs protection if they present new clinical data that support changes to how a previously approved drug is formulated or used</w:t>
      </w:r>
      <w:r w:rsidRPr="00B82B9E">
        <w:rPr>
          <w:sz w:val="16"/>
        </w:rPr>
        <w:t xml:space="preserve">.[55] Termed the New Clinical Investigation exclusivity, the provision operates by prohibiting abbreviated new drug applications that use another company’s safety and efficacy data from gaining FDA approval for any uses or formulations revealed by the new clinical investigation; the prohibition runs for three years from when the other company gets FDA approval.[56] These two limitations that Hatch-Waxman places on approval of abbreviated new drug applications can be viewed as additional concessions to brand companies. In exchange for giving up certain data rights, brand drugs receive guaranteed protection of that data for a period of years, in addition to receiving some time back after FDA delays. </w:t>
      </w:r>
      <w:r w:rsidRPr="00B82B9E">
        <w:rPr>
          <w:rStyle w:val="StyleUnderline"/>
        </w:rPr>
        <w:t xml:space="preserve">That, however, appears to be the extent of the vision of brand company entitlement. Hatch-Waxman’s construction of unique protections for brand drugs, with explicit eligibility criteria and clear time limits for both the exclusivities and patent extensions, indicates a desire for the timely conclusion of market monopolies after the expiration of such unique protections.[57] </w:t>
      </w:r>
      <w:r w:rsidRPr="00B82B9E">
        <w:rPr>
          <w:sz w:val="16"/>
        </w:rPr>
        <w:t xml:space="preserve">In statutes other than Hatch-Waxman, Congress authorized three additional exclusivities.[58] Roughly two years before enactment of Hatch-Waxman, </w:t>
      </w:r>
      <w:r w:rsidRPr="00B82B9E">
        <w:rPr>
          <w:rStyle w:val="StyleUnderline"/>
        </w:rPr>
        <w:t>Congress introduced the Orphan Drug exclusivity.[59] Passed as part of the Orphan Drug Act of 1983,[60] and amended in 1984,[61] 1985,[62] and 1988,[63] this exclusivity is available to drugs that treat rare conditions.[64] If a drug is approved for Orphan Drug protection, the FDA is unable to approve abbreviated new drug applications—or, for that matter, new drug applications or 505(b)(2) applications—for the same drug and indication for seven years.[65] Intending the Orphan Drug exclusivity to benefit drugs for which the drug-maker had no reasonable expectation of recouping its development costs,[66] Congress in 1984 added a short-cut for measuring lack of ability to recoup costs by making the exclusivity available to any drugs that serve a population of fewer than 200,000 patients.[67] Companies have become adept at dividing a drug’s population into smaller market segments,[68] and the Orphan Drug Act has become associated with highly profitable drugs.[69] For example, in 2015, seven of the ten highest-revenue drugs were associated with an Orphan Drug designation.</w:t>
      </w:r>
      <w:r w:rsidRPr="00B82B9E">
        <w:rPr>
          <w:sz w:val="16"/>
        </w:rPr>
        <w:t xml:space="preserve">[70] The Generating Antibiotic Incentives Now, or GAIN, exclusivity became available in 2012 under the Food and Drug Administration Safety and Innovation Act.[71] This protection is applicable to drugs designated as qualified infectious disease products, meaning they treat certain life-threatening infections.[72] Obtaining this designation extends an existing exclusivity, namely the New Chemical Entity, New Clinical Investigations, or Orphan Drug exclusivity, by five years.[73] The third non-Hatch-Waxman exclusivity was introduced as part of the FDA Modernization Act of 1997 and is commonly referred to as the “Pediatric Exclusivity.”[74] To obtain this protection, a company must submit studies to the FDA demonstrating that its drug is beneficial to pediatric populations.[75] If the FDA grants this protection, the designated drug extends its last protection, whether it be a patent or an exclusivity, by six months.[76] These three protections constitute the exclusivities available to small-molecule drugs, besides the two embedded in Hatch-Waxman. </w:t>
      </w:r>
      <w:r w:rsidRPr="00B82B9E">
        <w:rPr>
          <w:rStyle w:val="StyleUnderline"/>
        </w:rPr>
        <w:t xml:space="preserve">In sum, the time limitations expressly set in Hatch-Waxman envisioned well-defined patent term extensions of no more than five years, and for core patents only, and determined that drugs that have enjoyed market monopolies of more than fourteen years need no extension beyond fourteen years, regardless of any amount of FDA delay. These clear textual limitations on patent term extensions, and the secondary patents and exclusivities that are nonetheless used by brand companies to elongate their market monopolies, would appear to be working at cross-purposes. </w:t>
      </w:r>
    </w:p>
    <w:p w14:paraId="6342DDC5" w14:textId="1132A206" w:rsidR="00D064BF" w:rsidRPr="00B82B9E" w:rsidRDefault="00654676" w:rsidP="00654676">
      <w:pPr>
        <w:pStyle w:val="Heading4"/>
        <w:numPr>
          <w:ilvl w:val="0"/>
          <w:numId w:val="14"/>
        </w:numPr>
      </w:pPr>
      <w:r w:rsidRPr="00B82B9E">
        <w:t>Pay to delay parts of the law prevent the development of cheaper, generic drugs- prevents access of new innovation drugs because companies extend patent exclusivity which prevents new innovations</w:t>
      </w:r>
    </w:p>
    <w:p w14:paraId="5D68162B" w14:textId="77777777" w:rsidR="000F09A7" w:rsidRPr="00B82B9E" w:rsidRDefault="000F09A7" w:rsidP="000F09A7">
      <w:r w:rsidRPr="00B82B9E">
        <w:rPr>
          <w:rStyle w:val="Style13ptBold"/>
        </w:rPr>
        <w:t>Feldman 8/27</w:t>
      </w:r>
      <w:r w:rsidRPr="00B82B9E">
        <w:t xml:space="preserve"> – Distinguished Professor of Law Chair &amp; Director of the Center for Innovation, UC Hastings Law</w:t>
      </w:r>
    </w:p>
    <w:p w14:paraId="7D275957" w14:textId="77777777" w:rsidR="000F09A7" w:rsidRPr="00B82B9E" w:rsidRDefault="000F09A7" w:rsidP="000F09A7">
      <w:r w:rsidRPr="00B82B9E">
        <w:t>Robin Feldman, Arthur J. Goldberg Distinguished Professor of Law, Albert Abramson ’54 Distinguished Professor of Law Chair, and Director of the Center for Innovation, The Price Tag of 'Pay-for-Delay', UC Hastings Research Paper Forthcoming, 27 Aug 2021, https://papers.ssrn.com/sol3/papers.cfm?abstract_id=3846484</w:t>
      </w:r>
    </w:p>
    <w:p w14:paraId="7AA66B1C" w14:textId="77777777" w:rsidR="000F09A7" w:rsidRPr="00B82B9E" w:rsidRDefault="000F09A7" w:rsidP="000F09A7"/>
    <w:p w14:paraId="075FBEA6" w14:textId="123E8CD5" w:rsidR="009D2343" w:rsidRPr="00B82B9E" w:rsidRDefault="009D2343" w:rsidP="000F09A7">
      <w:r w:rsidRPr="00B82B9E">
        <w:rPr>
          <w:rStyle w:val="Emphasis"/>
        </w:rPr>
        <w:t>Despite</w:t>
      </w:r>
      <w:r w:rsidRPr="00B82B9E">
        <w:rPr>
          <w:rStyle w:val="StyleUnderline"/>
        </w:rPr>
        <w:t xml:space="preserve"> potential </w:t>
      </w:r>
      <w:r w:rsidRPr="00B82B9E">
        <w:rPr>
          <w:rStyle w:val="Emphasis"/>
        </w:rPr>
        <w:t>remedy</w:t>
      </w:r>
      <w:r w:rsidRPr="00B82B9E">
        <w:rPr>
          <w:rStyle w:val="StyleUnderline"/>
        </w:rPr>
        <w:t>-related reforms</w:t>
      </w:r>
      <w:r w:rsidRPr="00B82B9E">
        <w:t xml:space="preserve">, however, </w:t>
      </w:r>
      <w:r w:rsidRPr="00B82B9E">
        <w:rPr>
          <w:rStyle w:val="StyleUnderline"/>
        </w:rPr>
        <w:t xml:space="preserve">the </w:t>
      </w:r>
      <w:r w:rsidRPr="00B82B9E">
        <w:rPr>
          <w:rStyle w:val="Emphasis"/>
        </w:rPr>
        <w:t>most important change needed</w:t>
      </w:r>
      <w:r w:rsidRPr="00B82B9E">
        <w:rPr>
          <w:rStyle w:val="StyleUnderline"/>
        </w:rPr>
        <w:t xml:space="preserve"> pertains to </w:t>
      </w:r>
      <w:r w:rsidRPr="00B82B9E">
        <w:rPr>
          <w:rStyle w:val="Emphasis"/>
        </w:rPr>
        <w:t>evaluating the anticompetitive</w:t>
      </w:r>
      <w:r w:rsidR="000F09A7" w:rsidRPr="00B82B9E">
        <w:rPr>
          <w:rStyle w:val="Emphasis"/>
        </w:rPr>
        <w:t xml:space="preserve"> </w:t>
      </w:r>
      <w:r w:rsidRPr="00B82B9E">
        <w:rPr>
          <w:rStyle w:val="Emphasis"/>
        </w:rPr>
        <w:t>nature of the agreement itself</w:t>
      </w:r>
      <w:r w:rsidRPr="00B82B9E">
        <w:t xml:space="preserve">. </w:t>
      </w:r>
      <w:r w:rsidRPr="00B82B9E">
        <w:rPr>
          <w:rStyle w:val="StyleUnderline"/>
        </w:rPr>
        <w:t xml:space="preserve">The landmark decision in Actavis expressed </w:t>
      </w:r>
      <w:r w:rsidRPr="00B82B9E">
        <w:rPr>
          <w:rStyle w:val="Emphasis"/>
        </w:rPr>
        <w:t>optimism</w:t>
      </w:r>
      <w:r w:rsidRPr="00B82B9E">
        <w:t xml:space="preserve"> </w:t>
      </w:r>
      <w:r w:rsidRPr="00B82B9E">
        <w:rPr>
          <w:rStyle w:val="StyleUnderline"/>
        </w:rPr>
        <w:t>that courts would be able to manage the analysis in a</w:t>
      </w:r>
      <w:r w:rsidRPr="00B82B9E">
        <w:t xml:space="preserve"> more </w:t>
      </w:r>
      <w:r w:rsidRPr="00B82B9E">
        <w:rPr>
          <w:rStyle w:val="StyleUnderline"/>
        </w:rPr>
        <w:t xml:space="preserve">structured manner. </w:t>
      </w:r>
      <w:r w:rsidRPr="00B82B9E">
        <w:rPr>
          <w:rStyle w:val="Emphasis"/>
        </w:rPr>
        <w:t>That reality has not materialized</w:t>
      </w:r>
      <w:r w:rsidRPr="00B82B9E">
        <w:t xml:space="preserve">. </w:t>
      </w:r>
      <w:r w:rsidRPr="00B82B9E">
        <w:rPr>
          <w:rStyle w:val="Emphasis"/>
        </w:rPr>
        <w:t>To resolve the problem</w:t>
      </w:r>
      <w:r w:rsidRPr="00B82B9E">
        <w:t xml:space="preserve">, </w:t>
      </w:r>
      <w:r w:rsidRPr="00B82B9E">
        <w:rPr>
          <w:rStyle w:val="StyleUnderline"/>
        </w:rPr>
        <w:t xml:space="preserve">one should </w:t>
      </w:r>
      <w:r w:rsidRPr="00B82B9E">
        <w:rPr>
          <w:rStyle w:val="Emphasis"/>
        </w:rPr>
        <w:t>return to the basic notion that agreements between competitors are strongly disfavored under antitrust law</w:t>
      </w:r>
      <w:r w:rsidRPr="00B82B9E">
        <w:rPr>
          <w:rStyle w:val="StyleUnderline"/>
        </w:rPr>
        <w:t>.</w:t>
      </w:r>
    </w:p>
    <w:p w14:paraId="7F219548" w14:textId="77777777" w:rsidR="009D2343" w:rsidRPr="00B82B9E" w:rsidRDefault="009D2343" w:rsidP="000F09A7">
      <w:pPr>
        <w:rPr>
          <w:u w:val="single"/>
        </w:rPr>
      </w:pPr>
      <w:r w:rsidRPr="00B82B9E">
        <w:rPr>
          <w:rStyle w:val="Emphasis"/>
        </w:rPr>
        <w:t>Given that</w:t>
      </w:r>
      <w:r w:rsidRPr="00B82B9E">
        <w:t xml:space="preserve"> agreements between competitors are disfavored, </w:t>
      </w:r>
      <w:r w:rsidRPr="00B82B9E">
        <w:rPr>
          <w:rStyle w:val="StyleUnderline"/>
        </w:rPr>
        <w:t xml:space="preserve">the </w:t>
      </w:r>
      <w:r w:rsidRPr="00B82B9E">
        <w:rPr>
          <w:rStyle w:val="Emphasis"/>
        </w:rPr>
        <w:t>test</w:t>
      </w:r>
      <w:r w:rsidRPr="00B82B9E">
        <w:rPr>
          <w:rStyle w:val="StyleUnderline"/>
        </w:rPr>
        <w:t xml:space="preserve"> for agreements</w:t>
      </w:r>
      <w:r w:rsidRPr="00B82B9E">
        <w:t xml:space="preserve"> between brands and generics </w:t>
      </w:r>
      <w:r w:rsidRPr="00B82B9E">
        <w:rPr>
          <w:rStyle w:val="StyleUnderline"/>
        </w:rPr>
        <w:t>in the context of Hatch-Waxman litigation</w:t>
      </w:r>
      <w:r w:rsidRPr="00B82B9E">
        <w:t xml:space="preserve"> </w:t>
      </w:r>
      <w:r w:rsidRPr="00B82B9E">
        <w:rPr>
          <w:rStyle w:val="StyleUnderline"/>
        </w:rPr>
        <w:t xml:space="preserve">should </w:t>
      </w:r>
      <w:r w:rsidRPr="00B82B9E">
        <w:rPr>
          <w:rStyle w:val="Emphasis"/>
        </w:rPr>
        <w:t>begin with a presumption that the agreement is anticompetitive</w:t>
      </w:r>
      <w:r w:rsidRPr="00B82B9E">
        <w:t xml:space="preserve">. </w:t>
      </w:r>
      <w:r w:rsidRPr="00B82B9E">
        <w:rPr>
          <w:rStyle w:val="StyleUnderline"/>
        </w:rPr>
        <w:t>This</w:t>
      </w:r>
      <w:r w:rsidRPr="00B82B9E">
        <w:t xml:space="preserve"> approach </w:t>
      </w:r>
      <w:r w:rsidRPr="00B82B9E">
        <w:rPr>
          <w:rStyle w:val="Emphasis"/>
        </w:rPr>
        <w:t>respects the essential design of the Hatch-Waxman</w:t>
      </w:r>
      <w:r w:rsidRPr="00B82B9E">
        <w:rPr>
          <w:rStyle w:val="StyleUnderline"/>
        </w:rPr>
        <w:t xml:space="preserve"> system</w:t>
      </w:r>
      <w:r w:rsidRPr="00B82B9E">
        <w:t xml:space="preserve"> </w:t>
      </w:r>
      <w:r w:rsidRPr="00B82B9E">
        <w:rPr>
          <w:rStyle w:val="StyleUnderline"/>
        </w:rPr>
        <w:t xml:space="preserve">to </w:t>
      </w:r>
      <w:r w:rsidRPr="00B82B9E">
        <w:rPr>
          <w:rStyle w:val="Emphasis"/>
        </w:rPr>
        <w:t>ensure rapid entry of generic drugs</w:t>
      </w:r>
      <w:r w:rsidRPr="00B82B9E">
        <w:t xml:space="preserve">, </w:t>
      </w:r>
      <w:r w:rsidRPr="00B82B9E">
        <w:rPr>
          <w:rStyle w:val="StyleUnderline"/>
        </w:rPr>
        <w:t xml:space="preserve">in part, by </w:t>
      </w:r>
      <w:r w:rsidRPr="00B82B9E">
        <w:rPr>
          <w:rStyle w:val="Emphasis"/>
        </w:rPr>
        <w:t>providing an incentive for generic drug companies</w:t>
      </w:r>
      <w:r w:rsidRPr="00B82B9E">
        <w:rPr>
          <w:rStyle w:val="StyleUnderline"/>
        </w:rPr>
        <w:t xml:space="preserve"> to </w:t>
      </w:r>
      <w:r w:rsidRPr="00B82B9E">
        <w:rPr>
          <w:rStyle w:val="Emphasis"/>
        </w:rPr>
        <w:t>challenge patents</w:t>
      </w:r>
      <w:r w:rsidRPr="00B82B9E">
        <w:rPr>
          <w:rStyle w:val="StyleUnderline"/>
        </w:rPr>
        <w:t xml:space="preserve"> that are </w:t>
      </w:r>
      <w:r w:rsidRPr="00B82B9E">
        <w:rPr>
          <w:rStyle w:val="Emphasis"/>
        </w:rPr>
        <w:t>invalid</w:t>
      </w:r>
      <w:r w:rsidRPr="00B82B9E">
        <w:rPr>
          <w:rStyle w:val="StyleUnderline"/>
        </w:rPr>
        <w:t xml:space="preserve"> or </w:t>
      </w:r>
      <w:r w:rsidRPr="00B82B9E">
        <w:rPr>
          <w:rStyle w:val="Emphasis"/>
        </w:rPr>
        <w:t>invalidly applied</w:t>
      </w:r>
      <w:r w:rsidRPr="00B82B9E">
        <w:rPr>
          <w:rStyle w:val="StyleUnderline"/>
        </w:rPr>
        <w:t>.</w:t>
      </w:r>
      <w:r w:rsidRPr="00B82B9E">
        <w:t xml:space="preserve">182 </w:t>
      </w:r>
      <w:r w:rsidRPr="00B82B9E">
        <w:rPr>
          <w:rStyle w:val="Emphasis"/>
        </w:rPr>
        <w:t>Only</w:t>
      </w:r>
      <w:r w:rsidRPr="00B82B9E">
        <w:t xml:space="preserve"> </w:t>
      </w:r>
      <w:r w:rsidRPr="00B82B9E">
        <w:rPr>
          <w:rStyle w:val="StyleUnderline"/>
        </w:rPr>
        <w:t xml:space="preserve">when the </w:t>
      </w:r>
      <w:r w:rsidRPr="00B82B9E">
        <w:rPr>
          <w:rStyle w:val="Emphasis"/>
        </w:rPr>
        <w:t>public interest is clearly served</w:t>
      </w:r>
      <w:r w:rsidRPr="00B82B9E">
        <w:t xml:space="preserve"> </w:t>
      </w:r>
      <w:r w:rsidRPr="00B82B9E">
        <w:rPr>
          <w:rStyle w:val="StyleUnderline"/>
        </w:rPr>
        <w:t xml:space="preserve">should the </w:t>
      </w:r>
      <w:r w:rsidRPr="00B82B9E">
        <w:rPr>
          <w:rStyle w:val="Emphasis"/>
        </w:rPr>
        <w:t>presumption fall.</w:t>
      </w:r>
    </w:p>
    <w:p w14:paraId="0926D6BE" w14:textId="77777777" w:rsidR="00D941AD" w:rsidRPr="00B82B9E" w:rsidRDefault="00D941AD" w:rsidP="00D941AD"/>
    <w:p w14:paraId="26333681" w14:textId="509483DB" w:rsidR="00BC7132" w:rsidRPr="00B82B9E" w:rsidRDefault="00BC7132" w:rsidP="00BC7132">
      <w:pPr>
        <w:pStyle w:val="Heading4"/>
        <w:numPr>
          <w:ilvl w:val="0"/>
          <w:numId w:val="14"/>
        </w:numPr>
      </w:pPr>
      <w:r w:rsidRPr="00B82B9E">
        <w:t>Poison pills or product hopping prevents the development of new drugs</w:t>
      </w:r>
    </w:p>
    <w:p w14:paraId="535F1AD5" w14:textId="77777777" w:rsidR="00BC7132" w:rsidRPr="00B82B9E" w:rsidRDefault="00BC7132" w:rsidP="00BC7132">
      <w:pPr>
        <w:rPr>
          <w:rStyle w:val="Style13ptBold"/>
        </w:rPr>
      </w:pPr>
      <w:r w:rsidRPr="00B82B9E">
        <w:rPr>
          <w:rStyle w:val="Style13ptBold"/>
        </w:rPr>
        <w:t>Meagher 17 – Attorney at The Port Authority of New York &amp; New Jersey</w:t>
      </w:r>
    </w:p>
    <w:p w14:paraId="02954DB3" w14:textId="77777777" w:rsidR="00BC7132" w:rsidRPr="00B82B9E" w:rsidRDefault="00BC7132" w:rsidP="00BC7132">
      <w:r w:rsidRPr="00B82B9E">
        <w:t>Kieran, 1-1-2017, “Abuse of the Hatch-Waxman Act: Mylan 's Ability to Monopolize Reflects Weaknesses”, Brooklyn Journal of Corporate , Financial, and Commercial Law, https://brooklynworks.brooklaw.edu/bjcfcl/vol11/iss2/12/#:~:text=Though%20the%20Hatch%2DWaxman%20Act,consumers%20of%20a%20generic%20option.</w:t>
      </w:r>
    </w:p>
    <w:p w14:paraId="101366E5" w14:textId="77777777" w:rsidR="00BC7132" w:rsidRPr="00B82B9E" w:rsidRDefault="00BC7132" w:rsidP="00BC7132"/>
    <w:p w14:paraId="673C222D" w14:textId="2414965E" w:rsidR="00BC7132" w:rsidRDefault="00BC7132" w:rsidP="00BC7132">
      <w:pPr>
        <w:rPr>
          <w:rStyle w:val="StyleUnderline"/>
        </w:rPr>
      </w:pPr>
      <w:r w:rsidRPr="00B82B9E">
        <w:rPr>
          <w:rStyle w:val="StyleUnderline"/>
        </w:rPr>
        <w:t>Another hole in Hatch-Waxman has allowed companies to engage in “forced-switch schemes,” or “product hopping</w:t>
      </w:r>
      <w:r w:rsidRPr="00B82B9E">
        <w:rPr>
          <w:sz w:val="16"/>
        </w:rPr>
        <w:t xml:space="preserve">.”121 The forced-switch scheme is a strategy used by pharmaceutical companies in which a brandname company has an NDA drug on the market, but whose patent exclusivity period is almost expired, allowing for a generic version to soon enter and compete.122 </w:t>
      </w:r>
      <w:r w:rsidRPr="00B82B9E">
        <w:rPr>
          <w:rStyle w:val="StyleUnderline"/>
        </w:rPr>
        <w:t>Instead of using a reverse-payment strategy or filing citizen petitions against the generic company, brand-name companies have completely withdrawn their own drugs from the market and quickly introduced their own generic versions as a substitute</w:t>
      </w:r>
      <w:r w:rsidRPr="00B82B9E">
        <w:rPr>
          <w:sz w:val="16"/>
        </w:rPr>
        <w:t xml:space="preserve">.123 Although another generic may come to the market after the forced-switch scheme, the court in Actavis, for example, found it unlikely that a patient with Alzheimer’s disease would choose to switch to the competitor’s generic after being forced to already switch to the brand-name company’s generic version.124 </w:t>
      </w:r>
      <w:r w:rsidRPr="00B82B9E">
        <w:rPr>
          <w:rStyle w:val="StyleUnderline"/>
        </w:rPr>
        <w:t>This pattern of behavior may be mimicked when it concerns a drug that is in high demand, such as the EpiPen. This scheme essentially coerces patients to switch from the company’s brand-name product to the same company’s generic product, all the while maintaining their effective monopoly in the drug market</w:t>
      </w:r>
      <w:r w:rsidRPr="00B82B9E">
        <w:rPr>
          <w:sz w:val="16"/>
        </w:rPr>
        <w:t xml:space="preserve">.125 This strategy grew in popularity until the Second Circuit became the first appellate court to finally address “product hopping” in Actavis. 126 The Second Circuit held that a scheme to coerce patients to switch from an old product to a new one, by withdrawing from the market with an intent to affect generic competition, violated antitrust laws.127 The court indicated, though, that efforts to persuade patients to make the switch, while keeping the old product available, would be permissible.128 As a result of public scrutiny of Mylan for the rising price of the EpiPen, the company announced it would release its own generic version of the EpiPen for half the price.129 If Mylan were to do so, the removal of the brandname EpiPen from the market immediately followed by the introduction of the generic version would be prohibited, as per the Second Circuit decision.130 This forced “hard switch” would be the exact mechanism used to maintain the relevant market monopoly that the Actavis court wished to prevent.131 By contrast, the introduction of its own generic while keeping the brand name EpiPen on the market, also known as the “soft switch” is permissible.132 Although the Second Circuit’s reliance on antitrust laws worked to outlaw this strategy, it was a result of gaping holes in the Hatch-Waxman Act that allowed Actavis to create a monopoly of its relevant market in the first place.133 </w:t>
      </w:r>
      <w:r w:rsidRPr="00B82B9E">
        <w:rPr>
          <w:rStyle w:val="StyleUnderline"/>
        </w:rPr>
        <w:t>The Act has been ineffective at proactively combating these strategies because the Act does not itself forbid these tactics. Mylan and other companies are not technically violating the Act, but reap the benefitsfor years until the strategies are challenged in court.134 Thus, without strict amendments to the Act that would work to further protect both generic applicants and approved generics, Mylan and other brand-name companies will continue to game the patent system to protect their monopolies. In addition, since these practices are prohibited by judicial precedent135 and not by a legislative enactment, there is no telling if or when a court may decide to overturn such a ruling.</w:t>
      </w:r>
    </w:p>
    <w:p w14:paraId="0EFFD5B5" w14:textId="77777777" w:rsidR="001C1E0A" w:rsidRDefault="001C1E0A" w:rsidP="00BC7132">
      <w:pPr>
        <w:rPr>
          <w:rStyle w:val="StyleUnderline"/>
        </w:rPr>
      </w:pPr>
    </w:p>
    <w:p w14:paraId="75269FC8" w14:textId="77777777" w:rsidR="001C1E0A" w:rsidRDefault="001C1E0A" w:rsidP="00BC7132">
      <w:pPr>
        <w:rPr>
          <w:rStyle w:val="StyleUnderline"/>
        </w:rPr>
      </w:pPr>
    </w:p>
    <w:p w14:paraId="12AF56E0" w14:textId="77777777" w:rsidR="001C1E0A" w:rsidRDefault="001C1E0A" w:rsidP="001C1E0A">
      <w:pPr>
        <w:pStyle w:val="Heading2"/>
      </w:pPr>
      <w:r w:rsidRPr="005E38E4">
        <w:t>Patents Bad</w:t>
      </w:r>
    </w:p>
    <w:p w14:paraId="6BA48F23" w14:textId="77777777" w:rsidR="001C1E0A" w:rsidRPr="002370E4" w:rsidRDefault="001C1E0A" w:rsidP="001C1E0A">
      <w:pPr>
        <w:pStyle w:val="Heading3"/>
      </w:pPr>
      <w:r>
        <w:t>Bad for innovation</w:t>
      </w:r>
    </w:p>
    <w:p w14:paraId="231421A9" w14:textId="77777777" w:rsidR="001C1E0A" w:rsidRPr="007C06EC" w:rsidRDefault="001C1E0A" w:rsidP="001C1E0A">
      <w:pPr>
        <w:pStyle w:val="Heading4"/>
      </w:pPr>
      <w:r>
        <w:t xml:space="preserve">Strong patent laws block new innovations and prevents new innovators from entering the market. </w:t>
      </w:r>
    </w:p>
    <w:p w14:paraId="565C1241" w14:textId="77777777" w:rsidR="001C1E0A" w:rsidRDefault="001C1E0A" w:rsidP="001C1E0A">
      <w:r w:rsidRPr="00860607">
        <w:rPr>
          <w:rStyle w:val="Style13ptBold"/>
        </w:rPr>
        <w:t>Dosi et al. 21</w:t>
      </w:r>
      <w:r w:rsidRPr="00860607">
        <w:t xml:space="preserve"> , Giovanni Dosi is Professor of Economics and Director of the Institute of Economics at the Scuola Superiore Sant'Anna in Pisa (Giovanni, Elisa Pal</w:t>
      </w:r>
      <w:r>
        <w:t xml:space="preserve">agi, Andrea Roventini, Emanuele Russo, October 2021, </w:t>
      </w:r>
      <w:hyperlink r:id="rId15" w:history="1">
        <w:r w:rsidRPr="006F1E97">
          <w:rPr>
            <w:rStyle w:val="Hyperlink"/>
          </w:rPr>
          <w:t>https://www.econstor.eu/bitstream/10419/247306/1/2021-37.pdf</w:t>
        </w:r>
      </w:hyperlink>
      <w:r>
        <w:t>)</w:t>
      </w:r>
    </w:p>
    <w:p w14:paraId="25353ADB" w14:textId="77777777" w:rsidR="001C1E0A" w:rsidRDefault="001C1E0A" w:rsidP="001C1E0A"/>
    <w:p w14:paraId="061FA4FA" w14:textId="77777777" w:rsidR="001C1E0A" w:rsidRDefault="001C1E0A" w:rsidP="001C1E0A">
      <w:r w:rsidRPr="00860607">
        <w:t xml:space="preserve">3.3 Patents, innovation and market competition </w:t>
      </w:r>
      <w:r w:rsidRPr="007C06EC">
        <w:rPr>
          <w:rStyle w:val="StyleUnderline"/>
        </w:rPr>
        <w:t>The central</w:t>
      </w:r>
      <w:r w:rsidRPr="00860607">
        <w:t xml:space="preserve"> policy </w:t>
      </w:r>
      <w:r w:rsidRPr="007C06EC">
        <w:rPr>
          <w:rStyle w:val="StyleUnderline"/>
        </w:rPr>
        <w:t>question</w:t>
      </w:r>
      <w:r w:rsidRPr="00860607">
        <w:t xml:space="preserve"> of our work </w:t>
      </w:r>
      <w:r w:rsidRPr="007C06EC">
        <w:rPr>
          <w:rStyle w:val="StyleUnderline"/>
        </w:rPr>
        <w:t>is how the patent system affects innovation</w:t>
      </w:r>
      <w:r w:rsidRPr="00860607">
        <w:t xml:space="preserve"> and competition </w:t>
      </w:r>
      <w:r w:rsidRPr="007C06EC">
        <w:rPr>
          <w:rStyle w:val="StyleUnderline"/>
        </w:rPr>
        <w:t>in the</w:t>
      </w:r>
      <w:r w:rsidRPr="00860607">
        <w:t xml:space="preserve"> </w:t>
      </w:r>
      <w:r w:rsidRPr="007C06EC">
        <w:rPr>
          <w:rStyle w:val="StyleUnderline"/>
        </w:rPr>
        <w:t>pharmaceutical industry</w:t>
      </w:r>
      <w:r w:rsidRPr="00860607">
        <w:t xml:space="preserve">. We tackle this issue by running a set of policy experiments variating over our baseline scenario. We shock at </w:t>
      </w:r>
      <w:r w:rsidRPr="00860607">
        <w:rPr>
          <w:rFonts w:ascii="Malgun Gothic" w:eastAsia="Malgun Gothic" w:hAnsi="Malgun Gothic" w:cs="Malgun Gothic" w:hint="eastAsia"/>
        </w:rPr>
        <w:t>푡</w:t>
      </w:r>
      <w:r w:rsidRPr="00860607">
        <w:t xml:space="preserve"> = 100 the two main parameters that regulate the appropriability conditions guaranteed by the patent system: </w:t>
      </w:r>
      <w:r w:rsidRPr="00860607">
        <w:rPr>
          <w:rFonts w:eastAsia="Malgun Gothic" w:cs="Malgun Gothic"/>
          <w:i/>
          <w:iCs/>
        </w:rPr>
        <w:t>Patbr</w:t>
      </w:r>
      <w:r w:rsidRPr="00860607">
        <w:t xml:space="preserve"> and </w:t>
      </w:r>
      <w:r w:rsidRPr="00860607">
        <w:rPr>
          <w:rFonts w:eastAsia="Malgun Gothic" w:cs="Malgun Gothic"/>
          <w:i/>
          <w:iCs/>
        </w:rPr>
        <w:t>Patlen</w:t>
      </w:r>
      <w:r w:rsidRPr="00860607">
        <w:rPr>
          <w:rFonts w:eastAsia="Malgun Gothic" w:cs="Malgun Gothic"/>
        </w:rPr>
        <w:t>.</w:t>
      </w:r>
      <w:r w:rsidRPr="00860607">
        <w:t xml:space="preserve"> The former affects the extent of patent protection in each submarket’s product space, while the latter influences its duration. Figure 8 shows the effects of changing the breadth of the patent system on different industry outcomes using boxplots of Monte Carlo distributions. To further investigate statistical significance, Monte Carlo averages and the associated standard errors are also reported in Table B.1. First, </w:t>
      </w:r>
      <w:r w:rsidRPr="007C06EC">
        <w:rPr>
          <w:rStyle w:val="StyleUnderline"/>
        </w:rPr>
        <w:t>increasing the extent of patents reduces</w:t>
      </w:r>
      <w:r w:rsidRPr="00860607">
        <w:t xml:space="preserve"> exploitable </w:t>
      </w:r>
      <w:r w:rsidRPr="007C06EC">
        <w:rPr>
          <w:rStyle w:val="StyleUnderline"/>
        </w:rPr>
        <w:t>technological opportunities and</w:t>
      </w:r>
      <w:r w:rsidRPr="00860607">
        <w:t xml:space="preserve"> </w:t>
      </w:r>
      <w:r w:rsidRPr="007C06EC">
        <w:rPr>
          <w:rStyle w:val="Emphasis"/>
        </w:rPr>
        <w:t>has a negative impact on innovation within submarkets</w:t>
      </w:r>
      <w:r w:rsidRPr="00860607">
        <w:t xml:space="preserve"> (innovation type A) </w:t>
      </w:r>
      <w:r w:rsidRPr="007C06EC">
        <w:rPr>
          <w:rStyle w:val="StyleUnderline"/>
        </w:rPr>
        <w:t>and on firm diversification</w:t>
      </w:r>
      <w:r w:rsidRPr="00860607">
        <w:t xml:space="preserve"> (innovation type B), </w:t>
      </w:r>
      <w:r w:rsidRPr="007C06EC">
        <w:rPr>
          <w:rStyle w:val="StyleUnderline"/>
        </w:rPr>
        <w:t>as measured by the share of blocked products out of the total of products introduced</w:t>
      </w:r>
      <w:r w:rsidRPr="00860607">
        <w:t xml:space="preserve">. Intuitively, </w:t>
      </w:r>
      <w:r w:rsidRPr="007C06EC">
        <w:rPr>
          <w:rStyle w:val="StyleUnderline"/>
        </w:rPr>
        <w:t>the broader is the area protected</w:t>
      </w:r>
      <w:r w:rsidRPr="00860607">
        <w:t xml:space="preserve">, </w:t>
      </w:r>
      <w:r w:rsidRPr="007C06EC">
        <w:rPr>
          <w:rStyle w:val="StyleUnderline"/>
        </w:rPr>
        <w:t>the higher will be the probability to incur in IPR violations and have your product blocked</w:t>
      </w:r>
      <w:r w:rsidRPr="00860607">
        <w:t xml:space="preserve"> by the patent system. In a similar fashion, </w:t>
      </w:r>
      <w:r w:rsidRPr="007C06EC">
        <w:rPr>
          <w:rStyle w:val="StyleUnderline"/>
        </w:rPr>
        <w:t>increasing breadth also grants stronger protection to</w:t>
      </w:r>
      <w:r w:rsidRPr="00860607">
        <w:t xml:space="preserve"> incumbents (especially to </w:t>
      </w:r>
      <w:r w:rsidRPr="007C06EC">
        <w:rPr>
          <w:rStyle w:val="StyleUnderline"/>
        </w:rPr>
        <w:t>market leaders</w:t>
      </w:r>
      <w:r w:rsidRPr="00860607">
        <w:t xml:space="preserve">) </w:t>
      </w:r>
      <w:r w:rsidRPr="007C06EC">
        <w:rPr>
          <w:rStyle w:val="StyleUnderline"/>
        </w:rPr>
        <w:t>and entails less innovation from entrants</w:t>
      </w:r>
      <w:r w:rsidRPr="00860607">
        <w:t xml:space="preserve"> (i.e. a higher share of blocked products for entrants). Interestingly, we find that the reduction in technological opportunities associated to a larger extent of </w:t>
      </w:r>
      <w:r w:rsidRPr="007C06EC">
        <w:rPr>
          <w:rStyle w:val="StyleUnderline"/>
        </w:rPr>
        <w:t>patents also</w:t>
      </w:r>
      <w:r w:rsidRPr="00860607">
        <w:t xml:space="preserve"> (mildly) </w:t>
      </w:r>
      <w:r w:rsidRPr="007C06EC">
        <w:rPr>
          <w:rStyle w:val="StyleUnderline"/>
        </w:rPr>
        <w:t>hampers the discovery of new submarkets</w:t>
      </w:r>
      <w:r w:rsidRPr="00860607">
        <w:t xml:space="preserve"> (innovation type C), thus, </w:t>
      </w:r>
      <w:r w:rsidRPr="007C06EC">
        <w:rPr>
          <w:rStyle w:val="StyleUnderline"/>
        </w:rPr>
        <w:t>posing obstacles to the emergence of new drugs for therapeutic needs that are yet unsatisfied</w:t>
      </w:r>
      <w:r w:rsidRPr="00860607">
        <w:t xml:space="preserve">. As in our setting total R&amp;D efforts are correlated with sales, they also decrease following the decline in industry size (as compared with the baseline scenario). Overall, </w:t>
      </w:r>
      <w:r w:rsidRPr="007C06EC">
        <w:rPr>
          <w:rStyle w:val="StyleUnderline"/>
        </w:rPr>
        <w:t>the fall in innovation rates translates into less product variety and lower average product quality</w:t>
      </w:r>
      <w:r w:rsidRPr="00860607">
        <w:t>. Second-o</w:t>
      </w:r>
      <w:r w:rsidRPr="007C06EC">
        <w:t>rder effects of rising patent breadth are higher industry concentration, as well as markups and prices, ultimately driving adverse distributional effects for society.25</w:t>
      </w:r>
    </w:p>
    <w:p w14:paraId="0708ADE4" w14:textId="77777777" w:rsidR="001C1E0A" w:rsidRDefault="001C1E0A" w:rsidP="001C1E0A"/>
    <w:p w14:paraId="7303B79A" w14:textId="77777777" w:rsidR="001C1E0A" w:rsidRDefault="001C1E0A" w:rsidP="001C1E0A"/>
    <w:p w14:paraId="70A77C7D" w14:textId="77777777" w:rsidR="001C1E0A" w:rsidRDefault="001C1E0A" w:rsidP="001C1E0A">
      <w:pPr>
        <w:pStyle w:val="Heading4"/>
      </w:pPr>
      <w:r>
        <w:t xml:space="preserve">Patents reward the company that finds the invention first but hurts every other company. Best studies show the net effect on innovation is negative. </w:t>
      </w:r>
    </w:p>
    <w:p w14:paraId="645FB6D4" w14:textId="77777777" w:rsidR="001C1E0A" w:rsidRDefault="001C1E0A" w:rsidP="001C1E0A">
      <w:r w:rsidRPr="00860607">
        <w:rPr>
          <w:rStyle w:val="Style13ptBold"/>
        </w:rPr>
        <w:t>Dosi et al. 21</w:t>
      </w:r>
      <w:r w:rsidRPr="00860607">
        <w:t xml:space="preserve"> , Giovanni Dosi is Professor of Economics and Director of the Institute of Economics at the Scuola Superiore Sant'Anna in Pisa (Giovanni, Elisa Pal</w:t>
      </w:r>
      <w:r>
        <w:t xml:space="preserve">agi, Andrea Roventini, Emanuele Russo, October 2021, </w:t>
      </w:r>
      <w:hyperlink r:id="rId16" w:history="1">
        <w:r w:rsidRPr="006F1E97">
          <w:rPr>
            <w:rStyle w:val="Hyperlink"/>
          </w:rPr>
          <w:t>https://www.econstor.eu/bitstream/10419/247306/1/2021-37.pdf</w:t>
        </w:r>
      </w:hyperlink>
      <w:r>
        <w:t>)</w:t>
      </w:r>
    </w:p>
    <w:p w14:paraId="46F5C0C0" w14:textId="77777777" w:rsidR="001C1E0A" w:rsidRDefault="001C1E0A" w:rsidP="001C1E0A">
      <w:r>
        <w:t>*brackets added for readability</w:t>
      </w:r>
    </w:p>
    <w:p w14:paraId="5CF06881" w14:textId="77777777" w:rsidR="001C1E0A" w:rsidRPr="00860607" w:rsidRDefault="001C1E0A" w:rsidP="001C1E0A"/>
    <w:p w14:paraId="0DE60624" w14:textId="77777777" w:rsidR="001C1E0A" w:rsidRPr="00860607" w:rsidRDefault="001C1E0A" w:rsidP="001C1E0A">
      <w:r w:rsidRPr="00860607">
        <w:t xml:space="preserve">This first ensemble of experiments shows that </w:t>
      </w:r>
      <w:r w:rsidRPr="007C06EC">
        <w:rPr>
          <w:rStyle w:val="Emphasis"/>
        </w:rPr>
        <w:t>stronger patents have a negative impact on innovation</w:t>
      </w:r>
      <w:r w:rsidRPr="00860607">
        <w:t xml:space="preserve"> rates </w:t>
      </w:r>
      <w:r w:rsidRPr="007C06EC">
        <w:rPr>
          <w:rStyle w:val="StyleUnderline"/>
        </w:rPr>
        <w:t>and new drug discoveries</w:t>
      </w:r>
      <w:r w:rsidRPr="00860607">
        <w:t xml:space="preserve">, </w:t>
      </w:r>
      <w:r w:rsidRPr="007C06EC">
        <w:rPr>
          <w:rStyle w:val="StyleUnderline"/>
        </w:rPr>
        <w:t>while increasing prices and market concentration</w:t>
      </w:r>
      <w:r w:rsidRPr="00860607">
        <w:t xml:space="preserve">. </w:t>
      </w:r>
      <w:r w:rsidRPr="007C06EC">
        <w:rPr>
          <w:rStyle w:val="StyleUnderline"/>
        </w:rPr>
        <w:t>However</w:t>
      </w:r>
      <w:r w:rsidRPr="00860607">
        <w:t xml:space="preserve">, </w:t>
      </w:r>
      <w:r w:rsidRPr="007C06EC">
        <w:rPr>
          <w:rStyle w:val="StyleUnderline"/>
        </w:rPr>
        <w:t>such</w:t>
      </w:r>
      <w:r w:rsidRPr="00860607">
        <w:t xml:space="preserve"> negative </w:t>
      </w:r>
      <w:r w:rsidRPr="007C06EC">
        <w:rPr>
          <w:rStyle w:val="StyleUnderline"/>
        </w:rPr>
        <w:t>results do not take into account</w:t>
      </w:r>
      <w:r w:rsidRPr="00860607">
        <w:t xml:space="preserve"> potential </w:t>
      </w:r>
      <w:r w:rsidRPr="007C06EC">
        <w:rPr>
          <w:rStyle w:val="StyleUnderline"/>
        </w:rPr>
        <w:t>positive feedback on R&amp;D intensity</w:t>
      </w:r>
      <w:r w:rsidRPr="00860607">
        <w:t xml:space="preserve"> </w:t>
      </w:r>
      <w:r w:rsidRPr="007C06EC">
        <w:rPr>
          <w:rStyle w:val="StyleUnderline"/>
        </w:rPr>
        <w:t>and information disclosure</w:t>
      </w:r>
      <w:r w:rsidRPr="00860607">
        <w:t xml:space="preserve"> that may be associated to tighter IPRs. According to the narrative which finds a straightforward formalization in common incentive-based, implicitly rational technological expectation, models, </w:t>
      </w:r>
      <w:r w:rsidRPr="007C06EC">
        <w:rPr>
          <w:rStyle w:val="StyleUnderline"/>
        </w:rPr>
        <w:t>patents ought to provide incentives to firms for increasing their R&amp;D share</w:t>
      </w:r>
      <w:r w:rsidRPr="00860607">
        <w:t xml:space="preserve">, </w:t>
      </w:r>
      <w:r w:rsidRPr="007C06EC">
        <w:rPr>
          <w:rStyle w:val="StyleUnderline"/>
        </w:rPr>
        <w:t>while disclosing</w:t>
      </w:r>
      <w:r w:rsidRPr="00860607">
        <w:t xml:space="preserve"> more </w:t>
      </w:r>
      <w:r w:rsidRPr="007C06EC">
        <w:rPr>
          <w:rStyle w:val="StyleUnderline"/>
        </w:rPr>
        <w:t>information</w:t>
      </w:r>
      <w:r w:rsidRPr="00860607">
        <w:t xml:space="preserve"> </w:t>
      </w:r>
      <w:r w:rsidRPr="007C06EC">
        <w:rPr>
          <w:rStyle w:val="StyleUnderline"/>
        </w:rPr>
        <w:t>and allowing innovation diffusion</w:t>
      </w:r>
      <w:r w:rsidRPr="00860607">
        <w:t xml:space="preserve"> (see among a whole tradition Fudenberg et al., 1983; Acemoglu and Akcigit, 2012; Aghion et al., 2019). In the next sections, </w:t>
      </w:r>
      <w:r w:rsidRPr="007C06EC">
        <w:rPr>
          <w:rStyle w:val="StyleUnderline"/>
        </w:rPr>
        <w:t>we study these</w:t>
      </w:r>
      <w:r w:rsidRPr="00860607">
        <w:t xml:space="preserve"> </w:t>
      </w:r>
      <w:r w:rsidRPr="007C06EC">
        <w:rPr>
          <w:rStyle w:val="StyleUnderline"/>
        </w:rPr>
        <w:t>hypotheses</w:t>
      </w:r>
      <w:r w:rsidRPr="00860607">
        <w:t xml:space="preserve"> with new simulation exercises. 3.3.1 Patents and R&amp;D incentives In our model, R&amp;D decisions are entirely routinized, that is, firms always invest a fixed shares of their past sales in research. In this setting, </w:t>
      </w:r>
      <w:r w:rsidRPr="007C06EC">
        <w:rPr>
          <w:rStyle w:val="StyleUnderline"/>
        </w:rPr>
        <w:t>stronger IPRs can affect R&amp;D spending of a successfully innovating firm via larger market demand</w:t>
      </w:r>
      <w:r w:rsidRPr="00860607">
        <w:t xml:space="preserve">. </w:t>
      </w:r>
      <w:r w:rsidRPr="007C06EC">
        <w:rPr>
          <w:rStyle w:val="Emphasis"/>
        </w:rPr>
        <w:t>Nevertheless</w:t>
      </w:r>
      <w:r w:rsidRPr="00860607">
        <w:t xml:space="preserve">, as shown by the previous simulations, </w:t>
      </w:r>
      <w:r w:rsidRPr="007C06EC">
        <w:rPr>
          <w:rStyle w:val="Emphasis"/>
        </w:rPr>
        <w:t>a stronger patent system may also stifle the</w:t>
      </w:r>
      <w:r w:rsidRPr="00860607">
        <w:t xml:space="preserve"> imitation and </w:t>
      </w:r>
      <w:r w:rsidRPr="007C06EC">
        <w:rPr>
          <w:rStyle w:val="Emphasis"/>
        </w:rPr>
        <w:t>innovation rates of laggard competitors</w:t>
      </w:r>
      <w:r w:rsidRPr="00860607">
        <w:t xml:space="preserve">, and if this effect prevails, </w:t>
      </w:r>
      <w:r w:rsidRPr="007C06EC">
        <w:rPr>
          <w:rStyle w:val="StyleUnderline"/>
        </w:rPr>
        <w:t>this results in less innovation and higher prices</w:t>
      </w:r>
      <w:r w:rsidRPr="00860607">
        <w:t xml:space="preserve">. Yet, </w:t>
      </w:r>
      <w:r w:rsidRPr="007C06EC">
        <w:rPr>
          <w:rStyle w:val="StyleUnderline"/>
        </w:rPr>
        <w:t>one of the</w:t>
      </w:r>
      <w:r w:rsidRPr="00860607">
        <w:t xml:space="preserve"> standard </w:t>
      </w:r>
      <w:r w:rsidRPr="007C06EC">
        <w:rPr>
          <w:rStyle w:val="StyleUnderline"/>
        </w:rPr>
        <w:t>arguments used to support</w:t>
      </w:r>
      <w:r w:rsidRPr="00860607">
        <w:t xml:space="preserve"> the adoption of </w:t>
      </w:r>
      <w:r w:rsidRPr="007C06EC">
        <w:rPr>
          <w:rStyle w:val="StyleUnderline"/>
        </w:rPr>
        <w:t>the patent system is</w:t>
      </w:r>
      <w:r w:rsidRPr="00860607">
        <w:t xml:space="preserve"> that </w:t>
      </w:r>
      <w:r w:rsidRPr="007C06EC">
        <w:rPr>
          <w:rStyle w:val="StyleUnderline"/>
        </w:rPr>
        <w:t>it can foster higher R&amp;D intensity</w:t>
      </w:r>
      <w:r w:rsidRPr="00860607">
        <w:t xml:space="preserve"> (c.f. rising R&amp;D per sales). According to this view, firms increase the share devoted to research activities in response to the appropriability incentives provided by patents (Nordhaus, 1969). Let us then investigate this possibility by jointly varying the breadth of patent (PatBr) and the R&amp;D share (Srd). Reliable empirical evidence about the elasticity of R&amp;D investments with respect to patents is not available and less so with the disaggregation of the type of R&amp;D (Budish et al., 2016) Here we design a scenario that is consistent with some preliminary estimates reported by Budish et al. (2015), who find quite weak R&amp;D incentives associated to an increase in the strength of patent protection, with an elasticity between 7% and 24%. Indeed, we want to experiment with this modeling assumption in detail. First, we let the R&amp;D share (Srd) increase together with PatBr in order to get a percentage increase in R&amp;D in the foregoing range. We label this experiment "weak R&amp;D incentives". Moreover, we explore a scenario, basically in line with conventional theory of incentive-driven search, which we call "strong R&amp;D incentives" scenario. A visual representation of both experiments is reported in Figure 10 which shows the combination the PatBr and Srd used in each setting (for the sake of comparison, also the baseline case with fixed R&amp;D share is shown). In Figure 11, we analyze these experiments in terms of different innovation and competition outcomes, while Table B.3 shows the Monte Carlo averages across scenarios. Indeed, unlike the foregoing no-incentive opportunity-only driven scenario, total R&amp;D now increases with PatBr. And, not surprisingly, the surge is much more pronounced in the "strong R&amp;D incentives" scenario, as firms start from a near-zero share and rise fast their R&amp;D investment when patent protection is granted. The story in terms of innovative outcomes is quite different. Still, under weak "R&amp;D incentives" scenario </w:t>
      </w:r>
      <w:r w:rsidRPr="00CD08C3">
        <w:rPr>
          <w:rStyle w:val="StyleUnderline"/>
        </w:rPr>
        <w:t>there is a negative relation between the strength of patents and innovation</w:t>
      </w:r>
      <w:r w:rsidRPr="00860607">
        <w:t xml:space="preserve">. </w:t>
      </w:r>
      <w:r w:rsidRPr="00CD08C3">
        <w:rPr>
          <w:rStyle w:val="StyleUnderline"/>
        </w:rPr>
        <w:t>Increasing</w:t>
      </w:r>
      <w:r w:rsidRPr="00860607">
        <w:t xml:space="preserve"> PatBr</w:t>
      </w:r>
      <w:r>
        <w:t xml:space="preserve"> [</w:t>
      </w:r>
      <w:r w:rsidRPr="00CD08C3">
        <w:rPr>
          <w:rStyle w:val="StyleUnderline"/>
        </w:rPr>
        <w:t>patent breadth</w:t>
      </w:r>
      <w:r>
        <w:t>]</w:t>
      </w:r>
      <w:r w:rsidRPr="00860607">
        <w:t xml:space="preserve"> </w:t>
      </w:r>
      <w:r w:rsidRPr="00CD08C3">
        <w:rPr>
          <w:rStyle w:val="StyleUnderline"/>
        </w:rPr>
        <w:t>results in less submarkets</w:t>
      </w:r>
      <w:r w:rsidRPr="00860607">
        <w:t xml:space="preserve">, </w:t>
      </w:r>
      <w:r w:rsidRPr="00CD08C3">
        <w:rPr>
          <w:rStyle w:val="StyleUnderline"/>
        </w:rPr>
        <w:t>lower number of available products as well as</w:t>
      </w:r>
      <w:r w:rsidRPr="00860607">
        <w:t xml:space="preserve"> in </w:t>
      </w:r>
      <w:r w:rsidRPr="00CD08C3">
        <w:rPr>
          <w:rStyle w:val="StyleUnderline"/>
        </w:rPr>
        <w:t>quality losses</w:t>
      </w:r>
      <w:r w:rsidRPr="00860607">
        <w:t xml:space="preserve">. Intuitively, </w:t>
      </w:r>
      <w:r w:rsidRPr="00CD08C3">
        <w:rPr>
          <w:rStyle w:val="StyleUnderline"/>
        </w:rPr>
        <w:t>the rise in R&amp;D spurred by the patent system is overcompensated by the associated reduction in exploitable technological opportunities</w:t>
      </w:r>
      <w:r w:rsidRPr="00860607">
        <w:t xml:space="preserve">. </w:t>
      </w:r>
      <w:r w:rsidRPr="00CD08C3">
        <w:rPr>
          <w:rStyle w:val="StyleUnderline"/>
        </w:rPr>
        <w:t>When</w:t>
      </w:r>
      <w:r w:rsidRPr="00860607">
        <w:t xml:space="preserve"> perceived </w:t>
      </w:r>
      <w:r w:rsidRPr="00CD08C3">
        <w:rPr>
          <w:rStyle w:val="StyleUnderline"/>
        </w:rPr>
        <w:t>R&amp;D incentives are strong</w:t>
      </w:r>
      <w:r w:rsidRPr="00860607">
        <w:t xml:space="preserve">, </w:t>
      </w:r>
      <w:r w:rsidRPr="00CD08C3">
        <w:rPr>
          <w:rStyle w:val="StyleUnderline"/>
        </w:rPr>
        <w:t>we find positive effects associated to increasing patent protection</w:t>
      </w:r>
      <w:r w:rsidRPr="00860607">
        <w:t xml:space="preserve"> only when moving from PatBr = 0 to PatBr = 2. Within this range, the number of (non-blocked) products and submarkets discovered increases while, after reaching the threshold (PatBr = 2), </w:t>
      </w:r>
      <w:r w:rsidRPr="00CD08C3">
        <w:rPr>
          <w:rStyle w:val="StyleUnderline"/>
        </w:rPr>
        <w:t>we find</w:t>
      </w:r>
      <w:r w:rsidRPr="00860607">
        <w:t xml:space="preserve"> again </w:t>
      </w:r>
      <w:r w:rsidRPr="00CD08C3">
        <w:rPr>
          <w:rStyle w:val="StyleUnderline"/>
        </w:rPr>
        <w:t>detrimental effects on innovation outcomes</w:t>
      </w:r>
      <w:r w:rsidRPr="00860607">
        <w:t xml:space="preserve">. Basically, </w:t>
      </w:r>
      <w:r w:rsidRPr="00CD08C3">
        <w:rPr>
          <w:rStyle w:val="Emphasis"/>
        </w:rPr>
        <w:t>even under the most extreme</w:t>
      </w:r>
      <w:r w:rsidRPr="00860607">
        <w:t xml:space="preserve"> (and empirically far-fetched) </w:t>
      </w:r>
      <w:r w:rsidRPr="00CD08C3">
        <w:rPr>
          <w:rStyle w:val="Emphasis"/>
        </w:rPr>
        <w:t>scenario</w:t>
      </w:r>
      <w:r w:rsidRPr="00860607">
        <w:t xml:space="preserve">, </w:t>
      </w:r>
      <w:r w:rsidRPr="00CD08C3">
        <w:rPr>
          <w:rStyle w:val="Emphasis"/>
        </w:rPr>
        <w:t>the balance between</w:t>
      </w:r>
      <w:r w:rsidRPr="00860607">
        <w:t xml:space="preserve"> domains of exploitable </w:t>
      </w:r>
      <w:r w:rsidRPr="00CD08C3">
        <w:rPr>
          <w:rStyle w:val="Emphasis"/>
        </w:rPr>
        <w:t>opportunities of innovation</w:t>
      </w:r>
      <w:r w:rsidRPr="00860607">
        <w:t xml:space="preserve">, </w:t>
      </w:r>
      <w:r w:rsidRPr="00CD08C3">
        <w:rPr>
          <w:rStyle w:val="Emphasis"/>
        </w:rPr>
        <w:t>and the incentive to do so</w:t>
      </w:r>
      <w:r w:rsidRPr="00860607">
        <w:t xml:space="preserve">, might be profitable for individual firms, but </w:t>
      </w:r>
      <w:r w:rsidRPr="00CD08C3">
        <w:rPr>
          <w:rStyle w:val="Emphasis"/>
        </w:rPr>
        <w:t>appears to be collectively detrimental</w:t>
      </w:r>
      <w:r w:rsidRPr="00860607">
        <w:t xml:space="preserve"> </w:t>
      </w:r>
      <w:r w:rsidRPr="00CD08C3">
        <w:rPr>
          <w:rStyle w:val="Emphasis"/>
        </w:rPr>
        <w:t>in terms of innovation rates</w:t>
      </w:r>
      <w:r w:rsidRPr="00860607">
        <w:t>. Also, the adverse consequences of rising patent breadth on competition and consumer welfare persist in all the scenarios considered.</w:t>
      </w:r>
    </w:p>
    <w:p w14:paraId="4C864E6C" w14:textId="77777777" w:rsidR="001C1E0A" w:rsidRPr="00860607" w:rsidRDefault="001C1E0A" w:rsidP="001C1E0A"/>
    <w:p w14:paraId="577B59AD" w14:textId="77777777" w:rsidR="001C1E0A" w:rsidRPr="00860607" w:rsidRDefault="001C1E0A" w:rsidP="001C1E0A"/>
    <w:p w14:paraId="322C36E3" w14:textId="77777777" w:rsidR="001C1E0A" w:rsidRDefault="001C1E0A" w:rsidP="001C1E0A">
      <w:pPr>
        <w:pStyle w:val="Heading4"/>
      </w:pPr>
      <w:r>
        <w:t xml:space="preserve">Overall, patents reduce product quality and breakthrough innovations. </w:t>
      </w:r>
    </w:p>
    <w:p w14:paraId="654271A9" w14:textId="77777777" w:rsidR="001C1E0A" w:rsidRDefault="001C1E0A" w:rsidP="001C1E0A">
      <w:r w:rsidRPr="00860607">
        <w:rPr>
          <w:rStyle w:val="Style13ptBold"/>
        </w:rPr>
        <w:t>Dosi et al. 21</w:t>
      </w:r>
      <w:r w:rsidRPr="00860607">
        <w:t xml:space="preserve"> , Giovanni Dosi is Professor of Economics and Director of the Institute of Economics at the Scuola Superiore Sant'Anna in Pisa (Giovanni, Elisa Pal</w:t>
      </w:r>
      <w:r>
        <w:t xml:space="preserve">agi, Andrea Roventini, Emanuele Russo, October 2021, </w:t>
      </w:r>
      <w:hyperlink r:id="rId17" w:history="1">
        <w:r w:rsidRPr="006F1E97">
          <w:rPr>
            <w:rStyle w:val="Hyperlink"/>
          </w:rPr>
          <w:t>https://www.econstor.eu/bitstream/10419/247306/1/2021-37.pdf</w:t>
        </w:r>
      </w:hyperlink>
      <w:r>
        <w:t>)</w:t>
      </w:r>
    </w:p>
    <w:p w14:paraId="410F605F" w14:textId="77777777" w:rsidR="001C1E0A" w:rsidRDefault="001C1E0A" w:rsidP="001C1E0A"/>
    <w:p w14:paraId="05F0FFA5" w14:textId="77777777" w:rsidR="001C1E0A" w:rsidRPr="00860607" w:rsidRDefault="001C1E0A" w:rsidP="001C1E0A">
      <w:r>
        <w:t xml:space="preserve">4 Conclusions In this work, </w:t>
      </w:r>
      <w:r w:rsidRPr="00636644">
        <w:rPr>
          <w:rStyle w:val="StyleUnderline"/>
        </w:rPr>
        <w:t>we have studied how different configurations of the patent system affect innovation</w:t>
      </w:r>
      <w:r>
        <w:t xml:space="preserve"> and competition </w:t>
      </w:r>
      <w:r w:rsidRPr="00636644">
        <w:rPr>
          <w:rStyle w:val="StyleUnderline"/>
        </w:rPr>
        <w:t>in pharmaceuticals</w:t>
      </w:r>
      <w:r>
        <w:t>, indeed, one of the industries where IPR seem to matter most (Cohen et al., 2000; Levin et al., 1987). To address such research question, we have developed an evolutionary, agent-based model tailored on the pharmaceutical industry. Firms in the model compete and innovate in different therapeutic areas according to routinized search rules, while a process of market</w:t>
      </w:r>
      <w:r w:rsidRPr="007C06EC">
        <w:t xml:space="preserve"> </w:t>
      </w:r>
      <w:r>
        <w:t>selection determines their demand, market shares and profitability</w:t>
      </w:r>
      <w:r w:rsidRPr="00636644">
        <w:t>. The patent system has a dual role: on the one hand, it</w:t>
      </w:r>
      <w:r>
        <w:t xml:space="preserve"> protects innovations by preventing firms to move into areas of the product landscape nearby the newly discovered drugs, while, it might favour information disclosure and easier imitation after the expiration of patent rights. In a baseline scenario, the model yields results in line with observational data and replicates a set of robustly established stylized facts of the pharmaceutical industry, including a few micro distributional properties and an increasing industry size and concentration (cf. Section 3.2). We then run policy experiments studying different degrees of tightness of IPR systems in terms of patent breadth and length. Our results suggest that </w:t>
      </w:r>
      <w:r w:rsidRPr="00636644">
        <w:rPr>
          <w:rStyle w:val="Emphasis"/>
        </w:rPr>
        <w:t>larger extent and duration of patent rights have negative consequences</w:t>
      </w:r>
      <w:r>
        <w:t xml:space="preserve"> not only on competition, but also </w:t>
      </w:r>
      <w:r w:rsidRPr="00636644">
        <w:rPr>
          <w:rStyle w:val="Emphasis"/>
        </w:rPr>
        <w:t>on innovation outcomes</w:t>
      </w:r>
      <w:r>
        <w:t xml:space="preserve">. </w:t>
      </w:r>
      <w:r w:rsidRPr="007641A8">
        <w:rPr>
          <w:rStyle w:val="StyleUnderline"/>
        </w:rPr>
        <w:t>In addition to rising prices</w:t>
      </w:r>
      <w:r>
        <w:t xml:space="preserve"> and market concentration, </w:t>
      </w:r>
      <w:r w:rsidRPr="007641A8">
        <w:rPr>
          <w:rStyle w:val="StyleUnderline"/>
        </w:rPr>
        <w:t>a stronger patent regime entails lower product variety and quality</w:t>
      </w:r>
      <w:r>
        <w:t xml:space="preserve">, </w:t>
      </w:r>
      <w:r w:rsidRPr="007641A8">
        <w:rPr>
          <w:rStyle w:val="StyleUnderline"/>
        </w:rPr>
        <w:t>as well as</w:t>
      </w:r>
      <w:r>
        <w:t xml:space="preserve">, interestingly, </w:t>
      </w:r>
      <w:r w:rsidRPr="007641A8">
        <w:rPr>
          <w:rStyle w:val="Emphasis"/>
        </w:rPr>
        <w:t>less</w:t>
      </w:r>
      <w:r>
        <w:t xml:space="preserve"> </w:t>
      </w:r>
      <w:r w:rsidRPr="007641A8">
        <w:rPr>
          <w:rStyle w:val="Emphasis"/>
        </w:rPr>
        <w:t>breakthrough discoveries</w:t>
      </w:r>
      <w:r>
        <w:t xml:space="preserve">. </w:t>
      </w:r>
      <w:r w:rsidRPr="007641A8">
        <w:t>We</w:t>
      </w:r>
      <w:r>
        <w:t xml:space="preserve"> also implemented different policy scenarios varying the strength of positive R&amp;D incentives provided by patents and the effectiveness of information disclosure. </w:t>
      </w:r>
      <w:r w:rsidRPr="007641A8">
        <w:rPr>
          <w:rStyle w:val="StyleUnderline"/>
        </w:rPr>
        <w:t>Patents exert positive effects on innovation only when combining</w:t>
      </w:r>
      <w:r>
        <w:t xml:space="preserve"> a very large (arguably </w:t>
      </w:r>
      <w:r w:rsidRPr="007641A8">
        <w:rPr>
          <w:rStyle w:val="StyleUnderline"/>
        </w:rPr>
        <w:t>unrealistic</w:t>
      </w:r>
      <w:r>
        <w:t xml:space="preserve">) </w:t>
      </w:r>
      <w:r w:rsidRPr="007641A8">
        <w:rPr>
          <w:rStyle w:val="StyleUnderline"/>
        </w:rPr>
        <w:t>response of R&amp;D investment under a low patent breadth</w:t>
      </w:r>
      <w:r>
        <w:t>. Introducing stronger information disclosure effects only alter the direction of the innovative process, fostering imitation and the development of generic drugs. Our work can be extended in different ways. First, we mean to explicitly model the role of public funding of basic research and the spillovers to private firms. Second, it is important to model at greater detail the different phases which lead to drug discovery and commercialization. Third, as already mentioned, we intend to explore the evolutionary implications of ecologies of firms characterized by different propensities to innovate and</w:t>
      </w:r>
      <w:r w:rsidRPr="007C06EC">
        <w:t xml:space="preserve"> </w:t>
      </w:r>
      <w:r>
        <w:t xml:space="preserve">imitate. Finally, </w:t>
      </w:r>
      <w:r w:rsidRPr="007641A8">
        <w:rPr>
          <w:rStyle w:val="StyleUnderline"/>
        </w:rPr>
        <w:t>one can study which policy tools</w:t>
      </w:r>
      <w:r>
        <w:t xml:space="preserve"> </w:t>
      </w:r>
      <w:r w:rsidRPr="007641A8">
        <w:rPr>
          <w:rStyle w:val="StyleUnderline"/>
        </w:rPr>
        <w:t>and</w:t>
      </w:r>
      <w:r>
        <w:t xml:space="preserve">, more generally, </w:t>
      </w:r>
      <w:r w:rsidRPr="007641A8">
        <w:rPr>
          <w:rStyle w:val="StyleUnderline"/>
        </w:rPr>
        <w:t>innovation system</w:t>
      </w:r>
      <w:r>
        <w:t xml:space="preserve"> (e.g., innovation prizes, public drug discovery, etc.) </w:t>
      </w:r>
      <w:r w:rsidRPr="007641A8">
        <w:rPr>
          <w:rStyle w:val="StyleUnderline"/>
        </w:rPr>
        <w:t>can boost innovation and the discovery of new</w:t>
      </w:r>
      <w:r>
        <w:t xml:space="preserve"> therapeutic </w:t>
      </w:r>
      <w:r w:rsidRPr="007641A8">
        <w:rPr>
          <w:rStyle w:val="StyleUnderline"/>
        </w:rPr>
        <w:t>areas at the lower cost for the public</w:t>
      </w:r>
      <w:r>
        <w:t xml:space="preserve"> (see e.g. the policy proposals in Cimoli et al., 2014).</w:t>
      </w:r>
    </w:p>
    <w:p w14:paraId="098C1C56" w14:textId="77777777" w:rsidR="001C1E0A" w:rsidRDefault="001C1E0A" w:rsidP="001C1E0A">
      <w:pPr>
        <w:pStyle w:val="Heading3"/>
      </w:pPr>
      <w:r>
        <w:t>Patents Unnecessary</w:t>
      </w:r>
    </w:p>
    <w:p w14:paraId="5F27B5FB" w14:textId="77777777" w:rsidR="001C1E0A" w:rsidRDefault="001C1E0A" w:rsidP="001C1E0A">
      <w:pPr>
        <w:pStyle w:val="Heading4"/>
      </w:pPr>
      <w:r>
        <w:t>There are incentives to create new inventions outside of patentability.</w:t>
      </w:r>
    </w:p>
    <w:p w14:paraId="117D3481" w14:textId="77777777" w:rsidR="001C1E0A" w:rsidRPr="00E72809" w:rsidRDefault="001C1E0A" w:rsidP="001C1E0A">
      <w:r w:rsidRPr="00E72809">
        <w:rPr>
          <w:rStyle w:val="Style13ptBold"/>
        </w:rPr>
        <w:t>Abbott 18</w:t>
      </w:r>
      <w:r w:rsidRPr="00E72809">
        <w:t xml:space="preserve"> , Professor of Law and Health Sciences, University of Surrey School of Law and Adjunct Assistant Professor, David Geffen School of Medicine at University of California, Los Angeles (Ryan,</w:t>
      </w:r>
      <w:r>
        <w:t xml:space="preserve"> 2018, “Everything in Obvious,” </w:t>
      </w:r>
      <w:r w:rsidRPr="00E72809">
        <w:rPr>
          <w:i/>
          <w:iCs/>
        </w:rPr>
        <w:t>U.C.L.A. Law Review</w:t>
      </w:r>
      <w:r>
        <w:t xml:space="preserve">, </w:t>
      </w:r>
      <w:r w:rsidRPr="00E72809">
        <w:t>https://elsevier-ssrn-document-store-prod.s3.amazonaws.com/18/12/15/ssrn_id3301854_code1702576.pdf</w:t>
      </w:r>
      <w:r>
        <w:t>)</w:t>
      </w:r>
    </w:p>
    <w:p w14:paraId="0B53F5EF" w14:textId="77777777" w:rsidR="001C1E0A" w:rsidRPr="00E72809" w:rsidRDefault="001C1E0A" w:rsidP="001C1E0A"/>
    <w:p w14:paraId="2F0E86BA" w14:textId="77777777" w:rsidR="001C1E0A" w:rsidRPr="009021AD" w:rsidRDefault="001C1E0A" w:rsidP="001C1E0A">
      <w:pPr>
        <w:rPr>
          <w:rStyle w:val="StyleUnderline"/>
        </w:rPr>
      </w:pPr>
      <w:r w:rsidRPr="009021AD">
        <w:t>Yet patents are not the only means of promoting product commercialization. Newly approved drugs and biologics, for example, receive a period of market exclusivity during which time no other party can sell a generic or biosimilar version of the product. Newly approved biologics, for instance, receive a twelve-year exclusivity period in the United States. Because of the length of time it takes to get a new biologic approved, the market exclusivity period may exceed the term of any patent an originator company has on its product.</w:t>
      </w:r>
      <w:r>
        <w:t xml:space="preserve"> </w:t>
      </w:r>
      <w:r w:rsidRPr="009021AD">
        <w:rPr>
          <w:rStyle w:val="StyleUnderline"/>
        </w:rPr>
        <w:t>A heightened bar to patentability may lead to greater reliance on alternative forms of intellectual property protection</w:t>
      </w:r>
      <w:r>
        <w:t xml:space="preserve"> </w:t>
      </w:r>
      <w:r w:rsidRPr="009021AD">
        <w:rPr>
          <w:rStyle w:val="StyleUnderline"/>
        </w:rPr>
        <w:t>such as market exclusivity</w:t>
      </w:r>
      <w:r>
        <w:t xml:space="preserve">, prizes, grants, </w:t>
      </w:r>
      <w:r w:rsidRPr="009021AD">
        <w:rPr>
          <w:rStyle w:val="StyleUnderline"/>
        </w:rPr>
        <w:t>or tax incentives</w:t>
      </w:r>
      <w:r>
        <w:t xml:space="preserve">.223 With regards to disclosure, </w:t>
      </w:r>
      <w:r w:rsidRPr="009021AD">
        <w:rPr>
          <w:rStyle w:val="StyleUnderline"/>
        </w:rPr>
        <w:t>without the ability to receive patent protection</w:t>
      </w:r>
      <w:r>
        <w:t xml:space="preserve">, </w:t>
      </w:r>
      <w:r w:rsidRPr="009021AD">
        <w:rPr>
          <w:rStyle w:val="StyleUnderline"/>
        </w:rPr>
        <w:t>owners</w:t>
      </w:r>
      <w:r>
        <w:t xml:space="preserve"> of inventive machines </w:t>
      </w:r>
      <w:r w:rsidRPr="009021AD">
        <w:rPr>
          <w:rStyle w:val="StyleUnderline"/>
        </w:rPr>
        <w:t>may choose not to disclose their discoveries</w:t>
      </w:r>
      <w:r>
        <w:t xml:space="preserve"> </w:t>
      </w:r>
      <w:r w:rsidRPr="009021AD">
        <w:rPr>
          <w:rStyle w:val="StyleUnderline"/>
        </w:rPr>
        <w:t>and rely on trade secret protection</w:t>
      </w:r>
      <w:r>
        <w:t xml:space="preserve">. However, with an accelerated rate of technological progress, </w:t>
      </w:r>
      <w:r w:rsidRPr="009021AD">
        <w:rPr>
          <w:rStyle w:val="StyleUnderline"/>
        </w:rPr>
        <w:t>intellectual property holders would run a</w:t>
      </w:r>
      <w:r>
        <w:t xml:space="preserve"> significant </w:t>
      </w:r>
      <w:r w:rsidRPr="009021AD">
        <w:rPr>
          <w:rStyle w:val="StyleUnderline"/>
        </w:rPr>
        <w:t>risk</w:t>
      </w:r>
      <w:r>
        <w:t xml:space="preserve"> that </w:t>
      </w:r>
      <w:r w:rsidRPr="009021AD">
        <w:rPr>
          <w:rStyle w:val="StyleUnderline"/>
        </w:rPr>
        <w:t>their inventions would be independently recreated</w:t>
      </w:r>
      <w:r>
        <w:t xml:space="preserve"> by inventive machines. Depending on the type of innovation, industry, and competitive landscape, </w:t>
      </w:r>
      <w:r w:rsidRPr="009021AD">
        <w:rPr>
          <w:rStyle w:val="Emphasis"/>
        </w:rPr>
        <w:t>business ventures may be successful without patents</w:t>
      </w:r>
      <w:r>
        <w:t>, and patent protection is</w:t>
      </w:r>
      <w:r w:rsidRPr="00E72809">
        <w:t xml:space="preserve"> </w:t>
      </w:r>
      <w:r>
        <w:t xml:space="preserve">not sought for all potentially patentable inventions.224 In fact, “few industries consider patents essential.”225 For instance, patents are often considered a critical part of biotechnology corporate strategy, but often ignored in the software industry.226 </w:t>
      </w:r>
      <w:r w:rsidRPr="009021AD">
        <w:rPr>
          <w:rStyle w:val="StyleUnderline"/>
        </w:rPr>
        <w:t>On the whole</w:t>
      </w:r>
      <w:r>
        <w:t xml:space="preserve">, </w:t>
      </w:r>
      <w:r w:rsidRPr="009021AD">
        <w:rPr>
          <w:rStyle w:val="Emphasis"/>
        </w:rPr>
        <w:t>a relatively small percentage of firms patent</w:t>
      </w:r>
      <w:r>
        <w:t xml:space="preserve">, </w:t>
      </w:r>
      <w:r w:rsidRPr="009021AD">
        <w:rPr>
          <w:rStyle w:val="Emphasis"/>
        </w:rPr>
        <w:t>even among firms conducting</w:t>
      </w:r>
      <w:r>
        <w:rPr>
          <w:rStyle w:val="Emphasis"/>
        </w:rPr>
        <w:t xml:space="preserve"> </w:t>
      </w:r>
      <w:r w:rsidRPr="009021AD">
        <w:rPr>
          <w:rStyle w:val="Emphasis"/>
        </w:rPr>
        <w:t>R&amp;D</w:t>
      </w:r>
      <w:r>
        <w:t xml:space="preserve">.227 </w:t>
      </w:r>
      <w:r w:rsidRPr="009021AD">
        <w:rPr>
          <w:rStyle w:val="StyleUnderline"/>
        </w:rPr>
        <w:t>Most companies do not consider patents crucial to business success</w:t>
      </w:r>
      <w:r>
        <w:t>.228 Other types of intellectual property such as trademark, copyright, and trade secret protection, combined with “</w:t>
      </w:r>
      <w:r w:rsidRPr="009021AD">
        <w:rPr>
          <w:rStyle w:val="StyleUnderline"/>
        </w:rPr>
        <w:t>alternative” mechanisms</w:t>
      </w:r>
      <w:r>
        <w:t xml:space="preserve"> </w:t>
      </w:r>
      <w:r w:rsidRPr="009021AD">
        <w:rPr>
          <w:rStyle w:val="StyleUnderline"/>
        </w:rPr>
        <w:t>such as first mover advantage and design complexity may protect innovation even in the absence of patents.229</w:t>
      </w:r>
    </w:p>
    <w:p w14:paraId="5B534A30" w14:textId="77777777" w:rsidR="001C1E0A" w:rsidRDefault="001C1E0A" w:rsidP="001C1E0A">
      <w:pPr>
        <w:pStyle w:val="Heading3"/>
      </w:pPr>
      <w:r>
        <w:t>AT Disclosure Good</w:t>
      </w:r>
    </w:p>
    <w:p w14:paraId="2551EB41" w14:textId="77777777" w:rsidR="001C1E0A" w:rsidRPr="00CD08C3" w:rsidRDefault="001C1E0A" w:rsidP="001C1E0A">
      <w:pPr>
        <w:pStyle w:val="Heading4"/>
      </w:pPr>
      <w:r>
        <w:t xml:space="preserve">Disclosure disincentivizes new innovations because companies can simply copy competitors rather than invest in new R&amp;D. </w:t>
      </w:r>
    </w:p>
    <w:p w14:paraId="52BAF1F5" w14:textId="77777777" w:rsidR="001C1E0A" w:rsidRDefault="001C1E0A" w:rsidP="001C1E0A">
      <w:r w:rsidRPr="00860607">
        <w:rPr>
          <w:rStyle w:val="Style13ptBold"/>
        </w:rPr>
        <w:t>Dosi et al. 21</w:t>
      </w:r>
      <w:r w:rsidRPr="00860607">
        <w:t xml:space="preserve"> , Giovanni Dosi is Professor of Economics and Director of the Institute of Economics at the Scuola Superiore Sant'Anna in Pisa (Giovanni, Elisa Pal</w:t>
      </w:r>
      <w:r>
        <w:t xml:space="preserve">agi, Andrea Roventini, Emanuele Russo, October 2021, </w:t>
      </w:r>
      <w:hyperlink r:id="rId18" w:history="1">
        <w:r w:rsidRPr="006F1E97">
          <w:rPr>
            <w:rStyle w:val="Hyperlink"/>
          </w:rPr>
          <w:t>https://www.econstor.eu/bitstream/10419/247306/1/2021-37.pdf</w:t>
        </w:r>
      </w:hyperlink>
      <w:r>
        <w:t>)</w:t>
      </w:r>
    </w:p>
    <w:p w14:paraId="68E11992" w14:textId="77777777" w:rsidR="001C1E0A" w:rsidRDefault="001C1E0A" w:rsidP="001C1E0A"/>
    <w:p w14:paraId="1E9EE084" w14:textId="77777777" w:rsidR="001C1E0A" w:rsidRDefault="001C1E0A" w:rsidP="001C1E0A">
      <w:r>
        <w:t xml:space="preserve">3.3.2 Disclosure effects </w:t>
      </w:r>
      <w:r w:rsidRPr="00CD08C3">
        <w:rPr>
          <w:rStyle w:val="StyleUnderline"/>
        </w:rPr>
        <w:t>Another channel through which the patent system may foster scientific</w:t>
      </w:r>
      <w:r>
        <w:t xml:space="preserve"> and technological </w:t>
      </w:r>
      <w:r w:rsidRPr="00CD08C3">
        <w:rPr>
          <w:rStyle w:val="StyleUnderline"/>
        </w:rPr>
        <w:t>progress is via disclosure effects</w:t>
      </w:r>
      <w:r>
        <w:t xml:space="preserve">. </w:t>
      </w:r>
      <w:r w:rsidRPr="00CD08C3">
        <w:rPr>
          <w:rStyle w:val="StyleUnderline"/>
        </w:rPr>
        <w:t>When</w:t>
      </w:r>
      <w:r>
        <w:t xml:space="preserve"> </w:t>
      </w:r>
      <w:r w:rsidRPr="00CD08C3">
        <w:rPr>
          <w:rStyle w:val="StyleUnderline"/>
        </w:rPr>
        <w:t>filing patent applications</w:t>
      </w:r>
      <w:r>
        <w:t xml:space="preserve">, </w:t>
      </w:r>
      <w:r w:rsidRPr="00CD08C3">
        <w:rPr>
          <w:rStyle w:val="StyleUnderline"/>
        </w:rPr>
        <w:t>inventors are obliged to disclose</w:t>
      </w:r>
      <w:r>
        <w:t xml:space="preserve"> technical </w:t>
      </w:r>
      <w:r w:rsidRPr="00CD08C3">
        <w:rPr>
          <w:rStyle w:val="StyleUnderline"/>
        </w:rPr>
        <w:t>information about their innovations</w:t>
      </w:r>
      <w:r>
        <w:t xml:space="preserve"> (see e.g. Hall et al., 2014, for a review of the literature on the trade-off between secrecy and disclosure). The empirical evidence on these effects provides generally mixed results.26 </w:t>
      </w:r>
      <w:r w:rsidRPr="00CD08C3">
        <w:rPr>
          <w:rStyle w:val="StyleUnderline"/>
        </w:rPr>
        <w:t>In the pharmaceutical sector</w:t>
      </w:r>
      <w:r>
        <w:t>,</w:t>
      </w:r>
      <w:r w:rsidRPr="00860607">
        <w:t xml:space="preserve"> </w:t>
      </w:r>
      <w:r w:rsidRPr="00CD08C3">
        <w:rPr>
          <w:rStyle w:val="StyleUnderline"/>
        </w:rPr>
        <w:t>the effectiveness of</w:t>
      </w:r>
      <w:r>
        <w:t xml:space="preserve"> </w:t>
      </w:r>
      <w:r w:rsidRPr="00CD08C3">
        <w:rPr>
          <w:rStyle w:val="StyleUnderline"/>
        </w:rPr>
        <w:t>disclosure ought to allow easier technology transfers among firms</w:t>
      </w:r>
      <w:r>
        <w:t xml:space="preserve"> and universities, </w:t>
      </w:r>
      <w:r w:rsidRPr="00CD08C3">
        <w:rPr>
          <w:rStyle w:val="StyleUnderline"/>
        </w:rPr>
        <w:t>as well as a more "ordered" path of search avoiding</w:t>
      </w:r>
      <w:r>
        <w:t xml:space="preserve"> the </w:t>
      </w:r>
      <w:r w:rsidRPr="00CD08C3">
        <w:rPr>
          <w:rStyle w:val="StyleUnderline"/>
        </w:rPr>
        <w:t>costly</w:t>
      </w:r>
      <w:r>
        <w:t xml:space="preserve"> </w:t>
      </w:r>
      <w:r w:rsidRPr="00CD08C3">
        <w:rPr>
          <w:rStyle w:val="StyleUnderline"/>
        </w:rPr>
        <w:t>duplication of efforts</w:t>
      </w:r>
      <w:r>
        <w:t xml:space="preserve"> (Coriat and Orsenigo, 2014). In our model, information disclosure effects are captured by parameters </w:t>
      </w:r>
      <w:r>
        <w:rPr>
          <w:rFonts w:ascii="Malgun Gothic" w:eastAsia="Malgun Gothic" w:hAnsi="Malgun Gothic" w:cs="Malgun Gothic" w:hint="eastAsia"/>
        </w:rPr>
        <w:t>훾</w:t>
      </w:r>
      <w:r>
        <w:t>1 and Ψ (in Eq. 10 and 11) which respectively facilitate the imitation of existing products and the entry in new submarkets after the expiration of patents. We investigate the role of information disclosure under four scenarios, namely low disclosure (</w:t>
      </w:r>
      <w:r>
        <w:rPr>
          <w:rFonts w:ascii="Malgun Gothic" w:eastAsia="Malgun Gothic" w:hAnsi="Malgun Gothic" w:cs="Malgun Gothic" w:hint="eastAsia"/>
        </w:rPr>
        <w:t>훾</w:t>
      </w:r>
      <w:r>
        <w:t>1 = 0.5, Ψ = 0.5); baseline (</w:t>
      </w:r>
      <w:r>
        <w:rPr>
          <w:rFonts w:ascii="Malgun Gothic" w:eastAsia="Malgun Gothic" w:hAnsi="Malgun Gothic" w:cs="Malgun Gothic" w:hint="eastAsia"/>
        </w:rPr>
        <w:t>훾</w:t>
      </w:r>
      <w:r>
        <w:t>1 = 1, Ψ = 1); high disclosure (</w:t>
      </w:r>
      <w:r>
        <w:rPr>
          <w:rFonts w:ascii="Malgun Gothic" w:eastAsia="Malgun Gothic" w:hAnsi="Malgun Gothic" w:cs="Malgun Gothic" w:hint="eastAsia"/>
        </w:rPr>
        <w:t>훾</w:t>
      </w:r>
      <w:r>
        <w:t>1 = 2, Ψ = 2); and a limiting case with "very high disclosure" (</w:t>
      </w:r>
      <w:r>
        <w:rPr>
          <w:rFonts w:ascii="Malgun Gothic" w:eastAsia="Malgun Gothic" w:hAnsi="Malgun Gothic" w:cs="Malgun Gothic" w:hint="eastAsia"/>
        </w:rPr>
        <w:t>훾</w:t>
      </w:r>
      <w:r>
        <w:t xml:space="preserve">1 = 50, Ψ = 50). The simulation results are reported in Figure 12 (Monte Carlo averages and standard errors for each experiments are in Table B.4). Substantial effects emerge only in the limit case ("very high disclosure") wherein we observe a reduction in the share of blocked products introduced by incumbents as well as a moderate decrease in average product quality. Quite intuitively, </w:t>
      </w:r>
      <w:r w:rsidRPr="00CD08C3">
        <w:rPr>
          <w:rStyle w:val="StyleUnderline"/>
        </w:rPr>
        <w:t>more disclosure shapes the direction of the innovative process towards imitating products with expired patents</w:t>
      </w:r>
      <w:r>
        <w:t xml:space="preserve"> (i.e. the development of generic drugs), </w:t>
      </w:r>
      <w:r w:rsidRPr="00CD08C3">
        <w:rPr>
          <w:rStyle w:val="StyleUnderline"/>
        </w:rPr>
        <w:t>rather than towards quality enhancements</w:t>
      </w:r>
      <w:r>
        <w:t xml:space="preserve">. </w:t>
      </w:r>
      <w:r w:rsidRPr="00CD08C3">
        <w:rPr>
          <w:rStyle w:val="StyleUnderline"/>
        </w:rPr>
        <w:t>On the one hand</w:t>
      </w:r>
      <w:r>
        <w:t xml:space="preserve">, </w:t>
      </w:r>
      <w:r w:rsidRPr="00CD08C3">
        <w:t>the patterns of search become relatively more "efficient" since</w:t>
      </w:r>
      <w:r w:rsidRPr="00CD08C3">
        <w:rPr>
          <w:rStyle w:val="StyleUnderline"/>
        </w:rPr>
        <w:t xml:space="preserve"> firms </w:t>
      </w:r>
      <w:r w:rsidRPr="00CD08C3">
        <w:t>are discouraged from developing "me too" drugs (i.</w:t>
      </w:r>
      <w:r>
        <w:t xml:space="preserve">e. these located in proximity of existing ones) </w:t>
      </w:r>
      <w:r w:rsidRPr="00CD08C3">
        <w:t>while they</w:t>
      </w:r>
      <w:r w:rsidRPr="00CD08C3">
        <w:rPr>
          <w:rStyle w:val="StyleUnderline"/>
        </w:rPr>
        <w:t xml:space="preserve"> are incentivized to copy products</w:t>
      </w:r>
      <w:r>
        <w:t xml:space="preserve"> only </w:t>
      </w:r>
      <w:r w:rsidRPr="00CD08C3">
        <w:rPr>
          <w:rStyle w:val="StyleUnderline"/>
        </w:rPr>
        <w:t>after the expiration of patents</w:t>
      </w:r>
      <w:r>
        <w:t xml:space="preserve">. This, in turn, might lead to lower litigation rates and less blocked products. </w:t>
      </w:r>
      <w:r w:rsidRPr="00CD08C3">
        <w:rPr>
          <w:rStyle w:val="StyleUnderline"/>
        </w:rPr>
        <w:t>On the other hand</w:t>
      </w:r>
      <w:r>
        <w:t xml:space="preserve">, </w:t>
      </w:r>
      <w:r w:rsidRPr="00CD08C3">
        <w:rPr>
          <w:rStyle w:val="Emphasis"/>
        </w:rPr>
        <w:t>disclosure favours imitation</w:t>
      </w:r>
      <w:r>
        <w:t xml:space="preserve"> as </w:t>
      </w:r>
      <w:r w:rsidRPr="00CD08C3">
        <w:rPr>
          <w:rStyle w:val="StyleUnderline"/>
        </w:rPr>
        <w:t>compared to quality-enhancing innovations</w:t>
      </w:r>
      <w:r>
        <w:t xml:space="preserve"> within submarkets, thus, </w:t>
      </w:r>
      <w:r w:rsidRPr="00CD08C3">
        <w:rPr>
          <w:rStyle w:val="Emphasis"/>
        </w:rPr>
        <w:t>resulting in a mild decrease in the average product quality</w:t>
      </w:r>
      <w:r>
        <w:t xml:space="preserve">. Nevertheless, </w:t>
      </w:r>
      <w:r w:rsidRPr="00CD08C3">
        <w:rPr>
          <w:rStyle w:val="StyleUnderline"/>
        </w:rPr>
        <w:t>neither the number of submarkets</w:t>
      </w:r>
      <w:r>
        <w:t xml:space="preserve"> discovered </w:t>
      </w:r>
      <w:r w:rsidRPr="00CD08C3">
        <w:rPr>
          <w:rStyle w:val="StyleUnderline"/>
        </w:rPr>
        <w:t>nor total product variety appear to be</w:t>
      </w:r>
      <w:r>
        <w:t xml:space="preserve"> substantially </w:t>
      </w:r>
      <w:r w:rsidRPr="00CD08C3">
        <w:rPr>
          <w:rStyle w:val="StyleUnderline"/>
        </w:rPr>
        <w:t>affected by disclosure parameters</w:t>
      </w:r>
      <w:r>
        <w:t xml:space="preserve">. Finally, we also run simulations combining together the “strong R&amp;D incentives” and the “very high disclosure” settings in order to build a scenario even more favourable to patents. </w:t>
      </w:r>
      <w:r w:rsidRPr="00CD08C3">
        <w:rPr>
          <w:rStyle w:val="StyleUnderline"/>
        </w:rPr>
        <w:t>We did not find any significant difference</w:t>
      </w:r>
      <w:r>
        <w:t xml:space="preserve"> with the results of the two experiments taken alone.27</w:t>
      </w:r>
    </w:p>
    <w:p w14:paraId="5017DFB3" w14:textId="77777777" w:rsidR="001C1E0A" w:rsidRDefault="001C1E0A" w:rsidP="001C1E0A"/>
    <w:p w14:paraId="79DF9DA2" w14:textId="77777777" w:rsidR="001C1E0A" w:rsidRPr="00BC7132" w:rsidRDefault="001C1E0A" w:rsidP="00BC7132">
      <w:pPr>
        <w:rPr>
          <w:rStyle w:val="StyleUnderline"/>
        </w:rPr>
      </w:pPr>
    </w:p>
    <w:sectPr w:rsidR="001C1E0A" w:rsidRPr="00BC7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angSong">
    <w:charset w:val="86"/>
    <w:family w:val="modern"/>
    <w:pitch w:val="fixed"/>
    <w:sig w:usb0="800002BF" w:usb1="38CF7CFA"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C17E76"/>
    <w:multiLevelType w:val="hybridMultilevel"/>
    <w:tmpl w:val="2714A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818D1"/>
    <w:multiLevelType w:val="hybridMultilevel"/>
    <w:tmpl w:val="23943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076A8"/>
    <w:multiLevelType w:val="hybridMultilevel"/>
    <w:tmpl w:val="33FCD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3482624">
    <w:abstractNumId w:val="9"/>
  </w:num>
  <w:num w:numId="2" w16cid:durableId="300889078">
    <w:abstractNumId w:val="7"/>
  </w:num>
  <w:num w:numId="3" w16cid:durableId="427192575">
    <w:abstractNumId w:val="6"/>
  </w:num>
  <w:num w:numId="4" w16cid:durableId="1047341053">
    <w:abstractNumId w:val="5"/>
  </w:num>
  <w:num w:numId="5" w16cid:durableId="1156528964">
    <w:abstractNumId w:val="4"/>
  </w:num>
  <w:num w:numId="6" w16cid:durableId="5443167">
    <w:abstractNumId w:val="8"/>
  </w:num>
  <w:num w:numId="7" w16cid:durableId="618342023">
    <w:abstractNumId w:val="3"/>
  </w:num>
  <w:num w:numId="8" w16cid:durableId="992216006">
    <w:abstractNumId w:val="2"/>
  </w:num>
  <w:num w:numId="9" w16cid:durableId="182550292">
    <w:abstractNumId w:val="1"/>
  </w:num>
  <w:num w:numId="10" w16cid:durableId="618873600">
    <w:abstractNumId w:val="0"/>
  </w:num>
  <w:num w:numId="11" w16cid:durableId="43794339">
    <w:abstractNumId w:val="12"/>
  </w:num>
  <w:num w:numId="12" w16cid:durableId="1034110760">
    <w:abstractNumId w:val="10"/>
  </w:num>
  <w:num w:numId="13" w16cid:durableId="1082291739">
    <w:abstractNumId w:val="16"/>
  </w:num>
  <w:num w:numId="14" w16cid:durableId="754982663">
    <w:abstractNumId w:val="15"/>
  </w:num>
  <w:num w:numId="15" w16cid:durableId="909073978">
    <w:abstractNumId w:val="17"/>
  </w:num>
  <w:num w:numId="16" w16cid:durableId="1205605210">
    <w:abstractNumId w:val="14"/>
  </w:num>
  <w:num w:numId="17" w16cid:durableId="1695883432">
    <w:abstractNumId w:val="13"/>
  </w:num>
  <w:num w:numId="18"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34077382416"/>
    <w:docVar w:name="VerbatimVersion" w:val="5.1"/>
  </w:docVars>
  <w:rsids>
    <w:rsidRoot w:val="00D80770"/>
    <w:rsid w:val="00010A21"/>
    <w:rsid w:val="000139A3"/>
    <w:rsid w:val="000B6489"/>
    <w:rsid w:val="000C79D3"/>
    <w:rsid w:val="000E031A"/>
    <w:rsid w:val="000E1930"/>
    <w:rsid w:val="000F09A7"/>
    <w:rsid w:val="00100833"/>
    <w:rsid w:val="00104529"/>
    <w:rsid w:val="00105942"/>
    <w:rsid w:val="00105FB0"/>
    <w:rsid w:val="00107396"/>
    <w:rsid w:val="00116F86"/>
    <w:rsid w:val="00144A4C"/>
    <w:rsid w:val="0016177D"/>
    <w:rsid w:val="00176AB0"/>
    <w:rsid w:val="00177B7D"/>
    <w:rsid w:val="00181327"/>
    <w:rsid w:val="0018322D"/>
    <w:rsid w:val="001A4597"/>
    <w:rsid w:val="001B2105"/>
    <w:rsid w:val="001B5776"/>
    <w:rsid w:val="001C1E0A"/>
    <w:rsid w:val="001E527A"/>
    <w:rsid w:val="001E7BE5"/>
    <w:rsid w:val="001F2257"/>
    <w:rsid w:val="001F77BE"/>
    <w:rsid w:val="001F78CE"/>
    <w:rsid w:val="0021242B"/>
    <w:rsid w:val="00226FE9"/>
    <w:rsid w:val="00251FC7"/>
    <w:rsid w:val="00257B76"/>
    <w:rsid w:val="002855A7"/>
    <w:rsid w:val="00294B14"/>
    <w:rsid w:val="002B146A"/>
    <w:rsid w:val="002B5E17"/>
    <w:rsid w:val="002E50DD"/>
    <w:rsid w:val="002E5E6B"/>
    <w:rsid w:val="00315690"/>
    <w:rsid w:val="00316B75"/>
    <w:rsid w:val="00322035"/>
    <w:rsid w:val="00325646"/>
    <w:rsid w:val="003460F2"/>
    <w:rsid w:val="00357407"/>
    <w:rsid w:val="0038158C"/>
    <w:rsid w:val="003902BA"/>
    <w:rsid w:val="0039045E"/>
    <w:rsid w:val="003911CC"/>
    <w:rsid w:val="003A09E2"/>
    <w:rsid w:val="003C0214"/>
    <w:rsid w:val="003D75F5"/>
    <w:rsid w:val="00407037"/>
    <w:rsid w:val="00413A76"/>
    <w:rsid w:val="0043203D"/>
    <w:rsid w:val="00433FCF"/>
    <w:rsid w:val="00442C80"/>
    <w:rsid w:val="004605D6"/>
    <w:rsid w:val="00461B3F"/>
    <w:rsid w:val="00475BFA"/>
    <w:rsid w:val="00477FC0"/>
    <w:rsid w:val="004C1B42"/>
    <w:rsid w:val="004C3DA4"/>
    <w:rsid w:val="004C60E8"/>
    <w:rsid w:val="004C7151"/>
    <w:rsid w:val="004E3579"/>
    <w:rsid w:val="004E728B"/>
    <w:rsid w:val="004F39E0"/>
    <w:rsid w:val="0052418A"/>
    <w:rsid w:val="00527324"/>
    <w:rsid w:val="00537BD5"/>
    <w:rsid w:val="005666B6"/>
    <w:rsid w:val="0057268A"/>
    <w:rsid w:val="005C4B40"/>
    <w:rsid w:val="005D2912"/>
    <w:rsid w:val="005E7AFF"/>
    <w:rsid w:val="006065BD"/>
    <w:rsid w:val="00611F4A"/>
    <w:rsid w:val="00644E7B"/>
    <w:rsid w:val="00645FA9"/>
    <w:rsid w:val="00647866"/>
    <w:rsid w:val="00654676"/>
    <w:rsid w:val="00665003"/>
    <w:rsid w:val="006952E0"/>
    <w:rsid w:val="006A2AD0"/>
    <w:rsid w:val="006C2375"/>
    <w:rsid w:val="006D4ECC"/>
    <w:rsid w:val="006E11AA"/>
    <w:rsid w:val="00710DB3"/>
    <w:rsid w:val="00722258"/>
    <w:rsid w:val="007243E5"/>
    <w:rsid w:val="00766EA0"/>
    <w:rsid w:val="007875AC"/>
    <w:rsid w:val="007A2226"/>
    <w:rsid w:val="007E270C"/>
    <w:rsid w:val="007E577D"/>
    <w:rsid w:val="007F5B66"/>
    <w:rsid w:val="00823A1C"/>
    <w:rsid w:val="008364E7"/>
    <w:rsid w:val="00845B9D"/>
    <w:rsid w:val="00860984"/>
    <w:rsid w:val="008A322C"/>
    <w:rsid w:val="008B179A"/>
    <w:rsid w:val="008B3ECB"/>
    <w:rsid w:val="008B4E85"/>
    <w:rsid w:val="008C1B2E"/>
    <w:rsid w:val="008D6CFD"/>
    <w:rsid w:val="008E16F8"/>
    <w:rsid w:val="0091627E"/>
    <w:rsid w:val="009252CE"/>
    <w:rsid w:val="009324D9"/>
    <w:rsid w:val="00943969"/>
    <w:rsid w:val="0095608A"/>
    <w:rsid w:val="0097032B"/>
    <w:rsid w:val="009A527F"/>
    <w:rsid w:val="009A6285"/>
    <w:rsid w:val="009C40D7"/>
    <w:rsid w:val="009D2343"/>
    <w:rsid w:val="009D2EAD"/>
    <w:rsid w:val="009D54B2"/>
    <w:rsid w:val="009E1922"/>
    <w:rsid w:val="009F0405"/>
    <w:rsid w:val="009F5BC7"/>
    <w:rsid w:val="009F7ED2"/>
    <w:rsid w:val="00A17100"/>
    <w:rsid w:val="00A30A9F"/>
    <w:rsid w:val="00A3736D"/>
    <w:rsid w:val="00A91AF4"/>
    <w:rsid w:val="00A93661"/>
    <w:rsid w:val="00A95652"/>
    <w:rsid w:val="00AC0AB8"/>
    <w:rsid w:val="00AD2EC0"/>
    <w:rsid w:val="00AE0C0C"/>
    <w:rsid w:val="00AF53B9"/>
    <w:rsid w:val="00B052C9"/>
    <w:rsid w:val="00B30626"/>
    <w:rsid w:val="00B317EB"/>
    <w:rsid w:val="00B33C6D"/>
    <w:rsid w:val="00B360F4"/>
    <w:rsid w:val="00B44D4F"/>
    <w:rsid w:val="00B4508F"/>
    <w:rsid w:val="00B46233"/>
    <w:rsid w:val="00B55AD5"/>
    <w:rsid w:val="00B60451"/>
    <w:rsid w:val="00B6692A"/>
    <w:rsid w:val="00B773D1"/>
    <w:rsid w:val="00B8057C"/>
    <w:rsid w:val="00B82B9E"/>
    <w:rsid w:val="00B972A8"/>
    <w:rsid w:val="00BB2D44"/>
    <w:rsid w:val="00BC3B80"/>
    <w:rsid w:val="00BC6B8A"/>
    <w:rsid w:val="00BC7132"/>
    <w:rsid w:val="00BD6238"/>
    <w:rsid w:val="00BE7FD0"/>
    <w:rsid w:val="00BF593B"/>
    <w:rsid w:val="00BF773A"/>
    <w:rsid w:val="00BF7E81"/>
    <w:rsid w:val="00C13773"/>
    <w:rsid w:val="00C17CC8"/>
    <w:rsid w:val="00C83417"/>
    <w:rsid w:val="00C9604F"/>
    <w:rsid w:val="00CA19AA"/>
    <w:rsid w:val="00CA5FED"/>
    <w:rsid w:val="00CC5298"/>
    <w:rsid w:val="00CD66E3"/>
    <w:rsid w:val="00CD736E"/>
    <w:rsid w:val="00CD798D"/>
    <w:rsid w:val="00CE161E"/>
    <w:rsid w:val="00CF59A8"/>
    <w:rsid w:val="00D0502A"/>
    <w:rsid w:val="00D064BF"/>
    <w:rsid w:val="00D07956"/>
    <w:rsid w:val="00D325A9"/>
    <w:rsid w:val="00D36A8A"/>
    <w:rsid w:val="00D57F8D"/>
    <w:rsid w:val="00D61409"/>
    <w:rsid w:val="00D6691E"/>
    <w:rsid w:val="00D71170"/>
    <w:rsid w:val="00D77EDE"/>
    <w:rsid w:val="00D80770"/>
    <w:rsid w:val="00D941AD"/>
    <w:rsid w:val="00DA1C92"/>
    <w:rsid w:val="00DA25D4"/>
    <w:rsid w:val="00DA6538"/>
    <w:rsid w:val="00DA7C89"/>
    <w:rsid w:val="00DC595C"/>
    <w:rsid w:val="00DE3F78"/>
    <w:rsid w:val="00DE52F2"/>
    <w:rsid w:val="00DF1ED0"/>
    <w:rsid w:val="00E04E79"/>
    <w:rsid w:val="00E13FE9"/>
    <w:rsid w:val="00E15E75"/>
    <w:rsid w:val="00E403D4"/>
    <w:rsid w:val="00E44EF5"/>
    <w:rsid w:val="00E50F5E"/>
    <w:rsid w:val="00E5262C"/>
    <w:rsid w:val="00E71911"/>
    <w:rsid w:val="00EC5A6C"/>
    <w:rsid w:val="00EC711D"/>
    <w:rsid w:val="00EC7DC4"/>
    <w:rsid w:val="00ED30CF"/>
    <w:rsid w:val="00EE5EB1"/>
    <w:rsid w:val="00F053FD"/>
    <w:rsid w:val="00F06D65"/>
    <w:rsid w:val="00F176EF"/>
    <w:rsid w:val="00F45E10"/>
    <w:rsid w:val="00F507E9"/>
    <w:rsid w:val="00F6364A"/>
    <w:rsid w:val="00F75E15"/>
    <w:rsid w:val="00F80F1B"/>
    <w:rsid w:val="00F9113A"/>
    <w:rsid w:val="00F96533"/>
    <w:rsid w:val="00FA51DF"/>
    <w:rsid w:val="00FB138C"/>
    <w:rsid w:val="00FC2D75"/>
    <w:rsid w:val="00FE2546"/>
    <w:rsid w:val="00FF371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8F3A"/>
  <w15:chartTrackingRefBased/>
  <w15:docId w15:val="{C0F16A58-7E43-4279-83EF-97F07490E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1E0A"/>
    <w:pPr>
      <w:spacing w:after="160"/>
    </w:pPr>
    <w:rPr>
      <w:rFonts w:ascii="Calibri" w:hAnsi="Calibri" w:cs="Calibri"/>
    </w:rPr>
  </w:style>
  <w:style w:type="paragraph" w:styleId="Heading1">
    <w:name w:val="heading 1"/>
    <w:aliases w:val="Pocket"/>
    <w:basedOn w:val="Normal"/>
    <w:next w:val="Normal"/>
    <w:link w:val="Heading1Char"/>
    <w:qFormat/>
    <w:rsid w:val="001C1E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1E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1C1E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3"/>
    <w:qFormat/>
    <w:rsid w:val="001C1E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1E0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C1E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E0A"/>
  </w:style>
  <w:style w:type="character" w:customStyle="1" w:styleId="Heading1Char">
    <w:name w:val="Heading 1 Char"/>
    <w:aliases w:val="Pocket Char"/>
    <w:basedOn w:val="DefaultParagraphFont"/>
    <w:link w:val="Heading1"/>
    <w:rsid w:val="001C1E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C1E0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1C1E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1C1E0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1C1E0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C1E0A"/>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1C1E0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C1E0A"/>
    <w:rPr>
      <w:color w:val="0563C1" w:themeColor="hyperlink"/>
      <w:u w:val="single"/>
    </w:rPr>
  </w:style>
  <w:style w:type="character" w:styleId="FollowedHyperlink">
    <w:name w:val="FollowedHyperlink"/>
    <w:basedOn w:val="DefaultParagraphFont"/>
    <w:uiPriority w:val="99"/>
    <w:semiHidden/>
    <w:unhideWhenUsed/>
    <w:rsid w:val="001C1E0A"/>
    <w:rPr>
      <w:color w:val="auto"/>
      <w:u w:val="none"/>
    </w:rPr>
  </w:style>
  <w:style w:type="paragraph" w:customStyle="1" w:styleId="Emphasis1">
    <w:name w:val="Emphasis1"/>
    <w:basedOn w:val="Normal"/>
    <w:link w:val="Emphasis"/>
    <w:autoRedefine/>
    <w:uiPriority w:val="8"/>
    <w:qFormat/>
    <w:rsid w:val="00D0502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
    <w:basedOn w:val="Normal"/>
    <w:uiPriority w:val="99"/>
    <w:unhideWhenUsed/>
    <w:qFormat/>
    <w:rsid w:val="002E5E6B"/>
    <w:pPr>
      <w:ind w:left="720"/>
      <w:contextualSpacing/>
    </w:pPr>
  </w:style>
  <w:style w:type="paragraph" w:customStyle="1" w:styleId="textbold">
    <w:name w:val="text bold"/>
    <w:basedOn w:val="Normal"/>
    <w:uiPriority w:val="7"/>
    <w:qFormat/>
    <w:rsid w:val="00D57F8D"/>
    <w:pP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1C1E0A"/>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1C1E0A"/>
    <w:rPr>
      <w:b/>
      <w:bCs/>
    </w:rPr>
  </w:style>
  <w:style w:type="character" w:styleId="BookTitle">
    <w:name w:val="Book Title"/>
    <w:basedOn w:val="DefaultParagraphFont"/>
    <w:uiPriority w:val="33"/>
    <w:semiHidden/>
    <w:qFormat/>
    <w:rsid w:val="001C1E0A"/>
    <w:rPr>
      <w:b/>
      <w:bCs/>
      <w:i/>
      <w:iCs/>
      <w:spacing w:val="5"/>
    </w:rPr>
  </w:style>
  <w:style w:type="numbering" w:styleId="111111">
    <w:name w:val="Outline List 2"/>
    <w:basedOn w:val="NoList"/>
    <w:uiPriority w:val="99"/>
    <w:semiHidden/>
    <w:unhideWhenUsed/>
    <w:rsid w:val="001C1E0A"/>
  </w:style>
  <w:style w:type="paragraph" w:styleId="Header">
    <w:name w:val="header"/>
    <w:basedOn w:val="Normal"/>
    <w:link w:val="HeaderChar"/>
    <w:uiPriority w:val="99"/>
    <w:semiHidden/>
    <w:rsid w:val="001C1E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1E0A"/>
    <w:rPr>
      <w:rFonts w:ascii="Calibri" w:hAnsi="Calibri" w:cs="Calibri"/>
    </w:rPr>
  </w:style>
  <w:style w:type="paragraph" w:styleId="Footer">
    <w:name w:val="footer"/>
    <w:basedOn w:val="Normal"/>
    <w:link w:val="FooterChar"/>
    <w:uiPriority w:val="99"/>
    <w:semiHidden/>
    <w:rsid w:val="001C1E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1E0A"/>
    <w:rPr>
      <w:rFonts w:ascii="Calibri" w:hAnsi="Calibri" w:cs="Calibri"/>
    </w:rPr>
  </w:style>
  <w:style w:type="paragraph" w:styleId="BodyText">
    <w:name w:val="Body Text"/>
    <w:basedOn w:val="Normal"/>
    <w:link w:val="BodyTextChar"/>
    <w:uiPriority w:val="99"/>
    <w:semiHidden/>
    <w:unhideWhenUsed/>
    <w:rsid w:val="001C1E0A"/>
    <w:pPr>
      <w:spacing w:after="120"/>
    </w:pPr>
  </w:style>
  <w:style w:type="character" w:customStyle="1" w:styleId="BodyTextChar">
    <w:name w:val="Body Text Char"/>
    <w:basedOn w:val="DefaultParagraphFont"/>
    <w:link w:val="BodyText"/>
    <w:uiPriority w:val="99"/>
    <w:semiHidden/>
    <w:rsid w:val="001C1E0A"/>
    <w:rPr>
      <w:rFonts w:ascii="Calibri" w:hAnsi="Calibri" w:cs="Calibri"/>
    </w:rPr>
  </w:style>
  <w:style w:type="paragraph" w:styleId="NoSpacing">
    <w:name w:val="No Spacing"/>
    <w:link w:val="NoSpacingChar"/>
    <w:uiPriority w:val="99"/>
    <w:semiHidden/>
    <w:unhideWhenUsed/>
    <w:qFormat/>
    <w:rsid w:val="001C1E0A"/>
    <w:pPr>
      <w:spacing w:line="240" w:lineRule="auto"/>
    </w:pPr>
    <w:rPr>
      <w:rFonts w:ascii="Calibri" w:hAnsi="Calibri" w:cs="Calibri"/>
    </w:rPr>
  </w:style>
  <w:style w:type="character" w:customStyle="1" w:styleId="NoSpacingChar">
    <w:name w:val="No Spacing Char"/>
    <w:basedOn w:val="DefaultParagraphFont"/>
    <w:link w:val="NoSpacing"/>
    <w:uiPriority w:val="99"/>
    <w:semiHidden/>
    <w:rsid w:val="001C1E0A"/>
    <w:rPr>
      <w:rFonts w:ascii="Calibri" w:hAnsi="Calibri" w:cs="Calibri"/>
    </w:rPr>
  </w:style>
  <w:style w:type="character" w:styleId="UnresolvedMention">
    <w:name w:val="Unresolved Mention"/>
    <w:basedOn w:val="DefaultParagraphFont"/>
    <w:uiPriority w:val="99"/>
    <w:semiHidden/>
    <w:unhideWhenUsed/>
    <w:rsid w:val="001C1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710320">
      <w:bodyDiv w:val="1"/>
      <w:marLeft w:val="0"/>
      <w:marRight w:val="0"/>
      <w:marTop w:val="0"/>
      <w:marBottom w:val="0"/>
      <w:divBdr>
        <w:top w:val="none" w:sz="0" w:space="0" w:color="auto"/>
        <w:left w:val="none" w:sz="0" w:space="0" w:color="auto"/>
        <w:bottom w:val="none" w:sz="0" w:space="0" w:color="auto"/>
        <w:right w:val="none" w:sz="0" w:space="0" w:color="auto"/>
      </w:divBdr>
      <w:divsChild>
        <w:div w:id="1519155064">
          <w:marLeft w:val="0"/>
          <w:marRight w:val="0"/>
          <w:marTop w:val="0"/>
          <w:marBottom w:val="180"/>
          <w:divBdr>
            <w:top w:val="none" w:sz="0" w:space="0" w:color="auto"/>
            <w:left w:val="none" w:sz="0" w:space="0" w:color="auto"/>
            <w:bottom w:val="none" w:sz="0" w:space="0" w:color="auto"/>
            <w:right w:val="none" w:sz="0" w:space="0" w:color="auto"/>
          </w:divBdr>
        </w:div>
        <w:div w:id="1341735619">
          <w:marLeft w:val="0"/>
          <w:marRight w:val="0"/>
          <w:marTop w:val="0"/>
          <w:marBottom w:val="180"/>
          <w:divBdr>
            <w:top w:val="none" w:sz="0" w:space="0" w:color="auto"/>
            <w:left w:val="none" w:sz="0" w:space="0" w:color="auto"/>
            <w:bottom w:val="none" w:sz="0" w:space="0" w:color="auto"/>
            <w:right w:val="none" w:sz="0" w:space="0" w:color="auto"/>
          </w:divBdr>
        </w:div>
        <w:div w:id="1719359924">
          <w:marLeft w:val="0"/>
          <w:marRight w:val="0"/>
          <w:marTop w:val="360"/>
          <w:marBottom w:val="360"/>
          <w:divBdr>
            <w:top w:val="none" w:sz="0" w:space="0" w:color="auto"/>
            <w:left w:val="none" w:sz="0" w:space="0" w:color="auto"/>
            <w:bottom w:val="none" w:sz="0" w:space="0" w:color="auto"/>
            <w:right w:val="none" w:sz="0" w:space="0" w:color="auto"/>
          </w:divBdr>
          <w:divsChild>
            <w:div w:id="307250490">
              <w:marLeft w:val="0"/>
              <w:marRight w:val="0"/>
              <w:marTop w:val="0"/>
              <w:marBottom w:val="0"/>
              <w:divBdr>
                <w:top w:val="none" w:sz="0" w:space="0" w:color="auto"/>
                <w:left w:val="none" w:sz="0" w:space="0" w:color="auto"/>
                <w:bottom w:val="none" w:sz="0" w:space="0" w:color="auto"/>
                <w:right w:val="none" w:sz="0" w:space="0" w:color="auto"/>
              </w:divBdr>
              <w:divsChild>
                <w:div w:id="1038243513">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1952399144">
          <w:marLeft w:val="0"/>
          <w:marRight w:val="0"/>
          <w:marTop w:val="0"/>
          <w:marBottom w:val="180"/>
          <w:divBdr>
            <w:top w:val="none" w:sz="0" w:space="0" w:color="auto"/>
            <w:left w:val="none" w:sz="0" w:space="0" w:color="auto"/>
            <w:bottom w:val="none" w:sz="0" w:space="0" w:color="auto"/>
            <w:right w:val="none" w:sz="0" w:space="0" w:color="auto"/>
          </w:divBdr>
        </w:div>
        <w:div w:id="14623909">
          <w:marLeft w:val="0"/>
          <w:marRight w:val="0"/>
          <w:marTop w:val="0"/>
          <w:marBottom w:val="180"/>
          <w:divBdr>
            <w:top w:val="none" w:sz="0" w:space="0" w:color="auto"/>
            <w:left w:val="none" w:sz="0" w:space="0" w:color="auto"/>
            <w:bottom w:val="none" w:sz="0" w:space="0" w:color="auto"/>
            <w:right w:val="none" w:sz="0" w:space="0" w:color="auto"/>
          </w:divBdr>
        </w:div>
        <w:div w:id="1500198684">
          <w:marLeft w:val="0"/>
          <w:marRight w:val="0"/>
          <w:marTop w:val="0"/>
          <w:marBottom w:val="180"/>
          <w:divBdr>
            <w:top w:val="none" w:sz="0" w:space="0" w:color="auto"/>
            <w:left w:val="none" w:sz="0" w:space="0" w:color="auto"/>
            <w:bottom w:val="none" w:sz="0" w:space="0" w:color="auto"/>
            <w:right w:val="none" w:sz="0" w:space="0" w:color="auto"/>
          </w:divBdr>
        </w:div>
        <w:div w:id="715010662">
          <w:marLeft w:val="0"/>
          <w:marRight w:val="0"/>
          <w:marTop w:val="360"/>
          <w:marBottom w:val="360"/>
          <w:divBdr>
            <w:top w:val="none" w:sz="0" w:space="0" w:color="auto"/>
            <w:left w:val="none" w:sz="0" w:space="0" w:color="auto"/>
            <w:bottom w:val="none" w:sz="0" w:space="0" w:color="auto"/>
            <w:right w:val="none" w:sz="0" w:space="0" w:color="auto"/>
          </w:divBdr>
          <w:divsChild>
            <w:div w:id="1825583695">
              <w:marLeft w:val="0"/>
              <w:marRight w:val="0"/>
              <w:marTop w:val="0"/>
              <w:marBottom w:val="0"/>
              <w:divBdr>
                <w:top w:val="none" w:sz="0" w:space="0" w:color="auto"/>
                <w:left w:val="none" w:sz="0" w:space="0" w:color="auto"/>
                <w:bottom w:val="none" w:sz="0" w:space="0" w:color="auto"/>
                <w:right w:val="none" w:sz="0" w:space="0" w:color="auto"/>
              </w:divBdr>
              <w:divsChild>
                <w:div w:id="988553218">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29065098">
          <w:marLeft w:val="0"/>
          <w:marRight w:val="0"/>
          <w:marTop w:val="0"/>
          <w:marBottom w:val="180"/>
          <w:divBdr>
            <w:top w:val="none" w:sz="0" w:space="0" w:color="auto"/>
            <w:left w:val="none" w:sz="0" w:space="0" w:color="auto"/>
            <w:bottom w:val="none" w:sz="0" w:space="0" w:color="auto"/>
            <w:right w:val="none" w:sz="0" w:space="0" w:color="auto"/>
          </w:divBdr>
        </w:div>
        <w:div w:id="1973290877">
          <w:marLeft w:val="0"/>
          <w:marRight w:val="0"/>
          <w:marTop w:val="0"/>
          <w:marBottom w:val="180"/>
          <w:divBdr>
            <w:top w:val="none" w:sz="0" w:space="0" w:color="auto"/>
            <w:left w:val="none" w:sz="0" w:space="0" w:color="auto"/>
            <w:bottom w:val="none" w:sz="0" w:space="0" w:color="auto"/>
            <w:right w:val="none" w:sz="0" w:space="0" w:color="auto"/>
          </w:divBdr>
        </w:div>
        <w:div w:id="1077089964">
          <w:marLeft w:val="0"/>
          <w:marRight w:val="0"/>
          <w:marTop w:val="0"/>
          <w:marBottom w:val="180"/>
          <w:divBdr>
            <w:top w:val="none" w:sz="0" w:space="0" w:color="auto"/>
            <w:left w:val="none" w:sz="0" w:space="0" w:color="auto"/>
            <w:bottom w:val="none" w:sz="0" w:space="0" w:color="auto"/>
            <w:right w:val="none" w:sz="0" w:space="0" w:color="auto"/>
          </w:divBdr>
        </w:div>
        <w:div w:id="1392997288">
          <w:marLeft w:val="0"/>
          <w:marRight w:val="0"/>
          <w:marTop w:val="0"/>
          <w:marBottom w:val="180"/>
          <w:divBdr>
            <w:top w:val="none" w:sz="0" w:space="0" w:color="auto"/>
            <w:left w:val="none" w:sz="0" w:space="0" w:color="auto"/>
            <w:bottom w:val="none" w:sz="0" w:space="0" w:color="auto"/>
            <w:right w:val="none" w:sz="0" w:space="0" w:color="auto"/>
          </w:divBdr>
        </w:div>
        <w:div w:id="627784415">
          <w:marLeft w:val="0"/>
          <w:marRight w:val="0"/>
          <w:marTop w:val="0"/>
          <w:marBottom w:val="180"/>
          <w:divBdr>
            <w:top w:val="none" w:sz="0" w:space="0" w:color="auto"/>
            <w:left w:val="none" w:sz="0" w:space="0" w:color="auto"/>
            <w:bottom w:val="none" w:sz="0" w:space="0" w:color="auto"/>
            <w:right w:val="none" w:sz="0" w:space="0" w:color="auto"/>
          </w:divBdr>
        </w:div>
        <w:div w:id="670453179">
          <w:marLeft w:val="0"/>
          <w:marRight w:val="0"/>
          <w:marTop w:val="0"/>
          <w:marBottom w:val="180"/>
          <w:divBdr>
            <w:top w:val="none" w:sz="0" w:space="0" w:color="auto"/>
            <w:left w:val="none" w:sz="0" w:space="0" w:color="auto"/>
            <w:bottom w:val="none" w:sz="0" w:space="0" w:color="auto"/>
            <w:right w:val="none" w:sz="0" w:space="0" w:color="auto"/>
          </w:divBdr>
        </w:div>
        <w:div w:id="296423105">
          <w:marLeft w:val="0"/>
          <w:marRight w:val="0"/>
          <w:marTop w:val="0"/>
          <w:marBottom w:val="180"/>
          <w:divBdr>
            <w:top w:val="none" w:sz="0" w:space="0" w:color="auto"/>
            <w:left w:val="none" w:sz="0" w:space="0" w:color="auto"/>
            <w:bottom w:val="none" w:sz="0" w:space="0" w:color="auto"/>
            <w:right w:val="none" w:sz="0" w:space="0" w:color="auto"/>
          </w:divBdr>
        </w:div>
        <w:div w:id="2087217697">
          <w:marLeft w:val="0"/>
          <w:marRight w:val="0"/>
          <w:marTop w:val="0"/>
          <w:marBottom w:val="180"/>
          <w:divBdr>
            <w:top w:val="none" w:sz="0" w:space="0" w:color="auto"/>
            <w:left w:val="none" w:sz="0" w:space="0" w:color="auto"/>
            <w:bottom w:val="none" w:sz="0" w:space="0" w:color="auto"/>
            <w:right w:val="none" w:sz="0" w:space="0" w:color="auto"/>
          </w:divBdr>
        </w:div>
      </w:divsChild>
    </w:div>
    <w:div w:id="210580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business-functions/m-and-a/our-insights/a-new-prescription-for-m-and-a-in-pharma" TargetMode="External"/><Relationship Id="rId13" Type="http://schemas.openxmlformats.org/officeDocument/2006/relationships/hyperlink" Target="https://www.sanofi.com/en/media-room/press-releases/2021" TargetMode="External"/><Relationship Id="rId18" Type="http://schemas.openxmlformats.org/officeDocument/2006/relationships/hyperlink" Target="https://www.econstor.eu/bitstream/10419/247306/1/2021-37.pdf" TargetMode="External"/><Relationship Id="rId3" Type="http://schemas.openxmlformats.org/officeDocument/2006/relationships/styles" Target="styles.xml"/><Relationship Id="rId7" Type="http://schemas.openxmlformats.org/officeDocument/2006/relationships/hyperlink" Target="https://www.mckinsey.com/industries/pharmaceuticals-and-medical-products/our-insights/on-pins-and-needles-will-covid-19-vaccines-save-the-world" TargetMode="External"/><Relationship Id="rId12" Type="http://schemas.openxmlformats.org/officeDocument/2006/relationships/hyperlink" Target="https://www.pharmaceutical-technology.com/news/novartis-pfizer-vaccine-production/" TargetMode="External"/><Relationship Id="rId17" Type="http://schemas.openxmlformats.org/officeDocument/2006/relationships/hyperlink" Target="https://www.econstor.eu/bitstream/10419/247306/1/2021-37.pdf" TargetMode="External"/><Relationship Id="rId2" Type="http://schemas.openxmlformats.org/officeDocument/2006/relationships/numbering" Target="numbering.xml"/><Relationship Id="rId16" Type="http://schemas.openxmlformats.org/officeDocument/2006/relationships/hyperlink" Target="https://www.econstor.eu/bitstream/10419/247306/1/2021-37.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fivethirtyeight.com/features/to-cut-the-debt-the-gop-should-focus-on-health-care-costs/" TargetMode="External"/><Relationship Id="rId11" Type="http://schemas.openxmlformats.org/officeDocument/2006/relationships/hyperlink" Target="https://www.pharmaceutical-technology.com/news/merck-biontech-lipid-supply/" TargetMode="External"/><Relationship Id="rId5" Type="http://schemas.openxmlformats.org/officeDocument/2006/relationships/webSettings" Target="webSettings.xml"/><Relationship Id="rId15" Type="http://schemas.openxmlformats.org/officeDocument/2006/relationships/hyperlink" Target="https://www.econstor.eu/bitstream/10419/247306/1/2021-37.pdf" TargetMode="External"/><Relationship Id="rId10" Type="http://schemas.openxmlformats.org/officeDocument/2006/relationships/hyperlink" Target="https://www.economist.com/leaders/2020/05/23/drug-innovation-is-back-in-fash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ckinsey.com/industries/pharmaceuticals-and-medical-products/our-insights/the-bio-revolution-innovations-transforming-economies-societies-and-our-lives" TargetMode="External"/><Relationship Id="rId14" Type="http://schemas.openxmlformats.org/officeDocument/2006/relationships/hyperlink" Target="https://pharma.nridigital.com/pharma_feb21/amazon_pharmacy_o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11F2-4A11-4EDA-A366-89E8737CB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34896</Words>
  <Characters>198911</Characters>
  <Application>Microsoft Office Word</Application>
  <DocSecurity>0</DocSecurity>
  <Lines>1657</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Powers</dc:creator>
  <cp:keywords>5.1.1</cp:keywords>
  <dc:description/>
  <cp:lastModifiedBy>Ned</cp:lastModifiedBy>
  <cp:revision>6</cp:revision>
  <dcterms:created xsi:type="dcterms:W3CDTF">2024-06-23T23:12:00Z</dcterms:created>
  <dcterms:modified xsi:type="dcterms:W3CDTF">2024-06-23T23:22:00Z</dcterms:modified>
</cp:coreProperties>
</file>