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8090BF" w14:textId="126D1A0C" w:rsidR="005D388F" w:rsidRDefault="001B2575" w:rsidP="00952C36">
      <w:pPr>
        <w:pStyle w:val="Heading1"/>
      </w:pPr>
      <w:r>
        <w:t>AFF – Judicial Exceptions</w:t>
      </w:r>
    </w:p>
    <w:p w14:paraId="0D4ED51F" w14:textId="2452C38E" w:rsidR="00FB3A07" w:rsidRDefault="00FB3A07" w:rsidP="00952C36"/>
    <w:p w14:paraId="1624E865" w14:textId="20F41AF3" w:rsidR="00FB3A07" w:rsidRDefault="00FB3A07" w:rsidP="00FB3A07">
      <w:pPr>
        <w:jc w:val="center"/>
      </w:pPr>
      <w:r>
        <w:rPr>
          <w:noProof/>
        </w:rPr>
        <w:drawing>
          <wp:inline distT="0" distB="0" distL="0" distR="0" wp14:anchorId="4FBA8EDA" wp14:editId="43073256">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6B888412" w14:textId="360C27D9" w:rsidR="00952C36" w:rsidRDefault="00487342" w:rsidP="00487342">
      <w:pPr>
        <w:pStyle w:val="Heading2"/>
      </w:pPr>
      <w:r>
        <w:lastRenderedPageBreak/>
        <w:t>1AC</w:t>
      </w:r>
      <w:r w:rsidR="00556677">
        <w:t xml:space="preserve"> – Judicial Exceptions (</w:t>
      </w:r>
      <w:r w:rsidR="00D401CF">
        <w:t>Core</w:t>
      </w:r>
      <w:r w:rsidR="00556677">
        <w:t>)</w:t>
      </w:r>
    </w:p>
    <w:p w14:paraId="0251CD0A" w14:textId="5E5636AE" w:rsidR="00487342" w:rsidRDefault="00487342" w:rsidP="00487342">
      <w:pPr>
        <w:pStyle w:val="Heading3"/>
      </w:pPr>
      <w:r>
        <w:lastRenderedPageBreak/>
        <w:t>1AC – Inherency</w:t>
      </w:r>
    </w:p>
    <w:p w14:paraId="7A477F72" w14:textId="77777777" w:rsidR="0028683B" w:rsidRDefault="0028683B" w:rsidP="0028683B">
      <w:pPr>
        <w:pStyle w:val="Heading4"/>
      </w:pPr>
      <w:r>
        <w:t>Alice-Mayo explained – it is gutting innovation</w:t>
      </w:r>
    </w:p>
    <w:p w14:paraId="23F13552" w14:textId="77777777" w:rsidR="0028683B" w:rsidRDefault="0028683B" w:rsidP="0028683B">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9" w:history="1">
        <w:r w:rsidRPr="00232212">
          <w:rPr>
            <w:rStyle w:val="Hyperlink"/>
          </w:rPr>
          <w:t>https://www.heritage.org/sites/default/files/2020-01/LM257.pdf</w:t>
        </w:r>
      </w:hyperlink>
      <w:r>
        <w:t xml:space="preserve"> (ermo/sms, Acc:7-5</w:t>
      </w:r>
      <w:r w:rsidRPr="007A3474">
        <w:t>-2024)</w:t>
      </w:r>
      <w:r>
        <w:t xml:space="preserve"> [MSDI-JE-wk1]</w:t>
      </w:r>
    </w:p>
    <w:p w14:paraId="77975CD5" w14:textId="77777777" w:rsidR="0028683B" w:rsidRDefault="0028683B" w:rsidP="0028683B">
      <w:r>
        <w:t xml:space="preserve">Among the many changes in the patent system wrought by the Supreme Court in the past decade were four decisions between 2010 and 2014 on patent eligibility doctrine under § 101.13 These four decisions culminated </w:t>
      </w:r>
      <w:r w:rsidRPr="00EA7CDD">
        <w:rPr>
          <w:rStyle w:val="StyleUnderline"/>
          <w:highlight w:val="cyan"/>
        </w:rPr>
        <w:t>in the “Alice-Mayo framework”—a new two-factor inquiry that courts and the U.S. Patent &amp; Trademark Office (USPTO) have applied</w:t>
      </w:r>
      <w:r>
        <w:t xml:space="preserve"> since 2014 in assessing whether an invention or discovery qualifies under § 101 as an invention or discovery that is patentable under the Patent Act even if it is new, useful, and fully disclosed in the patent.14</w:t>
      </w:r>
    </w:p>
    <w:p w14:paraId="04D1539D" w14:textId="77777777" w:rsidR="0028683B" w:rsidRDefault="0028683B" w:rsidP="0028683B">
      <w:r>
        <w:t xml:space="preserve">The </w:t>
      </w:r>
      <w:r w:rsidRPr="00EA7CDD">
        <w:rPr>
          <w:rStyle w:val="StyleUnderline"/>
          <w:highlight w:val="cyan"/>
        </w:rPr>
        <w:t>Alice-Mayo</w:t>
      </w:r>
      <w:r>
        <w:t xml:space="preserve"> framework </w:t>
      </w:r>
      <w:r w:rsidRPr="00EA7CDD">
        <w:rPr>
          <w:rStyle w:val="StyleUnderline"/>
          <w:highlight w:val="cyan"/>
        </w:rPr>
        <w:t>does not apply the statutory text of § 101, but rather the judicially created exclusionary rule prohibiting patents</w:t>
      </w:r>
      <w:r>
        <w:t xml:space="preserve"> issuing on abstract ideas, laws of nature, or physical phenomena</w:t>
      </w:r>
      <w:r w:rsidRPr="00EA7CDD">
        <w:rPr>
          <w:rStyle w:val="StyleUnderline"/>
          <w:highlight w:val="cyan"/>
        </w:rPr>
        <w:t>. The two-factor inquiry is: (1)</w:t>
      </w:r>
      <w:r>
        <w:t xml:space="preserve"> determine whether the patent claims an </w:t>
      </w:r>
      <w:r w:rsidRPr="00EA7CDD">
        <w:rPr>
          <w:rStyle w:val="StyleUnderline"/>
          <w:highlight w:val="cyan"/>
        </w:rPr>
        <w:t>abstract idea, natural phenomenon, or law of nature</w:t>
      </w:r>
      <w:r>
        <w:t xml:space="preserve"> that are ineligible for patent protection, </w:t>
      </w:r>
      <w:r w:rsidRPr="00EA7CDD">
        <w:rPr>
          <w:rStyle w:val="StyleUnderline"/>
          <w:highlight w:val="cyan"/>
        </w:rPr>
        <w:t>and</w:t>
      </w:r>
      <w:r>
        <w:t xml:space="preserve">, if so, </w:t>
      </w:r>
      <w:r w:rsidRPr="00EA7CDD">
        <w:rPr>
          <w:rStyle w:val="StyleUnderline"/>
          <w:highlight w:val="cyan"/>
        </w:rPr>
        <w:t>(2)</w:t>
      </w:r>
      <w:r>
        <w:t xml:space="preserve"> determine </w:t>
      </w:r>
      <w:r w:rsidRPr="00EA7CDD">
        <w:rPr>
          <w:rStyle w:val="StyleUnderline"/>
          <w:highlight w:val="cyan"/>
        </w:rPr>
        <w:t>if the patent</w:t>
      </w:r>
      <w:r>
        <w:t xml:space="preserve"> claims something more that </w:t>
      </w:r>
      <w:r w:rsidRPr="00EA7CDD">
        <w:rPr>
          <w:rStyle w:val="StyleUnderline"/>
          <w:highlight w:val="cyan"/>
        </w:rPr>
        <w:t>transforms it into</w:t>
      </w:r>
      <w:r>
        <w:t xml:space="preserve"> a patent-eligible application (</w:t>
      </w:r>
      <w:r w:rsidRPr="00EA7CDD">
        <w:rPr>
          <w:rStyle w:val="StyleUnderline"/>
          <w:highlight w:val="cyan"/>
        </w:rPr>
        <w:t>an “inventive concept</w:t>
      </w:r>
      <w:r>
        <w:t>”) of one of these ineligible categories or is this additional activity in the claim merely well-understood, routine, and conventional activity in the art.</w:t>
      </w:r>
    </w:p>
    <w:p w14:paraId="6D8167CD" w14:textId="77777777" w:rsidR="0028683B" w:rsidRDefault="0028683B" w:rsidP="0028683B">
      <w:r>
        <w:t xml:space="preserve">As a new framework for applying patent eligibility doctrine in § 101, the </w:t>
      </w:r>
      <w:r w:rsidRPr="00EA7CDD">
        <w:rPr>
          <w:rStyle w:val="StyleUnderline"/>
          <w:highlight w:val="cyan"/>
        </w:rPr>
        <w:t>Alice-Mayo</w:t>
      </w:r>
      <w:r>
        <w:t xml:space="preserve"> framework </w:t>
      </w:r>
      <w:r w:rsidRPr="00EA7CDD">
        <w:rPr>
          <w:rStyle w:val="StyleUnderline"/>
          <w:highlight w:val="cyan"/>
        </w:rPr>
        <w:t>has severely restricted the inventions and discoveries that have long been considered patentable for over two centuries</w:t>
      </w:r>
      <w:r>
        <w:t xml:space="preserve"> in the U.S. patent system. All of the legal requirements for a valid patent, including that the invention or discovery be eligible for patent protection, are applied by examiners who review patent applications filed at the USPTO. The job of an examiner is to make sure that the applicant is seeking the protection for the fruits of his or her truly inventive labors in creating a new machine or process or in discovering a new composition of matter (such as a molecule that works as a drug treatment for cancer).</w:t>
      </w:r>
    </w:p>
    <w:p w14:paraId="2BECFB37" w14:textId="77777777" w:rsidR="005618A8" w:rsidRDefault="005618A8" w:rsidP="005618A8">
      <w:pPr>
        <w:pStyle w:val="Heading3"/>
      </w:pPr>
      <w:r>
        <w:lastRenderedPageBreak/>
        <w:t>1AC – Plan</w:t>
      </w:r>
    </w:p>
    <w:p w14:paraId="3D6E41BA" w14:textId="77777777" w:rsidR="005618A8" w:rsidRPr="008C3B3C" w:rsidRDefault="005618A8" w:rsidP="005618A8">
      <w:pPr>
        <w:pStyle w:val="Heading4"/>
      </w:pPr>
      <w:r>
        <w:t>The United States federal government should substantially strengthen its protection of domestic intellectual property rights in patents by eliminating the judicial exceptions in 35 U.S. Code Sec. 101.</w:t>
      </w:r>
    </w:p>
    <w:p w14:paraId="34FC3304" w14:textId="43F7A09A" w:rsidR="005618A8" w:rsidRDefault="005618A8" w:rsidP="00487342">
      <w:pPr>
        <w:pStyle w:val="Heading3"/>
      </w:pPr>
      <w:r>
        <w:lastRenderedPageBreak/>
        <w:t>1AC – Solvency</w:t>
      </w:r>
    </w:p>
    <w:p w14:paraId="3490E823" w14:textId="77777777" w:rsidR="00D401CF" w:rsidRDefault="00D401CF" w:rsidP="00D401CF">
      <w:pPr>
        <w:pStyle w:val="Heading4"/>
      </w:pPr>
      <w:r>
        <w:t>Congress should abrogate Alice-Mayo, treating the claimed invention as a whole</w:t>
      </w:r>
    </w:p>
    <w:p w14:paraId="36264E92" w14:textId="77777777" w:rsidR="00D401CF" w:rsidRDefault="00D401CF" w:rsidP="00D401CF">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10" w:history="1">
        <w:r w:rsidRPr="00232212">
          <w:rPr>
            <w:rStyle w:val="Hyperlink"/>
          </w:rPr>
          <w:t>https://www.heritage.org/sites/default/files/2020-01/LM257.pdf</w:t>
        </w:r>
      </w:hyperlink>
      <w:r>
        <w:t xml:space="preserve"> (ermo/sms, Acc:7-5</w:t>
      </w:r>
      <w:r w:rsidRPr="007A3474">
        <w:t>-2024)</w:t>
      </w:r>
      <w:r>
        <w:t xml:space="preserve"> [MSDI-JE-wk1]</w:t>
      </w:r>
    </w:p>
    <w:p w14:paraId="76A1184B" w14:textId="77777777" w:rsidR="00D401CF" w:rsidRDefault="00D401CF" w:rsidP="00D401CF">
      <w:r>
        <w:t xml:space="preserve">The evidence that this contradicts long-standing U.S. patent doctrine is made clear by explaining how </w:t>
      </w:r>
      <w:r w:rsidRPr="004E2E79">
        <w:rPr>
          <w:rStyle w:val="StyleUnderline"/>
          <w:highlight w:val="cyan"/>
        </w:rPr>
        <w:t>the courts’ application of the Alice-Mayo framework today would result in the invalidation of the very first patent that was issued in the U.S</w:t>
      </w:r>
      <w:r>
        <w:t>. under the first Patent Act of 1790. The first U.S. patent issued was to Samuel Hopkins in 1790 for his discovery of a new method of making potash.62 His novel method comprised well-known steps at the time, such as burning and dissolving ash. Hopkins’ claimed discovery was in the timing and order of the steps in the process.63</w:t>
      </w:r>
    </w:p>
    <w:p w14:paraId="1D2DEC9C" w14:textId="77777777" w:rsidR="00D401CF" w:rsidRDefault="00D401CF" w:rsidP="00D401CF">
      <w:r>
        <w:t>If Hopkins’ patent were challenged today and the courts applied their now-established methodology in construing it under the Alice-Mayo framework, they would first find that the elements of timing one’s steps in a process and using heat are abstract ideas, laws of nature, or natural phenomena—and thus ineligible for patent protection. Under the second step of the Alice-Mayo framework, a court would find that Hopkins did not add anything “inventive” to the steps beyond timing and heating contributions, all of which were well-known and conventional at his time. Thus, it is an entirely logical application of the Alice-Mayo framework today to find the first U.S. patent for a process of making potash to be ineligible for patent protection.</w:t>
      </w:r>
    </w:p>
    <w:p w14:paraId="05DADDCA" w14:textId="77777777" w:rsidR="00D401CF" w:rsidRDefault="00D401CF" w:rsidP="00D401CF">
      <w:r w:rsidRPr="004E2E79">
        <w:rPr>
          <w:rStyle w:val="StyleUnderline"/>
          <w:highlight w:val="cyan"/>
        </w:rPr>
        <w:t>This is significant because Hopkins’s patent application was reviewed, approved, and signed by Thomas Jefferson as Secretary of State,</w:t>
      </w:r>
      <w:r>
        <w:t xml:space="preserve"> who was a member of the three-person committee created under the 1790 Patent Act to review patent applications. Jefferson was both a drafter of some of the early patent laws and is known today for his belief that patents should be granted rarely and for only truly innovative inventions.64 Moreover, Hopkins’s patent was issued under the 1790 Patent Act, which was drafted and enacted into law by the original Framers of the Constitution, who were then serving in the First Congress.65 In fact, the other two members of the committee that reviewed Hopkins’ application and approved his patent were President George Washington and Attorney General Edmund Randolph, both of whom were members of the Constitutional Convention of 1787.</w:t>
      </w:r>
    </w:p>
    <w:p w14:paraId="387B3BF1" w14:textId="77777777" w:rsidR="00D401CF" w:rsidRDefault="00D401CF" w:rsidP="00D401CF">
      <w:r>
        <w:t>When a set of Supreme Court decisions between 2010 and 2014 claiming to apply a statutory provision that has been in existence since 1790 would, if applied to the first U.S. patent, call into question its validity, this is cause to question if the Supreme Court has rightly followed the law that has existed since the first Patent Act of 1790. It is especially concerning when this first patent was reviewed and signed by two prominent members of the Constitutional Convention (Washington and Randolph) and a prominent Founder (Jefferson) who is largely known today for his skepticism about patents.</w:t>
      </w:r>
    </w:p>
    <w:p w14:paraId="6AB750CF" w14:textId="77777777" w:rsidR="00D401CF" w:rsidRDefault="00D401CF" w:rsidP="00D401CF">
      <w:r>
        <w:t xml:space="preserve">Thus, </w:t>
      </w:r>
      <w:r w:rsidRPr="004E2E79">
        <w:rPr>
          <w:rStyle w:val="StyleUnderline"/>
          <w:highlight w:val="cyan"/>
        </w:rPr>
        <w:t>Congress should return the patent system back to promoting and securing innovation, especially for the key biopharmaceutical and high-tech sectors of the U.S. innovation economy</w:t>
      </w:r>
      <w:r>
        <w:t xml:space="preserve"> in the 21st century that have been hardest hit by the Alice-Mayo framework.</w:t>
      </w:r>
      <w:r w:rsidRPr="004E2E79">
        <w:rPr>
          <w:rStyle w:val="StyleUnderline"/>
        </w:rPr>
        <w:t xml:space="preserve"> </w:t>
      </w:r>
      <w:r w:rsidRPr="004E2E79">
        <w:rPr>
          <w:rStyle w:val="StyleUnderline"/>
          <w:highlight w:val="cyan"/>
        </w:rPr>
        <w:t xml:space="preserve">It should abrogate the Alice-Mayo framework, reestablish the role of the courts to apply the statutory language it has enacted in § 101, and mandate </w:t>
      </w:r>
      <w:r w:rsidRPr="004E2E79">
        <w:rPr>
          <w:rStyle w:val="StyleUnderline"/>
          <w:highlight w:val="cyan"/>
        </w:rPr>
        <w:lastRenderedPageBreak/>
        <w:t>that courts follow basic legal rules applied historically</w:t>
      </w:r>
      <w:r>
        <w:t xml:space="preserve"> and in other patentability doctrines, </w:t>
      </w:r>
      <w:r w:rsidRPr="004E2E79">
        <w:rPr>
          <w:rStyle w:val="StyleUnderline"/>
          <w:highlight w:val="cyan"/>
        </w:rPr>
        <w:t xml:space="preserve">such as that courts must always assess the claimed invention </w:t>
      </w:r>
      <w:r w:rsidRPr="004E2E79">
        <w:rPr>
          <w:rStyle w:val="Emphasis"/>
          <w:highlight w:val="cyan"/>
        </w:rPr>
        <w:t>as a whole</w:t>
      </w:r>
      <w:r>
        <w:t>.</w:t>
      </w:r>
    </w:p>
    <w:p w14:paraId="1B62D401" w14:textId="1182828A" w:rsidR="00140B91" w:rsidRDefault="00140B91" w:rsidP="00140B91">
      <w:pPr>
        <w:pStyle w:val="Heading4"/>
      </w:pPr>
      <w:r>
        <w:t>US patent protections critical to start ups</w:t>
      </w:r>
    </w:p>
    <w:p w14:paraId="396BE7E1" w14:textId="77777777" w:rsidR="00140B91" w:rsidRPr="004B4194" w:rsidRDefault="00140B91" w:rsidP="00140B91">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7BAB8172" w14:textId="77777777" w:rsidR="00140B91" w:rsidRDefault="00140B91" w:rsidP="00140B91">
      <w:r>
        <w:t xml:space="preserve">The United States has a long tradition of technological innovation, and U.S. inventors and </w:t>
      </w:r>
      <w:r w:rsidRPr="00BB6A71">
        <w:rPr>
          <w:rStyle w:val="StyleUnderline"/>
          <w:highlight w:val="cyan"/>
        </w:rPr>
        <w:t>innovators</w:t>
      </w:r>
      <w:r>
        <w:t xml:space="preserve"> continue to </w:t>
      </w:r>
      <w:r w:rsidRPr="00BB6A71">
        <w:rPr>
          <w:rStyle w:val="StyleUnderline"/>
          <w:highlight w:val="cyan"/>
        </w:rPr>
        <w:t>drive the creation of new companies, jobs, and economic growth. Secure intellectual property (IP) rights are essential to spur this</w:t>
      </w:r>
      <w:r>
        <w:t xml:space="preserve"> innovation. Critically, patents transform ideas into property that can be assigned and protected, </w:t>
      </w:r>
      <w:r w:rsidRPr="00BB6A71">
        <w:rPr>
          <w:rStyle w:val="StyleUnderline"/>
          <w:highlight w:val="cyan"/>
        </w:rPr>
        <w:t>allowing small businesses to attract investment and collaborate</w:t>
      </w:r>
      <w:r>
        <w:t xml:space="preserve"> with other firms with the assurance that their ideas will not be stolen. For this reason, </w:t>
      </w:r>
      <w:r w:rsidRPr="00BB6A71">
        <w:rPr>
          <w:rStyle w:val="StyleUnderline"/>
          <w:highlight w:val="cyan"/>
        </w:rPr>
        <w:t>the community of inventors, entrepreneurs, and start-ups repeatedly emphasize the importance of secure IP rights</w:t>
      </w:r>
      <w:r>
        <w:t xml:space="preserve"> in providing them a path to market entry, growth, and fair participation.</w:t>
      </w:r>
    </w:p>
    <w:p w14:paraId="7D91E307" w14:textId="77777777" w:rsidR="00140B91" w:rsidRDefault="00140B91" w:rsidP="00140B91">
      <w:r>
        <w:t>However, there are actors who abuse the patent system to eliminate and extort competitors, stifling innovation by preying on start-ups, small businesses, and inventors that often do not have the resources to pursue expensive and time-consuming litigation. Some of the so-called Big Tech firms are known to infringe on patents and rely on large and well-compensated legal teams to drag out litigation and avoid penalties, or simply swallow fines as a cost of doing business. Other observers of the patent system decry “patent trolls,” who purportedly weaponize overly broad patents to extort legitimate businesses by initiating questionable lawsuits.</w:t>
      </w:r>
    </w:p>
    <w:p w14:paraId="59FA33F6" w14:textId="77777777" w:rsidR="00556677" w:rsidRDefault="00556677" w:rsidP="00556677">
      <w:pPr>
        <w:pStyle w:val="Heading4"/>
      </w:pPr>
      <w:r>
        <w:t>Start ups key to innovation</w:t>
      </w:r>
    </w:p>
    <w:p w14:paraId="6EA83822" w14:textId="77777777" w:rsidR="00556677" w:rsidRPr="004B4194" w:rsidRDefault="00556677" w:rsidP="00556677">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467E7367" w14:textId="77777777" w:rsidR="00556677" w:rsidRDefault="00556677" w:rsidP="00556677">
      <w:r>
        <w:t>A Balancing Act</w:t>
      </w:r>
    </w:p>
    <w:p w14:paraId="7C1E046A" w14:textId="0B618E65" w:rsidR="00556677" w:rsidRDefault="00556677" w:rsidP="00556677">
      <w:r w:rsidRPr="00BB6A71">
        <w:rPr>
          <w:rStyle w:val="StyleUnderline"/>
          <w:highlight w:val="cyan"/>
        </w:rPr>
        <w:t>Start-ups, small businesses, and independent inventors are essential to a robust economy</w:t>
      </w:r>
      <w:r>
        <w:t xml:space="preserve"> and innovation ecosystem. </w:t>
      </w:r>
      <w:r w:rsidRPr="00BB6A71">
        <w:rPr>
          <w:rStyle w:val="StyleUnderline"/>
          <w:highlight w:val="cyan"/>
        </w:rPr>
        <w:t>They account for over 40 percent of U.S. economic activity and</w:t>
      </w:r>
      <w:r>
        <w:t xml:space="preserve"> create </w:t>
      </w:r>
      <w:r w:rsidRPr="00BB6A71">
        <w:rPr>
          <w:rStyle w:val="StyleUnderline"/>
          <w:highlight w:val="cyan"/>
        </w:rPr>
        <w:t>two-thirds of new jobs</w:t>
      </w:r>
      <w:r>
        <w:t xml:space="preserve">. They take risks that established companies often do not, </w:t>
      </w:r>
      <w:r w:rsidRPr="00BB6A71">
        <w:rPr>
          <w:rStyle w:val="StyleUnderline"/>
          <w:highlight w:val="cyan"/>
        </w:rPr>
        <w:t>driving innovation, technological change, and economic growth</w:t>
      </w:r>
      <w:r>
        <w:t xml:space="preserve">. Many of the most impactful companies today were once start-ups. </w:t>
      </w:r>
      <w:r w:rsidRPr="00BB6A71">
        <w:rPr>
          <w:rStyle w:val="StyleUnderline"/>
          <w:highlight w:val="cyan"/>
        </w:rPr>
        <w:t>It is imperative to maintain a system of IP rights that encourages start-ups and protects the small actors in the economy</w:t>
      </w:r>
      <w:r>
        <w:t>.</w:t>
      </w:r>
    </w:p>
    <w:p w14:paraId="38A07502" w14:textId="57BFDB3F" w:rsidR="00D401CF" w:rsidRDefault="00D401CF" w:rsidP="00D401CF">
      <w:pPr>
        <w:pStyle w:val="Heading2"/>
      </w:pPr>
      <w:r>
        <w:lastRenderedPageBreak/>
        <w:t>1AC – Advantage Options</w:t>
      </w:r>
    </w:p>
    <w:p w14:paraId="5C932045" w14:textId="2A8C4E4A" w:rsidR="00487342" w:rsidRDefault="00487342" w:rsidP="00487342">
      <w:pPr>
        <w:pStyle w:val="Heading3"/>
      </w:pPr>
      <w:r>
        <w:lastRenderedPageBreak/>
        <w:t xml:space="preserve">1AC – </w:t>
      </w:r>
      <w:r w:rsidR="0028683B">
        <w:t>Biotech</w:t>
      </w:r>
    </w:p>
    <w:p w14:paraId="41BEE654" w14:textId="3A5F5CC5" w:rsidR="0028683B" w:rsidRDefault="0028683B" w:rsidP="0028683B">
      <w:pPr>
        <w:pStyle w:val="Heading4"/>
      </w:pPr>
      <w:r>
        <w:t xml:space="preserve">SCOTUS exceptions crush biotech investment </w:t>
      </w:r>
    </w:p>
    <w:p w14:paraId="5396FBCE" w14:textId="77777777" w:rsidR="0028683B" w:rsidRDefault="0028683B" w:rsidP="0028683B">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6246FF20" w14:textId="77777777" w:rsidR="0028683B" w:rsidRDefault="0028683B" w:rsidP="0028683B">
      <w:r>
        <w:t xml:space="preserve">1. </w:t>
      </w:r>
      <w:r w:rsidRPr="0084760F">
        <w:rPr>
          <w:rStyle w:val="StyleUnderline"/>
          <w:highlight w:val="cyan"/>
        </w:rPr>
        <w:t>Myriad Discourages Investment in Biotechs</w:t>
      </w:r>
    </w:p>
    <w:p w14:paraId="58B6610A" w14:textId="77777777" w:rsidR="0028683B" w:rsidRDefault="0028683B" w:rsidP="0028683B">
      <w:r>
        <w:t>One of the main disputes following Myriad was over what effect the decision would have on investments within the biotech industry. Although some argued that Myriad would open up the industry to greater collaboration,190 others saw Myriad as a harbinger of the downfall of American biotechs.191</w:t>
      </w:r>
    </w:p>
    <w:p w14:paraId="67B5A47B" w14:textId="77777777" w:rsidR="0028683B" w:rsidRDefault="0028683B" w:rsidP="0028683B">
      <w:r>
        <w:t xml:space="preserve">Several studies have tried to get a handle on what impact Myriad actually had on the biotech industry. In “Patent Eligibility and Investment,” </w:t>
      </w:r>
      <w:r w:rsidRPr="0084760F">
        <w:rPr>
          <w:rStyle w:val="StyleUnderline"/>
          <w:highlight w:val="cyan"/>
        </w:rPr>
        <w:t>Professor</w:t>
      </w:r>
      <w:r>
        <w:t xml:space="preserve"> David O. </w:t>
      </w:r>
      <w:r w:rsidRPr="0084760F">
        <w:rPr>
          <w:rStyle w:val="StyleUnderline"/>
          <w:highlight w:val="cyan"/>
        </w:rPr>
        <w:t>Taylor surveyed</w:t>
      </w:r>
      <w:r>
        <w:t xml:space="preserve"> 475 venture </w:t>
      </w:r>
      <w:r w:rsidRPr="0084760F">
        <w:rPr>
          <w:rStyle w:val="StyleUnderline"/>
          <w:highlight w:val="cyan"/>
        </w:rPr>
        <w:t>capital and investment firms</w:t>
      </w:r>
      <w:r>
        <w:t xml:space="preserve"> to find out.192 Taylor </w:t>
      </w:r>
      <w:r w:rsidRPr="0084760F">
        <w:t>found that</w:t>
      </w:r>
      <w:r w:rsidRPr="0084760F">
        <w:rPr>
          <w:rStyle w:val="StyleUnderline"/>
          <w:highlight w:val="cyan"/>
        </w:rPr>
        <w:t xml:space="preserve"> investors were generally less willing to invest in biotechs that did not have patent protection</w:t>
      </w:r>
      <w:r>
        <w:t xml:space="preserve"> covering their most important products.193 He further found that </w:t>
      </w:r>
      <w:r w:rsidRPr="0084760F">
        <w:t>almost 40 percent of investors who were aware of</w:t>
      </w:r>
      <w:r>
        <w:t xml:space="preserve"> the Supreme Court’s decisions in </w:t>
      </w:r>
      <w:r w:rsidRPr="0084760F">
        <w:rPr>
          <w:rStyle w:val="StyleUnderline"/>
          <w:highlight w:val="cyan"/>
        </w:rPr>
        <w:t>Myriad, Mayo, and Alice</w:t>
      </w:r>
      <w:r>
        <w:t xml:space="preserve"> believed that the decisions had negative effects on the firm’s existing investments; additionally, approximately 33 percent of firms indicated that these decisions </w:t>
      </w:r>
      <w:r w:rsidRPr="0084760F">
        <w:rPr>
          <w:rStyle w:val="StyleUnderline"/>
          <w:highlight w:val="cyan"/>
        </w:rPr>
        <w:t>caused them to shift investments away from</w:t>
      </w:r>
      <w:r>
        <w:t xml:space="preserve"> impacted industries—especially </w:t>
      </w:r>
      <w:r w:rsidRPr="0084760F">
        <w:rPr>
          <w:rStyle w:val="StyleUnderline"/>
          <w:highlight w:val="cyan"/>
        </w:rPr>
        <w:t>biotech</w:t>
      </w:r>
      <w:r>
        <w:t xml:space="preserve">s </w:t>
      </w:r>
      <w:r w:rsidRPr="0084760F">
        <w:rPr>
          <w:rStyle w:val="StyleUnderline"/>
          <w:highlight w:val="cyan"/>
        </w:rPr>
        <w:t>and pharmaceutical</w:t>
      </w:r>
      <w:r>
        <w:t xml:space="preserve"> companies.194 As a whole, the study indicated a general hesitancy of investment firms to back biotechs </w:t>
      </w:r>
      <w:r w:rsidRPr="0084760F">
        <w:rPr>
          <w:rStyle w:val="StyleUnderline"/>
          <w:highlight w:val="cyan"/>
        </w:rPr>
        <w:t>following Myriad</w:t>
      </w:r>
      <w:r>
        <w:t>. 195</w:t>
      </w:r>
    </w:p>
    <w:p w14:paraId="3E73F972" w14:textId="77777777" w:rsidR="0028683B" w:rsidRDefault="0028683B" w:rsidP="0028683B">
      <w:r>
        <w:t xml:space="preserve">In similar studies, others have found that, </w:t>
      </w:r>
      <w:r w:rsidRPr="0028683B">
        <w:t>although investment in the biotech field continues to grow, it has done so at a slower rate after Myriad. Looking at</w:t>
      </w:r>
      <w:r>
        <w:t xml:space="preserve"> venture capital investment data, A. Sasha Hoyt found that although investments in the biotech industry were higher than before Myriad, they were growing at a slower rate compared to other industries.196 Hoyt concluded that, </w:t>
      </w:r>
      <w:r w:rsidRPr="007154CD">
        <w:rPr>
          <w:rStyle w:val="StyleUnderline"/>
          <w:highlight w:val="cyan"/>
        </w:rPr>
        <w:t>had the Court not upended subject matter eligibility in Myriad, Mayo, and Alice, investments</w:t>
      </w:r>
      <w:r>
        <w:t xml:space="preserve"> in disease diagnostic technologies </w:t>
      </w:r>
      <w:r w:rsidRPr="007154CD">
        <w:rPr>
          <w:rStyle w:val="StyleUnderline"/>
          <w:highlight w:val="cyan"/>
        </w:rPr>
        <w:t>would be $9.3 billion greater</w:t>
      </w:r>
      <w:r>
        <w:t xml:space="preserve"> than their current level.197 Likewise, from analyzing venture capital data from 2004 to 2017, Professor Mark F. Schultz found that although venture capital investments have expanded in recent years, biotech’s share of those investments dropped significantly following Myriad. 198 Although </w:t>
      </w:r>
      <w:r w:rsidRPr="007154CD">
        <w:rPr>
          <w:rStyle w:val="StyleUnderline"/>
          <w:highlight w:val="cyan"/>
        </w:rPr>
        <w:t>biotechs and pharmaceutical</w:t>
      </w:r>
      <w:r>
        <w:t xml:space="preserve"> companies </w:t>
      </w:r>
      <w:r w:rsidRPr="007154CD">
        <w:rPr>
          <w:rStyle w:val="StyleUnderline"/>
          <w:highlight w:val="cyan"/>
        </w:rPr>
        <w:t>constituted over 50 percent of</w:t>
      </w:r>
      <w:r>
        <w:t xml:space="preserve"> the market share of </w:t>
      </w:r>
      <w:r w:rsidRPr="007154CD">
        <w:rPr>
          <w:rStyle w:val="StyleUnderline"/>
          <w:highlight w:val="cyan"/>
        </w:rPr>
        <w:t>startup investment</w:t>
      </w:r>
      <w:r>
        <w:t xml:space="preserve"> in 2004, by 2017 </w:t>
      </w:r>
      <w:r w:rsidRPr="007154CD">
        <w:rPr>
          <w:rStyle w:val="StyleUnderline"/>
          <w:highlight w:val="cyan"/>
        </w:rPr>
        <w:t>their share had fallen to</w:t>
      </w:r>
      <w:r>
        <w:t xml:space="preserve"> about </w:t>
      </w:r>
      <w:r w:rsidRPr="007154CD">
        <w:rPr>
          <w:rStyle w:val="StyleUnderline"/>
          <w:highlight w:val="cyan"/>
        </w:rPr>
        <w:t>28 percent</w:t>
      </w:r>
      <w:r>
        <w:t xml:space="preserve">.199 Schultz determined that, </w:t>
      </w:r>
      <w:r w:rsidRPr="007154CD">
        <w:rPr>
          <w:rStyle w:val="StyleUnderline"/>
          <w:highlight w:val="cyan"/>
        </w:rPr>
        <w:t>absent some change in patent policy, a shift in investments away from biotechs would have a profound impact on the industry.</w:t>
      </w:r>
      <w:r>
        <w:t>200</w:t>
      </w:r>
    </w:p>
    <w:p w14:paraId="02356070" w14:textId="77777777" w:rsidR="0028683B" w:rsidRDefault="0028683B" w:rsidP="0028683B">
      <w:r>
        <w:t xml:space="preserve">Attempting to view the issue from a different angle, Professors Jay </w:t>
      </w:r>
      <w:r w:rsidRPr="007154CD">
        <w:rPr>
          <w:rStyle w:val="StyleUnderline"/>
          <w:highlight w:val="cyan"/>
        </w:rPr>
        <w:t>Kesan and</w:t>
      </w:r>
      <w:r>
        <w:t xml:space="preserve"> Runhua </w:t>
      </w:r>
      <w:r w:rsidRPr="007154CD">
        <w:rPr>
          <w:rStyle w:val="StyleUnderline"/>
          <w:highlight w:val="cyan"/>
        </w:rPr>
        <w:t>Wang</w:t>
      </w:r>
      <w:r>
        <w:t xml:space="preserve"> examined the impact of Myriad from the USPTO’s perspective.201 They </w:t>
      </w:r>
      <w:r w:rsidRPr="007154CD">
        <w:rPr>
          <w:rStyle w:val="StyleUnderline"/>
          <w:highlight w:val="cyan"/>
        </w:rPr>
        <w:t>found</w:t>
      </w:r>
      <w:r>
        <w:t xml:space="preserve"> that, following Myriad, Mayo, and Alice, the </w:t>
      </w:r>
      <w:r w:rsidRPr="007154CD">
        <w:rPr>
          <w:rStyle w:val="StyleUnderline"/>
          <w:highlight w:val="cyan"/>
        </w:rPr>
        <w:t>USPTO experienced</w:t>
      </w:r>
      <w:r>
        <w:t xml:space="preserve"> both </w:t>
      </w:r>
      <w:r w:rsidRPr="007154CD">
        <w:rPr>
          <w:rStyle w:val="StyleUnderline"/>
          <w:highlight w:val="cyan"/>
        </w:rPr>
        <w:t>a lower rate of patent applications and a higher rate of rejection</w:t>
      </w:r>
      <w:r>
        <w:t xml:space="preserve"> of those applications than before these decisions.202 This effect was </w:t>
      </w:r>
      <w:r w:rsidRPr="007154CD">
        <w:rPr>
          <w:rStyle w:val="StyleUnderline"/>
          <w:highlight w:val="cyan"/>
        </w:rPr>
        <w:t>disproportionately</w:t>
      </w:r>
      <w:r>
        <w:t xml:space="preserve"> felt </w:t>
      </w:r>
      <w:r w:rsidRPr="007154CD">
        <w:rPr>
          <w:rStyle w:val="StyleUnderline"/>
          <w:highlight w:val="cyan"/>
        </w:rPr>
        <w:t>in</w:t>
      </w:r>
      <w:r>
        <w:t xml:space="preserve"> the fields most affected by the Supreme Court’s decisions, such as the </w:t>
      </w:r>
      <w:r w:rsidRPr="007154CD">
        <w:rPr>
          <w:rStyle w:val="StyleUnderline"/>
          <w:highlight w:val="cyan"/>
        </w:rPr>
        <w:t>biotech</w:t>
      </w:r>
      <w:r>
        <w:t xml:space="preserve"> industry.203 Kesan and Wang concluded that both the greater uncertainty around patent approval and the increase in time and resources necessary to get a patent approved led to a reduction in the number of patent applications from biotechs.204</w:t>
      </w:r>
    </w:p>
    <w:p w14:paraId="54C149E1" w14:textId="77777777" w:rsidR="0028683B" w:rsidRDefault="0028683B" w:rsidP="0028683B">
      <w:r w:rsidRPr="007154CD">
        <w:rPr>
          <w:rStyle w:val="StyleUnderline"/>
          <w:highlight w:val="cyan"/>
        </w:rPr>
        <w:lastRenderedPageBreak/>
        <w:t>Collectively, these studies indicate that the Supreme Court’s decisions</w:t>
      </w:r>
      <w:r>
        <w:t xml:space="preserve"> in Myriad, Mayo, and Alice have </w:t>
      </w:r>
      <w:r w:rsidRPr="007154CD">
        <w:rPr>
          <w:rStyle w:val="StyleUnderline"/>
          <w:highlight w:val="cyan"/>
        </w:rPr>
        <w:t>had a general chilling effect on investments in</w:t>
      </w:r>
      <w:r>
        <w:t xml:space="preserve"> the </w:t>
      </w:r>
      <w:r w:rsidRPr="007154CD">
        <w:rPr>
          <w:rStyle w:val="StyleUnderline"/>
          <w:highlight w:val="cyan"/>
        </w:rPr>
        <w:t>biotech</w:t>
      </w:r>
      <w:r>
        <w:t xml:space="preserve"> industry. They suggest that </w:t>
      </w:r>
      <w:r w:rsidRPr="007154CD">
        <w:rPr>
          <w:rStyle w:val="StyleUnderline"/>
          <w:highlight w:val="cyan"/>
        </w:rPr>
        <w:t>increased difficulties and uncertainties in</w:t>
      </w:r>
      <w:r>
        <w:t xml:space="preserve"> the ability of </w:t>
      </w:r>
      <w:r w:rsidRPr="007154CD">
        <w:rPr>
          <w:rStyle w:val="StyleUnderline"/>
          <w:highlight w:val="cyan"/>
        </w:rPr>
        <w:t>biotechs</w:t>
      </w:r>
      <w:r>
        <w:t xml:space="preserve"> to obtain </w:t>
      </w:r>
      <w:r w:rsidRPr="007154CD">
        <w:rPr>
          <w:rStyle w:val="StyleUnderline"/>
          <w:highlight w:val="cyan"/>
        </w:rPr>
        <w:t>patents</w:t>
      </w:r>
      <w:r>
        <w:t xml:space="preserve"> has led to fewer biotechs patenting their inventions which </w:t>
      </w:r>
      <w:r w:rsidRPr="007154CD">
        <w:rPr>
          <w:rStyle w:val="StyleUnderline"/>
          <w:highlight w:val="cyan"/>
        </w:rPr>
        <w:t>in turn</w:t>
      </w:r>
      <w:r>
        <w:t xml:space="preserve"> has </w:t>
      </w:r>
      <w:r w:rsidRPr="007154CD">
        <w:rPr>
          <w:rStyle w:val="StyleUnderline"/>
          <w:highlight w:val="cyan"/>
        </w:rPr>
        <w:t>led to less</w:t>
      </w:r>
      <w:r>
        <w:t xml:space="preserve"> investment from </w:t>
      </w:r>
      <w:r w:rsidRPr="007154CD">
        <w:rPr>
          <w:rStyle w:val="StyleUnderline"/>
          <w:highlight w:val="cyan"/>
        </w:rPr>
        <w:t>venture capital</w:t>
      </w:r>
      <w:r>
        <w:t xml:space="preserve"> firms.</w:t>
      </w:r>
    </w:p>
    <w:p w14:paraId="58562A13" w14:textId="77777777" w:rsidR="0028683B" w:rsidRDefault="0028683B" w:rsidP="0028683B">
      <w:pPr>
        <w:pStyle w:val="Heading4"/>
      </w:pPr>
      <w:r>
        <w:t>Strong patent protections are vital to small research startups in biotechnology in getting products to market</w:t>
      </w:r>
    </w:p>
    <w:p w14:paraId="7C98FE54" w14:textId="77777777" w:rsidR="0028683B" w:rsidRDefault="0028683B" w:rsidP="0028683B">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rsidRPr="00802B68">
        <w:rPr>
          <w:rStyle w:val="Style13ptBold"/>
        </w:rPr>
        <w:t xml:space="preserve"> </w:t>
      </w:r>
      <w:r>
        <w:t xml:space="preserve">Patents, Information, and Innovation, 85 Brook. L. Rev. (). Available at: </w:t>
      </w:r>
      <w:hyperlink r:id="rId11" w:history="1">
        <w:r w:rsidRPr="009A5B3F">
          <w:rPr>
            <w:rStyle w:val="Hyperlink"/>
          </w:rPr>
          <w:t>https://brooklynworks.brooklaw.edu/blr/vol85/iss3/4</w:t>
        </w:r>
      </w:hyperlink>
    </w:p>
    <w:p w14:paraId="1461DE25" w14:textId="77777777" w:rsidR="0028683B" w:rsidRDefault="0028683B" w:rsidP="0028683B">
      <w:r w:rsidRPr="0095392F">
        <w:rPr>
          <w:rStyle w:val="StyleUnderline"/>
          <w:highlight w:val="darkGray"/>
        </w:rPr>
        <w:t>Intellectual property rights can encourage small and large companies in the biotech industry to enter into partnerships, facilitating the exchange of information</w:t>
      </w:r>
      <w:r>
        <w:t xml:space="preserve">.  </w:t>
      </w:r>
      <w:r w:rsidRPr="0095392F">
        <w:rPr>
          <w:rStyle w:val="StyleUnderline"/>
          <w:highlight w:val="darkGray"/>
        </w:rPr>
        <w:t>Smaller research startups typically lack the resources to meet the regulatory requirements associated with bringing a product to market</w:t>
      </w:r>
      <w:r>
        <w:t xml:space="preserve">, let alone cover the often extensive costs of manufacturing, marketing, and distributing a new product.  </w:t>
      </w:r>
      <w:r w:rsidRPr="0095392F">
        <w:rPr>
          <w:rStyle w:val="StyleUnderline"/>
          <w:highlight w:val="darkGray"/>
        </w:rPr>
        <w:t>Without intellectual property protection</w:t>
      </w:r>
      <w:r>
        <w:t xml:space="preserve">, other restrictions, or alternative mechanisms to reduce the risks of expropriation, </w:t>
      </w:r>
      <w:r w:rsidRPr="0095392F">
        <w:rPr>
          <w:rStyle w:val="StyleUnderline"/>
          <w:highlight w:val="darkGray"/>
        </w:rPr>
        <w:t>many of these products would be less likely to make it to market</w:t>
      </w:r>
      <w:r>
        <w:t xml:space="preserve">.  Even when alternative mechanisms or restrictions can function to mitigate expropriation risks at certain stages of the transaction, awareness of </w:t>
      </w:r>
      <w:r w:rsidRPr="0095392F">
        <w:rPr>
          <w:rStyle w:val="StyleUnderline"/>
          <w:highlight w:val="darkGray"/>
        </w:rPr>
        <w:t>intellectual property rights may act as a further deterrence to would-be expropriators</w:t>
      </w:r>
      <w:r>
        <w:t xml:space="preserve">.  </w:t>
      </w:r>
    </w:p>
    <w:p w14:paraId="6783EE43" w14:textId="0F6D52D4" w:rsidR="00D57300" w:rsidRDefault="00BF4EA6" w:rsidP="00D57300">
      <w:pPr>
        <w:pStyle w:val="Heading4"/>
      </w:pPr>
      <w:r>
        <w:t>B</w:t>
      </w:r>
      <w:r w:rsidR="00D57300">
        <w:t xml:space="preserve">iotech innovation </w:t>
      </w:r>
      <w:r w:rsidR="00FE6641">
        <w:t>key to disease mitigation</w:t>
      </w:r>
      <w:r w:rsidR="00D57300">
        <w:t>.</w:t>
      </w:r>
    </w:p>
    <w:p w14:paraId="69913ABA" w14:textId="7E639A7D" w:rsidR="00D57300" w:rsidRDefault="00D57300" w:rsidP="00D57300">
      <w:r w:rsidRPr="00D57300">
        <w:rPr>
          <w:rStyle w:val="Style13ptBold"/>
        </w:rPr>
        <w:t>Tulstrup 24</w:t>
      </w:r>
      <w:r>
        <w:t xml:space="preserve"> - Søren Tulstrup 05-02-2024 (President and CEO, Hansa Biopharma, . "Fueling the future: the role of biotech in advancing innovative science and delivering new medicines", No Publication, https://www.hansabiopharma.com/media/news-and-insights/fuelling-the-future-biotech-role/. accessed 5-28-2024) //MSUCB</w:t>
      </w:r>
    </w:p>
    <w:p w14:paraId="2D416C6E" w14:textId="77777777" w:rsidR="00D57300" w:rsidRPr="00D57300" w:rsidRDefault="00D57300" w:rsidP="00D57300">
      <w:pPr>
        <w:rPr>
          <w:sz w:val="16"/>
        </w:rPr>
      </w:pPr>
      <w:r w:rsidRPr="00D57300">
        <w:rPr>
          <w:rStyle w:val="StyleUnderline"/>
          <w:highlight w:val="cyan"/>
        </w:rPr>
        <w:t>Biotech</w:t>
      </w:r>
      <w:r w:rsidRPr="00D57300">
        <w:rPr>
          <w:rStyle w:val="StyleUnderline"/>
        </w:rPr>
        <w:t xml:space="preserve"> companies are </w:t>
      </w:r>
      <w:r w:rsidRPr="00D57300">
        <w:rPr>
          <w:rStyle w:val="StyleUnderline"/>
          <w:highlight w:val="cyan"/>
        </w:rPr>
        <w:t>crucial to</w:t>
      </w:r>
      <w:r w:rsidRPr="00D57300">
        <w:rPr>
          <w:rStyle w:val="StyleUnderline"/>
        </w:rPr>
        <w:t xml:space="preserve"> and at the forefront of the </w:t>
      </w:r>
      <w:r w:rsidRPr="00D57300">
        <w:rPr>
          <w:rStyle w:val="StyleUnderline"/>
          <w:highlight w:val="cyan"/>
        </w:rPr>
        <w:t>development of transformative and innovative new treatments</w:t>
      </w:r>
      <w:r w:rsidRPr="00D57300">
        <w:rPr>
          <w:rStyle w:val="StyleUnderline"/>
        </w:rPr>
        <w:t xml:space="preserve"> that result in better patient outcomes</w:t>
      </w:r>
      <w:r w:rsidRPr="00D57300">
        <w:rPr>
          <w:sz w:val="16"/>
        </w:rPr>
        <w:t xml:space="preserve">. In fact, according to an industry report by Ernst and Young from 2022, </w:t>
      </w:r>
      <w:r w:rsidRPr="00656189">
        <w:rPr>
          <w:rStyle w:val="StyleUnderline"/>
          <w:highlight w:val="cyan"/>
        </w:rPr>
        <w:t>small to midcap</w:t>
      </w:r>
      <w:r w:rsidRPr="00D57300">
        <w:rPr>
          <w:rStyle w:val="StyleUnderline"/>
        </w:rPr>
        <w:t xml:space="preserve"> biotech </w:t>
      </w:r>
      <w:r w:rsidRPr="00656189">
        <w:rPr>
          <w:rStyle w:val="StyleUnderline"/>
          <w:highlight w:val="cyan"/>
        </w:rPr>
        <w:t>companies are responsible for a growing number</w:t>
      </w:r>
      <w:r w:rsidRPr="00D57300">
        <w:rPr>
          <w:rStyle w:val="StyleUnderline"/>
        </w:rPr>
        <w:t xml:space="preserve"> and share </w:t>
      </w:r>
      <w:r w:rsidRPr="00656189">
        <w:rPr>
          <w:rStyle w:val="StyleUnderline"/>
          <w:highlight w:val="cyan"/>
        </w:rPr>
        <w:t>of FDA approvals</w:t>
      </w:r>
      <w:r w:rsidRPr="00D57300">
        <w:rPr>
          <w:sz w:val="16"/>
        </w:rPr>
        <w:t>.(1) To thrive, biotech companies must be able to navigate complex and high-risk, high-reward situations.</w:t>
      </w:r>
    </w:p>
    <w:p w14:paraId="565DD27A" w14:textId="77777777" w:rsidR="00D57300" w:rsidRPr="00D57300" w:rsidRDefault="00D57300" w:rsidP="00D57300">
      <w:pPr>
        <w:rPr>
          <w:sz w:val="16"/>
        </w:rPr>
      </w:pPr>
      <w:r w:rsidRPr="00656189">
        <w:rPr>
          <w:rStyle w:val="StyleUnderline"/>
          <w:highlight w:val="cyan"/>
        </w:rPr>
        <w:t>Advancements in</w:t>
      </w:r>
      <w:r w:rsidRPr="00D57300">
        <w:rPr>
          <w:rStyle w:val="StyleUnderline"/>
        </w:rPr>
        <w:t xml:space="preserve"> the exciting field of </w:t>
      </w:r>
      <w:r w:rsidRPr="00656189">
        <w:rPr>
          <w:rStyle w:val="StyleUnderline"/>
          <w:highlight w:val="cyan"/>
        </w:rPr>
        <w:t>gene therapy</w:t>
      </w:r>
      <w:r w:rsidRPr="00D57300">
        <w:rPr>
          <w:rStyle w:val="StyleUnderline"/>
        </w:rPr>
        <w:t xml:space="preserve">, as an example, </w:t>
      </w:r>
      <w:r w:rsidRPr="00656189">
        <w:rPr>
          <w:rStyle w:val="StyleUnderline"/>
          <w:highlight w:val="cyan"/>
        </w:rPr>
        <w:t>are</w:t>
      </w:r>
      <w:r w:rsidRPr="00D57300">
        <w:rPr>
          <w:rStyle w:val="StyleUnderline"/>
        </w:rPr>
        <w:t xml:space="preserve"> largely </w:t>
      </w:r>
      <w:r w:rsidRPr="00656189">
        <w:rPr>
          <w:rStyle w:val="StyleUnderline"/>
          <w:highlight w:val="cyan"/>
        </w:rPr>
        <w:t>driven by</w:t>
      </w:r>
      <w:r w:rsidRPr="00D57300">
        <w:rPr>
          <w:rStyle w:val="StyleUnderline"/>
        </w:rPr>
        <w:t xml:space="preserve"> the </w:t>
      </w:r>
      <w:r w:rsidRPr="00656189">
        <w:rPr>
          <w:rStyle w:val="StyleUnderline"/>
          <w:highlight w:val="cyan"/>
        </w:rPr>
        <w:t>biotech</w:t>
      </w:r>
      <w:r w:rsidRPr="00D57300">
        <w:rPr>
          <w:rStyle w:val="StyleUnderline"/>
        </w:rPr>
        <w:t xml:space="preserve"> industry</w:t>
      </w:r>
      <w:r w:rsidRPr="00D57300">
        <w:rPr>
          <w:sz w:val="16"/>
        </w:rPr>
        <w:t xml:space="preserve">, and </w:t>
      </w:r>
      <w:r w:rsidRPr="00656189">
        <w:rPr>
          <w:rStyle w:val="Emphasis"/>
          <w:highlight w:val="cyan"/>
        </w:rPr>
        <w:t>thanks to</w:t>
      </w:r>
      <w:r w:rsidRPr="00D57300">
        <w:rPr>
          <w:rStyle w:val="Emphasis"/>
        </w:rPr>
        <w:t xml:space="preserve"> the </w:t>
      </w:r>
      <w:r w:rsidRPr="00656189">
        <w:rPr>
          <w:rStyle w:val="Emphasis"/>
          <w:highlight w:val="cyan"/>
        </w:rPr>
        <w:t>innovative</w:t>
      </w:r>
      <w:r w:rsidRPr="00D57300">
        <w:rPr>
          <w:rStyle w:val="Emphasis"/>
        </w:rPr>
        <w:t xml:space="preserve"> new </w:t>
      </w:r>
      <w:r w:rsidRPr="00656189">
        <w:rPr>
          <w:rStyle w:val="Emphasis"/>
          <w:highlight w:val="cyan"/>
        </w:rPr>
        <w:t>medicines</w:t>
      </w:r>
      <w:r w:rsidRPr="00D57300">
        <w:rPr>
          <w:sz w:val="16"/>
        </w:rPr>
        <w:t xml:space="preserve"> being discovered and developed by biotech companies, </w:t>
      </w:r>
      <w:r w:rsidRPr="00D57300">
        <w:rPr>
          <w:rStyle w:val="StyleUnderline"/>
        </w:rPr>
        <w:t>patients with genetic disorders now have more and better treatment options</w:t>
      </w:r>
      <w:r w:rsidRPr="00D57300">
        <w:rPr>
          <w:sz w:val="16"/>
        </w:rPr>
        <w:t xml:space="preserve">.2-4 </w:t>
      </w:r>
      <w:r w:rsidRPr="00D57300">
        <w:rPr>
          <w:rStyle w:val="StyleUnderline"/>
        </w:rPr>
        <w:t xml:space="preserve">Biotech </w:t>
      </w:r>
      <w:r w:rsidRPr="00656189">
        <w:rPr>
          <w:rStyle w:val="StyleUnderline"/>
          <w:highlight w:val="cyan"/>
        </w:rPr>
        <w:t>companies are helping</w:t>
      </w:r>
      <w:r w:rsidRPr="00D57300">
        <w:rPr>
          <w:rStyle w:val="StyleUnderline"/>
        </w:rPr>
        <w:t xml:space="preserve"> to </w:t>
      </w:r>
      <w:r w:rsidRPr="00656189">
        <w:rPr>
          <w:rStyle w:val="StyleUnderline"/>
          <w:highlight w:val="cyan"/>
        </w:rPr>
        <w:t>uncover</w:t>
      </w:r>
      <w:r w:rsidRPr="00D57300">
        <w:rPr>
          <w:rStyle w:val="StyleUnderline"/>
        </w:rPr>
        <w:t xml:space="preserve"> underlying </w:t>
      </w:r>
      <w:r w:rsidRPr="00656189">
        <w:rPr>
          <w:rStyle w:val="StyleUnderline"/>
          <w:highlight w:val="cyan"/>
        </w:rPr>
        <w:t>causes of diseases</w:t>
      </w:r>
      <w:r w:rsidRPr="00D57300">
        <w:rPr>
          <w:rStyle w:val="StyleUnderline"/>
        </w:rPr>
        <w:t xml:space="preserve">, </w:t>
      </w:r>
      <w:r w:rsidRPr="00656189">
        <w:rPr>
          <w:rStyle w:val="StyleUnderline"/>
          <w:highlight w:val="cyan"/>
        </w:rPr>
        <w:t>better understand how to slow</w:t>
      </w:r>
      <w:r w:rsidRPr="00D57300">
        <w:rPr>
          <w:rStyle w:val="StyleUnderline"/>
        </w:rPr>
        <w:t xml:space="preserve"> disease </w:t>
      </w:r>
      <w:r w:rsidRPr="00656189">
        <w:rPr>
          <w:rStyle w:val="StyleUnderline"/>
          <w:highlight w:val="cyan"/>
        </w:rPr>
        <w:t>progression, and</w:t>
      </w:r>
      <w:r w:rsidRPr="00D57300">
        <w:rPr>
          <w:rStyle w:val="StyleUnderline"/>
        </w:rPr>
        <w:t xml:space="preserve"> maybe </w:t>
      </w:r>
      <w:r w:rsidRPr="00656189">
        <w:rPr>
          <w:rStyle w:val="StyleUnderline"/>
          <w:highlight w:val="cyan"/>
        </w:rPr>
        <w:t>even find cures for</w:t>
      </w:r>
      <w:r w:rsidRPr="00D57300">
        <w:rPr>
          <w:rStyle w:val="StyleUnderline"/>
        </w:rPr>
        <w:t xml:space="preserve"> certain </w:t>
      </w:r>
      <w:r w:rsidRPr="00656189">
        <w:rPr>
          <w:rStyle w:val="StyleUnderline"/>
          <w:highlight w:val="cyan"/>
        </w:rPr>
        <w:t>conditions</w:t>
      </w:r>
      <w:r w:rsidRPr="00D57300">
        <w:rPr>
          <w:sz w:val="16"/>
        </w:rPr>
        <w:t>. But with high reward comes high risk.</w:t>
      </w:r>
    </w:p>
    <w:p w14:paraId="59722C6A" w14:textId="5CF96522" w:rsidR="00D57300" w:rsidRPr="00D57300" w:rsidRDefault="00D57300" w:rsidP="00D57300">
      <w:pPr>
        <w:rPr>
          <w:sz w:val="16"/>
        </w:rPr>
      </w:pPr>
      <w:r w:rsidRPr="00D57300">
        <w:rPr>
          <w:sz w:val="16"/>
        </w:rPr>
        <w:t xml:space="preserve">The risk comes not least in funding the complex, unpredictable, expensive, and time-consuming business of biotech. </w:t>
      </w:r>
      <w:r w:rsidRPr="00656189">
        <w:rPr>
          <w:rStyle w:val="StyleUnderline"/>
          <w:highlight w:val="cyan"/>
        </w:rPr>
        <w:t>R</w:t>
      </w:r>
      <w:r w:rsidRPr="00D57300">
        <w:rPr>
          <w:rStyle w:val="StyleUnderline"/>
        </w:rPr>
        <w:t xml:space="preserve">esearch </w:t>
      </w:r>
      <w:r w:rsidRPr="00656189">
        <w:rPr>
          <w:rStyle w:val="StyleUnderline"/>
          <w:highlight w:val="cyan"/>
        </w:rPr>
        <w:t>and d</w:t>
      </w:r>
      <w:r w:rsidRPr="00D57300">
        <w:rPr>
          <w:rStyle w:val="StyleUnderline"/>
        </w:rPr>
        <w:t xml:space="preserve">evelopment </w:t>
      </w:r>
      <w:r w:rsidRPr="00656189">
        <w:rPr>
          <w:rStyle w:val="StyleUnderline"/>
          <w:highlight w:val="cyan"/>
        </w:rPr>
        <w:t>take time and</w:t>
      </w:r>
      <w:r w:rsidRPr="00D57300">
        <w:rPr>
          <w:rStyle w:val="StyleUnderline"/>
        </w:rPr>
        <w:t xml:space="preserve"> require substantial </w:t>
      </w:r>
      <w:r w:rsidRPr="00656189">
        <w:rPr>
          <w:rStyle w:val="StyleUnderline"/>
          <w:highlight w:val="cyan"/>
        </w:rPr>
        <w:t>investments</w:t>
      </w:r>
      <w:r w:rsidRPr="00D57300">
        <w:rPr>
          <w:sz w:val="16"/>
        </w:rPr>
        <w:t xml:space="preserve"> – on average it takes more than a decade to bring a drug to market and costs close to USD 2 billion.5,6 This is an expensive waiting game for many shareholders who would like to see a faster return on their investment.</w:t>
      </w:r>
    </w:p>
    <w:p w14:paraId="07E119B9" w14:textId="1859CCCD" w:rsidR="0028683B" w:rsidRPr="00867DE3" w:rsidRDefault="0028683B" w:rsidP="0028683B">
      <w:pPr>
        <w:pStyle w:val="Heading4"/>
        <w:rPr>
          <w:rFonts w:cs="Arial"/>
        </w:rPr>
      </w:pPr>
      <w:r>
        <w:rPr>
          <w:rFonts w:cs="Arial"/>
        </w:rPr>
        <w:t xml:space="preserve">Disease </w:t>
      </w:r>
      <w:r w:rsidR="00FE6641">
        <w:rPr>
          <w:rFonts w:cs="Arial"/>
        </w:rPr>
        <w:t>risks</w:t>
      </w:r>
      <w:r>
        <w:rPr>
          <w:rFonts w:cs="Arial"/>
        </w:rPr>
        <w:t xml:space="preserve"> </w:t>
      </w:r>
      <w:r w:rsidRPr="00867DE3">
        <w:rPr>
          <w:rFonts w:cs="Arial"/>
          <w:u w:val="single"/>
        </w:rPr>
        <w:t>extinction</w:t>
      </w:r>
      <w:r>
        <w:rPr>
          <w:rFonts w:cs="Arial"/>
        </w:rPr>
        <w:t>.</w:t>
      </w:r>
    </w:p>
    <w:p w14:paraId="61A49371" w14:textId="77777777" w:rsidR="0028683B" w:rsidRPr="007F756A" w:rsidRDefault="0028683B" w:rsidP="0028683B">
      <w:r w:rsidRPr="007F756A">
        <w:t xml:space="preserve">Kiseong </w:t>
      </w:r>
      <w:r w:rsidRPr="007F756A">
        <w:rPr>
          <w:rStyle w:val="Style13ptBold"/>
        </w:rPr>
        <w:t>Kim et al. 21</w:t>
      </w:r>
      <w:r w:rsidRPr="007F756A">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w:t>
      </w:r>
      <w:r w:rsidRPr="007F756A">
        <w:lastRenderedPageBreak/>
        <w:t>of Epidemic Spreading.” Applied Sciences, vol. 11, no. 7, 7, Multidisciplinary Digital Publishing Institute, 01/2021, p. 2997</w:t>
      </w:r>
    </w:p>
    <w:p w14:paraId="01B9351A" w14:textId="77777777" w:rsidR="0028683B" w:rsidRPr="007F756A" w:rsidRDefault="0028683B" w:rsidP="0028683B">
      <w:r w:rsidRPr="007F756A">
        <w:t xml:space="preserve">Several </w:t>
      </w:r>
      <w:r w:rsidRPr="007F756A">
        <w:rPr>
          <w:rStyle w:val="Emphasis"/>
          <w:highlight w:val="cyan"/>
        </w:rPr>
        <w:t>epidemics</w:t>
      </w:r>
      <w:r w:rsidRPr="007F756A">
        <w:rPr>
          <w:rStyle w:val="StyleUnderline"/>
        </w:rPr>
        <w:t xml:space="preserve">, such as the Black Death and the Spanish flu, have </w:t>
      </w:r>
      <w:r w:rsidRPr="007F756A">
        <w:rPr>
          <w:rStyle w:val="Emphasis"/>
          <w:highlight w:val="cyan"/>
        </w:rPr>
        <w:t>threaten</w:t>
      </w:r>
      <w:r w:rsidRPr="007F756A">
        <w:rPr>
          <w:rStyle w:val="StyleUnderline"/>
        </w:rPr>
        <w:t xml:space="preserve">ed </w:t>
      </w:r>
      <w:r w:rsidRPr="007F756A">
        <w:rPr>
          <w:rStyle w:val="Emphasis"/>
          <w:highlight w:val="cyan"/>
        </w:rPr>
        <w:t>human life</w:t>
      </w:r>
      <w:r w:rsidRPr="007F756A">
        <w:rPr>
          <w:rStyle w:val="Emphasis"/>
        </w:rPr>
        <w:t xml:space="preserve"> throughout history</w:t>
      </w:r>
      <w:r w:rsidRPr="007F756A">
        <w:rPr>
          <w:rStyle w:val="StyleUnderline"/>
        </w:rPr>
        <w:t xml:space="preserve">; however, it is </w:t>
      </w:r>
      <w:r w:rsidRPr="007F756A">
        <w:rPr>
          <w:rStyle w:val="Emphasis"/>
        </w:rPr>
        <w:t>unclear</w:t>
      </w:r>
      <w:r w:rsidRPr="007F756A">
        <w:t xml:space="preserve"> </w:t>
      </w:r>
      <w:r w:rsidRPr="007F756A">
        <w:rPr>
          <w:rStyle w:val="StyleUnderline"/>
        </w:rPr>
        <w:t>if humans</w:t>
      </w:r>
      <w:r w:rsidRPr="007F756A">
        <w:t xml:space="preserve"> </w:t>
      </w:r>
      <w:r w:rsidRPr="007F756A">
        <w:rPr>
          <w:rStyle w:val="StyleUnderline"/>
        </w:rPr>
        <w:t xml:space="preserve">will </w:t>
      </w:r>
      <w:r w:rsidRPr="007F756A">
        <w:rPr>
          <w:rStyle w:val="Emphasis"/>
        </w:rPr>
        <w:t>remain</w:t>
      </w:r>
      <w:r w:rsidRPr="007F756A">
        <w:rPr>
          <w:rStyle w:val="StyleUnderline"/>
        </w:rPr>
        <w:t xml:space="preserve"> safe from the </w:t>
      </w:r>
      <w:r w:rsidRPr="007F756A">
        <w:rPr>
          <w:rStyle w:val="Emphasis"/>
        </w:rPr>
        <w:t>sudden</w:t>
      </w:r>
      <w:r w:rsidRPr="007F756A">
        <w:rPr>
          <w:rStyle w:val="StyleUnderline"/>
        </w:rPr>
        <w:t xml:space="preserve"> and </w:t>
      </w:r>
      <w:r w:rsidRPr="007F756A">
        <w:rPr>
          <w:rStyle w:val="Emphasis"/>
        </w:rPr>
        <w:t>fast spread of epidemic diseases</w:t>
      </w:r>
      <w:r w:rsidRPr="007F756A">
        <w:t xml:space="preserve">. Moreover, </w:t>
      </w:r>
      <w:r w:rsidRPr="007F756A">
        <w:rPr>
          <w:rStyle w:val="StyleUnderline"/>
        </w:rPr>
        <w:t xml:space="preserve">the transmission </w:t>
      </w:r>
      <w:r w:rsidRPr="007F756A">
        <w:rPr>
          <w:rStyle w:val="Emphasis"/>
        </w:rPr>
        <w:t>characteristics</w:t>
      </w:r>
      <w:r w:rsidRPr="007F756A">
        <w:rPr>
          <w:rStyle w:val="StyleUnderline"/>
        </w:rPr>
        <w:t xml:space="preserve"> of epidemics remain </w:t>
      </w:r>
      <w:r w:rsidRPr="007F756A">
        <w:rPr>
          <w:rStyle w:val="Emphasis"/>
        </w:rPr>
        <w:t>undiscovered</w:t>
      </w:r>
      <w:r w:rsidRPr="007F756A">
        <w:t xml:space="preserve">. In this study, </w:t>
      </w:r>
      <w:r w:rsidRPr="007F756A">
        <w:rPr>
          <w:rStyle w:val="StyleUnderline"/>
          <w:highlight w:val="cyan"/>
        </w:rPr>
        <w:t>we present</w:t>
      </w:r>
      <w:r w:rsidRPr="007F756A">
        <w:t xml:space="preserve"> the results of </w:t>
      </w:r>
      <w:r w:rsidRPr="007F756A">
        <w:rPr>
          <w:rStyle w:val="Emphasis"/>
          <w:highlight w:val="cyan"/>
        </w:rPr>
        <w:t>a</w:t>
      </w:r>
      <w:r w:rsidRPr="007F756A">
        <w:rPr>
          <w:rStyle w:val="StyleUnderline"/>
        </w:rPr>
        <w:t xml:space="preserve">n epidemic </w:t>
      </w:r>
      <w:r w:rsidRPr="007F756A">
        <w:rPr>
          <w:rStyle w:val="Emphasis"/>
          <w:highlight w:val="cyan"/>
        </w:rPr>
        <w:t>simulation experiment</w:t>
      </w:r>
      <w:r w:rsidRPr="007F756A">
        <w:t xml:space="preserve"> </w:t>
      </w:r>
      <w:r w:rsidRPr="007F756A">
        <w:rPr>
          <w:rStyle w:val="StyleUnderline"/>
        </w:rPr>
        <w:t>revealing the relationship between epidemic parameters and pandemic risk</w:t>
      </w:r>
      <w:r w:rsidRPr="007F756A">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F756A">
        <w:rPr>
          <w:rStyle w:val="Emphasis"/>
          <w:highlight w:val="cyan"/>
        </w:rPr>
        <w:t>certain</w:t>
      </w:r>
      <w:r w:rsidRPr="007F756A">
        <w:rPr>
          <w:highlight w:val="cyan"/>
        </w:rPr>
        <w:t xml:space="preserve"> </w:t>
      </w:r>
      <w:r w:rsidRPr="007F756A">
        <w:rPr>
          <w:rStyle w:val="StyleUnderline"/>
          <w:highlight w:val="cyan"/>
        </w:rPr>
        <w:t>diseases</w:t>
      </w:r>
      <w:r w:rsidRPr="007F756A">
        <w:rPr>
          <w:rStyle w:val="StyleUnderline"/>
        </w:rPr>
        <w:t xml:space="preserve"> </w:t>
      </w:r>
      <w:r w:rsidRPr="007F756A">
        <w:rPr>
          <w:rStyle w:val="Emphasis"/>
          <w:highlight w:val="cyan"/>
        </w:rPr>
        <w:t>can</w:t>
      </w:r>
      <w:r w:rsidRPr="007F756A">
        <w:t xml:space="preserve"> potentially </w:t>
      </w:r>
      <w:r w:rsidRPr="007F756A">
        <w:rPr>
          <w:rStyle w:val="Emphasis"/>
          <w:highlight w:val="cyan"/>
        </w:rPr>
        <w:t>infect all nodes in</w:t>
      </w:r>
      <w:r w:rsidRPr="007F756A">
        <w:rPr>
          <w:rStyle w:val="Emphasis"/>
        </w:rPr>
        <w:t xml:space="preserve"> the </w:t>
      </w:r>
      <w:r w:rsidRPr="007F756A">
        <w:rPr>
          <w:rStyle w:val="Emphasis"/>
          <w:highlight w:val="cyan"/>
        </w:rPr>
        <w:t>human</w:t>
      </w:r>
      <w:r w:rsidRPr="007F756A">
        <w:rPr>
          <w:rStyle w:val="Emphasis"/>
        </w:rPr>
        <w:t xml:space="preserve"> social </w:t>
      </w:r>
      <w:r w:rsidRPr="007F756A">
        <w:rPr>
          <w:rStyle w:val="Emphasis"/>
          <w:highlight w:val="cyan"/>
        </w:rPr>
        <w:t>networks</w:t>
      </w:r>
      <w:r w:rsidRPr="007F756A">
        <w:t xml:space="preserve">, and </w:t>
      </w:r>
      <w:r w:rsidRPr="007F756A">
        <w:rPr>
          <w:rStyle w:val="StyleUnderline"/>
        </w:rPr>
        <w:t>these</w:t>
      </w:r>
      <w:r w:rsidRPr="007F756A">
        <w:t xml:space="preserve"> diseases </w:t>
      </w:r>
      <w:r w:rsidRPr="007F756A">
        <w:rPr>
          <w:rStyle w:val="StyleUnderline"/>
        </w:rPr>
        <w:t xml:space="preserve">cause a pandemic when the average degree is </w:t>
      </w:r>
      <w:r w:rsidRPr="007F756A">
        <w:rPr>
          <w:rStyle w:val="Emphasis"/>
        </w:rPr>
        <w:t>larger than the threshold</w:t>
      </w:r>
      <w:r w:rsidRPr="007F756A">
        <w:rPr>
          <w:rStyle w:val="StyleUnderline"/>
        </w:rPr>
        <w:t xml:space="preserve"> value. </w:t>
      </w:r>
      <w:r w:rsidRPr="007F756A">
        <w:rPr>
          <w:rStyle w:val="StyleUnderline"/>
          <w:highlight w:val="cyan"/>
        </w:rPr>
        <w:t>These</w:t>
      </w:r>
      <w:r w:rsidRPr="007F756A">
        <w:t xml:space="preserve"> results indicated that certain infectious </w:t>
      </w:r>
      <w:r w:rsidRPr="007F756A">
        <w:rPr>
          <w:rStyle w:val="StyleUnderline"/>
        </w:rPr>
        <w:t xml:space="preserve">diseases </w:t>
      </w:r>
      <w:r w:rsidRPr="007F756A">
        <w:rPr>
          <w:rStyle w:val="Emphasis"/>
          <w:highlight w:val="cyan"/>
        </w:rPr>
        <w:t>lead to human extinction</w:t>
      </w:r>
      <w:r w:rsidRPr="007F756A">
        <w:t xml:space="preserve"> and can be prevented by minimizing human contact. 1. Introduction </w:t>
      </w:r>
      <w:r w:rsidRPr="007F756A">
        <w:rPr>
          <w:rStyle w:val="StyleUnderline"/>
        </w:rPr>
        <w:t xml:space="preserve">The emergence of a </w:t>
      </w:r>
      <w:r w:rsidRPr="007F756A">
        <w:rPr>
          <w:rStyle w:val="Emphasis"/>
        </w:rPr>
        <w:t>pandemic</w:t>
      </w:r>
      <w:r w:rsidRPr="007F756A">
        <w:t xml:space="preserve"> </w:t>
      </w:r>
      <w:r w:rsidRPr="007F756A">
        <w:rPr>
          <w:rStyle w:val="StyleUnderline"/>
        </w:rPr>
        <w:t>is</w:t>
      </w:r>
      <w:r w:rsidRPr="007F756A">
        <w:t xml:space="preserve"> one of the various scenarios frequently discussed as </w:t>
      </w:r>
      <w:r w:rsidRPr="007F756A">
        <w:rPr>
          <w:rStyle w:val="StyleUnderline"/>
        </w:rPr>
        <w:t>a</w:t>
      </w:r>
      <w:r w:rsidRPr="007F756A">
        <w:t xml:space="preserve"> </w:t>
      </w:r>
      <w:r w:rsidRPr="007F756A">
        <w:rPr>
          <w:rStyle w:val="Emphasis"/>
        </w:rPr>
        <w:t>human extinction event</w:t>
      </w:r>
      <w:r w:rsidRPr="007F756A">
        <w:t xml:space="preserve">, and it is listed as </w:t>
      </w:r>
      <w:r w:rsidRPr="007F756A">
        <w:rPr>
          <w:rStyle w:val="StyleUnderline"/>
        </w:rPr>
        <w:t>one of the global</w:t>
      </w:r>
      <w:r w:rsidRPr="007F756A">
        <w:t xml:space="preserve"> </w:t>
      </w:r>
      <w:r w:rsidRPr="007F756A">
        <w:rPr>
          <w:rStyle w:val="Emphasis"/>
        </w:rPr>
        <w:t>catastrophic</w:t>
      </w:r>
      <w:r w:rsidRPr="007F756A">
        <w:t xml:space="preserve"> </w:t>
      </w:r>
      <w:r w:rsidRPr="007F756A">
        <w:rPr>
          <w:rStyle w:val="StyleUnderline"/>
        </w:rPr>
        <w:t>risks in studies regarding the future</w:t>
      </w:r>
      <w:r w:rsidRPr="007F756A">
        <w:t xml:space="preserve"> [1,2,3]. In particular, </w:t>
      </w:r>
      <w:r w:rsidRPr="007F756A">
        <w:rPr>
          <w:rStyle w:val="StyleUnderline"/>
        </w:rPr>
        <w:t>several</w:t>
      </w:r>
      <w:r w:rsidRPr="007F756A">
        <w:t xml:space="preserve"> pandemics, </w:t>
      </w:r>
      <w:r w:rsidRPr="007F756A">
        <w:rPr>
          <w:rStyle w:val="StyleUnderline"/>
        </w:rPr>
        <w:t xml:space="preserve">such as </w:t>
      </w:r>
      <w:r w:rsidRPr="007F756A">
        <w:rPr>
          <w:rStyle w:val="StyleUnderline"/>
          <w:highlight w:val="cyan"/>
        </w:rPr>
        <w:t xml:space="preserve">the </w:t>
      </w:r>
      <w:r w:rsidRPr="007F756A">
        <w:rPr>
          <w:rStyle w:val="Emphasis"/>
          <w:highlight w:val="cyan"/>
        </w:rPr>
        <w:t>Black Death</w:t>
      </w:r>
      <w:r w:rsidRPr="007F756A">
        <w:t xml:space="preserve"> [4,5], </w:t>
      </w:r>
      <w:r w:rsidRPr="007F756A">
        <w:rPr>
          <w:rStyle w:val="StyleUnderline"/>
        </w:rPr>
        <w:t>Spanish flu</w:t>
      </w:r>
      <w:r w:rsidRPr="007F756A">
        <w:t xml:space="preserve"> [6], and those caused by </w:t>
      </w:r>
      <w:r w:rsidRPr="007F756A">
        <w:rPr>
          <w:rStyle w:val="Emphasis"/>
          <w:highlight w:val="cyan"/>
        </w:rPr>
        <w:t>smallpox</w:t>
      </w:r>
      <w:r w:rsidRPr="007F756A">
        <w:t xml:space="preserve"> [7], severe acute respiratory syndrome (</w:t>
      </w:r>
      <w:r w:rsidRPr="007F756A">
        <w:rPr>
          <w:rStyle w:val="Emphasis"/>
          <w:highlight w:val="cyan"/>
        </w:rPr>
        <w:t>SARS</w:t>
      </w:r>
      <w:r w:rsidRPr="007F756A">
        <w:t xml:space="preserve">) [8], </w:t>
      </w:r>
      <w:r w:rsidRPr="007F756A">
        <w:rPr>
          <w:rStyle w:val="StyleUnderline"/>
          <w:highlight w:val="cyan"/>
        </w:rPr>
        <w:t xml:space="preserve">and </w:t>
      </w:r>
      <w:r w:rsidRPr="007F756A">
        <w:rPr>
          <w:rStyle w:val="Emphasis"/>
          <w:highlight w:val="cyan"/>
        </w:rPr>
        <w:t>Ebola</w:t>
      </w:r>
      <w:r w:rsidRPr="007F756A">
        <w:t xml:space="preserve"> [9], </w:t>
      </w:r>
      <w:r w:rsidRPr="007F756A">
        <w:rPr>
          <w:rStyle w:val="StyleUnderline"/>
        </w:rPr>
        <w:t xml:space="preserve">have </w:t>
      </w:r>
      <w:r w:rsidRPr="007F756A">
        <w:rPr>
          <w:rStyle w:val="StyleUnderline"/>
          <w:highlight w:val="cyan"/>
        </w:rPr>
        <w:t xml:space="preserve">affected a </w:t>
      </w:r>
      <w:r w:rsidRPr="007F756A">
        <w:rPr>
          <w:rStyle w:val="Emphasis"/>
          <w:highlight w:val="cyan"/>
        </w:rPr>
        <w:t>large population</w:t>
      </w:r>
      <w:r w:rsidRPr="007F756A">
        <w:rPr>
          <w:rStyle w:val="StyleUnderline"/>
        </w:rPr>
        <w:t xml:space="preserve"> throughout history. The </w:t>
      </w:r>
      <w:r w:rsidRPr="007F756A">
        <w:rPr>
          <w:rStyle w:val="StyleUnderline"/>
          <w:highlight w:val="cyan"/>
        </w:rPr>
        <w:t>risk</w:t>
      </w:r>
      <w:r w:rsidRPr="007F756A">
        <w:rPr>
          <w:rStyle w:val="StyleUnderline"/>
        </w:rPr>
        <w:t xml:space="preserve"> of pandemics </w:t>
      </w:r>
      <w:r w:rsidRPr="007F756A">
        <w:rPr>
          <w:rStyle w:val="Emphasis"/>
          <w:highlight w:val="cyan"/>
        </w:rPr>
        <w:t>increases</w:t>
      </w:r>
      <w:r w:rsidRPr="007F756A">
        <w:rPr>
          <w:highlight w:val="cyan"/>
        </w:rPr>
        <w:t xml:space="preserve"> </w:t>
      </w:r>
      <w:r w:rsidRPr="007F756A">
        <w:rPr>
          <w:rStyle w:val="StyleUnderline"/>
          <w:highlight w:val="cyan"/>
        </w:rPr>
        <w:t>with</w:t>
      </w:r>
      <w:r w:rsidRPr="007F756A">
        <w:rPr>
          <w:rStyle w:val="StyleUnderline"/>
        </w:rPr>
        <w:t xml:space="preserve"> an increase in population </w:t>
      </w:r>
      <w:r w:rsidRPr="007F756A">
        <w:rPr>
          <w:rStyle w:val="Emphasis"/>
          <w:highlight w:val="cyan"/>
        </w:rPr>
        <w:t>mobility</w:t>
      </w:r>
      <w:r w:rsidRPr="007F756A">
        <w:t xml:space="preserve"> between cities, nations, and continents, thereby </w:t>
      </w:r>
      <w:r w:rsidRPr="007F756A">
        <w:rPr>
          <w:rStyle w:val="StyleUnderline"/>
          <w:highlight w:val="cyan"/>
        </w:rPr>
        <w:t xml:space="preserve">threatening </w:t>
      </w:r>
      <w:r w:rsidRPr="007F756A">
        <w:rPr>
          <w:rStyle w:val="Emphasis"/>
          <w:highlight w:val="cyan"/>
        </w:rPr>
        <w:t>humankind</w:t>
      </w:r>
      <w:r w:rsidRPr="007F756A">
        <w:t xml:space="preserve"> [10,11,12]. </w:t>
      </w:r>
      <w:r w:rsidRPr="007F756A">
        <w:rPr>
          <w:rStyle w:val="StyleUnderline"/>
        </w:rPr>
        <w:t xml:space="preserve">It is essential to analyze the epidemic spread in </w:t>
      </w:r>
      <w:r w:rsidRPr="007F756A">
        <w:rPr>
          <w:rStyle w:val="Emphasis"/>
        </w:rPr>
        <w:t>society</w:t>
      </w:r>
      <w:r w:rsidRPr="007F756A">
        <w:t xml:space="preserve"> </w:t>
      </w:r>
      <w:r w:rsidRPr="007F756A">
        <w:rPr>
          <w:rStyle w:val="StyleUnderline"/>
        </w:rPr>
        <w:t>to</w:t>
      </w:r>
      <w:r w:rsidRPr="007F756A">
        <w:t xml:space="preserve"> </w:t>
      </w:r>
      <w:r w:rsidRPr="007F756A">
        <w:rPr>
          <w:rStyle w:val="Emphasis"/>
        </w:rPr>
        <w:t>minimize</w:t>
      </w:r>
      <w:r w:rsidRPr="007F756A">
        <w:t xml:space="preserve"> the </w:t>
      </w:r>
      <w:r w:rsidRPr="007F756A">
        <w:rPr>
          <w:rStyle w:val="Emphasis"/>
        </w:rPr>
        <w:t>damage</w:t>
      </w:r>
      <w:r w:rsidRPr="007F756A">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7F756A">
        <w:rPr>
          <w:rStyle w:val="StyleUnderline"/>
        </w:rPr>
        <w:t xml:space="preserve">when the epidemic spreads to all </w:t>
      </w:r>
      <w:r w:rsidRPr="007F756A">
        <w:rPr>
          <w:rStyle w:val="Emphasis"/>
        </w:rPr>
        <w:t>nodes</w:t>
      </w:r>
      <w:r w:rsidRPr="007F756A">
        <w:t xml:space="preserve"> of the network and the fatality rate is 100%, </w:t>
      </w:r>
      <w:r w:rsidRPr="007F756A">
        <w:rPr>
          <w:rStyle w:val="StyleUnderline"/>
        </w:rPr>
        <w:t xml:space="preserve">it can increase the </w:t>
      </w:r>
      <w:r w:rsidRPr="007F756A">
        <w:rPr>
          <w:rStyle w:val="Emphasis"/>
        </w:rPr>
        <w:t>pandemic</w:t>
      </w:r>
      <w:r w:rsidRPr="007F756A">
        <w:rPr>
          <w:rStyle w:val="StyleUnderline"/>
        </w:rPr>
        <w:t xml:space="preserve"> risk</w:t>
      </w:r>
      <w:r w:rsidRPr="007F756A">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7F756A">
        <w:rPr>
          <w:rStyle w:val="StyleUnderline"/>
        </w:rPr>
        <w:t xml:space="preserve">We designed an epidemic </w:t>
      </w:r>
      <w:r w:rsidRPr="007F756A">
        <w:rPr>
          <w:rStyle w:val="Emphasis"/>
        </w:rPr>
        <w:t>simulation process</w:t>
      </w:r>
      <w:r w:rsidRPr="007F756A">
        <w:t xml:space="preserve"> to identify the relationship between pandemic risk and network parameters. This study was performed in four steps (Figure 1): (i) generating a scale-free </w:t>
      </w:r>
      <w:r w:rsidRPr="007F756A">
        <w:lastRenderedPageBreak/>
        <w:t>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936D68D" w14:textId="77777777" w:rsidR="0028683B" w:rsidRPr="007F756A" w:rsidRDefault="0028683B" w:rsidP="0028683B">
      <w:r w:rsidRPr="007F756A">
        <w:rPr>
          <w:noProof/>
        </w:rPr>
        <w:drawing>
          <wp:inline distT="0" distB="0" distL="0" distR="0" wp14:anchorId="6B0C3C61" wp14:editId="4F754D33">
            <wp:extent cx="2457780" cy="2564680"/>
            <wp:effectExtent l="0" t="0" r="0" b="7620"/>
            <wp:docPr id="1640766106" name="Picture 1640766106"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7D1AA3B" w14:textId="77777777" w:rsidR="0028683B" w:rsidRPr="00867DE3" w:rsidRDefault="0028683B" w:rsidP="0028683B">
      <w:r w:rsidRPr="007F756A">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7F756A">
        <w:rPr>
          <w:rStyle w:val="StyleUnderline"/>
        </w:rPr>
        <w:t xml:space="preserve">We adapted the </w:t>
      </w:r>
      <w:r w:rsidRPr="007F756A">
        <w:rPr>
          <w:rStyle w:val="Emphasis"/>
        </w:rPr>
        <w:t>Monte Carlo method</w:t>
      </w:r>
      <w:r w:rsidRPr="007F756A">
        <w:t xml:space="preserve"> </w:t>
      </w:r>
      <w:r w:rsidRPr="007F756A">
        <w:rPr>
          <w:rStyle w:val="StyleUnderline"/>
        </w:rPr>
        <w:t>to determine the status of the transition</w:t>
      </w:r>
      <w:r w:rsidRPr="007F756A">
        <w:t xml:space="preserve"> from the infection node to immunization node. Repeated simulations were performed until a steady state was achieved. (D) For every parameter set, 10,000 simulations were performed. 2.1. Network Generation Based on a Scale-Free Model </w:t>
      </w:r>
      <w:r w:rsidRPr="007F756A">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w:t>
      </w:r>
      <w:r w:rsidRPr="007F756A">
        <w:t xml:space="preserve">[FIGURE 2 OMITTED] </w:t>
      </w:r>
      <w:r w:rsidRPr="007F756A">
        <w:rPr>
          <w:sz w:val="10"/>
        </w:rPr>
        <w:t xml:space="preserve">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t>
      </w:r>
      <w:r w:rsidRPr="007F756A">
        <w:t xml:space="preserve">[EQUATIONS OMITTED] </w:t>
      </w:r>
      <w:r w:rsidRPr="007F756A">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w:t>
      </w:r>
      <w:r w:rsidRPr="007F756A">
        <w:t xml:space="preserve">[FIGURE 3 OMITTED] </w:t>
      </w:r>
      <w:r w:rsidRPr="007F756A">
        <w:rPr>
          <w:sz w:val="10"/>
        </w:rPr>
        <w:t xml:space="preserve">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w:t>
      </w:r>
      <w:r w:rsidRPr="007F756A">
        <w:t xml:space="preserve">[FIGURE 4 OMITTED] </w:t>
      </w:r>
      <w:r w:rsidRPr="007F756A">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F756A">
        <w:t xml:space="preserve">[FIGURE 5 OMITTED] </w:t>
      </w:r>
      <w:r w:rsidRPr="007F756A">
        <w:rPr>
          <w:sz w:val="10"/>
        </w:rPr>
        <w:t xml:space="preserve">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w:t>
      </w:r>
      <w:r w:rsidRPr="007F756A">
        <w:rPr>
          <w:sz w:val="10"/>
        </w:rPr>
        <w:lastRenderedPageBreak/>
        <w:t xml:space="preserve">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w:t>
      </w:r>
      <w:r w:rsidRPr="007F756A">
        <w:t xml:space="preserve">3. Results Through our method, we obtained epidemic spreading data with various network and epidemic parameter sets. In the present study, we focused on the case where the epidemic infects all nodes and defined this phenomenon as “extinctive spread”. </w:t>
      </w:r>
      <w:r w:rsidRPr="007F756A">
        <w:rPr>
          <w:rStyle w:val="StyleUnderline"/>
        </w:rPr>
        <w:t xml:space="preserve">Diseases causing </w:t>
      </w:r>
      <w:r w:rsidRPr="007F756A">
        <w:rPr>
          <w:rStyle w:val="StyleUnderline"/>
          <w:highlight w:val="cyan"/>
        </w:rPr>
        <w:t>extinctive spread</w:t>
      </w:r>
      <w:r w:rsidRPr="007F756A">
        <w:rPr>
          <w:rStyle w:val="StyleUnderline"/>
        </w:rPr>
        <w:t xml:space="preserve"> are potential candidates of </w:t>
      </w:r>
      <w:r w:rsidRPr="007F756A">
        <w:rPr>
          <w:rStyle w:val="Emphasis"/>
        </w:rPr>
        <w:t>high pandemic risk</w:t>
      </w:r>
      <w:r w:rsidRPr="007F756A">
        <w:t xml:space="preserve">. In the real world, </w:t>
      </w:r>
      <w:r w:rsidRPr="007F756A">
        <w:rPr>
          <w:rStyle w:val="StyleUnderline"/>
        </w:rPr>
        <w:t>extinctive spreading indicates</w:t>
      </w:r>
      <w:r w:rsidRPr="007F756A">
        <w:t xml:space="preserve"> that the </w:t>
      </w:r>
      <w:r w:rsidRPr="007F756A">
        <w:rPr>
          <w:rStyle w:val="StyleUnderline"/>
        </w:rPr>
        <w:t xml:space="preserve">disease </w:t>
      </w:r>
      <w:r w:rsidRPr="007F756A">
        <w:rPr>
          <w:rStyle w:val="StyleUnderline"/>
          <w:highlight w:val="cyan"/>
        </w:rPr>
        <w:t xml:space="preserve">will </w:t>
      </w:r>
      <w:r w:rsidRPr="007F756A">
        <w:rPr>
          <w:rStyle w:val="Emphasis"/>
          <w:highlight w:val="cyan"/>
        </w:rPr>
        <w:t>infect every person</w:t>
      </w:r>
      <w:r w:rsidRPr="007F756A">
        <w:rPr>
          <w:rStyle w:val="Emphasis"/>
        </w:rPr>
        <w:t xml:space="preserve"> in the society</w:t>
      </w:r>
      <w:r w:rsidRPr="007F756A">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[FIGURE 6 OMITTED] </w:t>
      </w:r>
      <w:r w:rsidRPr="007F756A">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w:t>
      </w:r>
      <w:r w:rsidRPr="007F756A">
        <w:t xml:space="preserve">[TABLE 1 OMITTED] </w:t>
      </w:r>
      <w:r w:rsidRPr="007F756A">
        <w:rPr>
          <w:sz w:val="10"/>
        </w:rPr>
        <w:t xml:space="preserve">4. Discussion </w:t>
      </w:r>
      <w:r w:rsidRPr="007F756A">
        <w:rPr>
          <w:rStyle w:val="StyleUnderline"/>
        </w:rPr>
        <w:t xml:space="preserve">Many </w:t>
      </w:r>
      <w:r w:rsidRPr="007F756A">
        <w:rPr>
          <w:rStyle w:val="Emphasis"/>
          <w:highlight w:val="cyan"/>
        </w:rPr>
        <w:t>previous</w:t>
      </w:r>
      <w:r w:rsidRPr="007F756A">
        <w:rPr>
          <w:rStyle w:val="StyleUnderline"/>
          <w:highlight w:val="cyan"/>
        </w:rPr>
        <w:t xml:space="preserve"> studies</w:t>
      </w:r>
      <w:r w:rsidRPr="007F756A">
        <w:rPr>
          <w:rStyle w:val="StyleUnderline"/>
        </w:rPr>
        <w:t xml:space="preserve"> have </w:t>
      </w:r>
      <w:r w:rsidRPr="007F756A">
        <w:rPr>
          <w:rStyle w:val="StyleUnderline"/>
          <w:highlight w:val="cyan"/>
        </w:rPr>
        <w:t xml:space="preserve">made </w:t>
      </w:r>
      <w:r w:rsidRPr="007F756A">
        <w:rPr>
          <w:rStyle w:val="Emphasis"/>
          <w:highlight w:val="cyan"/>
        </w:rPr>
        <w:t>stochastic</w:t>
      </w:r>
      <w:r w:rsidRPr="007F756A">
        <w:t xml:space="preserve"> </w:t>
      </w:r>
      <w:r w:rsidRPr="007F756A">
        <w:rPr>
          <w:rStyle w:val="StyleUnderline"/>
        </w:rPr>
        <w:t xml:space="preserve">SIR </w:t>
      </w:r>
      <w:r w:rsidRPr="007F756A">
        <w:rPr>
          <w:rStyle w:val="StyleUnderline"/>
          <w:highlight w:val="cyan"/>
        </w:rPr>
        <w:t>models</w:t>
      </w:r>
      <w:r w:rsidRPr="007F756A">
        <w:rPr>
          <w:rStyle w:val="StyleUnderline"/>
        </w:rPr>
        <w:t xml:space="preserve"> to analyze the dynamics or stability of epidemic diseases</w:t>
      </w:r>
      <w:r w:rsidRPr="007F756A">
        <w:t xml:space="preserve">. They investigated the distribution of susceptible, infected, and removed populations for specific epidemic disease spreading, such as cholera, SARS, Marburg, and MERS, based on mathematical modelling [52,53,54,55]. </w:t>
      </w:r>
      <w:r w:rsidRPr="007F756A">
        <w:rPr>
          <w:rStyle w:val="StyleUnderline"/>
          <w:highlight w:val="cyan"/>
        </w:rPr>
        <w:t>However</w:t>
      </w:r>
      <w:r w:rsidRPr="007F756A">
        <w:rPr>
          <w:rStyle w:val="StyleUnderline"/>
        </w:rPr>
        <w:t xml:space="preserve">, they </w:t>
      </w:r>
      <w:r w:rsidRPr="007F756A">
        <w:rPr>
          <w:rStyle w:val="StyleUnderline"/>
          <w:highlight w:val="cyan"/>
        </w:rPr>
        <w:t>did not conduct</w:t>
      </w:r>
      <w:r w:rsidRPr="007F756A">
        <w:rPr>
          <w:rStyle w:val="StyleUnderline"/>
        </w:rPr>
        <w:t xml:space="preserve"> a</w:t>
      </w:r>
      <w:r w:rsidRPr="007F756A">
        <w:t xml:space="preserve"> </w:t>
      </w:r>
      <w:r w:rsidRPr="007F756A">
        <w:rPr>
          <w:rStyle w:val="Emphasis"/>
          <w:highlight w:val="cyan"/>
        </w:rPr>
        <w:t>quantitative</w:t>
      </w:r>
      <w:r w:rsidRPr="007F756A">
        <w:rPr>
          <w:highlight w:val="cyan"/>
        </w:rPr>
        <w:t xml:space="preserve"> </w:t>
      </w:r>
      <w:r w:rsidRPr="007F756A">
        <w:rPr>
          <w:rStyle w:val="StyleUnderline"/>
          <w:highlight w:val="cyan"/>
        </w:rPr>
        <w:t>assessment</w:t>
      </w:r>
      <w:r w:rsidRPr="007F756A">
        <w:rPr>
          <w:rStyle w:val="StyleUnderline"/>
        </w:rPr>
        <w:t xml:space="preserve"> of pandemic risk taking into account</w:t>
      </w:r>
      <w:r w:rsidRPr="007F756A">
        <w:t xml:space="preserve"> </w:t>
      </w:r>
      <w:r w:rsidRPr="007F756A">
        <w:rPr>
          <w:rStyle w:val="Emphasis"/>
        </w:rPr>
        <w:t>physical contact between people</w:t>
      </w:r>
      <w:r w:rsidRPr="007F756A">
        <w:t xml:space="preserve">. To solve this limitation, we performed epidemic spreading simulations by applying an SIR model to scale-free networks with Monte Carlo simulation. In the simulation, </w:t>
      </w:r>
      <w:r w:rsidRPr="007F756A">
        <w:rPr>
          <w:rStyle w:val="StyleUnderline"/>
          <w:highlight w:val="cyan"/>
        </w:rPr>
        <w:t xml:space="preserve">we consider </w:t>
      </w:r>
      <w:r w:rsidRPr="007F756A">
        <w:rPr>
          <w:rStyle w:val="Emphasis"/>
          <w:highlight w:val="cyan"/>
        </w:rPr>
        <w:t>various</w:t>
      </w:r>
      <w:r w:rsidRPr="007F756A">
        <w:rPr>
          <w:rStyle w:val="StyleUnderline"/>
        </w:rPr>
        <w:t xml:space="preserve"> connectivity and </w:t>
      </w:r>
      <w:r w:rsidRPr="007F756A">
        <w:rPr>
          <w:rStyle w:val="Emphasis"/>
          <w:highlight w:val="cyan"/>
        </w:rPr>
        <w:t>disease</w:t>
      </w:r>
      <w:r w:rsidRPr="007F756A">
        <w:rPr>
          <w:rStyle w:val="StyleUnderline"/>
          <w:highlight w:val="cyan"/>
        </w:rPr>
        <w:t xml:space="preserve"> characteristics</w:t>
      </w:r>
      <w:r w:rsidRPr="007F756A">
        <w:t xml:space="preserve"> on scale-free networks. For each network and epidemic parameter set, the probability of extinctive spread was calculated. </w:t>
      </w:r>
      <w:r w:rsidRPr="007F756A">
        <w:rPr>
          <w:rStyle w:val="StyleUnderline"/>
        </w:rPr>
        <w:t xml:space="preserve">The </w:t>
      </w:r>
      <w:r w:rsidRPr="007F756A">
        <w:rPr>
          <w:rStyle w:val="StyleUnderline"/>
          <w:highlight w:val="cyan"/>
        </w:rPr>
        <w:t xml:space="preserve">results </w:t>
      </w:r>
      <w:r w:rsidRPr="007F756A">
        <w:rPr>
          <w:rStyle w:val="Emphasis"/>
          <w:highlight w:val="cyan"/>
        </w:rPr>
        <w:t>reveal</w:t>
      </w:r>
      <w:r w:rsidRPr="007F756A">
        <w:rPr>
          <w:rStyle w:val="StyleUnderline"/>
        </w:rPr>
        <w:t xml:space="preserve">ed that </w:t>
      </w:r>
      <w:r w:rsidRPr="007F756A">
        <w:rPr>
          <w:rStyle w:val="Emphasis"/>
          <w:highlight w:val="cyan"/>
        </w:rPr>
        <w:t>certain</w:t>
      </w:r>
      <w:r w:rsidRPr="007F756A">
        <w:rPr>
          <w:rStyle w:val="Emphasis"/>
        </w:rPr>
        <w:t xml:space="preserve"> infectious </w:t>
      </w:r>
      <w:r w:rsidRPr="007F756A">
        <w:rPr>
          <w:rStyle w:val="Emphasis"/>
          <w:highlight w:val="cyan"/>
        </w:rPr>
        <w:t>diseases</w:t>
      </w:r>
      <w:r w:rsidRPr="007F756A">
        <w:rPr>
          <w:rStyle w:val="Emphasis"/>
        </w:rPr>
        <w:t xml:space="preserve"> can </w:t>
      </w:r>
      <w:r w:rsidRPr="007F756A">
        <w:rPr>
          <w:rStyle w:val="Emphasis"/>
          <w:highlight w:val="cyan"/>
        </w:rPr>
        <w:t>lead to</w:t>
      </w:r>
      <w:r w:rsidRPr="007F756A">
        <w:rPr>
          <w:rStyle w:val="Emphasis"/>
        </w:rPr>
        <w:t xml:space="preserve"> extinction</w:t>
      </w:r>
      <w:r w:rsidRPr="007F756A">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F756A">
        <w:rPr>
          <w:rStyle w:val="Emphasis"/>
          <w:highlight w:val="cyan"/>
        </w:rPr>
        <w:t>human extinction</w:t>
      </w:r>
      <w:r w:rsidRPr="007F756A">
        <w:rPr>
          <w:rStyle w:val="StyleUnderline"/>
        </w:rPr>
        <w:t xml:space="preserve"> is possible</w:t>
      </w:r>
      <w:r w:rsidRPr="007F756A">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w:t>
      </w:r>
      <w:r w:rsidRPr="007F756A">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7F756A">
        <w:t xml:space="preserve">5. Conclusions In this study, we analyzed the risk of epidemic diseases by creating an epidemic simulation on a scale-free network. </w:t>
      </w:r>
      <w:r w:rsidRPr="007F756A">
        <w:rPr>
          <w:rStyle w:val="StyleUnderline"/>
        </w:rPr>
        <w:t xml:space="preserve">Based on the </w:t>
      </w:r>
      <w:r w:rsidRPr="007F756A">
        <w:rPr>
          <w:rStyle w:val="Emphasis"/>
        </w:rPr>
        <w:lastRenderedPageBreak/>
        <w:t>simulation results</w:t>
      </w:r>
      <w:r w:rsidRPr="007F756A">
        <w:t xml:space="preserve"> for various epidemic parameters, </w:t>
      </w:r>
      <w:r w:rsidRPr="007F756A">
        <w:rPr>
          <w:rStyle w:val="StyleUnderline"/>
        </w:rPr>
        <w:t>we</w:t>
      </w:r>
      <w:r w:rsidRPr="007F756A">
        <w:t xml:space="preserve"> </w:t>
      </w:r>
      <w:r w:rsidRPr="007F756A">
        <w:rPr>
          <w:rStyle w:val="Emphasis"/>
        </w:rPr>
        <w:t>confirmed</w:t>
      </w:r>
      <w:r w:rsidRPr="007F756A">
        <w:t xml:space="preserve"> that </w:t>
      </w:r>
      <w:r w:rsidRPr="007F756A">
        <w:rPr>
          <w:rStyle w:val="Emphasis"/>
        </w:rPr>
        <w:t>certain</w:t>
      </w:r>
      <w:r w:rsidRPr="007F756A">
        <w:t xml:space="preserve"> </w:t>
      </w:r>
      <w:r w:rsidRPr="007F756A">
        <w:rPr>
          <w:rStyle w:val="StyleUnderline"/>
        </w:rPr>
        <w:t xml:space="preserve">infectious diseases </w:t>
      </w:r>
      <w:r w:rsidRPr="007F756A">
        <w:rPr>
          <w:rStyle w:val="Emphasis"/>
        </w:rPr>
        <w:t>can lead to extinction</w:t>
      </w:r>
      <w:r w:rsidRPr="007F756A">
        <w:t xml:space="preserve"> and can be prevented by minimizing human contact. We believe that </w:t>
      </w:r>
      <w:r w:rsidRPr="007F756A">
        <w:rPr>
          <w:rStyle w:val="StyleUnderline"/>
        </w:rPr>
        <w:t>identifying</w:t>
      </w:r>
      <w:r w:rsidRPr="007F756A">
        <w:t xml:space="preserve"> potential </w:t>
      </w:r>
      <w:r w:rsidRPr="007F756A">
        <w:rPr>
          <w:rStyle w:val="Emphasis"/>
        </w:rPr>
        <w:t>candidate</w:t>
      </w:r>
      <w:r w:rsidRPr="007F756A">
        <w:t xml:space="preserve"> </w:t>
      </w:r>
      <w:r w:rsidRPr="007F756A">
        <w:rPr>
          <w:rStyle w:val="StyleUnderline"/>
        </w:rPr>
        <w:t>diseases</w:t>
      </w:r>
      <w:r w:rsidRPr="007F756A">
        <w:t xml:space="preserve"> that may lead to human extinction </w:t>
      </w:r>
      <w:r w:rsidRPr="007F756A">
        <w:rPr>
          <w:rStyle w:val="StyleUnderline"/>
        </w:rPr>
        <w:t>is</w:t>
      </w:r>
      <w:r w:rsidRPr="007F756A">
        <w:t xml:space="preserve"> </w:t>
      </w:r>
      <w:r w:rsidRPr="007F756A">
        <w:rPr>
          <w:rStyle w:val="Emphasis"/>
        </w:rPr>
        <w:t>crucial</w:t>
      </w:r>
      <w:r w:rsidRPr="007F756A">
        <w:t xml:space="preserve"> </w:t>
      </w:r>
      <w:r w:rsidRPr="007F756A">
        <w:rPr>
          <w:rStyle w:val="StyleUnderline"/>
        </w:rPr>
        <w:t>in addressing epidemic prevention activities</w:t>
      </w:r>
      <w:r w:rsidRPr="007F756A">
        <w:t xml:space="preserve"> such as quarantine.</w:t>
      </w:r>
    </w:p>
    <w:p w14:paraId="117C5D19" w14:textId="77777777" w:rsidR="0028683B" w:rsidRDefault="0028683B" w:rsidP="0028683B"/>
    <w:p w14:paraId="4972261F" w14:textId="77777777" w:rsidR="00FE6641" w:rsidRDefault="00FE6641" w:rsidP="00FE6641">
      <w:pPr>
        <w:pStyle w:val="Heading4"/>
      </w:pPr>
      <w:r>
        <w:t>Biotech is the only way to sustain food security</w:t>
      </w:r>
    </w:p>
    <w:p w14:paraId="3B2D3D4B" w14:textId="77777777" w:rsidR="00FE6641" w:rsidRDefault="00FE6641" w:rsidP="00FE6641">
      <w:r>
        <w:t xml:space="preserve">Saurav </w:t>
      </w:r>
      <w:r w:rsidRPr="00C44399">
        <w:rPr>
          <w:rStyle w:val="Style13ptBold"/>
        </w:rPr>
        <w:t>Das</w:t>
      </w:r>
      <w:r>
        <w:t xml:space="preserve"> </w:t>
      </w:r>
      <w:r w:rsidRPr="00C44399">
        <w:t>7-13-20</w:t>
      </w:r>
      <w:r w:rsidRPr="00C44399">
        <w:rPr>
          <w:rStyle w:val="Style13ptBold"/>
        </w:rPr>
        <w:t>23</w:t>
      </w:r>
      <w:r w:rsidRPr="00C44399">
        <w:t xml:space="preserve">, Department of Agronomy &amp; Horticulture, University of Nebraska </w:t>
      </w:r>
      <w:r>
        <w:t xml:space="preserve"> </w:t>
      </w:r>
      <w:r w:rsidRPr="00C44399">
        <w:t xml:space="preserve">Manjit Kumar Ray,Dinesh Panday,Piyush Kumar Mishra </w:t>
      </w:r>
      <w:r>
        <w:t xml:space="preserve"> </w:t>
      </w:r>
      <w:r w:rsidRPr="00C44399">
        <w:t>https://journals.plos.org/sustainabilitytransformation/article?id=10.1371/journal.pstr.0000069, "Role of biotechnology in creating sustainable agriculture</w:t>
      </w:r>
      <w:r>
        <w:t>”</w:t>
      </w:r>
      <w:r w:rsidRPr="00C44399">
        <w:t xml:space="preserve"> PLOS Sustain Transform 2(7): e0000069. https://doi.org/10.1371/journal.pstr.0000069 (ermo/sms, Acc:6-28-2024)</w:t>
      </w:r>
    </w:p>
    <w:p w14:paraId="51952B67" w14:textId="77777777" w:rsidR="00FE6641" w:rsidRDefault="00FE6641" w:rsidP="00FE6641">
      <w:r w:rsidRPr="00556677">
        <w:rPr>
          <w:rStyle w:val="StyleUnderline"/>
          <w:highlight w:val="cyan"/>
        </w:rPr>
        <w:t>Sustainable agriculture aims to meet the food and fiber demands of society in an environmentally sound manner</w:t>
      </w:r>
      <w:r>
        <w:t xml:space="preserve"> that does not harm the natural ecosystem or processes. The integration of a healthy environment and economic profitability with social and economic equality is essential to develop sustainable climate-resilient agriculture. </w:t>
      </w:r>
      <w:r w:rsidRPr="00D33DC1">
        <w:rPr>
          <w:rStyle w:val="StyleUnderline"/>
          <w:highlight w:val="cyan"/>
        </w:rPr>
        <w:t>Biotech</w:t>
      </w:r>
      <w:r>
        <w:t xml:space="preserve">nology </w:t>
      </w:r>
      <w:r w:rsidRPr="00D33DC1">
        <w:rPr>
          <w:rStyle w:val="StyleUnderline"/>
          <w:highlight w:val="cyan"/>
        </w:rPr>
        <w:t>has emerged as a promising tool in crop improvement</w:t>
      </w:r>
      <w:r>
        <w:t xml:space="preserve">, offering the potential </w:t>
      </w:r>
      <w:r w:rsidRPr="00D33DC1">
        <w:rPr>
          <w:rStyle w:val="StyleUnderline"/>
          <w:highlight w:val="cyan"/>
        </w:rPr>
        <w:t>to increase yield, biotic and abiotic resistance, and nutrient-rich crops</w:t>
      </w:r>
      <w:r>
        <w:t>.</w:t>
      </w:r>
    </w:p>
    <w:p w14:paraId="62AF015B" w14:textId="77777777" w:rsidR="00FE6641" w:rsidRDefault="00FE6641" w:rsidP="00FE6641">
      <w:r>
        <w:t xml:space="preserve">The term “sustainable” derives from “sustain,” which means to maintain, uphold, and endure. </w:t>
      </w:r>
      <w:r w:rsidRPr="00D33DC1">
        <w:rPr>
          <w:rStyle w:val="StyleUnderline"/>
          <w:highlight w:val="cyan"/>
        </w:rPr>
        <w:t>Sustainable ag</w:t>
      </w:r>
      <w:r>
        <w:t xml:space="preserve">ricultural development </w:t>
      </w:r>
      <w:r w:rsidRPr="00D33DC1">
        <w:rPr>
          <w:rStyle w:val="StyleUnderline"/>
          <w:highlight w:val="cyan"/>
        </w:rPr>
        <w:t>attempts</w:t>
      </w:r>
      <w:r>
        <w:t xml:space="preserve"> to meet society’s food and fiber demands with </w:t>
      </w:r>
      <w:r w:rsidRPr="00D33DC1">
        <w:rPr>
          <w:rStyle w:val="StyleUnderline"/>
          <w:highlight w:val="cyan"/>
        </w:rPr>
        <w:t>long-term solutions</w:t>
      </w:r>
      <w:r>
        <w:t xml:space="preserve"> for current and future generations. The primary requirement for sustainable agriculture is to merge a healthy environment and economic profitability with social and economic equality and to develop climate-resilient agriculture. To attain this goal, sustainable agricultural scientists must use multidisciplinary approaches that combine biology, engineering, chemistry, economics, and community development. The 1990 Farm Bill (The Food, Agriculture, Conservation, and Trade (FACT) Act of 1990) defines sustainable agriculture as an integrated system of plant and animal production practices having a site-specific application that will, over the long term, fulfill the (a) food and fiber needs; (b) enhance environmental quality by judicial use of natural resources; (c) make the most efficient use of on-farm resources by integrating regenerative approaches; (d) improve farm economics; and (e) enhance the quality of life for farmers and society as a whole [1–3].</w:t>
      </w:r>
    </w:p>
    <w:p w14:paraId="6ED3F252" w14:textId="77777777" w:rsidR="00FE6641" w:rsidRDefault="00FE6641" w:rsidP="00FE6641">
      <w:r w:rsidRPr="00D33DC1">
        <w:rPr>
          <w:rStyle w:val="StyleUnderline"/>
        </w:rPr>
        <w:t>Biotechnology is the technological application in biology</w:t>
      </w:r>
      <w:r>
        <w:t xml:space="preserve">, primarily involving the transfer of genetic material containing a specific trait from one crop/organism to another in order to improve crop productivity and resistance to various biotic and abiotic stresses. Many on-farm and small-plot research studies demonstrated that biotechnological intervention could improve crop yield and nutrient quality [4], and weed management [5] without affecting the ecosystem and environment. Engineered crops like glyphosate-resistant crops make weed control simple and more efficient [6]. The crop can be engineered for disease resistance properties and can decrease the use of synthetic pesticides. Crops can be biofortified by introducing genes specific to certain metabolic pathways, such as Golden Rice fortified by introducing genes for the biosynthesis of beta-carotene [7]. Recent advances in OMICS approaches, especially CRISPR genome editing, have provided more opportunities and hope for developing the second/third generation of biotechnological products. Despite the potential of biotechnology in sustainable agriculture, it still faces challenges due to public sentiments. There is a need for more </w:t>
      </w:r>
      <w:r>
        <w:lastRenderedPageBreak/>
        <w:t>outreach and extension to answer people’s queries and concerns. The potential risks of genetically modified organisms and the need to safeguard biodiversity pose a challenge to the broad applicability of biotechnology in agriculture.</w:t>
      </w:r>
    </w:p>
    <w:p w14:paraId="54043411" w14:textId="77777777" w:rsidR="00FE6641" w:rsidRDefault="00FE6641" w:rsidP="00FE6641">
      <w:r>
        <w:t xml:space="preserve">The agricultural revolution in the 21st century is the cumulative effect of improved agronomic management, plant breeding, fertilizer technology, and farm mechanization, which has dramatically improved crop production. However, </w:t>
      </w:r>
      <w:r w:rsidRPr="00D33DC1">
        <w:rPr>
          <w:rStyle w:val="StyleUnderline"/>
          <w:highlight w:val="cyan"/>
        </w:rPr>
        <w:t>climate change, abiotic and biotic stress, biodiversity losses, and soil degradation will potentially affect crop production</w:t>
      </w:r>
      <w:r>
        <w:t xml:space="preserve">, as studies have described yield stagnation and increased yield variability in recent years. In a study by Ray and colleagues [8] for </w:t>
      </w:r>
      <w:r w:rsidRPr="00BA43EB">
        <w:rPr>
          <w:rStyle w:val="StyleUnderline"/>
          <w:highlight w:val="cyan"/>
        </w:rPr>
        <w:t>4 major crops</w:t>
      </w:r>
      <w:r>
        <w:t xml:space="preserve"> of the world, maize, rice, wheat, and soybean, the </w:t>
      </w:r>
      <w:r w:rsidRPr="00BA43EB">
        <w:rPr>
          <w:rStyle w:val="StyleUnderline"/>
          <w:highlight w:val="cyan"/>
        </w:rPr>
        <w:t>yield</w:t>
      </w:r>
      <w:r>
        <w:t xml:space="preserve"> of these crops </w:t>
      </w:r>
      <w:r w:rsidRPr="00BA43EB">
        <w:rPr>
          <w:rStyle w:val="StyleUnderline"/>
          <w:highlight w:val="cyan"/>
        </w:rPr>
        <w:t>increased by</w:t>
      </w:r>
      <w:r>
        <w:t xml:space="preserve"> 1.6%, 1.0%, 0.9%, and 1.3% per year, respectively, which is </w:t>
      </w:r>
      <w:r w:rsidRPr="00BA43EB">
        <w:rPr>
          <w:rStyle w:val="StyleUnderline"/>
          <w:highlight w:val="cyan"/>
        </w:rPr>
        <w:t>less than the 2.4% per year required</w:t>
      </w:r>
      <w:r>
        <w:t xml:space="preserve"> rate </w:t>
      </w:r>
      <w:r w:rsidRPr="00BA43EB">
        <w:rPr>
          <w:rStyle w:val="StyleUnderline"/>
          <w:highlight w:val="cyan"/>
        </w:rPr>
        <w:t>to meet</w:t>
      </w:r>
      <w:r>
        <w:t xml:space="preserve"> the demand of </w:t>
      </w:r>
      <w:r w:rsidRPr="00BA43EB">
        <w:rPr>
          <w:rStyle w:val="StyleUnderline"/>
          <w:highlight w:val="cyan"/>
        </w:rPr>
        <w:t>the increasing population</w:t>
      </w:r>
      <w:r>
        <w:t xml:space="preserve">. The projected world population will reach 9 billion figures by 2030, and the earth will be warmer as we reach 2030; </w:t>
      </w:r>
      <w:r w:rsidRPr="00BA43EB">
        <w:rPr>
          <w:rStyle w:val="StyleUnderline"/>
          <w:highlight w:val="cyan"/>
        </w:rPr>
        <w:t>biotech</w:t>
      </w:r>
      <w:r>
        <w:t xml:space="preserve">nology </w:t>
      </w:r>
      <w:r w:rsidRPr="00BA43EB">
        <w:rPr>
          <w:rStyle w:val="StyleUnderline"/>
          <w:highlight w:val="cyan"/>
        </w:rPr>
        <w:t>will be critical in countering climate change and food security</w:t>
      </w:r>
      <w:r>
        <w:t xml:space="preserve"> issues.</w:t>
      </w:r>
    </w:p>
    <w:p w14:paraId="150C9C12" w14:textId="77777777" w:rsidR="00D401CF" w:rsidRPr="00C44399" w:rsidRDefault="00D401CF" w:rsidP="00D401CF">
      <w:pPr>
        <w:spacing w:before="30" w:after="0" w:line="278" w:lineRule="atLeast"/>
        <w:outlineLvl w:val="3"/>
        <w:rPr>
          <w:rFonts w:eastAsia="Times New Roman"/>
          <w:b/>
          <w:bCs/>
          <w:color w:val="000000"/>
          <w:sz w:val="26"/>
          <w:szCs w:val="26"/>
        </w:rPr>
      </w:pPr>
      <w:r>
        <w:rPr>
          <w:rFonts w:eastAsia="Times New Roman"/>
          <w:b/>
          <w:bCs/>
          <w:color w:val="000000"/>
          <w:sz w:val="26"/>
          <w:szCs w:val="26"/>
        </w:rPr>
        <w:t>F</w:t>
      </w:r>
      <w:r w:rsidRPr="00C44399">
        <w:rPr>
          <w:rFonts w:eastAsia="Times New Roman"/>
          <w:b/>
          <w:bCs/>
          <w:color w:val="000000"/>
          <w:sz w:val="26"/>
          <w:szCs w:val="26"/>
        </w:rPr>
        <w:t>ood wars are existential.</w:t>
      </w:r>
    </w:p>
    <w:p w14:paraId="1FCC08A7" w14:textId="77777777" w:rsidR="00D401CF" w:rsidRPr="00C44399" w:rsidRDefault="00D401CF" w:rsidP="00D401CF">
      <w:pPr>
        <w:spacing w:after="120" w:line="235" w:lineRule="atLeast"/>
        <w:rPr>
          <w:rFonts w:eastAsia="Times New Roman"/>
          <w:color w:val="000000"/>
        </w:rPr>
      </w:pPr>
      <w:r w:rsidRPr="00C44399">
        <w:rPr>
          <w:rFonts w:eastAsia="Times New Roman"/>
          <w:color w:val="000000"/>
        </w:rPr>
        <w:t>Julian </w:t>
      </w:r>
      <w:r w:rsidRPr="00C44399">
        <w:rPr>
          <w:rFonts w:eastAsia="Times New Roman"/>
          <w:b/>
          <w:bCs/>
          <w:color w:val="000000"/>
          <w:sz w:val="26"/>
          <w:szCs w:val="26"/>
        </w:rPr>
        <w:t>Cribb 19</w:t>
      </w:r>
      <w:r w:rsidRPr="00C44399">
        <w:rPr>
          <w:rFonts w:eastAsia="Times New Roman"/>
          <w:color w:val="000000"/>
        </w:rPr>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(Crossref), doi:10.1017/9781108690126.</w:t>
      </w:r>
    </w:p>
    <w:p w14:paraId="7174A54A" w14:textId="77777777" w:rsidR="00D401CF" w:rsidRPr="00C44399" w:rsidRDefault="00D401CF" w:rsidP="00D401CF">
      <w:pPr>
        <w:spacing w:line="235" w:lineRule="atLeast"/>
        <w:rPr>
          <w:rFonts w:eastAsia="Times New Roman"/>
          <w:color w:val="000000"/>
        </w:rPr>
      </w:pPr>
      <w:r w:rsidRPr="00C44399">
        <w:rPr>
          <w:rFonts w:eastAsia="Times New Roman"/>
          <w:color w:val="000000"/>
        </w:rPr>
        <w:t>Although there may at first glance appear to be no close linkage between weapons of mass destruction and food, </w:t>
      </w:r>
      <w:r w:rsidRPr="00C44399">
        <w:rPr>
          <w:rFonts w:eastAsia="Times New Roman"/>
          <w:color w:val="000000"/>
          <w:u w:val="single"/>
        </w:rPr>
        <w:t>in the twenty-first century</w:t>
      </w:r>
      <w:r w:rsidRPr="00C44399">
        <w:rPr>
          <w:rFonts w:eastAsia="Times New Roman"/>
          <w:color w:val="000000"/>
        </w:rPr>
        <w:t> </w:t>
      </w:r>
      <w:r w:rsidRPr="00C44399">
        <w:rPr>
          <w:rFonts w:eastAsia="Times New Roman"/>
          <w:color w:val="000000"/>
          <w:u w:val="single"/>
          <w:shd w:val="clear" w:color="auto" w:fill="00FFFF"/>
        </w:rPr>
        <w:t>with</w:t>
      </w:r>
      <w:r w:rsidRPr="00C44399">
        <w:rPr>
          <w:rFonts w:eastAsia="Times New Roman"/>
          <w:color w:val="000000"/>
        </w:rPr>
        <w:t> </w:t>
      </w:r>
      <w:r w:rsidRPr="00C44399">
        <w:rPr>
          <w:rFonts w:eastAsia="Times New Roman"/>
          <w:color w:val="000000"/>
          <w:u w:val="single"/>
        </w:rPr>
        <w:t>world resources of</w:t>
      </w:r>
      <w:r w:rsidRPr="00C44399">
        <w:rPr>
          <w:rFonts w:eastAsia="Times New Roman"/>
          <w:color w:val="000000"/>
        </w:rPr>
        <w:t> </w:t>
      </w:r>
      <w:r w:rsidRPr="00C44399">
        <w:rPr>
          <w:rFonts w:eastAsia="Times New Roman"/>
          <w:b/>
          <w:bCs/>
          <w:color w:val="000000"/>
          <w:u w:val="single"/>
          <w:shd w:val="clear" w:color="auto" w:fill="00FFFF"/>
        </w:rPr>
        <w:t>food</w:t>
      </w:r>
      <w:r w:rsidRPr="00C44399">
        <w:rPr>
          <w:rFonts w:eastAsia="Times New Roman"/>
          <w:color w:val="000000"/>
          <w:u w:val="single"/>
        </w:rPr>
        <w:t>, land and water</w:t>
      </w:r>
      <w:r w:rsidRPr="00C44399">
        <w:rPr>
          <w:rFonts w:eastAsia="Times New Roman"/>
          <w:color w:val="000000"/>
        </w:rPr>
        <w:t> </w:t>
      </w:r>
      <w:r w:rsidRPr="00C44399">
        <w:rPr>
          <w:rFonts w:eastAsia="Times New Roman"/>
          <w:color w:val="000000"/>
          <w:u w:val="single"/>
          <w:shd w:val="clear" w:color="auto" w:fill="00FFFF"/>
        </w:rPr>
        <w:t>under growing</w:t>
      </w:r>
      <w:r w:rsidRPr="00C44399">
        <w:rPr>
          <w:rFonts w:eastAsia="Times New Roman"/>
          <w:color w:val="000000"/>
        </w:rPr>
        <w:t> </w:t>
      </w:r>
      <w:r w:rsidRPr="00C44399">
        <w:rPr>
          <w:rFonts w:eastAsia="Times New Roman"/>
          <w:b/>
          <w:bCs/>
          <w:color w:val="000000"/>
          <w:u w:val="single"/>
          <w:shd w:val="clear" w:color="auto" w:fill="00FFFF"/>
        </w:rPr>
        <w:t>stress</w:t>
      </w:r>
      <w:r w:rsidRPr="00C44399">
        <w:rPr>
          <w:rFonts w:eastAsia="Times New Roman"/>
          <w:b/>
          <w:bCs/>
          <w:color w:val="000000"/>
          <w:u w:val="single"/>
        </w:rPr>
        <w:t>,</w:t>
      </w:r>
      <w:r w:rsidRPr="00C44399">
        <w:rPr>
          <w:rFonts w:eastAsia="Times New Roman"/>
          <w:color w:val="000000"/>
        </w:rPr>
        <w:t> </w:t>
      </w:r>
      <w:r w:rsidRPr="00C44399">
        <w:rPr>
          <w:rFonts w:eastAsia="Times New Roman"/>
          <w:b/>
          <w:bCs/>
          <w:color w:val="000000"/>
          <w:u w:val="single"/>
          <w:shd w:val="clear" w:color="auto" w:fill="00FFFF"/>
        </w:rPr>
        <w:t>nothing can be ruled out</w:t>
      </w:r>
      <w:r w:rsidRPr="00C44399">
        <w:rPr>
          <w:rFonts w:eastAsia="Times New Roman"/>
          <w:color w:val="000000"/>
        </w:rPr>
        <w:t>. Indeed, </w:t>
      </w:r>
      <w:r w:rsidRPr="00C44399">
        <w:rPr>
          <w:rFonts w:eastAsia="Times New Roman"/>
          <w:b/>
          <w:bCs/>
          <w:color w:val="000000"/>
          <w:u w:val="single"/>
        </w:rPr>
        <w:t>chemical weapons</w:t>
      </w:r>
      <w:r w:rsidRPr="00C44399">
        <w:rPr>
          <w:rFonts w:eastAsia="Times New Roman"/>
          <w:color w:val="000000"/>
        </w:rPr>
        <w:t> </w:t>
      </w:r>
      <w:r w:rsidRPr="00C44399">
        <w:rPr>
          <w:rFonts w:eastAsia="Times New Roman"/>
          <w:color w:val="000000"/>
          <w:u w:val="single"/>
        </w:rPr>
        <w:t>have</w:t>
      </w:r>
      <w:r w:rsidRPr="00C44399">
        <w:rPr>
          <w:rFonts w:eastAsia="Times New Roman"/>
          <w:color w:val="000000"/>
        </w:rPr>
        <w:t> </w:t>
      </w:r>
      <w:r w:rsidRPr="00C44399">
        <w:rPr>
          <w:rFonts w:eastAsia="Times New Roman"/>
          <w:b/>
          <w:bCs/>
          <w:color w:val="000000"/>
          <w:u w:val="single"/>
        </w:rPr>
        <w:t>frequently</w:t>
      </w:r>
      <w:r w:rsidRPr="00C44399">
        <w:rPr>
          <w:rFonts w:eastAsia="Times New Roman"/>
          <w:color w:val="000000"/>
        </w:rPr>
        <w:t> </w:t>
      </w:r>
      <w:r w:rsidRPr="00C44399">
        <w:rPr>
          <w:rFonts w:eastAsia="Times New Roman"/>
          <w:color w:val="000000"/>
          <w:u w:val="single"/>
        </w:rPr>
        <w:t>been deployed in</w:t>
      </w:r>
      <w:r w:rsidRPr="00C44399">
        <w:rPr>
          <w:rFonts w:eastAsia="Times New Roman"/>
          <w:color w:val="000000"/>
        </w:rPr>
        <w:t> </w:t>
      </w:r>
      <w:r w:rsidRPr="00C44399">
        <w:rPr>
          <w:rFonts w:eastAsia="Times New Roman"/>
          <w:color w:val="000000"/>
          <w:u w:val="single"/>
          <w:shd w:val="clear" w:color="auto" w:fill="00FFFF"/>
        </w:rPr>
        <w:t>the</w:t>
      </w:r>
      <w:r w:rsidRPr="00C44399">
        <w:rPr>
          <w:rFonts w:eastAsia="Times New Roman"/>
          <w:color w:val="000000"/>
        </w:rPr>
        <w:t> </w:t>
      </w:r>
      <w:r w:rsidRPr="00C44399">
        <w:rPr>
          <w:rFonts w:eastAsia="Times New Roman"/>
          <w:b/>
          <w:bCs/>
          <w:color w:val="000000"/>
          <w:u w:val="single"/>
          <w:shd w:val="clear" w:color="auto" w:fill="00FFFF"/>
        </w:rPr>
        <w:t>Syria</w:t>
      </w:r>
      <w:r w:rsidRPr="00C44399">
        <w:rPr>
          <w:rFonts w:eastAsia="Times New Roman"/>
          <w:color w:val="000000"/>
          <w:u w:val="single"/>
        </w:rPr>
        <w:t>n</w:t>
      </w:r>
      <w:r w:rsidRPr="00C44399">
        <w:rPr>
          <w:rFonts w:eastAsia="Times New Roman"/>
          <w:color w:val="000000"/>
        </w:rPr>
        <w:t> </w:t>
      </w:r>
      <w:r w:rsidRPr="00C44399">
        <w:rPr>
          <w:rFonts w:eastAsia="Times New Roman"/>
          <w:color w:val="000000"/>
          <w:u w:val="single"/>
        </w:rPr>
        <w:t>civil</w:t>
      </w:r>
      <w:r w:rsidRPr="00C44399">
        <w:rPr>
          <w:rFonts w:eastAsia="Times New Roman"/>
          <w:color w:val="000000"/>
        </w:rPr>
        <w:t> </w:t>
      </w:r>
      <w:r w:rsidRPr="00C44399">
        <w:rPr>
          <w:rFonts w:eastAsia="Times New Roman"/>
          <w:color w:val="000000"/>
          <w:u w:val="single"/>
          <w:shd w:val="clear" w:color="auto" w:fill="00FFFF"/>
        </w:rPr>
        <w:t>war</w:t>
      </w:r>
      <w:r w:rsidRPr="00C44399">
        <w:rPr>
          <w:rFonts w:eastAsia="Times New Roman"/>
          <w:color w:val="000000"/>
          <w:u w:val="single"/>
        </w:rPr>
        <w:t>, which</w:t>
      </w:r>
      <w:r w:rsidRPr="00C44399">
        <w:rPr>
          <w:rFonts w:eastAsia="Times New Roman"/>
          <w:color w:val="000000"/>
        </w:rPr>
        <w:t> </w:t>
      </w:r>
      <w:r w:rsidRPr="00C44399">
        <w:rPr>
          <w:rFonts w:eastAsia="Times New Roman"/>
          <w:color w:val="000000"/>
          <w:u w:val="single"/>
          <w:shd w:val="clear" w:color="auto" w:fill="00FFFF"/>
        </w:rPr>
        <w:t>had</w:t>
      </w:r>
      <w:r w:rsidRPr="00C44399">
        <w:rPr>
          <w:rFonts w:eastAsia="Times New Roman"/>
          <w:color w:val="000000"/>
        </w:rPr>
        <w:t> </w:t>
      </w:r>
      <w:r w:rsidRPr="00C44399">
        <w:rPr>
          <w:rFonts w:eastAsia="Times New Roman"/>
          <w:b/>
          <w:bCs/>
          <w:color w:val="000000"/>
          <w:u w:val="single"/>
        </w:rPr>
        <w:t>drought</w:t>
      </w:r>
      <w:r w:rsidRPr="00C44399">
        <w:rPr>
          <w:rFonts w:eastAsia="Times New Roman"/>
          <w:color w:val="000000"/>
        </w:rPr>
        <w:t>, </w:t>
      </w:r>
      <w:r w:rsidRPr="00C44399">
        <w:rPr>
          <w:rFonts w:eastAsia="Times New Roman"/>
          <w:b/>
          <w:bCs/>
          <w:color w:val="000000"/>
          <w:u w:val="single"/>
        </w:rPr>
        <w:t>ag</w:t>
      </w:r>
      <w:r w:rsidRPr="00C44399">
        <w:rPr>
          <w:rFonts w:eastAsia="Times New Roman"/>
          <w:color w:val="000000"/>
        </w:rPr>
        <w:t>ricultural </w:t>
      </w:r>
      <w:r w:rsidRPr="00C44399">
        <w:rPr>
          <w:rFonts w:eastAsia="Times New Roman"/>
          <w:b/>
          <w:bCs/>
          <w:color w:val="000000"/>
          <w:u w:val="single"/>
        </w:rPr>
        <w:t>failure</w:t>
      </w:r>
      <w:r w:rsidRPr="00C44399">
        <w:rPr>
          <w:rFonts w:eastAsia="Times New Roman"/>
          <w:color w:val="000000"/>
        </w:rPr>
        <w:t> </w:t>
      </w:r>
      <w:r w:rsidRPr="00C44399">
        <w:rPr>
          <w:rFonts w:eastAsia="Times New Roman"/>
          <w:color w:val="000000"/>
          <w:u w:val="single"/>
        </w:rPr>
        <w:t>and</w:t>
      </w:r>
      <w:r w:rsidRPr="00C44399">
        <w:rPr>
          <w:rFonts w:eastAsia="Times New Roman"/>
          <w:color w:val="000000"/>
        </w:rPr>
        <w:t> </w:t>
      </w:r>
      <w:r w:rsidRPr="00C44399">
        <w:rPr>
          <w:rFonts w:eastAsia="Times New Roman"/>
          <w:b/>
          <w:bCs/>
          <w:color w:val="000000"/>
          <w:u w:val="single"/>
          <w:shd w:val="clear" w:color="auto" w:fill="00FFFF"/>
        </w:rPr>
        <w:t>hunger</w:t>
      </w:r>
      <w:r w:rsidRPr="00C44399">
        <w:rPr>
          <w:rFonts w:eastAsia="Times New Roman"/>
          <w:color w:val="000000"/>
        </w:rPr>
        <w:t> </w:t>
      </w:r>
      <w:r w:rsidRPr="00C44399">
        <w:rPr>
          <w:rFonts w:eastAsia="Times New Roman"/>
          <w:color w:val="000000"/>
          <w:u w:val="single"/>
          <w:shd w:val="clear" w:color="auto" w:fill="00FFFF"/>
        </w:rPr>
        <w:t>among its</w:t>
      </w:r>
      <w:r w:rsidRPr="00C44399">
        <w:rPr>
          <w:rFonts w:eastAsia="Times New Roman"/>
          <w:color w:val="000000"/>
        </w:rPr>
        <w:t> </w:t>
      </w:r>
      <w:r w:rsidRPr="00C44399">
        <w:rPr>
          <w:rFonts w:eastAsia="Times New Roman"/>
          <w:b/>
          <w:bCs/>
          <w:color w:val="000000"/>
          <w:u w:val="single"/>
        </w:rPr>
        <w:t>early</w:t>
      </w:r>
      <w:r w:rsidRPr="00C44399">
        <w:rPr>
          <w:rFonts w:eastAsia="Times New Roman"/>
          <w:color w:val="000000"/>
        </w:rPr>
        <w:t> </w:t>
      </w:r>
      <w:r w:rsidRPr="00C44399">
        <w:rPr>
          <w:rFonts w:eastAsia="Times New Roman"/>
          <w:b/>
          <w:bCs/>
          <w:color w:val="000000"/>
          <w:u w:val="single"/>
          <w:shd w:val="clear" w:color="auto" w:fill="00FFFF"/>
        </w:rPr>
        <w:t>drivers</w:t>
      </w:r>
      <w:r w:rsidRPr="00C44399">
        <w:rPr>
          <w:rFonts w:eastAsia="Times New Roman"/>
          <w:color w:val="000000"/>
        </w:rPr>
        <w:t>. And </w:t>
      </w:r>
      <w:r w:rsidRPr="00C44399">
        <w:rPr>
          <w:rFonts w:eastAsia="Times New Roman"/>
          <w:b/>
          <w:bCs/>
          <w:color w:val="000000"/>
          <w:u w:val="single"/>
        </w:rPr>
        <w:t>nuclear</w:t>
      </w:r>
      <w:r w:rsidRPr="00C44399">
        <w:rPr>
          <w:rFonts w:eastAsia="Times New Roman"/>
          <w:color w:val="000000"/>
        </w:rPr>
        <w:t> </w:t>
      </w:r>
      <w:r w:rsidRPr="00C44399">
        <w:rPr>
          <w:rFonts w:eastAsia="Times New Roman"/>
          <w:b/>
          <w:bCs/>
          <w:color w:val="000000"/>
          <w:u w:val="single"/>
          <w:shd w:val="clear" w:color="auto" w:fill="00FFFF"/>
        </w:rPr>
        <w:t>conflict</w:t>
      </w:r>
      <w:r w:rsidRPr="00C44399">
        <w:rPr>
          <w:rFonts w:eastAsia="Times New Roman"/>
          <w:color w:val="000000"/>
        </w:rPr>
        <w:t> </w:t>
      </w:r>
      <w:r w:rsidRPr="00C44399">
        <w:rPr>
          <w:rFonts w:eastAsia="Times New Roman"/>
          <w:color w:val="000000"/>
          <w:u w:val="single"/>
          <w:shd w:val="clear" w:color="auto" w:fill="00FFFF"/>
        </w:rPr>
        <w:t>remains a</w:t>
      </w:r>
      <w:r w:rsidRPr="00C44399">
        <w:rPr>
          <w:rFonts w:eastAsia="Times New Roman"/>
          <w:color w:val="000000"/>
        </w:rPr>
        <w:t> </w:t>
      </w:r>
      <w:r w:rsidRPr="00C44399">
        <w:rPr>
          <w:rFonts w:eastAsia="Times New Roman"/>
          <w:b/>
          <w:bCs/>
          <w:color w:val="000000"/>
          <w:u w:val="single"/>
        </w:rPr>
        <w:t>distinct</w:t>
      </w:r>
      <w:r w:rsidRPr="00C44399">
        <w:rPr>
          <w:rFonts w:eastAsia="Times New Roman"/>
          <w:color w:val="000000"/>
        </w:rPr>
        <w:t> </w:t>
      </w:r>
      <w:r w:rsidRPr="00C44399">
        <w:rPr>
          <w:rFonts w:eastAsia="Times New Roman"/>
          <w:b/>
          <w:bCs/>
          <w:color w:val="000000"/>
          <w:u w:val="single"/>
          <w:shd w:val="clear" w:color="auto" w:fill="00FFFF"/>
        </w:rPr>
        <w:t>possibil</w:t>
      </w:r>
      <w:r w:rsidRPr="00C44399">
        <w:rPr>
          <w:rFonts w:eastAsia="Times New Roman"/>
          <w:color w:val="000000"/>
          <w:u w:val="single"/>
        </w:rPr>
        <w:t>ity in</w:t>
      </w:r>
      <w:r w:rsidRPr="00C44399">
        <w:rPr>
          <w:rFonts w:eastAsia="Times New Roman"/>
          <w:color w:val="000000"/>
        </w:rPr>
        <w:t> </w:t>
      </w:r>
      <w:r w:rsidRPr="00C44399">
        <w:rPr>
          <w:rFonts w:eastAsia="Times New Roman"/>
          <w:b/>
          <w:bCs/>
          <w:color w:val="000000"/>
          <w:u w:val="single"/>
        </w:rPr>
        <w:t>South</w:t>
      </w:r>
      <w:r w:rsidRPr="00C44399">
        <w:rPr>
          <w:rFonts w:eastAsia="Times New Roman"/>
          <w:color w:val="000000"/>
        </w:rPr>
        <w:t> </w:t>
      </w:r>
      <w:r w:rsidRPr="00C44399">
        <w:rPr>
          <w:rFonts w:eastAsia="Times New Roman"/>
          <w:b/>
          <w:bCs/>
          <w:color w:val="000000"/>
          <w:u w:val="single"/>
          <w:shd w:val="clear" w:color="auto" w:fill="00FFFF"/>
        </w:rPr>
        <w:t>Asia</w:t>
      </w:r>
      <w:r w:rsidRPr="00C44399">
        <w:rPr>
          <w:rFonts w:eastAsia="Times New Roman"/>
          <w:color w:val="000000"/>
        </w:rPr>
        <w:t> </w:t>
      </w:r>
      <w:r w:rsidRPr="00C44399">
        <w:rPr>
          <w:rFonts w:eastAsia="Times New Roman"/>
          <w:color w:val="000000"/>
          <w:u w:val="single"/>
          <w:shd w:val="clear" w:color="auto" w:fill="00FFFF"/>
        </w:rPr>
        <w:t>and the</w:t>
      </w:r>
      <w:r w:rsidRPr="00C44399">
        <w:rPr>
          <w:rFonts w:eastAsia="Times New Roman"/>
          <w:color w:val="000000"/>
        </w:rPr>
        <w:t> </w:t>
      </w:r>
      <w:r w:rsidRPr="00C44399">
        <w:rPr>
          <w:rFonts w:eastAsia="Times New Roman"/>
          <w:b/>
          <w:bCs/>
          <w:color w:val="000000"/>
          <w:u w:val="single"/>
          <w:shd w:val="clear" w:color="auto" w:fill="00FFFF"/>
        </w:rPr>
        <w:t>Mid</w:t>
      </w:r>
      <w:r w:rsidRPr="00C44399">
        <w:rPr>
          <w:rFonts w:eastAsia="Times New Roman"/>
          <w:color w:val="000000"/>
          <w:u w:val="single"/>
        </w:rPr>
        <w:t>dle</w:t>
      </w:r>
      <w:r w:rsidRPr="00C44399">
        <w:rPr>
          <w:rFonts w:eastAsia="Times New Roman"/>
          <w:color w:val="000000"/>
        </w:rPr>
        <w:t> </w:t>
      </w:r>
      <w:r w:rsidRPr="00C44399">
        <w:rPr>
          <w:rFonts w:eastAsia="Times New Roman"/>
          <w:b/>
          <w:bCs/>
          <w:color w:val="000000"/>
          <w:u w:val="single"/>
          <w:shd w:val="clear" w:color="auto" w:fill="00FFFF"/>
        </w:rPr>
        <w:t>East</w:t>
      </w:r>
      <w:r w:rsidRPr="00C44399">
        <w:rPr>
          <w:rFonts w:eastAsia="Times New Roman"/>
          <w:color w:val="000000"/>
        </w:rPr>
        <w:t>, especially, </w:t>
      </w:r>
      <w:r w:rsidRPr="00C44399">
        <w:rPr>
          <w:rFonts w:eastAsia="Times New Roman"/>
          <w:color w:val="000000"/>
          <w:u w:val="single"/>
        </w:rPr>
        <w:t>as</w:t>
      </w:r>
      <w:r w:rsidRPr="00C44399">
        <w:rPr>
          <w:rFonts w:eastAsia="Times New Roman"/>
          <w:color w:val="000000"/>
        </w:rPr>
        <w:t> </w:t>
      </w:r>
      <w:r w:rsidRPr="00C44399">
        <w:rPr>
          <w:rFonts w:eastAsia="Times New Roman"/>
          <w:color w:val="000000"/>
          <w:u w:val="single"/>
          <w:shd w:val="clear" w:color="auto" w:fill="00FFFF"/>
        </w:rPr>
        <w:t>these regions are</w:t>
      </w:r>
      <w:r w:rsidRPr="00C44399">
        <w:rPr>
          <w:rFonts w:eastAsia="Times New Roman"/>
          <w:color w:val="000000"/>
        </w:rPr>
        <w:t> already </w:t>
      </w:r>
      <w:r w:rsidRPr="00C44399">
        <w:rPr>
          <w:rFonts w:eastAsia="Times New Roman"/>
          <w:b/>
          <w:bCs/>
          <w:color w:val="000000"/>
          <w:u w:val="single"/>
          <w:shd w:val="clear" w:color="auto" w:fill="00FFFF"/>
        </w:rPr>
        <w:t>stressed</w:t>
      </w:r>
      <w:r w:rsidRPr="00C44399">
        <w:rPr>
          <w:rFonts w:eastAsia="Times New Roman"/>
          <w:color w:val="000000"/>
        </w:rPr>
        <w:t> </w:t>
      </w:r>
      <w:r w:rsidRPr="00C44399">
        <w:rPr>
          <w:rFonts w:eastAsia="Times New Roman"/>
          <w:color w:val="000000"/>
          <w:u w:val="single"/>
          <w:shd w:val="clear" w:color="auto" w:fill="00FFFF"/>
        </w:rPr>
        <w:t>in terms of food</w:t>
      </w:r>
      <w:r w:rsidRPr="00C44399">
        <w:rPr>
          <w:rFonts w:eastAsia="Times New Roman"/>
          <w:color w:val="000000"/>
          <w:u w:val="single"/>
        </w:rPr>
        <w:t>, land and water,</w:t>
      </w:r>
      <w:r w:rsidRPr="00C44399">
        <w:rPr>
          <w:rFonts w:eastAsia="Times New Roman"/>
          <w:color w:val="000000"/>
        </w:rPr>
        <w:t> </w:t>
      </w:r>
      <w:r w:rsidRPr="00C44399">
        <w:rPr>
          <w:rFonts w:eastAsia="Times New Roman"/>
          <w:color w:val="000000"/>
          <w:u w:val="single"/>
          <w:shd w:val="clear" w:color="auto" w:fill="00FFFF"/>
        </w:rPr>
        <w:t>and</w:t>
      </w:r>
      <w:r w:rsidRPr="00C44399">
        <w:rPr>
          <w:rFonts w:eastAsia="Times New Roman"/>
          <w:color w:val="000000"/>
        </w:rPr>
        <w:t> </w:t>
      </w:r>
      <w:r w:rsidRPr="00C44399">
        <w:rPr>
          <w:rFonts w:eastAsia="Times New Roman"/>
          <w:color w:val="000000"/>
          <w:u w:val="single"/>
        </w:rPr>
        <w:t>their</w:t>
      </w:r>
      <w:r w:rsidRPr="00C44399">
        <w:rPr>
          <w:rFonts w:eastAsia="Times New Roman"/>
          <w:color w:val="000000"/>
        </w:rPr>
        <w:t> </w:t>
      </w:r>
      <w:r w:rsidRPr="00C44399">
        <w:rPr>
          <w:rFonts w:eastAsia="Times New Roman"/>
          <w:b/>
          <w:bCs/>
          <w:color w:val="000000"/>
          <w:u w:val="single"/>
          <w:shd w:val="clear" w:color="auto" w:fill="00FFFF"/>
        </w:rPr>
        <w:t>nuclear firepower</w:t>
      </w:r>
      <w:r w:rsidRPr="00C44399">
        <w:rPr>
          <w:rFonts w:eastAsia="Times New Roman"/>
          <w:color w:val="000000"/>
        </w:rPr>
        <w:t> or access to nuclear materials </w:t>
      </w:r>
      <w:r w:rsidRPr="00C44399">
        <w:rPr>
          <w:rFonts w:eastAsia="Times New Roman"/>
          <w:color w:val="000000"/>
          <w:u w:val="single"/>
          <w:shd w:val="clear" w:color="auto" w:fill="00FFFF"/>
        </w:rPr>
        <w:t>is</w:t>
      </w:r>
      <w:r w:rsidRPr="00C44399">
        <w:rPr>
          <w:rFonts w:eastAsia="Times New Roman"/>
          <w:color w:val="000000"/>
        </w:rPr>
        <w:t> </w:t>
      </w:r>
      <w:r w:rsidRPr="00C44399">
        <w:rPr>
          <w:rFonts w:eastAsia="Times New Roman"/>
          <w:b/>
          <w:bCs/>
          <w:color w:val="000000"/>
          <w:u w:val="single"/>
          <w:shd w:val="clear" w:color="auto" w:fill="00FFFF"/>
        </w:rPr>
        <w:t>multiplying</w:t>
      </w:r>
      <w:r w:rsidRPr="00C44399">
        <w:rPr>
          <w:rFonts w:eastAsia="Times New Roman"/>
          <w:color w:val="000000"/>
        </w:rPr>
        <w:t>. It remains an open question whether </w:t>
      </w:r>
      <w:r w:rsidRPr="00C44399">
        <w:rPr>
          <w:rFonts w:eastAsia="Times New Roman"/>
          <w:b/>
          <w:bCs/>
          <w:color w:val="000000"/>
          <w:u w:val="single"/>
        </w:rPr>
        <w:t>panicking regimes</w:t>
      </w:r>
      <w:r w:rsidRPr="00C44399">
        <w:rPr>
          <w:rFonts w:eastAsia="Times New Roman"/>
          <w:color w:val="000000"/>
        </w:rPr>
        <w:t> </w:t>
      </w:r>
      <w:r w:rsidRPr="00C44399">
        <w:rPr>
          <w:rFonts w:eastAsia="Times New Roman"/>
          <w:color w:val="000000"/>
          <w:u w:val="single"/>
        </w:rPr>
        <w:t>in</w:t>
      </w:r>
      <w:r w:rsidRPr="00C44399">
        <w:rPr>
          <w:rFonts w:eastAsia="Times New Roman"/>
          <w:color w:val="000000"/>
        </w:rPr>
        <w:t> </w:t>
      </w:r>
      <w:r w:rsidRPr="00C44399">
        <w:rPr>
          <w:rFonts w:eastAsia="Times New Roman"/>
          <w:b/>
          <w:bCs/>
          <w:color w:val="000000"/>
          <w:u w:val="single"/>
          <w:shd w:val="clear" w:color="auto" w:fill="00FFFF"/>
        </w:rPr>
        <w:t>Russia</w:t>
      </w:r>
      <w:r w:rsidRPr="00C44399">
        <w:rPr>
          <w:rFonts w:eastAsia="Times New Roman"/>
          <w:b/>
          <w:bCs/>
          <w:color w:val="000000"/>
          <w:u w:val="single"/>
        </w:rPr>
        <w:t>,</w:t>
      </w:r>
      <w:r w:rsidRPr="00C44399">
        <w:rPr>
          <w:rFonts w:eastAsia="Times New Roman"/>
          <w:color w:val="000000"/>
        </w:rPr>
        <w:t> </w:t>
      </w:r>
      <w:r w:rsidRPr="00C44399">
        <w:rPr>
          <w:rFonts w:eastAsia="Times New Roman"/>
          <w:b/>
          <w:bCs/>
          <w:color w:val="000000"/>
          <w:u w:val="single"/>
          <w:shd w:val="clear" w:color="auto" w:fill="00FFFF"/>
        </w:rPr>
        <w:t>the US</w:t>
      </w:r>
      <w:r w:rsidRPr="00C44399">
        <w:rPr>
          <w:rFonts w:eastAsia="Times New Roman"/>
          <w:color w:val="000000"/>
          <w:u w:val="single"/>
        </w:rPr>
        <w:t>A</w:t>
      </w:r>
      <w:r w:rsidRPr="00C44399">
        <w:rPr>
          <w:rFonts w:eastAsia="Times New Roman"/>
          <w:color w:val="000000"/>
        </w:rPr>
        <w:t> </w:t>
      </w:r>
      <w:r w:rsidRPr="00C44399">
        <w:rPr>
          <w:rFonts w:eastAsia="Times New Roman"/>
          <w:b/>
          <w:bCs/>
          <w:color w:val="000000"/>
          <w:u w:val="single"/>
          <w:shd w:val="clear" w:color="auto" w:fill="00FFFF"/>
        </w:rPr>
        <w:t>or</w:t>
      </w:r>
      <w:r w:rsidRPr="00C44399">
        <w:rPr>
          <w:rFonts w:eastAsia="Times New Roman"/>
          <w:color w:val="000000"/>
        </w:rPr>
        <w:t> </w:t>
      </w:r>
      <w:r w:rsidRPr="00C44399">
        <w:rPr>
          <w:rFonts w:eastAsia="Times New Roman"/>
          <w:color w:val="000000"/>
          <w:u w:val="single"/>
        </w:rPr>
        <w:t>even</w:t>
      </w:r>
      <w:r w:rsidRPr="00C44399">
        <w:rPr>
          <w:rFonts w:eastAsia="Times New Roman"/>
          <w:color w:val="000000"/>
        </w:rPr>
        <w:t> </w:t>
      </w:r>
      <w:r w:rsidRPr="00C44399">
        <w:rPr>
          <w:rFonts w:eastAsia="Times New Roman"/>
          <w:b/>
          <w:bCs/>
          <w:color w:val="000000"/>
          <w:u w:val="single"/>
          <w:shd w:val="clear" w:color="auto" w:fill="00FFFF"/>
        </w:rPr>
        <w:t>France</w:t>
      </w:r>
      <w:r w:rsidRPr="00C44399">
        <w:rPr>
          <w:rFonts w:eastAsia="Times New Roman"/>
          <w:color w:val="000000"/>
        </w:rPr>
        <w:t> </w:t>
      </w:r>
      <w:r w:rsidRPr="00C44399">
        <w:rPr>
          <w:rFonts w:eastAsia="Times New Roman"/>
          <w:color w:val="000000"/>
          <w:u w:val="single"/>
          <w:shd w:val="clear" w:color="auto" w:fill="00FFFF"/>
        </w:rPr>
        <w:t>would</w:t>
      </w:r>
      <w:r w:rsidRPr="00C44399">
        <w:rPr>
          <w:rFonts w:eastAsia="Times New Roman"/>
          <w:color w:val="000000"/>
        </w:rPr>
        <w:t> be ruthless enough to </w:t>
      </w:r>
      <w:r w:rsidRPr="00C44399">
        <w:rPr>
          <w:rFonts w:eastAsia="Times New Roman"/>
          <w:b/>
          <w:bCs/>
          <w:color w:val="000000"/>
          <w:u w:val="single"/>
          <w:shd w:val="clear" w:color="auto" w:fill="00FFFF"/>
        </w:rPr>
        <w:t>deploy</w:t>
      </w:r>
      <w:r w:rsidRPr="00C44399">
        <w:rPr>
          <w:rFonts w:eastAsia="Times New Roman"/>
          <w:color w:val="000000"/>
        </w:rPr>
        <w:t> </w:t>
      </w:r>
      <w:r w:rsidRPr="00C44399">
        <w:rPr>
          <w:rFonts w:eastAsia="Times New Roman"/>
          <w:b/>
          <w:bCs/>
          <w:color w:val="000000"/>
          <w:u w:val="single"/>
          <w:shd w:val="clear" w:color="auto" w:fill="00FFFF"/>
        </w:rPr>
        <w:t>atomic</w:t>
      </w:r>
      <w:r w:rsidRPr="00C44399">
        <w:rPr>
          <w:rFonts w:eastAsia="Times New Roman"/>
          <w:color w:val="000000"/>
        </w:rPr>
        <w:t> </w:t>
      </w:r>
      <w:r w:rsidRPr="00C44399">
        <w:rPr>
          <w:rFonts w:eastAsia="Times New Roman"/>
          <w:b/>
          <w:bCs/>
          <w:color w:val="000000"/>
          <w:u w:val="single"/>
          <w:shd w:val="clear" w:color="auto" w:fill="00FFFF"/>
        </w:rPr>
        <w:t>weapons</w:t>
      </w:r>
      <w:r w:rsidRPr="00C44399">
        <w:rPr>
          <w:rFonts w:eastAsia="Times New Roman"/>
          <w:color w:val="000000"/>
        </w:rPr>
        <w:t> </w:t>
      </w:r>
      <w:r w:rsidRPr="00C44399">
        <w:rPr>
          <w:rFonts w:eastAsia="Times New Roman"/>
          <w:color w:val="000000"/>
          <w:u w:val="single"/>
        </w:rPr>
        <w:t>in an attempt</w:t>
      </w:r>
      <w:r w:rsidRPr="00C44399">
        <w:rPr>
          <w:rFonts w:eastAsia="Times New Roman"/>
          <w:color w:val="000000"/>
        </w:rPr>
        <w:t> </w:t>
      </w:r>
      <w:r w:rsidRPr="00C44399">
        <w:rPr>
          <w:rFonts w:eastAsia="Times New Roman"/>
          <w:color w:val="000000"/>
          <w:u w:val="single"/>
          <w:shd w:val="clear" w:color="auto" w:fill="00FFFF"/>
        </w:rPr>
        <w:t>to</w:t>
      </w:r>
      <w:r w:rsidRPr="00C44399">
        <w:rPr>
          <w:rFonts w:eastAsia="Times New Roman"/>
          <w:color w:val="000000"/>
        </w:rPr>
        <w:t> </w:t>
      </w:r>
      <w:r w:rsidRPr="00C44399">
        <w:rPr>
          <w:rFonts w:eastAsia="Times New Roman"/>
          <w:b/>
          <w:bCs/>
          <w:color w:val="000000"/>
          <w:u w:val="single"/>
          <w:shd w:val="clear" w:color="auto" w:fill="00FFFF"/>
        </w:rPr>
        <w:t>quell</w:t>
      </w:r>
      <w:r w:rsidRPr="00C44399">
        <w:rPr>
          <w:rFonts w:eastAsia="Times New Roman"/>
          <w:color w:val="000000"/>
        </w:rPr>
        <w:t> </w:t>
      </w:r>
      <w:r w:rsidRPr="00C44399">
        <w:rPr>
          <w:rFonts w:eastAsia="Times New Roman"/>
          <w:b/>
          <w:bCs/>
          <w:color w:val="000000"/>
          <w:u w:val="single"/>
        </w:rPr>
        <w:t>invasion</w:t>
      </w:r>
      <w:r w:rsidRPr="00C44399">
        <w:rPr>
          <w:rFonts w:eastAsia="Times New Roman"/>
          <w:color w:val="000000"/>
        </w:rPr>
        <w:t> </w:t>
      </w:r>
      <w:r w:rsidRPr="00C44399">
        <w:rPr>
          <w:rFonts w:eastAsia="Times New Roman"/>
          <w:color w:val="000000"/>
          <w:u w:val="single"/>
        </w:rPr>
        <w:t>by</w:t>
      </w:r>
      <w:r w:rsidRPr="00C44399">
        <w:rPr>
          <w:rFonts w:eastAsia="Times New Roman"/>
          <w:color w:val="000000"/>
        </w:rPr>
        <w:t> tens of millions of </w:t>
      </w:r>
      <w:r w:rsidRPr="00C44399">
        <w:rPr>
          <w:rFonts w:eastAsia="Times New Roman"/>
          <w:b/>
          <w:bCs/>
          <w:color w:val="000000"/>
          <w:u w:val="single"/>
        </w:rPr>
        <w:t>desperate refugees</w:t>
      </w:r>
      <w:r w:rsidRPr="00C44399">
        <w:rPr>
          <w:rFonts w:eastAsia="Times New Roman"/>
          <w:color w:val="000000"/>
          <w:u w:val="single"/>
        </w:rPr>
        <w:t>, fleeing</w:t>
      </w:r>
      <w:r w:rsidRPr="00C44399">
        <w:rPr>
          <w:rFonts w:eastAsia="Times New Roman"/>
          <w:color w:val="000000"/>
        </w:rPr>
        <w:t> </w:t>
      </w:r>
      <w:r w:rsidRPr="00C44399">
        <w:rPr>
          <w:rFonts w:eastAsia="Times New Roman"/>
          <w:b/>
          <w:bCs/>
          <w:color w:val="000000"/>
          <w:u w:val="single"/>
          <w:shd w:val="clear" w:color="auto" w:fill="00FFFF"/>
        </w:rPr>
        <w:t>famine</w:t>
      </w:r>
      <w:r w:rsidRPr="00C44399">
        <w:rPr>
          <w:rFonts w:eastAsia="Times New Roman"/>
          <w:color w:val="000000"/>
        </w:rPr>
        <w:t> </w:t>
      </w:r>
      <w:r w:rsidRPr="00C44399">
        <w:rPr>
          <w:rFonts w:eastAsia="Times New Roman"/>
          <w:b/>
          <w:bCs/>
          <w:color w:val="000000"/>
          <w:u w:val="single"/>
        </w:rPr>
        <w:t>and climate chaos</w:t>
      </w:r>
      <w:r w:rsidRPr="00C44399">
        <w:rPr>
          <w:rFonts w:eastAsia="Times New Roman"/>
          <w:color w:val="000000"/>
        </w:rPr>
        <w:t> in their own homelands – but the possibility ought not to be ignored. That nuclear war is at least a possible outcome of food and climate crises was first flagged in the report The Age of Consequences by Kurt Campbell and the US-based Centre for Strategic and International Studies, which stated ‘it is clear that even </w:t>
      </w:r>
      <w:r w:rsidRPr="00C44399">
        <w:rPr>
          <w:rFonts w:eastAsia="Times New Roman"/>
          <w:color w:val="000000"/>
          <w:u w:val="single"/>
          <w:shd w:val="clear" w:color="auto" w:fill="00FFFF"/>
        </w:rPr>
        <w:t>nuclear war</w:t>
      </w:r>
      <w:r w:rsidRPr="00C44399">
        <w:rPr>
          <w:rFonts w:eastAsia="Times New Roman"/>
          <w:color w:val="000000"/>
        </w:rPr>
        <w:t> </w:t>
      </w:r>
      <w:r w:rsidRPr="00C44399">
        <w:rPr>
          <w:rFonts w:eastAsia="Times New Roman"/>
          <w:b/>
          <w:bCs/>
          <w:color w:val="000000"/>
          <w:u w:val="single"/>
        </w:rPr>
        <w:t>cannot be excluded</w:t>
      </w:r>
      <w:r w:rsidRPr="00C44399">
        <w:rPr>
          <w:rFonts w:eastAsia="Times New Roman"/>
          <w:color w:val="000000"/>
        </w:rPr>
        <w:t> </w:t>
      </w:r>
      <w:r w:rsidRPr="00C44399">
        <w:rPr>
          <w:rFonts w:eastAsia="Times New Roman"/>
          <w:color w:val="000000"/>
          <w:u w:val="single"/>
        </w:rPr>
        <w:t>as</w:t>
      </w:r>
      <w:r w:rsidRPr="00C44399">
        <w:rPr>
          <w:rFonts w:eastAsia="Times New Roman"/>
          <w:color w:val="000000"/>
        </w:rPr>
        <w:t> </w:t>
      </w:r>
      <w:r w:rsidRPr="00C44399">
        <w:rPr>
          <w:rFonts w:eastAsia="Times New Roman"/>
          <w:color w:val="000000"/>
          <w:u w:val="single"/>
          <w:shd w:val="clear" w:color="auto" w:fill="00FFFF"/>
        </w:rPr>
        <w:t>a</w:t>
      </w:r>
      <w:r w:rsidRPr="00C44399">
        <w:rPr>
          <w:rFonts w:eastAsia="Times New Roman"/>
          <w:color w:val="000000"/>
        </w:rPr>
        <w:t> </w:t>
      </w:r>
      <w:r w:rsidRPr="00C44399">
        <w:rPr>
          <w:rFonts w:eastAsia="Times New Roman"/>
          <w:b/>
          <w:bCs/>
          <w:color w:val="000000"/>
          <w:u w:val="single"/>
        </w:rPr>
        <w:t>political</w:t>
      </w:r>
      <w:r w:rsidRPr="00C44399">
        <w:rPr>
          <w:rFonts w:eastAsia="Times New Roman"/>
          <w:color w:val="000000"/>
        </w:rPr>
        <w:t> </w:t>
      </w:r>
      <w:r w:rsidRPr="00C44399">
        <w:rPr>
          <w:rFonts w:eastAsia="Times New Roman"/>
          <w:b/>
          <w:bCs/>
          <w:color w:val="000000"/>
          <w:u w:val="single"/>
          <w:shd w:val="clear" w:color="auto" w:fill="00FFFF"/>
        </w:rPr>
        <w:t>consequence</w:t>
      </w:r>
      <w:r w:rsidRPr="00C44399">
        <w:rPr>
          <w:rFonts w:eastAsia="Times New Roman"/>
          <w:color w:val="000000"/>
        </w:rPr>
        <w:t> </w:t>
      </w:r>
      <w:r w:rsidRPr="00C44399">
        <w:rPr>
          <w:rFonts w:eastAsia="Times New Roman"/>
          <w:color w:val="000000"/>
          <w:u w:val="single"/>
          <w:shd w:val="clear" w:color="auto" w:fill="00FFFF"/>
        </w:rPr>
        <w:t>of</w:t>
      </w:r>
      <w:r w:rsidRPr="00C44399">
        <w:rPr>
          <w:rFonts w:eastAsia="Times New Roman"/>
          <w:color w:val="000000"/>
        </w:rPr>
        <w:t> global warming’. 15 </w:t>
      </w:r>
      <w:r w:rsidRPr="00C44399">
        <w:rPr>
          <w:rFonts w:eastAsia="Times New Roman"/>
          <w:b/>
          <w:bCs/>
          <w:color w:val="000000"/>
          <w:u w:val="single"/>
          <w:shd w:val="clear" w:color="auto" w:fill="00FFFF"/>
        </w:rPr>
        <w:t>Food insecurity</w:t>
      </w:r>
      <w:r w:rsidRPr="00C44399">
        <w:rPr>
          <w:rFonts w:eastAsia="Times New Roman"/>
          <w:color w:val="000000"/>
        </w:rPr>
        <w:t> is therefore a driver in the preconditions for the use of nuclear weapons, whether limited or unlimited. A global famine is a likely outcome of limited use of nuclear weapons by any country or countries – and would be unavoidable in the event of an unlimited nuclear war between America and Russia, making it unwinnable for either. And </w:t>
      </w:r>
      <w:r w:rsidRPr="00C44399">
        <w:rPr>
          <w:rFonts w:eastAsia="Times New Roman"/>
          <w:b/>
          <w:bCs/>
          <w:color w:val="000000"/>
          <w:u w:val="single"/>
        </w:rPr>
        <w:t>that</w:t>
      </w:r>
      <w:r w:rsidRPr="00C44399">
        <w:rPr>
          <w:rFonts w:eastAsia="Times New Roman"/>
          <w:color w:val="000000"/>
          <w:u w:val="single"/>
        </w:rPr>
        <w:t>, as the</w:t>
      </w:r>
      <w:r w:rsidRPr="00C44399">
        <w:rPr>
          <w:rFonts w:eastAsia="Times New Roman"/>
          <w:color w:val="000000"/>
        </w:rPr>
        <w:t> mute </w:t>
      </w:r>
      <w:r w:rsidRPr="00C44399">
        <w:rPr>
          <w:rFonts w:eastAsia="Times New Roman"/>
          <w:color w:val="000000"/>
          <w:u w:val="single"/>
        </w:rPr>
        <w:t>hands of the ‘Doomsday Clock’ so eloquently admonish, is</w:t>
      </w:r>
      <w:r w:rsidRPr="00C44399">
        <w:rPr>
          <w:rFonts w:eastAsia="Times New Roman"/>
          <w:color w:val="000000"/>
        </w:rPr>
        <w:t> also </w:t>
      </w:r>
      <w:r w:rsidRPr="00C44399">
        <w:rPr>
          <w:rFonts w:eastAsia="Times New Roman"/>
          <w:color w:val="000000"/>
          <w:u w:val="single"/>
        </w:rPr>
        <w:t>the</w:t>
      </w:r>
      <w:r w:rsidRPr="00C44399">
        <w:rPr>
          <w:rFonts w:eastAsia="Times New Roman"/>
          <w:color w:val="000000"/>
        </w:rPr>
        <w:t> </w:t>
      </w:r>
      <w:r w:rsidRPr="00C44399">
        <w:rPr>
          <w:rFonts w:eastAsia="Times New Roman"/>
          <w:b/>
          <w:bCs/>
          <w:color w:val="000000"/>
          <w:u w:val="single"/>
          <w:shd w:val="clear" w:color="auto" w:fill="00FFFF"/>
        </w:rPr>
        <w:t>most likely scenario</w:t>
      </w:r>
      <w:r w:rsidRPr="00C44399">
        <w:rPr>
          <w:rFonts w:eastAsia="Times New Roman"/>
          <w:color w:val="000000"/>
        </w:rPr>
        <w:t> </w:t>
      </w:r>
      <w:r w:rsidRPr="00C44399">
        <w:rPr>
          <w:rFonts w:eastAsia="Times New Roman"/>
          <w:color w:val="000000"/>
          <w:u w:val="single"/>
          <w:shd w:val="clear" w:color="auto" w:fill="00FFFF"/>
        </w:rPr>
        <w:t>for</w:t>
      </w:r>
      <w:r w:rsidRPr="00C44399">
        <w:rPr>
          <w:rFonts w:eastAsia="Times New Roman"/>
          <w:color w:val="000000"/>
        </w:rPr>
        <w:t> </w:t>
      </w:r>
      <w:r w:rsidRPr="00C44399">
        <w:rPr>
          <w:rFonts w:eastAsia="Times New Roman"/>
          <w:color w:val="000000"/>
          <w:u w:val="single"/>
        </w:rPr>
        <w:t>the</w:t>
      </w:r>
      <w:r w:rsidRPr="00C44399">
        <w:rPr>
          <w:rFonts w:eastAsia="Times New Roman"/>
          <w:color w:val="000000"/>
        </w:rPr>
        <w:t> </w:t>
      </w:r>
      <w:r w:rsidRPr="00C44399">
        <w:rPr>
          <w:rFonts w:eastAsia="Times New Roman"/>
          <w:b/>
          <w:bCs/>
          <w:color w:val="000000"/>
          <w:u w:val="single"/>
        </w:rPr>
        <w:t>premature</w:t>
      </w:r>
      <w:r w:rsidRPr="00C44399">
        <w:rPr>
          <w:rFonts w:eastAsia="Times New Roman"/>
          <w:color w:val="000000"/>
        </w:rPr>
        <w:t> </w:t>
      </w:r>
      <w:r w:rsidRPr="00C44399">
        <w:rPr>
          <w:rFonts w:eastAsia="Times New Roman"/>
          <w:b/>
          <w:bCs/>
          <w:color w:val="000000"/>
          <w:u w:val="single"/>
          <w:shd w:val="clear" w:color="auto" w:fill="00FFFF"/>
        </w:rPr>
        <w:t>termination of</w:t>
      </w:r>
      <w:r w:rsidRPr="00C44399">
        <w:rPr>
          <w:rFonts w:eastAsia="Times New Roman"/>
          <w:color w:val="000000"/>
        </w:rPr>
        <w:t> </w:t>
      </w:r>
      <w:r w:rsidRPr="00C44399">
        <w:rPr>
          <w:rFonts w:eastAsia="Times New Roman"/>
          <w:b/>
          <w:bCs/>
          <w:color w:val="000000"/>
          <w:u w:val="single"/>
        </w:rPr>
        <w:t>the human</w:t>
      </w:r>
      <w:r w:rsidRPr="00C44399">
        <w:rPr>
          <w:rFonts w:eastAsia="Times New Roman"/>
          <w:color w:val="000000"/>
        </w:rPr>
        <w:t> </w:t>
      </w:r>
      <w:r w:rsidRPr="00C44399">
        <w:rPr>
          <w:rFonts w:eastAsia="Times New Roman"/>
          <w:b/>
          <w:bCs/>
          <w:color w:val="000000"/>
          <w:u w:val="single"/>
          <w:shd w:val="clear" w:color="auto" w:fill="00FFFF"/>
        </w:rPr>
        <w:t>species</w:t>
      </w:r>
      <w:r w:rsidRPr="00C44399">
        <w:rPr>
          <w:rFonts w:eastAsia="Times New Roman"/>
          <w:color w:val="000000"/>
        </w:rPr>
        <w:t>. 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3C49B789" w14:textId="1271FF64" w:rsidR="005618A8" w:rsidRDefault="00BF4EA6" w:rsidP="005618A8">
      <w:pPr>
        <w:pStyle w:val="Heading3"/>
      </w:pPr>
      <w:r>
        <w:lastRenderedPageBreak/>
        <w:t xml:space="preserve">1AC - </w:t>
      </w:r>
      <w:r w:rsidR="00FE6641">
        <w:t>Cybersecurity</w:t>
      </w:r>
    </w:p>
    <w:p w14:paraId="6637346F" w14:textId="77777777" w:rsidR="00D401CF" w:rsidRDefault="00D401CF" w:rsidP="00D401CF">
      <w:pPr>
        <w:pStyle w:val="Heading4"/>
      </w:pPr>
      <w:r>
        <w:t>Alice/Mayo undermines cybersecurity patents - USPTO cannot fix it but plan will</w:t>
      </w:r>
    </w:p>
    <w:p w14:paraId="6EE381BB" w14:textId="77777777" w:rsidR="00D401CF" w:rsidRDefault="00D401CF" w:rsidP="00D401CF">
      <w:r>
        <w:t xml:space="preserve">Professor Meir </w:t>
      </w:r>
      <w:r w:rsidRPr="0034687E">
        <w:rPr>
          <w:rStyle w:val="Style13ptBold"/>
        </w:rPr>
        <w:t>Pugatch</w:t>
      </w:r>
      <w:r>
        <w:t>, 20</w:t>
      </w:r>
      <w:r w:rsidRPr="0034687E">
        <w:rPr>
          <w:rStyle w:val="Style13ptBold"/>
        </w:rPr>
        <w:t>20</w:t>
      </w:r>
      <w:r>
        <w:t xml:space="preserve"> Managing Director and Founder Professor of Valorisation, Entrepreneurship and Management at the University of Maastricht in the Netherlands</w:t>
      </w:r>
      <w:r w:rsidRPr="009E79FD">
        <w:t>,</w:t>
      </w:r>
      <w:r>
        <w:t xml:space="preserve"> “</w:t>
      </w:r>
      <w:r w:rsidRPr="00060FA1">
        <w:t>ART OF THE POSSIBLE</w:t>
      </w:r>
      <w:r>
        <w:t>” US Chamber of Commerce</w:t>
      </w:r>
      <w:r w:rsidRPr="009E79FD">
        <w:t xml:space="preserve"> https://www.uschamber.com/assets/archived/images/023881_gipc_ip_index_2020_fullreport_final.pdf</w:t>
      </w:r>
      <w:r>
        <w:t xml:space="preserve"> [MSDI-JE-wk1]</w:t>
      </w:r>
    </w:p>
    <w:p w14:paraId="28F4C2FE" w14:textId="77777777" w:rsidR="00D401CF" w:rsidRDefault="00D401CF" w:rsidP="00D401CF">
      <w:r>
        <w:t>Patents, Related Rights, and Limitations</w:t>
      </w:r>
    </w:p>
    <w:p w14:paraId="50E95F04" w14:textId="77777777" w:rsidR="00D401CF" w:rsidRDefault="00D401CF" w:rsidP="00D401CF">
      <w:r>
        <w:t xml:space="preserve">2. Patentability requirements: </w:t>
      </w:r>
      <w:r w:rsidRPr="00B506E8">
        <w:rPr>
          <w:rStyle w:val="StyleUnderline"/>
          <w:highlight w:val="cyan"/>
        </w:rPr>
        <w:t>Since the Supreme Court decisions in Myriad, Mayo, and Alice, there has been a high and sustained level of uncertainty about what constitutes patentable subject matter</w:t>
      </w:r>
      <w:r>
        <w:t xml:space="preserve"> in the United States. Since 2014 the </w:t>
      </w:r>
      <w:r w:rsidRPr="009925A8">
        <w:rPr>
          <w:rStyle w:val="StyleUnderline"/>
          <w:highlight w:val="cyan"/>
        </w:rPr>
        <w:t>USPTO has issued and updated</w:t>
      </w:r>
      <w:r>
        <w:t xml:space="preserve"> patent examination </w:t>
      </w:r>
      <w:r w:rsidRPr="009925A8">
        <w:rPr>
          <w:rStyle w:val="StyleUnderline"/>
          <w:highlight w:val="cyan"/>
        </w:rPr>
        <w:t>guidelines</w:t>
      </w:r>
      <w:r>
        <w:t xml:space="preserve"> almost on an annual basis. Lower and circuit </w:t>
      </w:r>
      <w:r w:rsidRPr="009925A8">
        <w:rPr>
          <w:rStyle w:val="StyleUnderline"/>
          <w:highlight w:val="cyan"/>
        </w:rPr>
        <w:t>court decisions</w:t>
      </w:r>
      <w:r>
        <w:t xml:space="preserve"> in patent infringement proceedings </w:t>
      </w:r>
      <w:r w:rsidRPr="009925A8">
        <w:rPr>
          <w:rStyle w:val="StyleUnderline"/>
          <w:highlight w:val="cyan"/>
        </w:rPr>
        <w:t>have not always been consistent</w:t>
      </w:r>
      <w:r>
        <w:t xml:space="preserve">. The net result is that </w:t>
      </w:r>
      <w:r w:rsidRPr="009925A8">
        <w:rPr>
          <w:rStyle w:val="StyleUnderline"/>
          <w:highlight w:val="cyan"/>
        </w:rPr>
        <w:t>rights-holders are left without a clear sense of how decisions</w:t>
      </w:r>
      <w:r>
        <w:t xml:space="preserve"> on patent eligibility </w:t>
      </w:r>
      <w:r w:rsidRPr="009925A8">
        <w:rPr>
          <w:rStyle w:val="StyleUnderline"/>
          <w:highlight w:val="cyan"/>
        </w:rPr>
        <w:t>will be made or</w:t>
      </w:r>
      <w:r>
        <w:t xml:space="preserve"> which patents claims will be </w:t>
      </w:r>
      <w:r w:rsidRPr="009925A8">
        <w:rPr>
          <w:rStyle w:val="StyleUnderline"/>
          <w:highlight w:val="cyan"/>
        </w:rPr>
        <w:t>upheld</w:t>
      </w:r>
      <w:r>
        <w:t xml:space="preserve"> when granted patents are subsequently challenged or reviewed either through the courts or through the inter partes proceedings within the USPTO. Under the leadership of Director Andrei Iancu, </w:t>
      </w:r>
      <w:r w:rsidRPr="009925A8">
        <w:rPr>
          <w:rStyle w:val="StyleUnderline"/>
          <w:highlight w:val="cyan"/>
        </w:rPr>
        <w:t>USPTO</w:t>
      </w:r>
      <w:r>
        <w:t xml:space="preserve"> has recognized this dilemma and over the past two years </w:t>
      </w:r>
      <w:r w:rsidRPr="009925A8">
        <w:rPr>
          <w:rStyle w:val="StyleUnderline"/>
          <w:highlight w:val="cyan"/>
        </w:rPr>
        <w:t>sought to reformulate its position</w:t>
      </w:r>
      <w:r>
        <w:t xml:space="preserve"> and the approach to be taken by its examiners. In January 2019 the USPTO released new draft guidance </w:t>
      </w:r>
      <w:r w:rsidRPr="009925A8">
        <w:rPr>
          <w:rStyle w:val="StyleUnderline"/>
          <w:highlight w:val="cyan"/>
        </w:rPr>
        <w:t>covering</w:t>
      </w:r>
      <w:r>
        <w:t xml:space="preserve"> section 101, patentability, and section 112, </w:t>
      </w:r>
      <w:r w:rsidRPr="009925A8">
        <w:rPr>
          <w:rStyle w:val="StyleUnderline"/>
          <w:highlight w:val="cyan"/>
        </w:rPr>
        <w:t>claims relating to computer inventions</w:t>
      </w:r>
      <w:r>
        <w:t xml:space="preserve">, the “2019 Revised Patent Subject Matter Eligibility Guidance” </w:t>
      </w:r>
      <w:r w:rsidRPr="009925A8">
        <w:rPr>
          <w:rStyle w:val="StyleUnderline"/>
          <w:highlight w:val="cyan"/>
        </w:rPr>
        <w:t>and</w:t>
      </w:r>
      <w:r>
        <w:t xml:space="preserve"> “Examining </w:t>
      </w:r>
      <w:r w:rsidRPr="009925A8">
        <w:rPr>
          <w:rStyle w:val="StyleUnderline"/>
          <w:highlight w:val="cyan"/>
        </w:rPr>
        <w:t>Computer Implemented Functional Claim Limitations</w:t>
      </w:r>
      <w:r>
        <w:t xml:space="preserve"> for Compliance with 35 U.S.C. 112.” Overall, this is a very positive step. Regarding section 101, patentability, the new guidance provides more of a principle-based analysis of how patentability will be judged and describes the stepwise approach examiners should follow to understand and apply the Supreme Court’s Alice/Mayo test. As the guidance rightly points out, the key challenge for USPTO examiners and courts has been to “consistently distinguish between patent-eligible subject matter and subject matter falling within a judicial exception.” The new guidance recognizes this issue and seeks, to the extent that is possible without further statutory changes, to clear this up with a revised procedure and process for examiners to follow. The Index commends the USPTO Director Iancu for taking this action and working together with all stakeholders to improve what is a challenging situation for rights-holders, applicants, and examiners alike. With respect to the score on this indicator, given that the new guidance was issued only at the beginning of 2019, it is too early to assess whether it has had a positive and sustained impact on the question of what is patent-eligible subject matter; therefore, the score on this indicator remains unchanged. The Index will continue to monitor these developments in 2020.</w:t>
      </w:r>
    </w:p>
    <w:p w14:paraId="23EF0701" w14:textId="77777777" w:rsidR="00D401CF" w:rsidRDefault="00D401CF" w:rsidP="00D401CF">
      <w:r w:rsidRPr="009925A8">
        <w:rPr>
          <w:rStyle w:val="StyleUnderline"/>
          <w:highlight w:val="cyan"/>
        </w:rPr>
        <w:t>However, the USPTO guidance is not binding on the courts and the interpretation of the Supreme Court decisions in Myriad, Mayo, and Alice by lower courts remains inconsistent and difficult to apply. There continues to be considerable uncertainty for innovators and the legal community</w:t>
      </w:r>
      <w:r>
        <w:t xml:space="preserve">, as well as an overly cautious and restrictive approach to determining eligibility </w:t>
      </w:r>
      <w:r w:rsidRPr="009925A8">
        <w:rPr>
          <w:rStyle w:val="StyleUnderline"/>
          <w:highlight w:val="cyan"/>
        </w:rPr>
        <w:t>for patentable subject matter in areas such as</w:t>
      </w:r>
      <w:r>
        <w:t xml:space="preserve"> biotech, business methods, and </w:t>
      </w:r>
      <w:r w:rsidRPr="009925A8">
        <w:rPr>
          <w:rStyle w:val="StyleUnderline"/>
          <w:highlight w:val="cyan"/>
        </w:rPr>
        <w:t>computer-implemented inventions. This seriously undermines the long- standing world-class</w:t>
      </w:r>
      <w:r>
        <w:t xml:space="preserve"> innovation environment and threatens the nation’s </w:t>
      </w:r>
      <w:r w:rsidRPr="009925A8">
        <w:rPr>
          <w:rStyle w:val="StyleUnderline"/>
          <w:highlight w:val="cyan"/>
        </w:rPr>
        <w:t>global competitiveness</w:t>
      </w:r>
      <w:r>
        <w:t xml:space="preserve">. As a result, in 2019, the U.S. Senate IP Subcommittee held three days of hearings on changes to Sections 101 and 112 of the Patent Act to bring more clarity to the law. The Committee heard from a wide range of witnesses, including a number of </w:t>
      </w:r>
      <w:r w:rsidRPr="009925A8">
        <w:rPr>
          <w:rStyle w:val="StyleUnderline"/>
          <w:highlight w:val="cyan"/>
        </w:rPr>
        <w:t>legal societies, companies, and industry groups</w:t>
      </w:r>
      <w:r>
        <w:t xml:space="preserve">, many of which </w:t>
      </w:r>
      <w:r w:rsidRPr="009925A8">
        <w:rPr>
          <w:rStyle w:val="StyleUnderline"/>
          <w:highlight w:val="cyan"/>
        </w:rPr>
        <w:lastRenderedPageBreak/>
        <w:t>called for legislative reform of Section 101, citing the need for clarity on patentability in a</w:t>
      </w:r>
      <w:r>
        <w:t xml:space="preserve"> wider, </w:t>
      </w:r>
      <w:r w:rsidRPr="009925A8">
        <w:rPr>
          <w:rStyle w:val="StyleUnderline"/>
          <w:highlight w:val="cyan"/>
        </w:rPr>
        <w:t>legislative context rather than</w:t>
      </w:r>
      <w:r>
        <w:t xml:space="preserve"> leaving it to </w:t>
      </w:r>
      <w:r w:rsidRPr="009925A8">
        <w:rPr>
          <w:rStyle w:val="StyleUnderline"/>
          <w:highlight w:val="cyan"/>
        </w:rPr>
        <w:t>the courts</w:t>
      </w:r>
      <w:r>
        <w:t>.</w:t>
      </w:r>
    </w:p>
    <w:p w14:paraId="38BF17B2" w14:textId="4B371ABD" w:rsidR="00D401CF" w:rsidRDefault="00D401CF" w:rsidP="00D401CF">
      <w:pPr>
        <w:pStyle w:val="Heading4"/>
      </w:pPr>
      <w:r>
        <w:t>Plan solves cybersecurity &amp; competitiveness</w:t>
      </w:r>
    </w:p>
    <w:p w14:paraId="15FCD837" w14:textId="77777777" w:rsidR="00D401CF" w:rsidRDefault="00D401CF" w:rsidP="00D401CF">
      <w:r w:rsidRPr="007A3474">
        <w:t xml:space="preserve">Paul </w:t>
      </w:r>
      <w:r w:rsidRPr="007A3474">
        <w:rPr>
          <w:rStyle w:val="Style13ptBold"/>
        </w:rPr>
        <w:t>Morinville</w:t>
      </w:r>
      <w:r w:rsidRPr="007A3474">
        <w:t>, 4-2-20</w:t>
      </w:r>
      <w:r w:rsidRPr="007A3474">
        <w:rPr>
          <w:rStyle w:val="Style13ptBold"/>
        </w:rPr>
        <w:t>24</w:t>
      </w:r>
      <w:r w:rsidRPr="007A3474">
        <w:t>, Founder and Executive Director of US Inventor, Inc., which is an inventor organization in Washington D.C. that advocates strong patent protection for inventors and startups. https://innovationgadfly.com/debunking-big-techs-false-argument-patent-legislation-wont-raise-drug-prices/, "Debunking Big Tech’s False Argument: Patent Legislation Won’t Raise Drug Prices," Innovation Gadfly - Bite the Beast Until it Moves (ermo/sms, Acc:6-30-2024)</w:t>
      </w:r>
    </w:p>
    <w:p w14:paraId="1FFF7393" w14:textId="77777777" w:rsidR="00D401CF" w:rsidRDefault="00D401CF" w:rsidP="00D401CF">
      <w:r>
        <w:t>PERA Codifies The Abstract Idea</w:t>
      </w:r>
    </w:p>
    <w:p w14:paraId="26018DB8" w14:textId="77777777" w:rsidR="00D401CF" w:rsidRDefault="00D401CF" w:rsidP="00D401CF">
      <w:r>
        <w:t>Big Tech is not monolithic. The massive corporations that make up the Big Tech cabal have very different needs. For example, Big Tech social media giants, like Facebook or TikTok, do not care much about chip design patents, but Qualcomm and Intel do. They all care about software patents but in different ways.</w:t>
      </w:r>
    </w:p>
    <w:p w14:paraId="24A691FB" w14:textId="77777777" w:rsidR="00D401CF" w:rsidRDefault="00D401CF" w:rsidP="00D401CF">
      <w:r>
        <w:t>Some software is integral with a computer. As an example in low level software, a BIOS process cannot be performed without the processor because BIOS controls how ones and zeros go in and out of the processor. You can’t separate the processor from the BIOS because a processor is required for all its operations.</w:t>
      </w:r>
    </w:p>
    <w:p w14:paraId="253AFE43" w14:textId="77777777" w:rsidR="00D401CF" w:rsidRDefault="00D401CF" w:rsidP="00D401CF">
      <w:r>
        <w:t>But social media inventions are different. They operate on the outer edge of technology in a browser or a phone app. While computers are required for these inventions to work, several layers of software are removed from the processor. For that reason, claim language is written functionally with functions like send, receive, or save.</w:t>
      </w:r>
    </w:p>
    <w:p w14:paraId="63390D08" w14:textId="77777777" w:rsidR="00D401CF" w:rsidRDefault="00D401CF" w:rsidP="00D401CF">
      <w:r>
        <w:t xml:space="preserve">There is a legal concept called </w:t>
      </w:r>
      <w:r w:rsidRPr="007A3474">
        <w:rPr>
          <w:rStyle w:val="StyleUnderline"/>
          <w:highlight w:val="cyan"/>
        </w:rPr>
        <w:t>insignificant extra-solution activity</w:t>
      </w:r>
      <w:r>
        <w:t xml:space="preserve">, which seems to have originated with a case called Parker v Flook in 1978. It </w:t>
      </w:r>
      <w:r w:rsidRPr="007A3474">
        <w:rPr>
          <w:rStyle w:val="StyleUnderline"/>
          <w:highlight w:val="cyan"/>
        </w:rPr>
        <w:t>is a method of evaluating patent claims</w:t>
      </w:r>
      <w:r>
        <w:t xml:space="preserve"> most often applied to patent eligibility analysis. (It is important to understand that it is a method of evaluating patent claims, </w:t>
      </w:r>
      <w:r w:rsidRPr="007A3474">
        <w:rPr>
          <w:rStyle w:val="StyleUnderline"/>
          <w:highlight w:val="cyan"/>
        </w:rPr>
        <w:t>not a judicial exception</w:t>
      </w:r>
      <w:r>
        <w:t xml:space="preserve"> to eligibility.)</w:t>
      </w:r>
    </w:p>
    <w:p w14:paraId="1EB5CAB1" w14:textId="77777777" w:rsidR="00D401CF" w:rsidRDefault="00D401CF" w:rsidP="00D401CF">
      <w:r>
        <w:t>This method of evaluating claims “can be understood as activities incidental to the primary process or product that are merely a nominal or tangential addition to the claim.” In software patenting, this means that common computer functions like send, receive, or save are considered insignificant extra-solution activity.</w:t>
      </w:r>
    </w:p>
    <w:p w14:paraId="3F2DB986" w14:textId="77777777" w:rsidR="00D401CF" w:rsidRDefault="00D401CF" w:rsidP="00D401CF">
      <w:r>
        <w:t>In practice, insignificant extra-solution activities are removed from the claim language, and whatever is left is examined. But once you remove all the normal computer functions, the invention is no longer connected to a computer or anything else in the real world. As a result, meritorious inventions are deemed to be abstract ideas and not eligible for patent protection.</w:t>
      </w:r>
    </w:p>
    <w:p w14:paraId="58331F9F" w14:textId="77777777" w:rsidR="00D401CF" w:rsidRDefault="00D401CF" w:rsidP="00D401CF">
      <w:r>
        <w:t xml:space="preserve">But here is the crux of PERA’s problem. </w:t>
      </w:r>
      <w:r w:rsidRPr="007A3474">
        <w:rPr>
          <w:rStyle w:val="StyleUnderline"/>
          <w:highlight w:val="cyan"/>
        </w:rPr>
        <w:t>PERA eliminates all judicial exceptions</w:t>
      </w:r>
      <w:r>
        <w:t xml:space="preserve">, including the abstract idea. </w:t>
      </w:r>
      <w:r w:rsidRPr="007A3474">
        <w:rPr>
          <w:rStyle w:val="StyleUnderline"/>
          <w:highlight w:val="cyan"/>
        </w:rPr>
        <w:t>However, it does not eliminate evaluation under insignificant extra-solution activity</w:t>
      </w:r>
      <w:r>
        <w:t>.</w:t>
      </w:r>
    </w:p>
    <w:p w14:paraId="3C50FDB7" w14:textId="77777777" w:rsidR="00D401CF" w:rsidRDefault="00D401CF" w:rsidP="00D401CF">
      <w:r w:rsidRPr="007A3474">
        <w:rPr>
          <w:rStyle w:val="StyleUnderline"/>
          <w:highlight w:val="cyan"/>
        </w:rPr>
        <w:t>PERA then creates a new complicated eligibility exception for software</w:t>
      </w:r>
      <w:r>
        <w:t xml:space="preserve"> inventions </w:t>
      </w:r>
      <w:r w:rsidRPr="007A3474">
        <w:rPr>
          <w:rStyle w:val="StyleUnderline"/>
        </w:rPr>
        <w:t>in sections B(i) and B(ii).</w:t>
      </w:r>
      <w:r>
        <w:t xml:space="preserve"> In this two-part test, </w:t>
      </w:r>
      <w:r w:rsidRPr="007A3474">
        <w:rPr>
          <w:rStyle w:val="StyleUnderline"/>
        </w:rPr>
        <w:t>the inventor must prove multiple negatives</w:t>
      </w:r>
      <w:r>
        <w:t xml:space="preserve">. The test begs for an evaluation of insignificant extra-solution activity. The preamble of PERA states, “for example, ‘do it on a computer’ </w:t>
      </w:r>
      <w:r>
        <w:lastRenderedPageBreak/>
        <w:t>shall not establish such eligibility,” which effectively instructs the courts to evaluate the claims under insignificant extra-solution activities to see if the claims “do it on a computer.”</w:t>
      </w:r>
    </w:p>
    <w:p w14:paraId="0A221EFD" w14:textId="77777777" w:rsidR="00D401CF" w:rsidRDefault="00D401CF" w:rsidP="00D401CF">
      <w:r>
        <w:t xml:space="preserve">There can be no doubt that </w:t>
      </w:r>
      <w:r w:rsidRPr="007A3474">
        <w:rPr>
          <w:rStyle w:val="StyleUnderline"/>
        </w:rPr>
        <w:t xml:space="preserve">the </w:t>
      </w:r>
      <w:r w:rsidRPr="007A3474">
        <w:rPr>
          <w:rStyle w:val="StyleUnderline"/>
          <w:highlight w:val="cyan"/>
        </w:rPr>
        <w:t>courts will apply</w:t>
      </w:r>
      <w:r w:rsidRPr="007A3474">
        <w:rPr>
          <w:rStyle w:val="StyleUnderline"/>
        </w:rPr>
        <w:t xml:space="preserve"> insignificant extra-solution activity evaluation under </w:t>
      </w:r>
      <w:r w:rsidRPr="007A3474">
        <w:rPr>
          <w:rStyle w:val="StyleUnderline"/>
          <w:highlight w:val="cyan"/>
        </w:rPr>
        <w:t>this</w:t>
      </w:r>
      <w:r w:rsidRPr="007A3474">
        <w:rPr>
          <w:rStyle w:val="StyleUnderline"/>
        </w:rPr>
        <w:t xml:space="preserve"> new test. The result is to codify the effects of the abstract idea</w:t>
      </w:r>
      <w:r>
        <w:t>. PERA changes nothing.</w:t>
      </w:r>
    </w:p>
    <w:p w14:paraId="5A0B8AA7" w14:textId="77777777" w:rsidR="00D401CF" w:rsidRDefault="00D401CF" w:rsidP="00D401CF">
      <w:r>
        <w:t>PERA Perpetuates Big Tech Social Media Monopolies</w:t>
      </w:r>
    </w:p>
    <w:p w14:paraId="07D31219" w14:textId="77777777" w:rsidR="00D401CF" w:rsidRDefault="00D401CF" w:rsidP="00D401CF">
      <w:r>
        <w:t>Not all software patents will be affected in the same way. Computer hardware companies may be okay with PERA because low-level software inventions will be eligible for patent protection, but those at a higher level will not.</w:t>
      </w:r>
    </w:p>
    <w:p w14:paraId="4769EC00" w14:textId="77777777" w:rsidR="00D401CF" w:rsidRDefault="00D401CF" w:rsidP="00D401CF">
      <w:r>
        <w:t xml:space="preserve">PERA risks </w:t>
      </w:r>
      <w:r w:rsidRPr="007A3474">
        <w:rPr>
          <w:rStyle w:val="StyleUnderline"/>
          <w:highlight w:val="cyan"/>
        </w:rPr>
        <w:t>codifying</w:t>
      </w:r>
      <w:r>
        <w:t xml:space="preserve"> the </w:t>
      </w:r>
      <w:r w:rsidRPr="007A3474">
        <w:rPr>
          <w:rStyle w:val="StyleUnderline"/>
          <w:highlight w:val="cyan"/>
        </w:rPr>
        <w:t>damage to U.S. innovation</w:t>
      </w:r>
      <w:r>
        <w:t xml:space="preserve"> that made patent-ineligible inventions </w:t>
      </w:r>
      <w:r w:rsidRPr="007A3474">
        <w:rPr>
          <w:rStyle w:val="StyleUnderline"/>
          <w:highlight w:val="cyan"/>
        </w:rPr>
        <w:t>in</w:t>
      </w:r>
      <w:r w:rsidRPr="007A3474">
        <w:rPr>
          <w:rStyle w:val="StyleUnderline"/>
        </w:rPr>
        <w:t xml:space="preserve"> </w:t>
      </w:r>
      <w:r w:rsidRPr="00F2009A">
        <w:rPr>
          <w:rStyle w:val="StyleUnderline"/>
          <w:highlight w:val="yellow"/>
        </w:rPr>
        <w:t>artificial intelligence, cybersecurity, quantum computing, blockchain, 5G/6G, enterprise systems, and much more</w:t>
      </w:r>
      <w:r w:rsidRPr="007A3474">
        <w:t>. As</w:t>
      </w:r>
      <w:r>
        <w:t xml:space="preserve"> previously stated, these technologies represent </w:t>
      </w:r>
      <w:r w:rsidRPr="007A3474">
        <w:rPr>
          <w:rStyle w:val="StyleUnderline"/>
          <w:highlight w:val="cyan"/>
        </w:rPr>
        <w:t>the majority of the 37 of 44 technologies in which China has achieved global leadership</w:t>
      </w:r>
      <w:r>
        <w:t xml:space="preserve">. </w:t>
      </w:r>
    </w:p>
    <w:p w14:paraId="458F8834" w14:textId="77777777" w:rsidR="00D401CF" w:rsidRDefault="00D401CF" w:rsidP="00D401CF">
      <w:r>
        <w:t>PERA not only denies patent protection to startups capable of direct competition with Big Tech social media giants, but it also denies patent protection to small company products sold on Big Tech app stores.</w:t>
      </w:r>
    </w:p>
    <w:p w14:paraId="2E690251" w14:textId="77777777" w:rsidR="00D401CF" w:rsidRDefault="00D401CF" w:rsidP="00D401CF">
      <w:r>
        <w:t xml:space="preserve">Big Tech will still be able to ambush startups by encouraging them to develop products for their app stores. But once the startup’s product is proven successful, Big Tech can simply copy it and kick the startup out of the app store thereby killing the startup and taking their technology for themselves. </w:t>
      </w:r>
    </w:p>
    <w:p w14:paraId="0D8AA596" w14:textId="77777777" w:rsidR="00D401CF" w:rsidRDefault="00D401CF" w:rsidP="00D401CF">
      <w:r w:rsidRPr="007A3474">
        <w:rPr>
          <w:rStyle w:val="StyleUnderline"/>
          <w:highlight w:val="cyan"/>
        </w:rPr>
        <w:t>If sections B(i) and B(ii) are removed from PERA, these problems disappear</w:t>
      </w:r>
      <w:r>
        <w:t xml:space="preserve">. Once again, </w:t>
      </w:r>
      <w:r w:rsidRPr="007A3474">
        <w:rPr>
          <w:rStyle w:val="StyleUnderline"/>
          <w:highlight w:val="cyan"/>
        </w:rPr>
        <w:t>startups will be able to protect their new technologies and bring them to market, thus</w:t>
      </w:r>
      <w:r>
        <w:t xml:space="preserve"> creating competitive markets for Big Tech monopolies and res</w:t>
      </w:r>
      <w:r w:rsidRPr="007A3474">
        <w:rPr>
          <w:rStyle w:val="StyleUnderline"/>
          <w:highlight w:val="cyan"/>
        </w:rPr>
        <w:t>tarting America’s innovation engine</w:t>
      </w:r>
      <w:r>
        <w:t xml:space="preserve"> so we can take the lead back from China.</w:t>
      </w:r>
    </w:p>
    <w:p w14:paraId="1AFF1BE6" w14:textId="77777777" w:rsidR="00D401CF" w:rsidRDefault="00D401CF" w:rsidP="00D401CF">
      <w:r w:rsidRPr="007A3474">
        <w:rPr>
          <w:rStyle w:val="StyleUnderline"/>
        </w:rPr>
        <w:t>If sections B(i) and B(ii) are not removed</w:t>
      </w:r>
      <w:r>
        <w:t xml:space="preserve"> from PERA, </w:t>
      </w:r>
      <w:r w:rsidRPr="007A3474">
        <w:rPr>
          <w:rStyle w:val="StyleUnderline"/>
        </w:rPr>
        <w:t>PERA must not become law</w:t>
      </w:r>
      <w:r>
        <w:t>.</w:t>
      </w:r>
    </w:p>
    <w:p w14:paraId="23EC7015" w14:textId="77777777" w:rsidR="00D401CF" w:rsidRDefault="00D401CF" w:rsidP="00D401CF">
      <w:pPr>
        <w:pStyle w:val="Heading4"/>
      </w:pPr>
      <w:r>
        <w:t>Patents key to defensive cybersecurity for three reasons – Alice/Mayo is the perceived barrier</w:t>
      </w:r>
    </w:p>
    <w:p w14:paraId="40948A61" w14:textId="77777777" w:rsidR="00D401CF" w:rsidRDefault="00D401CF" w:rsidP="00D401CF">
      <w:r>
        <w:t xml:space="preserve">Tomáš </w:t>
      </w:r>
      <w:r w:rsidRPr="00715D70">
        <w:rPr>
          <w:rStyle w:val="Style13ptBold"/>
        </w:rPr>
        <w:t>Vaverka</w:t>
      </w:r>
      <w:r>
        <w:t xml:space="preserve"> 20</w:t>
      </w:r>
      <w:r w:rsidRPr="00715D70">
        <w:rPr>
          <w:rStyle w:val="Style13ptBold"/>
        </w:rPr>
        <w:t>23</w:t>
      </w:r>
      <w:r>
        <w:t xml:space="preserve"> </w:t>
      </w:r>
      <w:r w:rsidRPr="00715D70">
        <w:t>Department of Economics</w:t>
      </w:r>
      <w:r>
        <w:t xml:space="preserve"> “Intellectual Property Protection for Startups: A Law and Economics Perspective” Master’s Thesis </w:t>
      </w:r>
      <w:r w:rsidRPr="0034687E">
        <w:t xml:space="preserve">No Author, xx-xx-xxxx, "", No Publication, </w:t>
      </w:r>
      <w:hyperlink r:id="rId13" w:history="1">
        <w:r w:rsidRPr="00232212">
          <w:rPr>
            <w:rStyle w:val="Hyperlink"/>
          </w:rPr>
          <w:t>https://dspace.cuni.cz/bitstream/handle/20.500.11956/187266/120465783.pdf?sequence=1</w:t>
        </w:r>
      </w:hyperlink>
      <w:r>
        <w:t xml:space="preserve"> [MSDI-JE-wk1]</w:t>
      </w:r>
    </w:p>
    <w:p w14:paraId="1D8D8049" w14:textId="77777777" w:rsidR="00D401CF" w:rsidRDefault="00D401CF" w:rsidP="00D401CF">
      <w:r>
        <w:t>5.3.4 Motives for Patenting</w:t>
      </w:r>
    </w:p>
    <w:p w14:paraId="587F2A37" w14:textId="77777777" w:rsidR="00D401CF" w:rsidRDefault="00D401CF" w:rsidP="00D401CF">
      <w:r>
        <w:t xml:space="preserve">Given that only two startups in the sample chose to pursue patents for their innovations, the data regarding their motivations for patenting is inconclusive. Therefore, this thesis does not aim to present detailed data related to startups’ motivations for patenting. However, it is worth noting the unique context of these patenting startups. Both operate in the B2B space, specifically </w:t>
      </w:r>
      <w:r w:rsidRPr="00D709A7">
        <w:rPr>
          <w:rStyle w:val="StyleUnderline"/>
          <w:highlight w:val="cyan"/>
        </w:rPr>
        <w:t xml:space="preserve">in </w:t>
      </w:r>
      <w:r w:rsidRPr="00D709A7">
        <w:rPr>
          <w:rStyle w:val="StyleUnderline"/>
        </w:rPr>
        <w:t xml:space="preserve">the fields of artificial intelligence and </w:t>
      </w:r>
      <w:r w:rsidRPr="00D709A7">
        <w:rPr>
          <w:rStyle w:val="Emphasis"/>
          <w:highlight w:val="cyan"/>
        </w:rPr>
        <w:t>cybersecurity</w:t>
      </w:r>
      <w:r>
        <w:t xml:space="preserve">, where </w:t>
      </w:r>
      <w:r w:rsidRPr="00D709A7">
        <w:rPr>
          <w:rStyle w:val="StyleUnderline"/>
          <w:highlight w:val="cyan"/>
        </w:rPr>
        <w:t xml:space="preserve">patenting tends to be more prevalent due to the association with </w:t>
      </w:r>
      <w:r w:rsidRPr="00D709A7">
        <w:rPr>
          <w:rStyle w:val="Emphasis"/>
          <w:highlight w:val="cyan"/>
        </w:rPr>
        <w:t>radical innovations</w:t>
      </w:r>
      <w:r>
        <w:t xml:space="preserve">. This contrasts with for example fintech or proptech startups, where radical innovations are typically not as common. In these high technology sectors, patenting is frequently regarded as an industry norm and a requisite practice, as mentioned by </w:t>
      </w:r>
      <w:r w:rsidRPr="00D709A7">
        <w:rPr>
          <w:rStyle w:val="StyleUnderline"/>
          <w:highlight w:val="cyan"/>
        </w:rPr>
        <w:t>the CTO of</w:t>
      </w:r>
      <w:r>
        <w:t xml:space="preserve"> the </w:t>
      </w:r>
      <w:r w:rsidRPr="00D709A7">
        <w:rPr>
          <w:rStyle w:val="StyleUnderline"/>
          <w:highlight w:val="cyan"/>
        </w:rPr>
        <w:t>cybersecurity</w:t>
      </w:r>
      <w:r>
        <w:t xml:space="preserve"> </w:t>
      </w:r>
      <w:r>
        <w:lastRenderedPageBreak/>
        <w:t xml:space="preserve">startup. This CTO </w:t>
      </w:r>
      <w:r w:rsidRPr="00D709A7">
        <w:rPr>
          <w:rStyle w:val="StyleUnderline"/>
          <w:highlight w:val="cyan"/>
        </w:rPr>
        <w:t xml:space="preserve">highlighted the </w:t>
      </w:r>
      <w:r w:rsidRPr="00D709A7">
        <w:rPr>
          <w:rStyle w:val="Emphasis"/>
          <w:highlight w:val="cyan"/>
        </w:rPr>
        <w:t>defensive function</w:t>
      </w:r>
      <w:r w:rsidRPr="00D709A7">
        <w:rPr>
          <w:rStyle w:val="StyleUnderline"/>
          <w:highlight w:val="cyan"/>
        </w:rPr>
        <w:t xml:space="preserve"> of patents</w:t>
      </w:r>
      <w:r>
        <w:t xml:space="preserve">. Patents can serve </w:t>
      </w:r>
      <w:r w:rsidRPr="00D709A7">
        <w:rPr>
          <w:rStyle w:val="StyleUnderline"/>
          <w:highlight w:val="cyan"/>
        </w:rPr>
        <w:t xml:space="preserve">as a </w:t>
      </w:r>
      <w:r w:rsidRPr="00D709A7">
        <w:rPr>
          <w:rStyle w:val="Emphasis"/>
          <w:highlight w:val="cyan"/>
        </w:rPr>
        <w:t>defensive measure</w:t>
      </w:r>
      <w:r w:rsidRPr="00D709A7">
        <w:rPr>
          <w:rStyle w:val="StyleUnderline"/>
          <w:highlight w:val="cyan"/>
        </w:rPr>
        <w:t xml:space="preserve"> against competitors and patent trolls</w:t>
      </w:r>
      <w:r>
        <w:t xml:space="preserve"> by providing assurance that the startup’s technology is indeed unique </w:t>
      </w:r>
      <w:r w:rsidRPr="00D709A7">
        <w:rPr>
          <w:rStyle w:val="StyleUnderline"/>
          <w:highlight w:val="cyan"/>
        </w:rPr>
        <w:t>and</w:t>
      </w:r>
      <w:r>
        <w:t xml:space="preserve"> does not infringe on existing patents. Additionally, patents can be used for cross-licensing </w:t>
      </w:r>
      <w:r w:rsidRPr="00D709A7">
        <w:rPr>
          <w:rStyle w:val="StyleUnderline"/>
          <w:highlight w:val="cyan"/>
        </w:rPr>
        <w:t xml:space="preserve">to </w:t>
      </w:r>
      <w:r w:rsidRPr="00D709A7">
        <w:rPr>
          <w:rStyle w:val="Emphasis"/>
          <w:highlight w:val="cyan"/>
        </w:rPr>
        <w:t>avoid litigation</w:t>
      </w:r>
      <w:r>
        <w:t xml:space="preserve">. On the other hand, the COO of </w:t>
      </w:r>
      <w:r w:rsidRPr="00D709A7">
        <w:rPr>
          <w:rStyle w:val="StyleUnderline"/>
          <w:highlight w:val="cyan"/>
        </w:rPr>
        <w:t xml:space="preserve">the AI startup viewed patents as providing a </w:t>
      </w:r>
      <w:r w:rsidRPr="00D709A7">
        <w:rPr>
          <w:rStyle w:val="Emphasis"/>
          <w:highlight w:val="cyan"/>
        </w:rPr>
        <w:t>competitive advantage</w:t>
      </w:r>
      <w:r>
        <w:t>, creating barriers to potential competitors who might seek to replicate their innovative solutions.</w:t>
      </w:r>
    </w:p>
    <w:p w14:paraId="21835494" w14:textId="77777777" w:rsidR="00D401CF" w:rsidRDefault="00D401CF" w:rsidP="00D401CF">
      <w:r>
        <w:t>5.3.5 Reasons to Forgo Patenting</w:t>
      </w:r>
    </w:p>
    <w:p w14:paraId="46506803" w14:textId="77777777" w:rsidR="00D401CF" w:rsidRDefault="00D401CF" w:rsidP="00D401CF">
      <w:r>
        <w:t>Given the notable rate of non-patenting among software startups in this study, it will be insightful to chart the reasons that startups provide for their decision to not pursue patents. However, before delving into this analysis, it is necessary to address a few key points. When designing the questions for this section, I operated with the knowledge that since computer programs per se are not patentable under the European Patent Convention, patenting would be a limited option for Czech software startups. However, it is worth noting that some startups may meet the threshold for patent eligibility by introducing programs with a “further technical effect” or by seeking patent protection in the United States or other jurisdictions. Importantly, I did not disclose any information about differing patent regimes to the startups that I was interviewing. During the interviews, it quickly became apparent that only a select few startups possessed excellent knowledge concerning the operation of the patent system, patentability criteria in both the European Union and the United States, as well as the associated costs of patenting and enforcing patents. Nevertheless, nearly everyone acknowledged the perception that patenting criteria seem to be more lenient in the United States. Considering that startups operating solely in the European Union will be subject to the regime established by the European Patent Convention, whereas startups operating globally can potentially also patent their solutions in the United States or other jurisdictions, I present the data separately for these groups of startups.</w:t>
      </w:r>
    </w:p>
    <w:p w14:paraId="15B3286A" w14:textId="77777777" w:rsidR="00D401CF" w:rsidRDefault="00D401CF" w:rsidP="00D401CF">
      <w:r>
        <w:t>Unlike the Berkeley survey, I have examined the reasons for forgoing patenting only among startups that do not seek any patents.356 Out of fifteen non-patenting startups, all but one provided answers in this section of the interview.357 Respondents were asked to indicate which of the following reasons influenced their decision not to apply for patent protection: did not want to disclose information; cost of getting the patent; competitors could have invented around; believed trade secret was adequate protection; cost of enforcing the patent; believed technology was not patentable; no need for patenting outside Czechia.358 However, respondents were not restricted solely to these options a could provide other reasons that influenced their decision.</w:t>
      </w:r>
    </w:p>
    <w:p w14:paraId="15221E83" w14:textId="77777777" w:rsidR="00D401CF" w:rsidRDefault="00D401CF" w:rsidP="00D401CF">
      <w:r>
        <w:t xml:space="preserve">Among six startups operating regionally within the European Union, one combined the use of software and hardware and even actively considered patenting its solution.359 The remaining startups were not highly technologically intensive and were unlikely to obtain patents under the regime applicable in the European Union. This is also evident in the results presented below; all startups believed that their technology was not patentable. While other reasons were cited, such as the high costs associated with obtaining patents, it is worth noting that most of these startups had not conducted any analysis of the potential patentability of their innovations and were not aware of the fact that patenting of computer programs per se is not possible under the European Patent Convention. Their responses, instead, reflect a layman’s view of the patent System. </w:t>
      </w:r>
    </w:p>
    <w:p w14:paraId="58F93D50" w14:textId="77777777" w:rsidR="00D401CF" w:rsidRDefault="00D401CF" w:rsidP="00D401CF">
      <w:r>
        <w:lastRenderedPageBreak/>
        <w:t>Out of eight non-patenting startups operating on the global market, five stated that they believed their technology was probably not patentable. In the case of the three startups that did not attribute this as a reason for not pursuing patents, their decisions were driven by a range of other considerations, some of which fell outside the scope of the predetermined options provided to the respondents. The CEO of a startup focusing on algorithmic trading stated that they did not want to disclose information about their invention. He also mentioned that even if they chose to pursue patents, they would face challenges in monitoring potential infringements. They lack the resources necessary to effectively track and detect any violations of their patents, and there is currently no system in place to aid them in this process. Another respondent, the CEO of an AI developer tools startup, explained that patents are not typically pursued in the developer tools industry. From his perspective, patents do not confer any advantage to a young startup. When asked about the most important reasons for not seeking a patent, he further explained his reasoning: “I would pick the cost of enforcing the patent [as the most important reason], but I would reframe it a little bit – as the ability to enforce the patent. In which I would include both the financial cost, the time cost, but also essentially the sensibility of such a move for a startup that needs to move rapidly and gain a position in the marketplace and would instead be dealing with legal issues.” 360 He also listed easiness of inventing around as a reason for not seeking patent protection. Finally, the CEO of a data analytics startup noted that for them, the primary reason for not pursuing patents is the perception that very few individuals in the software community do so, making it an odd choice.</w:t>
      </w:r>
    </w:p>
    <w:p w14:paraId="6CB208F7" w14:textId="77777777" w:rsidR="00D401CF" w:rsidRDefault="00D401CF" w:rsidP="00D401CF">
      <w:r>
        <w:t xml:space="preserve">Other </w:t>
      </w:r>
      <w:r w:rsidRPr="00D709A7">
        <w:t>reasons for forgoing patenting cited by globally operating startups, that is besides the belief that the technology is not patentable, were not as common</w:t>
      </w:r>
      <w:r>
        <w:t>. The figure mapping their answers is presented below. 361 Interestingly, globally operating startups less frequently cited costs as a limitation compared to regionally operating startups. This suggests that they might be better capitalized. It is worth noting that even among the group of startups that believe their innovation might be potentially patentable in the United States, none have conducted any further analysis. While globally operating startups were generally aware of the option to patent software in the United States, patentability of computer programs in the European Union was not discussed.</w:t>
      </w:r>
    </w:p>
    <w:p w14:paraId="050EE2F2" w14:textId="77777777" w:rsidR="00D401CF" w:rsidRDefault="00D401CF" w:rsidP="00D401CF">
      <w:r>
        <w:t xml:space="preserve">To obtain even more detailed data, all respondents were </w:t>
      </w:r>
      <w:r w:rsidRPr="00D709A7">
        <w:rPr>
          <w:rStyle w:val="StyleUnderline"/>
          <w:highlight w:val="cyan"/>
        </w:rPr>
        <w:t>asked about the single most important reason for not patenting</w:t>
      </w:r>
      <w:r>
        <w:t xml:space="preserve"> their innovation. Out of all </w:t>
      </w:r>
      <w:r w:rsidRPr="00D709A7">
        <w:rPr>
          <w:rStyle w:val="StyleUnderline"/>
          <w:highlight w:val="cyan"/>
        </w:rPr>
        <w:t>startups</w:t>
      </w:r>
      <w:r>
        <w:t xml:space="preserve">, both those operating regionally and globally, six </w:t>
      </w:r>
      <w:r w:rsidRPr="00D709A7">
        <w:rPr>
          <w:rStyle w:val="StyleUnderline"/>
          <w:highlight w:val="cyan"/>
        </w:rPr>
        <w:t>stated</w:t>
      </w:r>
      <w:r>
        <w:t xml:space="preserve"> that </w:t>
      </w:r>
      <w:r w:rsidRPr="00D709A7">
        <w:rPr>
          <w:rStyle w:val="StyleUnderline"/>
          <w:highlight w:val="cyan"/>
        </w:rPr>
        <w:t>it was their lack of belief that their technology was patentable</w:t>
      </w:r>
      <w:r>
        <w:t>. Other reasons were scattered, with a single startup selecting each. Overall, these results are at odds with the findings reported by the Berkeley survey, where costs were found to be the main reason driving the decision to forgo patenting, with the belief that the technology is not patentable only reported by 42% of software startups. 362 The primary reason for not pursuing patents, as perceived by the entrepreneurs in this study, is the lack of patentable subject-matter. This reason is more commonly cited by startups operating solely within the European Union, which aligns with the stricter patentability criteria. However, it is conceivable that project quality plays a role, since more radical innovators may be more likely to focus on the global market.</w:t>
      </w:r>
    </w:p>
    <w:p w14:paraId="27251118" w14:textId="77777777" w:rsidR="00D401CF" w:rsidRDefault="00D401CF" w:rsidP="00D401CF">
      <w:r>
        <w:t xml:space="preserve">Although it might be anticipated that startups operating exclusively within the EU would frequently perceive their innovations as non-patentable due to the existing patenting regime, however the results here presented are significant in the context of startups with global operations, as they have the potential to secure patents in the United States. It is plausible that contemporary startups perceive the patent system in the United States as more stringent than in 2008, </w:t>
      </w:r>
      <w:r w:rsidRPr="00D709A7">
        <w:rPr>
          <w:rStyle w:val="StyleUnderline"/>
          <w:highlight w:val="cyan"/>
        </w:rPr>
        <w:t xml:space="preserve">particularly due to the </w:t>
      </w:r>
      <w:r w:rsidRPr="00D709A7">
        <w:rPr>
          <w:rStyle w:val="Emphasis"/>
          <w:highlight w:val="cyan"/>
        </w:rPr>
        <w:t>introduction of the Alice/Mayo test</w:t>
      </w:r>
      <w:r>
        <w:t xml:space="preserve">. This could explain the finding that even globally operating startups often cited </w:t>
      </w:r>
      <w:r>
        <w:lastRenderedPageBreak/>
        <w:t>the lack of patentable subject-matter as a major reason for not pursuing patents, leading to a contrast with the Berkeley survey results where this reason was less common. It is worth noting that the limited size of the research sample might have also influenced the results. Further research would be needed to explore these factors in greater detail.</w:t>
      </w:r>
    </w:p>
    <w:p w14:paraId="540D7B84" w14:textId="77777777" w:rsidR="00D401CF" w:rsidRDefault="00D401CF" w:rsidP="00D401CF">
      <w:r>
        <w:t>Caution is needed when interpreting the data on reasons for not pursuing patents in this study. Many respondents had limited knowledge of the patent system and its legislative framework, which may limit the explanatory power of the results concerning patentability rates, cost sensitivity, and other factors. Nevertheless, a similar objection could be raised regarding the Berkeley study, which used a comparable methodology, albeit without the benefit of additional context obtained through interviews.</w:t>
      </w:r>
    </w:p>
    <w:p w14:paraId="244860D4" w14:textId="77777777" w:rsidR="00D401CF" w:rsidRDefault="00D401CF" w:rsidP="00D401CF">
      <w:r>
        <w:t xml:space="preserve">All in all, considering the aforementioned limitations, two conclusions can be drawn with reasonable confidence given the additional context provided by these interviews. First, it is evident that Czech software startups generally possess limited knowledge about the patent system, with the majority not even contemplating patenting. The second conclusion closely relates to the first, as the majority of software startups believe their innovations are not patentable. </w:t>
      </w:r>
      <w:r w:rsidRPr="00D709A7">
        <w:rPr>
          <w:rStyle w:val="StyleUnderline"/>
          <w:highlight w:val="cyan"/>
        </w:rPr>
        <w:t xml:space="preserve">This perception is the primary reason behind their decision </w:t>
      </w:r>
      <w:r w:rsidRPr="00D709A7">
        <w:rPr>
          <w:rStyle w:val="Emphasis"/>
          <w:highlight w:val="cyan"/>
        </w:rPr>
        <w:t>not</w:t>
      </w:r>
      <w:r w:rsidRPr="00D709A7">
        <w:rPr>
          <w:rStyle w:val="StyleUnderline"/>
          <w:highlight w:val="cyan"/>
        </w:rPr>
        <w:t xml:space="preserve"> to pursue patents</w:t>
      </w:r>
      <w:r>
        <w:t xml:space="preserve"> for their innovations.</w:t>
      </w:r>
    </w:p>
    <w:p w14:paraId="07B771BF" w14:textId="77777777" w:rsidR="00D401CF" w:rsidRDefault="00D401CF" w:rsidP="00D401CF">
      <w:pPr>
        <w:pStyle w:val="Heading4"/>
      </w:pPr>
      <w:r>
        <w:t>Costs $10 trillion yearly</w:t>
      </w:r>
    </w:p>
    <w:p w14:paraId="23935FDD" w14:textId="77777777" w:rsidR="00D401CF" w:rsidRDefault="00D401CF" w:rsidP="00D401CF">
      <w:r>
        <w:t xml:space="preserve">François </w:t>
      </w:r>
      <w:r w:rsidRPr="005905CB">
        <w:rPr>
          <w:rStyle w:val="Style13ptBold"/>
        </w:rPr>
        <w:t>Amigorena 2023</w:t>
      </w:r>
      <w:r>
        <w:t xml:space="preserve"> (François Amigorena, President and CEO of IS Decisions, "Exploring the evolving landscape of cybersecurity patents and innovations'' WIS Decisions. Jan 2, 2023. July 3 2024. &lt;https://www.isdecisions.com/en/blog/it-security/cybersecurity-innovations-patent-landscape&gt;. RPen.) [MSDI-JE-wk1]</w:t>
      </w:r>
    </w:p>
    <w:p w14:paraId="67D172F4" w14:textId="77777777" w:rsidR="00D401CF" w:rsidRDefault="00D401CF" w:rsidP="00D401CF">
      <w:r>
        <w:t xml:space="preserve">Today, </w:t>
      </w:r>
      <w:r w:rsidRPr="005905CB">
        <w:rPr>
          <w:rStyle w:val="StyleUnderline"/>
          <w:highlight w:val="cyan"/>
        </w:rPr>
        <w:t>innovation within cybersecurity is critical</w:t>
      </w:r>
      <w:r>
        <w:t xml:space="preserve">. The rise in </w:t>
      </w:r>
      <w:r w:rsidRPr="005905CB">
        <w:rPr>
          <w:rStyle w:val="StyleUnderline"/>
          <w:highlight w:val="cyan"/>
        </w:rPr>
        <w:t>remote working and cloud computing</w:t>
      </w:r>
      <w:r>
        <w:t xml:space="preserve">, among other factors, continues to </w:t>
      </w:r>
      <w:r w:rsidRPr="005905CB">
        <w:rPr>
          <w:rStyle w:val="StyleUnderline"/>
          <w:highlight w:val="cyan"/>
        </w:rPr>
        <w:t>expose vulnerabilities that cyber attackers are quick to exploit. As cyber threats become more sophisticated, cybersecurity prevention measures must evolve</w:t>
      </w:r>
      <w:r>
        <w:t xml:space="preserve"> as well.</w:t>
      </w:r>
    </w:p>
    <w:p w14:paraId="6933FA64" w14:textId="77777777" w:rsidR="00D401CF" w:rsidRDefault="00D401CF" w:rsidP="00D401CF">
      <w:r>
        <w:t xml:space="preserve">Cybercrime Magazine expects </w:t>
      </w:r>
      <w:r w:rsidRPr="005905CB">
        <w:rPr>
          <w:rStyle w:val="StyleUnderline"/>
          <w:highlight w:val="cyan"/>
        </w:rPr>
        <w:t>global cybercrime costs</w:t>
      </w:r>
      <w:r>
        <w:t xml:space="preserve"> to grow by 15% per year, reaching </w:t>
      </w:r>
      <w:r w:rsidRPr="005905CB">
        <w:rPr>
          <w:rStyle w:val="StyleUnderline"/>
          <w:highlight w:val="cyan"/>
        </w:rPr>
        <w:t>$10.5 trillion USD annually</w:t>
      </w:r>
      <w:r>
        <w:t xml:space="preserve"> by 2025. Although large enterprises often dominate the headlines when it comes to cybercrime, Verizon’s latest Data Breach Investigations Report highlights that even very small organizations are just as attractive to criminals. In many ways they can be more appealing targets and </w:t>
      </w:r>
      <w:r w:rsidRPr="005905CB">
        <w:rPr>
          <w:rStyle w:val="StyleUnderline"/>
          <w:highlight w:val="cyan"/>
        </w:rPr>
        <w:t xml:space="preserve">the cost of a cyber attack </w:t>
      </w:r>
      <w:r w:rsidRPr="005905CB">
        <w:t>can</w:t>
      </w:r>
      <w:r>
        <w:t xml:space="preserve">, and </w:t>
      </w:r>
      <w:r w:rsidRPr="005905CB">
        <w:rPr>
          <w:rStyle w:val="StyleUnderline"/>
          <w:highlight w:val="cyan"/>
        </w:rPr>
        <w:t>has</w:t>
      </w:r>
      <w:r>
        <w:t xml:space="preserve">, </w:t>
      </w:r>
      <w:r w:rsidRPr="005905CB">
        <w:rPr>
          <w:rStyle w:val="StyleUnderline"/>
          <w:highlight w:val="cyan"/>
        </w:rPr>
        <w:t>made small and medium-sized businesses (SMBs) bankrupt</w:t>
      </w:r>
      <w:r>
        <w:t>.</w:t>
      </w:r>
    </w:p>
    <w:p w14:paraId="0A19C2EC" w14:textId="77777777" w:rsidR="00D401CF" w:rsidRDefault="00D401CF" w:rsidP="00D401CF">
      <w:r>
        <w:t xml:space="preserve">Companies of all sizes must keep pace with new technologies and future developments to avoid becoming a target. It’s </w:t>
      </w:r>
      <w:r w:rsidRPr="005905CB">
        <w:rPr>
          <w:rStyle w:val="StyleUnderline"/>
          <w:highlight w:val="cyan"/>
        </w:rPr>
        <w:t>innovations within cybersecurity that are laying new foundations to help defend against unwanted attacks on businesses</w:t>
      </w:r>
      <w:r>
        <w:t>.</w:t>
      </w:r>
    </w:p>
    <w:p w14:paraId="19577D20" w14:textId="77777777" w:rsidR="00D401CF" w:rsidRDefault="00D401CF" w:rsidP="00D401CF">
      <w:r>
        <w:t>To take the pulse of how cybersecurity innovations are shaping the prevention measures of the future, IS Decisions analyzed thousands of cybersecurity patent filings. Read on to learn which countries, industries, and companies are leading the way when it comes to cybersecurity innovation.</w:t>
      </w:r>
    </w:p>
    <w:p w14:paraId="4C68009A" w14:textId="77777777" w:rsidR="00D401CF" w:rsidRDefault="00D401CF" w:rsidP="00D401CF">
      <w:pPr>
        <w:pStyle w:val="Heading4"/>
        <w:rPr>
          <w:u w:val="single"/>
        </w:rPr>
      </w:pPr>
      <w:r>
        <w:t xml:space="preserve">Cyberattacks go nuclear, </w:t>
      </w:r>
      <w:r w:rsidRPr="000B1010">
        <w:rPr>
          <w:u w:val="single"/>
        </w:rPr>
        <w:t>even if</w:t>
      </w:r>
      <w:r>
        <w:t xml:space="preserve"> it fails</w:t>
      </w:r>
    </w:p>
    <w:p w14:paraId="4CEBF4D4" w14:textId="77777777" w:rsidR="00D401CF" w:rsidRPr="00E117B4" w:rsidRDefault="00D401CF" w:rsidP="00D401CF">
      <w:r>
        <w:t xml:space="preserve">Vladimir </w:t>
      </w:r>
      <w:r w:rsidRPr="00E117B4">
        <w:rPr>
          <w:rStyle w:val="Style13ptBold"/>
        </w:rPr>
        <w:t>Orlov 20</w:t>
      </w:r>
      <w:r>
        <w:t xml:space="preserve">, Founder &amp; Director of the PIR Center, President of the Trialogue Club International, Head of the Center for Global Trends and International Organizations at the Diplomatic Academy, Ministry of Foreign Affairs of the Russian Federation, Co-Founder and Academic Supervisor of the International Dual Degree MA Program in Nonproliferation and Global Security Studies, MGIMO </w:t>
      </w:r>
      <w:r>
        <w:lastRenderedPageBreak/>
        <w:t>University, Professor at MGIMO University, author (or coauthor) of more than a dozen books and monographs and more than three hundred research papers, articles, and essays, publishes his views in Russian and foreign periodicals, “‘No Holds Barred’ and the New Vulnerability: Are We in for a Re-Run of the Cuban Missile Crisis in Cyberspace?,” SSRN Scholarly Paper, ID 3538078, Social Science Research Network, 02/14/2020, papers.ssrn.com, doi:10.2139/ssrn.3538078 [MSDI-JE-wk1]</w:t>
      </w:r>
    </w:p>
    <w:p w14:paraId="131C3D8A" w14:textId="77777777" w:rsidR="00D401CF" w:rsidRPr="00F054F4" w:rsidRDefault="00D401CF" w:rsidP="00D401CF">
      <w:pPr>
        <w:rPr>
          <w:u w:val="single"/>
        </w:rPr>
      </w:pPr>
      <w:r w:rsidRPr="008E09EF">
        <w:rPr>
          <w:sz w:val="14"/>
        </w:rPr>
        <w:t xml:space="preserve">Not hundred per cent of the dialogue has been frozen, fortunately. Certain informal, mostly offthe-record, meetings of US and Russian experts on cyber agenda continue taking place, both through Track 2 and Track 1.5. One of the most intellectually stimulating meetings, with frank exchanges, took place in Vienna in December 2018. The report produced after the meeting stressed “the </w:t>
      </w:r>
      <w:r w:rsidRPr="005E24B1">
        <w:rPr>
          <w:highlight w:val="yellow"/>
          <w:u w:val="single"/>
        </w:rPr>
        <w:t>significant risk</w:t>
      </w:r>
      <w:r w:rsidRPr="008E09EF">
        <w:rPr>
          <w:sz w:val="14"/>
        </w:rPr>
        <w:t xml:space="preserve"> […] </w:t>
      </w:r>
      <w:r w:rsidRPr="00AC7653">
        <w:rPr>
          <w:u w:val="single"/>
        </w:rPr>
        <w:t xml:space="preserve">that </w:t>
      </w:r>
      <w:r w:rsidRPr="005E24B1">
        <w:rPr>
          <w:highlight w:val="yellow"/>
          <w:u w:val="single"/>
        </w:rPr>
        <w:t>cyber-attacks</w:t>
      </w:r>
      <w:r w:rsidRPr="00AC7653">
        <w:rPr>
          <w:u w:val="single"/>
        </w:rPr>
        <w:t xml:space="preserve"> could conceivably </w:t>
      </w:r>
      <w:r w:rsidRPr="005E24B1">
        <w:rPr>
          <w:highlight w:val="yellow"/>
          <w:u w:val="single"/>
        </w:rPr>
        <w:t>lead to</w:t>
      </w:r>
      <w:r w:rsidRPr="00AC7653">
        <w:rPr>
          <w:u w:val="single"/>
        </w:rPr>
        <w:t xml:space="preserve"> a military </w:t>
      </w:r>
      <w:r w:rsidRPr="005E24B1">
        <w:rPr>
          <w:highlight w:val="yellow"/>
          <w:u w:val="single"/>
        </w:rPr>
        <w:t>escalation that</w:t>
      </w:r>
      <w:r w:rsidRPr="00AC7653">
        <w:rPr>
          <w:u w:val="single"/>
        </w:rPr>
        <w:t xml:space="preserve"> </w:t>
      </w:r>
      <w:r w:rsidRPr="00AC7653">
        <w:rPr>
          <w:rStyle w:val="Emphasis"/>
        </w:rPr>
        <w:t xml:space="preserve">may further </w:t>
      </w:r>
      <w:r w:rsidRPr="005E24B1">
        <w:rPr>
          <w:rStyle w:val="Emphasis"/>
          <w:highlight w:val="yellow"/>
        </w:rPr>
        <w:t xml:space="preserve">trigger </w:t>
      </w:r>
      <w:r w:rsidRPr="000C1925">
        <w:rPr>
          <w:rStyle w:val="Emphasis"/>
        </w:rPr>
        <w:t xml:space="preserve">a </w:t>
      </w:r>
      <w:r w:rsidRPr="005E24B1">
        <w:rPr>
          <w:rStyle w:val="Emphasis"/>
          <w:highlight w:val="yellow"/>
        </w:rPr>
        <w:t>nuclear</w:t>
      </w:r>
      <w:r w:rsidRPr="00AC7653">
        <w:rPr>
          <w:rStyle w:val="Emphasis"/>
        </w:rPr>
        <w:t xml:space="preserve"> weapons </w:t>
      </w:r>
      <w:r w:rsidRPr="005E24B1">
        <w:rPr>
          <w:rStyle w:val="Emphasis"/>
          <w:highlight w:val="yellow"/>
        </w:rPr>
        <w:t>exchange</w:t>
      </w:r>
      <w:r w:rsidRPr="00AC7653">
        <w:rPr>
          <w:u w:val="single"/>
        </w:rPr>
        <w:t xml:space="preserve">, a fact </w:t>
      </w:r>
      <w:r w:rsidRPr="008E09EF">
        <w:rPr>
          <w:u w:val="single"/>
        </w:rPr>
        <w:t xml:space="preserve">that </w:t>
      </w:r>
      <w:r w:rsidRPr="008E09EF">
        <w:rPr>
          <w:rStyle w:val="Emphasis"/>
        </w:rPr>
        <w:t xml:space="preserve">became more explicit with the adoption of the current Nuclear Posture Review. </w:t>
      </w:r>
      <w:r w:rsidRPr="008E09EF">
        <w:rPr>
          <w:sz w:val="14"/>
        </w:rPr>
        <w:t xml:space="preserve">This issue gets complicated given that </w:t>
      </w:r>
      <w:r w:rsidRPr="005E24B1">
        <w:rPr>
          <w:rStyle w:val="Emphasis"/>
          <w:highlight w:val="yellow"/>
        </w:rPr>
        <w:t>third parties</w:t>
      </w:r>
      <w:r w:rsidRPr="00AC7653">
        <w:rPr>
          <w:rStyle w:val="Emphasis"/>
        </w:rPr>
        <w:t xml:space="preserve"> may </w:t>
      </w:r>
      <w:r w:rsidRPr="005E24B1">
        <w:rPr>
          <w:rStyle w:val="Emphasis"/>
          <w:highlight w:val="yellow"/>
        </w:rPr>
        <w:t>have</w:t>
      </w:r>
      <w:r w:rsidRPr="00AC7653">
        <w:rPr>
          <w:rStyle w:val="Emphasis"/>
        </w:rPr>
        <w:t xml:space="preserve"> the </w:t>
      </w:r>
      <w:r w:rsidRPr="005E24B1">
        <w:rPr>
          <w:rStyle w:val="Emphasis"/>
          <w:highlight w:val="yellow"/>
        </w:rPr>
        <w:t>capabilities to invoke</w:t>
      </w:r>
      <w:r w:rsidRPr="00AC7653">
        <w:rPr>
          <w:rStyle w:val="Emphasis"/>
        </w:rPr>
        <w:t xml:space="preserve"> a cyber </w:t>
      </w:r>
      <w:r w:rsidRPr="005E24B1">
        <w:rPr>
          <w:rStyle w:val="Emphasis"/>
          <w:highlight w:val="yellow"/>
        </w:rPr>
        <w:t>conflict</w:t>
      </w:r>
      <w:r w:rsidRPr="005E24B1">
        <w:rPr>
          <w:highlight w:val="yellow"/>
          <w:u w:val="single"/>
        </w:rPr>
        <w:t xml:space="preserve"> between Russia and the U</w:t>
      </w:r>
      <w:r w:rsidRPr="00AC7653">
        <w:rPr>
          <w:u w:val="single"/>
        </w:rPr>
        <w:t xml:space="preserve">nited </w:t>
      </w:r>
      <w:r w:rsidRPr="005E24B1">
        <w:rPr>
          <w:highlight w:val="yellow"/>
          <w:u w:val="single"/>
        </w:rPr>
        <w:t>S</w:t>
      </w:r>
      <w:r w:rsidRPr="00AC7653">
        <w:rPr>
          <w:u w:val="single"/>
        </w:rPr>
        <w:t>tates.</w:t>
      </w:r>
      <w:r w:rsidRPr="008E09EF">
        <w:rPr>
          <w:sz w:val="14"/>
        </w:rPr>
        <w:t xml:space="preserve"> Whether a country or a </w:t>
      </w:r>
      <w:r w:rsidRPr="005E24B1">
        <w:rPr>
          <w:highlight w:val="yellow"/>
          <w:u w:val="single"/>
        </w:rPr>
        <w:t>non-state actor</w:t>
      </w:r>
      <w:r w:rsidRPr="00AC7653">
        <w:rPr>
          <w:u w:val="single"/>
        </w:rPr>
        <w:t xml:space="preserve">, they could put the two countries on the verge of an armed conflict </w:t>
      </w:r>
      <w:r w:rsidRPr="005E24B1">
        <w:rPr>
          <w:highlight w:val="yellow"/>
          <w:u w:val="single"/>
        </w:rPr>
        <w:t xml:space="preserve">by </w:t>
      </w:r>
      <w:r w:rsidRPr="005E24B1">
        <w:rPr>
          <w:rStyle w:val="Emphasis"/>
          <w:highlight w:val="yellow"/>
        </w:rPr>
        <w:t>attacking critical infrastructure</w:t>
      </w:r>
      <w:r w:rsidRPr="00AC7653">
        <w:rPr>
          <w:u w:val="single"/>
        </w:rPr>
        <w:t xml:space="preserve"> of either of them </w:t>
      </w:r>
      <w:r w:rsidRPr="008E09EF">
        <w:rPr>
          <w:rStyle w:val="Emphasis"/>
        </w:rPr>
        <w:t>and making it look as if the aggressor were the other one</w:t>
      </w:r>
      <w:r w:rsidRPr="008E09EF">
        <w:rPr>
          <w:sz w:val="14"/>
        </w:rPr>
        <w:t xml:space="preserve">”[22]. However, one should have no illusion: such informal meetings may be fully fruitful only when their reports and policy recommendations are utilized by the governments. And for that, a warmer climate in bilateral relations is a must. So far, we see exactly the opposite: mercury falling to freezing levels. </w:t>
      </w:r>
      <w:r w:rsidRPr="00AC7653">
        <w:rPr>
          <w:u w:val="single"/>
        </w:rPr>
        <w:t xml:space="preserve">Risk of </w:t>
      </w:r>
      <w:r w:rsidRPr="005E24B1">
        <w:rPr>
          <w:rStyle w:val="Emphasis"/>
          <w:highlight w:val="yellow"/>
        </w:rPr>
        <w:t>cyber clashes grow</w:t>
      </w:r>
      <w:r w:rsidRPr="00AC7653">
        <w:rPr>
          <w:rStyle w:val="Emphasis"/>
        </w:rPr>
        <w:t xml:space="preserve">ing </w:t>
      </w:r>
      <w:r w:rsidRPr="005E24B1">
        <w:rPr>
          <w:rStyle w:val="Emphasis"/>
          <w:highlight w:val="yellow"/>
        </w:rPr>
        <w:t>into a</w:t>
      </w:r>
      <w:r w:rsidRPr="00AC7653">
        <w:rPr>
          <w:rStyle w:val="Emphasis"/>
        </w:rPr>
        <w:t xml:space="preserve"> chaotic </w:t>
      </w:r>
      <w:r w:rsidRPr="005E24B1">
        <w:rPr>
          <w:rStyle w:val="Emphasis"/>
          <w:highlight w:val="yellow"/>
        </w:rPr>
        <w:t>global cyber war</w:t>
      </w:r>
      <w:r w:rsidRPr="00AC7653">
        <w:rPr>
          <w:u w:val="single"/>
        </w:rPr>
        <w:t xml:space="preserve"> has been emphasized by the UN </w:t>
      </w:r>
      <w:r w:rsidRPr="008E09EF">
        <w:rPr>
          <w:sz w:val="14"/>
        </w:rPr>
        <w:t>Secretary-General Antonio Guterres in his Agenda for Disarmament: “</w:t>
      </w:r>
      <w:r w:rsidRPr="00AC7653">
        <w:rPr>
          <w:u w:val="single"/>
        </w:rPr>
        <w:t xml:space="preserve">Malicious acts in cyberspace are </w:t>
      </w:r>
      <w:r w:rsidRPr="00C34ADE">
        <w:rPr>
          <w:u w:val="single"/>
        </w:rPr>
        <w:t xml:space="preserve">contributing to </w:t>
      </w:r>
      <w:r w:rsidRPr="008E09EF">
        <w:rPr>
          <w:u w:val="single"/>
        </w:rPr>
        <w:t>diminishing trust</w:t>
      </w:r>
      <w:r w:rsidRPr="00AC7653">
        <w:rPr>
          <w:u w:val="single"/>
        </w:rPr>
        <w:t xml:space="preserve"> among States</w:t>
      </w:r>
      <w:r w:rsidRPr="008E09EF">
        <w:rPr>
          <w:sz w:val="14"/>
        </w:rPr>
        <w:t xml:space="preserve">… States should implement the recommendations elaborated under the auspices of the General Assembly, which aim at building international confidence and greater responsibility in the use of cyberspace.[23]” However, as the members of the US-Russian Track 1.5 working group on strategic stability recently concluded, “without a constructive dialogue on cyber issues between the United States and Russia, the </w:t>
      </w:r>
      <w:r w:rsidRPr="00AC7653">
        <w:rPr>
          <w:u w:val="single"/>
        </w:rPr>
        <w:t>world would most likely fail to agree on any norms of responsible behavior of states in cyber space</w:t>
      </w:r>
      <w:r w:rsidRPr="008E09EF">
        <w:rPr>
          <w:sz w:val="14"/>
        </w:rPr>
        <w:t xml:space="preserve">”[24]. Do we really have to survive a cyber equivalent of the Cuban Missile Crisis to realize the importance of achieving some kind of agreement on cyber issues, and on the broader agenda of international information security?[25] Or is that kind of talk plain old alarmism? I don’t want to sound a fatalist, but I am even less keen on sounding like an ostrich that’s buried its head in the sand. </w:t>
      </w:r>
      <w:r w:rsidRPr="00AC7653">
        <w:rPr>
          <w:u w:val="single"/>
        </w:rPr>
        <w:t xml:space="preserve">We cannot ignore the obvious: whether the world’s most powerful actors like it or not, the </w:t>
      </w:r>
      <w:r w:rsidRPr="005E24B1">
        <w:rPr>
          <w:rStyle w:val="Emphasis"/>
          <w:highlight w:val="yellow"/>
        </w:rPr>
        <w:t xml:space="preserve">world is sliding to </w:t>
      </w:r>
      <w:r w:rsidRPr="008E09EF">
        <w:rPr>
          <w:sz w:val="14"/>
        </w:rPr>
        <w:t>another</w:t>
      </w:r>
      <w:r w:rsidRPr="00AC7653">
        <w:rPr>
          <w:rStyle w:val="Emphasis"/>
        </w:rPr>
        <w:t xml:space="preserve"> </w:t>
      </w:r>
      <w:r w:rsidRPr="005E24B1">
        <w:rPr>
          <w:rStyle w:val="Emphasis"/>
          <w:highlight w:val="yellow"/>
        </w:rPr>
        <w:t>major crisis</w:t>
      </w:r>
      <w:r w:rsidRPr="00AC7653">
        <w:rPr>
          <w:u w:val="single"/>
        </w:rPr>
        <w:t xml:space="preserve"> like the one in 1962.</w:t>
      </w:r>
      <w:r w:rsidRPr="008E09EF">
        <w:rPr>
          <w:sz w:val="14"/>
        </w:rPr>
        <w:t xml:space="preserve"> The </w:t>
      </w:r>
      <w:r w:rsidRPr="008E09EF">
        <w:rPr>
          <w:sz w:val="14"/>
          <w:szCs w:val="16"/>
        </w:rPr>
        <w:t xml:space="preserve">cyber war is already raging. There are no rules of engagement in that war. </w:t>
      </w:r>
      <w:r w:rsidRPr="00AC7653">
        <w:rPr>
          <w:u w:val="single"/>
        </w:rPr>
        <w:t xml:space="preserve">The </w:t>
      </w:r>
      <w:r w:rsidRPr="005E24B1">
        <w:rPr>
          <w:highlight w:val="yellow"/>
          <w:u w:val="single"/>
        </w:rPr>
        <w:t>uncertainty is high.</w:t>
      </w:r>
      <w:r w:rsidRPr="00AC7653">
        <w:rPr>
          <w:u w:val="single"/>
        </w:rPr>
        <w:t xml:space="preserve"> The </w:t>
      </w:r>
      <w:r w:rsidRPr="005E24B1">
        <w:rPr>
          <w:rStyle w:val="Emphasis"/>
          <w:highlight w:val="yellow"/>
        </w:rPr>
        <w:t>spiral of tension is</w:t>
      </w:r>
      <w:r w:rsidRPr="00AC7653">
        <w:rPr>
          <w:rStyle w:val="Emphasis"/>
        </w:rPr>
        <w:t xml:space="preserve"> getting </w:t>
      </w:r>
      <w:r w:rsidRPr="005E24B1">
        <w:rPr>
          <w:rStyle w:val="Emphasis"/>
          <w:highlight w:val="yellow"/>
        </w:rPr>
        <w:t>out of control.</w:t>
      </w:r>
      <w:r w:rsidRPr="00AC7653">
        <w:rPr>
          <w:u w:val="single"/>
        </w:rPr>
        <w:t xml:space="preserve"> The cyber arms race is gaining momentum.</w:t>
      </w:r>
      <w:r w:rsidRPr="008E09EF">
        <w:rPr>
          <w:sz w:val="14"/>
        </w:rPr>
        <w:t xml:space="preserve"> And there are </w:t>
      </w:r>
      <w:r w:rsidRPr="005E24B1">
        <w:rPr>
          <w:rStyle w:val="Emphasis"/>
          <w:highlight w:val="yellow"/>
        </w:rPr>
        <w:t>no guarantees</w:t>
      </w:r>
      <w:r w:rsidRPr="00AC7653">
        <w:rPr>
          <w:rStyle w:val="Emphasis"/>
        </w:rPr>
        <w:t xml:space="preserve"> that the </w:t>
      </w:r>
      <w:r w:rsidRPr="005E24B1">
        <w:rPr>
          <w:rStyle w:val="Emphasis"/>
          <w:highlight w:val="yellow"/>
        </w:rPr>
        <w:t>next crisis will be controllable</w:t>
      </w:r>
      <w:r w:rsidRPr="008E09EF">
        <w:rPr>
          <w:sz w:val="14"/>
        </w:rPr>
        <w:t xml:space="preserve">, or that it will result in a catharsis as far as international information security regulation is concerned. </w:t>
      </w:r>
      <w:r w:rsidRPr="00AC7653">
        <w:rPr>
          <w:u w:val="single"/>
        </w:rPr>
        <w:t>There’s no telling what will happen once the cyber genie is out of the bottle.</w:t>
      </w:r>
    </w:p>
    <w:p w14:paraId="3D71866A" w14:textId="77777777" w:rsidR="00D401CF" w:rsidRPr="000C639B" w:rsidRDefault="00D401CF" w:rsidP="00D401CF">
      <w:pPr>
        <w:pStyle w:val="Heading4"/>
      </w:pPr>
      <w:r>
        <w:t xml:space="preserve">Even the </w:t>
      </w:r>
      <w:r>
        <w:rPr>
          <w:u w:val="single"/>
        </w:rPr>
        <w:t>initial</w:t>
      </w:r>
      <w:r>
        <w:t xml:space="preserve"> </w:t>
      </w:r>
      <w:r w:rsidRPr="0034559F">
        <w:t>attack</w:t>
      </w:r>
      <w:r>
        <w:t xml:space="preserve"> risks </w:t>
      </w:r>
      <w:r>
        <w:rPr>
          <w:u w:val="single"/>
        </w:rPr>
        <w:t>extinction</w:t>
      </w:r>
      <w:r>
        <w:t xml:space="preserve"> – the electric sector is </w:t>
      </w:r>
      <w:r>
        <w:rPr>
          <w:u w:val="single"/>
        </w:rPr>
        <w:t>unique</w:t>
      </w:r>
      <w:r>
        <w:t xml:space="preserve">, cascades across </w:t>
      </w:r>
      <w:r>
        <w:rPr>
          <w:u w:val="single"/>
        </w:rPr>
        <w:t>all sectors</w:t>
      </w:r>
      <w:r>
        <w:t>.</w:t>
      </w:r>
    </w:p>
    <w:p w14:paraId="473E5B96" w14:textId="77777777" w:rsidR="00D401CF" w:rsidRPr="002A2249" w:rsidRDefault="00D401CF" w:rsidP="00D401CF">
      <w:pPr>
        <w:rPr>
          <w:rFonts w:asciiTheme="minorHAnsi" w:hAnsiTheme="minorHAnsi" w:cstheme="minorHAnsi"/>
          <w:color w:val="000000" w:themeColor="text1"/>
        </w:rPr>
      </w:pPr>
      <w:bookmarkStart w:id="0" w:name="_Hlk115005905"/>
      <w:r w:rsidRPr="002A2249">
        <w:rPr>
          <w:rStyle w:val="Style13ptBold"/>
          <w:rFonts w:asciiTheme="minorHAnsi" w:hAnsiTheme="minorHAnsi" w:cstheme="minorHAnsi"/>
        </w:rPr>
        <w:t>Denkenberger et al</w:t>
      </w:r>
      <w:r w:rsidRPr="002A2249">
        <w:rPr>
          <w:rFonts w:asciiTheme="minorHAnsi" w:hAnsiTheme="minorHAnsi" w:cstheme="minorHAnsi"/>
          <w:color w:val="000000" w:themeColor="text1"/>
        </w:rPr>
        <w:t>, D., Sandberg, A., Tieman, R. J., &amp; Pearce, J. M. (</w:t>
      </w:r>
      <w:r w:rsidRPr="002A2249">
        <w:rPr>
          <w:rStyle w:val="Style13ptBold"/>
          <w:rFonts w:asciiTheme="minorHAnsi" w:hAnsiTheme="minorHAnsi" w:cstheme="minorHAnsi"/>
        </w:rPr>
        <w:t>2021</w:t>
      </w:r>
      <w:r w:rsidRPr="002A2249">
        <w:rPr>
          <w:rFonts w:asciiTheme="minorHAnsi" w:hAnsiTheme="minorHAnsi" w:cstheme="minorHAnsi"/>
          <w:color w:val="000000" w:themeColor="text1"/>
        </w:rPr>
        <w:t>). [Long-term cost-effectiveness of interventions for loss of electricity/industry compared to artificial general intelligence safety. </w:t>
      </w:r>
      <w:r w:rsidRPr="002A2249">
        <w:rPr>
          <w:rFonts w:asciiTheme="minorHAnsi" w:hAnsiTheme="minorHAnsi" w:cstheme="minorHAnsi"/>
          <w:i/>
          <w:iCs/>
          <w:color w:val="000000" w:themeColor="text1"/>
        </w:rPr>
        <w:t>European Journal of Futures Research</w:t>
      </w:r>
      <w:r w:rsidRPr="002A2249">
        <w:rPr>
          <w:rFonts w:asciiTheme="minorHAnsi" w:hAnsiTheme="minorHAnsi" w:cstheme="minorHAnsi"/>
          <w:color w:val="000000" w:themeColor="text1"/>
        </w:rPr>
        <w:t>, </w:t>
      </w:r>
      <w:r w:rsidRPr="002A2249">
        <w:rPr>
          <w:rFonts w:asciiTheme="minorHAnsi" w:hAnsiTheme="minorHAnsi" w:cstheme="minorHAnsi"/>
          <w:i/>
          <w:iCs/>
          <w:color w:val="000000" w:themeColor="text1"/>
        </w:rPr>
        <w:t>9</w:t>
      </w:r>
      <w:r w:rsidRPr="002A2249">
        <w:rPr>
          <w:rFonts w:asciiTheme="minorHAnsi" w:hAnsiTheme="minorHAnsi" w:cstheme="minorHAnsi"/>
          <w:color w:val="000000" w:themeColor="text1"/>
        </w:rPr>
        <w:t>(1), 11. https://doi.org/10.1186/s40309-021-00178-z]MSU-CJK</w:t>
      </w:r>
      <w:r>
        <w:t xml:space="preserve"> [MSDI-JE-wk1]</w:t>
      </w:r>
    </w:p>
    <w:p w14:paraId="3E4C637B" w14:textId="77777777" w:rsidR="00D401CF" w:rsidRPr="002A2249" w:rsidRDefault="00D401CF" w:rsidP="00D401CF">
      <w:pPr>
        <w:rPr>
          <w:rFonts w:asciiTheme="minorHAnsi" w:hAnsiTheme="minorHAnsi" w:cstheme="minorHAnsi"/>
          <w:sz w:val="16"/>
          <w:szCs w:val="16"/>
        </w:rPr>
      </w:pPr>
      <w:r w:rsidRPr="002A2249">
        <w:rPr>
          <w:rFonts w:asciiTheme="minorHAnsi" w:hAnsiTheme="minorHAnsi" w:cstheme="minorHAnsi"/>
          <w:sz w:val="16"/>
          <w:szCs w:val="16"/>
        </w:rPr>
        <w:t>Introduction</w:t>
      </w:r>
    </w:p>
    <w:p w14:paraId="1391454C" w14:textId="77777777" w:rsidR="00D401CF" w:rsidRPr="002A2249" w:rsidRDefault="00D401CF" w:rsidP="00D401CF">
      <w:pPr>
        <w:rPr>
          <w:rFonts w:asciiTheme="minorHAnsi" w:hAnsiTheme="minorHAnsi" w:cstheme="minorHAnsi"/>
          <w:sz w:val="16"/>
        </w:rPr>
      </w:pPr>
      <w:r w:rsidRPr="005C2BDF">
        <w:rPr>
          <w:rStyle w:val="StyleUnderline"/>
          <w:rFonts w:asciiTheme="minorHAnsi" w:hAnsiTheme="minorHAnsi" w:cstheme="minorHAnsi"/>
          <w:highlight w:val="yellow"/>
        </w:rPr>
        <w:t xml:space="preserve">Civilization </w:t>
      </w:r>
      <w:r w:rsidRPr="005C2BDF">
        <w:rPr>
          <w:rStyle w:val="StyleUnderline"/>
          <w:rFonts w:asciiTheme="minorHAnsi" w:hAnsiTheme="minorHAnsi" w:cstheme="minorHAnsi"/>
          <w:highlight w:val="yellow"/>
          <w:bdr w:val="single" w:sz="4" w:space="0" w:color="auto"/>
        </w:rPr>
        <w:t>relies</w:t>
      </w:r>
      <w:r w:rsidRPr="005C2BDF">
        <w:rPr>
          <w:rStyle w:val="StyleUnderline"/>
          <w:rFonts w:asciiTheme="minorHAnsi" w:hAnsiTheme="minorHAnsi" w:cstheme="minorHAnsi"/>
          <w:highlight w:val="yellow"/>
        </w:rPr>
        <w:t xml:space="preserve"> on</w:t>
      </w:r>
      <w:r w:rsidRPr="002A2249">
        <w:rPr>
          <w:rStyle w:val="StyleUnderline"/>
          <w:rFonts w:asciiTheme="minorHAnsi" w:hAnsiTheme="minorHAnsi" w:cstheme="minorHAnsi"/>
        </w:rPr>
        <w:t xml:space="preserve"> a</w:t>
      </w:r>
      <w:r w:rsidRPr="002A2249">
        <w:rPr>
          <w:rFonts w:asciiTheme="minorHAnsi" w:hAnsiTheme="minorHAnsi" w:cstheme="minorHAnsi"/>
          <w:sz w:val="16"/>
        </w:rPr>
        <w:t xml:space="preserve"> </w:t>
      </w:r>
      <w:r w:rsidRPr="002A2249">
        <w:rPr>
          <w:rStyle w:val="StyleUnderline"/>
          <w:rFonts w:asciiTheme="minorHAnsi" w:hAnsiTheme="minorHAnsi" w:cstheme="minorHAnsi"/>
        </w:rPr>
        <w:t>network of</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highly interdependent</w:t>
      </w:r>
      <w:r w:rsidRPr="002A2249">
        <w:rPr>
          <w:rFonts w:asciiTheme="minorHAnsi" w:hAnsiTheme="minorHAnsi" w:cstheme="minorHAnsi"/>
          <w:sz w:val="16"/>
        </w:rPr>
        <w:t xml:space="preserve"> critical infrastructure (</w:t>
      </w:r>
      <w:r w:rsidRPr="005C2BDF">
        <w:rPr>
          <w:rStyle w:val="Emphasis"/>
          <w:rFonts w:asciiTheme="minorHAnsi" w:hAnsiTheme="minorHAnsi" w:cstheme="minorHAnsi"/>
          <w:highlight w:val="yellow"/>
        </w:rPr>
        <w:t>CI</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to provide</w:t>
      </w:r>
      <w:r w:rsidRPr="002A2249">
        <w:rPr>
          <w:rStyle w:val="StyleUnderline"/>
          <w:rFonts w:asciiTheme="minorHAnsi" w:hAnsiTheme="minorHAnsi" w:cstheme="minorHAnsi"/>
        </w:rPr>
        <w:t xml:space="preserve"> basic </w:t>
      </w:r>
      <w:r w:rsidRPr="005C2BDF">
        <w:rPr>
          <w:rStyle w:val="StyleUnderline"/>
          <w:rFonts w:asciiTheme="minorHAnsi" w:hAnsiTheme="minorHAnsi" w:cstheme="minorHAnsi"/>
          <w:highlight w:val="yellow"/>
          <w:bdr w:val="single" w:sz="4" w:space="0" w:color="auto"/>
        </w:rPr>
        <w:t>necessities</w:t>
      </w:r>
      <w:r w:rsidRPr="002A2249">
        <w:rPr>
          <w:rFonts w:asciiTheme="minorHAnsi" w:hAnsiTheme="minorHAnsi" w:cstheme="minorHAnsi"/>
          <w:sz w:val="16"/>
        </w:rPr>
        <w:t xml:space="preserve"> (water, food, shelter, basic goods</w:t>
      </w:r>
      <w:r w:rsidRPr="005C2BDF">
        <w:rPr>
          <w:rFonts w:asciiTheme="minorHAnsi" w:hAnsiTheme="minorHAnsi" w:cstheme="minorHAnsi"/>
          <w:sz w:val="16"/>
          <w:highlight w:val="yellow"/>
        </w:rPr>
        <w:t xml:space="preserve">), </w:t>
      </w:r>
      <w:r w:rsidRPr="005C2BDF">
        <w:rPr>
          <w:rStyle w:val="StyleUnderline"/>
          <w:rFonts w:asciiTheme="minorHAnsi" w:hAnsiTheme="minorHAnsi" w:cstheme="minorHAnsi"/>
          <w:highlight w:val="yellow"/>
        </w:rPr>
        <w:t>as well as</w:t>
      </w:r>
      <w:r w:rsidRPr="005C2BDF">
        <w:rPr>
          <w:rFonts w:asciiTheme="minorHAnsi" w:hAnsiTheme="minorHAnsi" w:cstheme="minorHAnsi"/>
          <w:sz w:val="16"/>
          <w:highlight w:val="yellow"/>
        </w:rPr>
        <w:t xml:space="preserve"> </w:t>
      </w:r>
      <w:r w:rsidRPr="005C2BDF">
        <w:rPr>
          <w:rStyle w:val="Emphasis"/>
          <w:rFonts w:asciiTheme="minorHAnsi" w:hAnsiTheme="minorHAnsi" w:cstheme="minorHAnsi"/>
          <w:highlight w:val="yellow"/>
        </w:rPr>
        <w:t>complex</w:t>
      </w:r>
      <w:r w:rsidRPr="005C2BDF">
        <w:rPr>
          <w:rFonts w:asciiTheme="minorHAnsi" w:hAnsiTheme="minorHAnsi" w:cstheme="minorHAnsi"/>
          <w:sz w:val="16"/>
          <w:highlight w:val="yellow"/>
        </w:rPr>
        <w:t xml:space="preserve"> </w:t>
      </w:r>
      <w:r w:rsidRPr="005C2BDF">
        <w:rPr>
          <w:rStyle w:val="StyleUnderline"/>
          <w:rFonts w:asciiTheme="minorHAnsi" w:hAnsiTheme="minorHAnsi" w:cstheme="minorHAnsi"/>
          <w:highlight w:val="yellow"/>
        </w:rPr>
        <w:t>items</w:t>
      </w:r>
      <w:r w:rsidRPr="002A2249">
        <w:rPr>
          <w:rFonts w:asciiTheme="minorHAnsi" w:hAnsiTheme="minorHAnsi" w:cstheme="minorHAnsi"/>
          <w:sz w:val="16"/>
        </w:rPr>
        <w:t xml:space="preserve"> (computers, cars, space shuttles) </w:t>
      </w:r>
      <w:r w:rsidRPr="002A2249">
        <w:rPr>
          <w:rStyle w:val="StyleUnderline"/>
          <w:rFonts w:asciiTheme="minorHAnsi" w:hAnsiTheme="minorHAnsi" w:cstheme="minorHAnsi"/>
        </w:rPr>
        <w:t>and</w:t>
      </w:r>
      <w:r w:rsidRPr="002A2249">
        <w:rPr>
          <w:rFonts w:asciiTheme="minorHAnsi" w:hAnsiTheme="minorHAnsi" w:cstheme="minorHAnsi"/>
          <w:sz w:val="16"/>
        </w:rPr>
        <w:t xml:space="preserve"> </w:t>
      </w:r>
      <w:r w:rsidRPr="002A2249">
        <w:rPr>
          <w:rStyle w:val="StyleUnderline"/>
          <w:rFonts w:asciiTheme="minorHAnsi" w:hAnsiTheme="minorHAnsi" w:cstheme="minorHAnsi"/>
        </w:rPr>
        <w:t>services</w:t>
      </w:r>
      <w:r w:rsidRPr="002A2249">
        <w:rPr>
          <w:rFonts w:asciiTheme="minorHAnsi" w:hAnsiTheme="minorHAnsi" w:cstheme="minorHAnsi"/>
          <w:sz w:val="16"/>
        </w:rPr>
        <w:t xml:space="preserve"> (the internet, cloud computing, global supply chains), </w:t>
      </w:r>
      <w:r w:rsidRPr="005C2BDF">
        <w:rPr>
          <w:rStyle w:val="StyleUnderline"/>
          <w:rFonts w:asciiTheme="minorHAnsi" w:hAnsiTheme="minorHAnsi" w:cstheme="minorHAnsi"/>
          <w:highlight w:val="yellow"/>
        </w:rPr>
        <w:t>henceforth</w:t>
      </w:r>
      <w:r w:rsidRPr="002A2249">
        <w:rPr>
          <w:rStyle w:val="StyleUnderline"/>
          <w:rFonts w:asciiTheme="minorHAnsi" w:hAnsiTheme="minorHAnsi" w:cstheme="minorHAnsi"/>
        </w:rPr>
        <w:t xml:space="preserve"> referred to as</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industry</w:t>
      </w:r>
      <w:r w:rsidRPr="002A2249">
        <w:rPr>
          <w:rFonts w:asciiTheme="minorHAnsi" w:hAnsiTheme="minorHAnsi" w:cstheme="minorHAnsi"/>
          <w:sz w:val="16"/>
        </w:rPr>
        <w:t xml:space="preserve">. </w:t>
      </w:r>
      <w:r w:rsidRPr="002A2249">
        <w:rPr>
          <w:rStyle w:val="StyleUnderline"/>
          <w:rFonts w:asciiTheme="minorHAnsi" w:hAnsiTheme="minorHAnsi" w:cstheme="minorHAnsi"/>
        </w:rPr>
        <w:t>Electricity</w:t>
      </w:r>
      <w:r w:rsidRPr="002A2249">
        <w:rPr>
          <w:rFonts w:asciiTheme="minorHAnsi" w:hAnsiTheme="minorHAnsi" w:cstheme="minorHAnsi"/>
          <w:sz w:val="16"/>
        </w:rPr>
        <w:t xml:space="preserve"> and the electrical infrastructure that distributes it </w:t>
      </w:r>
      <w:r w:rsidRPr="002A2249">
        <w:rPr>
          <w:rStyle w:val="StyleUnderline"/>
          <w:rFonts w:asciiTheme="minorHAnsi" w:hAnsiTheme="minorHAnsi" w:cstheme="minorHAnsi"/>
        </w:rPr>
        <w:t>plays an important role within industry</w:t>
      </w:r>
      <w:r w:rsidRPr="002A2249">
        <w:rPr>
          <w:rFonts w:asciiTheme="minorHAnsi" w:hAnsiTheme="minorHAnsi" w:cstheme="minorHAnsi"/>
          <w:sz w:val="16"/>
        </w:rPr>
        <w:t xml:space="preserve">, providing a convenient means to distribute energy able to be converted into various forms of useful work. Electricity is one component of industry albeit a critical one. </w:t>
      </w:r>
      <w:r w:rsidRPr="005C2BDF">
        <w:rPr>
          <w:rStyle w:val="StyleUnderline"/>
          <w:rFonts w:asciiTheme="minorHAnsi" w:hAnsiTheme="minorHAnsi" w:cstheme="minorHAnsi"/>
          <w:highlight w:val="yellow"/>
        </w:rPr>
        <w:t>Industry provides the means to</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sustain</w:t>
      </w:r>
      <w:r w:rsidRPr="002A2249">
        <w:rPr>
          <w:rStyle w:val="StyleUnderline"/>
          <w:rFonts w:asciiTheme="minorHAnsi" w:hAnsiTheme="minorHAnsi" w:cstheme="minorHAnsi"/>
          <w:b/>
          <w:iCs/>
          <w:bdr w:val="single" w:sz="4" w:space="0" w:color="auto"/>
        </w:rPr>
        <w:t xml:space="preserve"> advanced </w:t>
      </w:r>
      <w:r w:rsidRPr="005C2BDF">
        <w:rPr>
          <w:rStyle w:val="StyleUnderline"/>
          <w:rFonts w:asciiTheme="minorHAnsi" w:hAnsiTheme="minorHAnsi" w:cstheme="minorHAnsi"/>
          <w:b/>
          <w:iCs/>
          <w:highlight w:val="yellow"/>
          <w:bdr w:val="single" w:sz="4" w:space="0" w:color="auto"/>
        </w:rPr>
        <w:t>civilization</w:t>
      </w:r>
      <w:r w:rsidRPr="002A2249">
        <w:rPr>
          <w:rStyle w:val="StyleUnderline"/>
          <w:rFonts w:asciiTheme="minorHAnsi" w:hAnsiTheme="minorHAnsi" w:cstheme="minorHAnsi"/>
          <w:b/>
          <w:iCs/>
          <w:bdr w:val="single" w:sz="4" w:space="0" w:color="auto"/>
        </w:rPr>
        <w:t xml:space="preserve"> structures</w:t>
      </w:r>
      <w:r w:rsidRPr="002A2249">
        <w:rPr>
          <w:rFonts w:asciiTheme="minorHAnsi" w:hAnsiTheme="minorHAnsi" w:cstheme="minorHAnsi"/>
          <w:sz w:val="16"/>
        </w:rPr>
        <w:t xml:space="preserve"> </w:t>
      </w:r>
      <w:r w:rsidRPr="002A2249">
        <w:rPr>
          <w:rStyle w:val="StyleUnderline"/>
          <w:rFonts w:asciiTheme="minorHAnsi" w:hAnsiTheme="minorHAnsi" w:cstheme="minorHAnsi"/>
        </w:rPr>
        <w:t>and the citizens that inhabit them</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These</w:t>
      </w:r>
      <w:r w:rsidRPr="002A2249">
        <w:rPr>
          <w:rStyle w:val="StyleUnderline"/>
          <w:rFonts w:asciiTheme="minorHAnsi" w:hAnsiTheme="minorHAnsi" w:cstheme="minorHAnsi"/>
        </w:rPr>
        <w:t xml:space="preserve"> structures </w:t>
      </w:r>
      <w:r w:rsidRPr="005C2BDF">
        <w:rPr>
          <w:rStyle w:val="StyleUnderline"/>
          <w:rFonts w:asciiTheme="minorHAnsi" w:hAnsiTheme="minorHAnsi" w:cstheme="minorHAnsi"/>
          <w:highlight w:val="yellow"/>
        </w:rPr>
        <w:t>play a</w:t>
      </w:r>
      <w:r w:rsidRPr="005C2BDF">
        <w:rPr>
          <w:rFonts w:asciiTheme="minorHAnsi" w:hAnsiTheme="minorHAnsi" w:cstheme="minorHAnsi"/>
          <w:sz w:val="16"/>
          <w:highlight w:val="yellow"/>
        </w:rPr>
        <w:t xml:space="preserve"> </w:t>
      </w:r>
      <w:r w:rsidRPr="005C2BDF">
        <w:rPr>
          <w:rStyle w:val="Emphasis"/>
          <w:rFonts w:asciiTheme="minorHAnsi" w:hAnsiTheme="minorHAnsi" w:cstheme="minorHAnsi"/>
          <w:highlight w:val="yellow"/>
        </w:rPr>
        <w:t>critical role</w:t>
      </w:r>
      <w:r w:rsidRPr="005C2BDF">
        <w:rPr>
          <w:rFonts w:asciiTheme="minorHAnsi" w:hAnsiTheme="minorHAnsi" w:cstheme="minorHAnsi"/>
          <w:sz w:val="16"/>
          <w:highlight w:val="yellow"/>
        </w:rPr>
        <w:t xml:space="preserve"> </w:t>
      </w:r>
      <w:r w:rsidRPr="005C2BDF">
        <w:rPr>
          <w:rStyle w:val="StyleUnderline"/>
          <w:rFonts w:asciiTheme="minorHAnsi" w:hAnsiTheme="minorHAnsi" w:cstheme="minorHAnsi"/>
          <w:highlight w:val="yellow"/>
        </w:rPr>
        <w:t>in</w:t>
      </w:r>
      <w:r w:rsidRPr="002A2249">
        <w:rPr>
          <w:rStyle w:val="StyleUnderline"/>
          <w:rFonts w:asciiTheme="minorHAnsi" w:hAnsiTheme="minorHAnsi" w:cstheme="minorHAnsi"/>
        </w:rPr>
        <w:t xml:space="preserve"> </w:t>
      </w:r>
      <w:r w:rsidRPr="002A2249">
        <w:rPr>
          <w:rStyle w:val="StyleUnderline"/>
          <w:rFonts w:asciiTheme="minorHAnsi" w:hAnsiTheme="minorHAnsi" w:cstheme="minorHAnsi"/>
        </w:rPr>
        <w:lastRenderedPageBreak/>
        <w:t xml:space="preserve">realizing various futures by allowing humanity to </w:t>
      </w:r>
      <w:r w:rsidRPr="005C2BDF">
        <w:rPr>
          <w:rStyle w:val="StyleUnderline"/>
          <w:rFonts w:asciiTheme="minorHAnsi" w:hAnsiTheme="minorHAnsi" w:cstheme="minorHAnsi"/>
          <w:highlight w:val="yellow"/>
        </w:rPr>
        <w:t>discover</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and</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utilize</w:t>
      </w:r>
      <w:r w:rsidRPr="002A2249">
        <w:rPr>
          <w:rFonts w:asciiTheme="minorHAnsi" w:hAnsiTheme="minorHAnsi" w:cstheme="minorHAnsi"/>
          <w:sz w:val="16"/>
        </w:rPr>
        <w:t xml:space="preserve"> </w:t>
      </w:r>
      <w:r w:rsidRPr="005C2BDF">
        <w:rPr>
          <w:rStyle w:val="Emphasis"/>
          <w:rFonts w:asciiTheme="minorHAnsi" w:hAnsiTheme="minorHAnsi" w:cstheme="minorHAnsi"/>
          <w:highlight w:val="yellow"/>
        </w:rPr>
        <w:t>new resources</w:t>
      </w:r>
      <w:r w:rsidRPr="002A2249">
        <w:rPr>
          <w:rFonts w:asciiTheme="minorHAnsi" w:hAnsiTheme="minorHAnsi" w:cstheme="minorHAnsi"/>
          <w:sz w:val="16"/>
        </w:rPr>
        <w:t xml:space="preserve">, </w:t>
      </w:r>
      <w:r w:rsidRPr="005C2BDF">
        <w:rPr>
          <w:rStyle w:val="Emphasis"/>
          <w:rFonts w:asciiTheme="minorHAnsi" w:hAnsiTheme="minorHAnsi" w:cstheme="minorHAnsi"/>
          <w:highlight w:val="yellow"/>
        </w:rPr>
        <w:t>adapt to various environments</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and</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resist</w:t>
      </w:r>
      <w:r w:rsidRPr="005C2BDF">
        <w:rPr>
          <w:rFonts w:asciiTheme="minorHAnsi" w:hAnsiTheme="minorHAnsi" w:cstheme="minorHAnsi"/>
          <w:sz w:val="16"/>
          <w:highlight w:val="yellow"/>
        </w:rPr>
        <w:t xml:space="preserve"> </w:t>
      </w:r>
      <w:r w:rsidRPr="005C2BDF">
        <w:rPr>
          <w:rStyle w:val="Emphasis"/>
          <w:rFonts w:asciiTheme="minorHAnsi" w:hAnsiTheme="minorHAnsi" w:cstheme="minorHAnsi"/>
          <w:highlight w:val="yellow"/>
        </w:rPr>
        <w:t>natural stressors</w:t>
      </w:r>
      <w:r w:rsidRPr="002A2249">
        <w:rPr>
          <w:rFonts w:asciiTheme="minorHAnsi" w:hAnsiTheme="minorHAnsi" w:cstheme="minorHAnsi"/>
          <w:sz w:val="16"/>
        </w:rPr>
        <w:t>.</w:t>
      </w:r>
    </w:p>
    <w:p w14:paraId="471C1F65" w14:textId="77777777" w:rsidR="00D401CF" w:rsidRPr="002A2249" w:rsidRDefault="00D401CF" w:rsidP="00D401CF">
      <w:pPr>
        <w:rPr>
          <w:rFonts w:asciiTheme="minorHAnsi" w:hAnsiTheme="minorHAnsi" w:cstheme="minorHAnsi"/>
        </w:rPr>
      </w:pPr>
    </w:p>
    <w:p w14:paraId="1CED34AB" w14:textId="77777777" w:rsidR="00D401CF" w:rsidRPr="002A2249" w:rsidRDefault="00D401CF" w:rsidP="00D401CF">
      <w:pPr>
        <w:rPr>
          <w:rFonts w:asciiTheme="minorHAnsi" w:hAnsiTheme="minorHAnsi" w:cstheme="minorHAnsi"/>
          <w:sz w:val="16"/>
        </w:rPr>
      </w:pPr>
      <w:r w:rsidRPr="002A2249">
        <w:rPr>
          <w:rStyle w:val="StyleUnderline"/>
          <w:rFonts w:asciiTheme="minorHAnsi" w:hAnsiTheme="minorHAnsi" w:cstheme="minorHAnsi"/>
        </w:rPr>
        <w:t>Though industry is capable of</w:t>
      </w:r>
      <w:r w:rsidRPr="002A2249">
        <w:rPr>
          <w:rFonts w:asciiTheme="minorHAnsi" w:hAnsiTheme="minorHAnsi" w:cstheme="minorHAnsi"/>
          <w:sz w:val="16"/>
        </w:rPr>
        <w:t xml:space="preserve"> </w:t>
      </w:r>
      <w:r w:rsidRPr="002A2249">
        <w:rPr>
          <w:rStyle w:val="Emphasis"/>
          <w:rFonts w:asciiTheme="minorHAnsi" w:hAnsiTheme="minorHAnsi" w:cstheme="minorHAnsi"/>
        </w:rPr>
        <w:t>resisting</w:t>
      </w:r>
      <w:r w:rsidRPr="002A2249">
        <w:rPr>
          <w:rFonts w:asciiTheme="minorHAnsi" w:hAnsiTheme="minorHAnsi" w:cstheme="minorHAnsi"/>
          <w:sz w:val="16"/>
        </w:rPr>
        <w:t xml:space="preserve"> </w:t>
      </w:r>
      <w:r w:rsidRPr="002A2249">
        <w:rPr>
          <w:rStyle w:val="StyleUnderline"/>
          <w:rFonts w:asciiTheme="minorHAnsi" w:hAnsiTheme="minorHAnsi" w:cstheme="minorHAnsi"/>
        </w:rPr>
        <w:t>small stressors</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a</w:t>
      </w:r>
      <w:r w:rsidRPr="002A2249">
        <w:rPr>
          <w:rStyle w:val="StyleUnderline"/>
          <w:rFonts w:asciiTheme="minorHAnsi" w:hAnsiTheme="minorHAnsi" w:cstheme="minorHAnsi"/>
        </w:rPr>
        <w:t xml:space="preserve"> sufficiently </w:t>
      </w:r>
      <w:r w:rsidRPr="005C2BDF">
        <w:rPr>
          <w:rStyle w:val="StyleUnderline"/>
          <w:rFonts w:asciiTheme="minorHAnsi" w:hAnsiTheme="minorHAnsi" w:cstheme="minorHAnsi"/>
          <w:highlight w:val="yellow"/>
        </w:rPr>
        <w:t>large event can precipitate</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cascading failure</w:t>
      </w:r>
      <w:r w:rsidRPr="002A2249">
        <w:rPr>
          <w:rFonts w:asciiTheme="minorHAnsi" w:hAnsiTheme="minorHAnsi" w:cstheme="minorHAnsi"/>
          <w:sz w:val="16"/>
        </w:rPr>
        <w:t xml:space="preserve"> </w:t>
      </w:r>
      <w:r w:rsidRPr="002A2249">
        <w:rPr>
          <w:rStyle w:val="StyleUnderline"/>
          <w:rFonts w:asciiTheme="minorHAnsi" w:hAnsiTheme="minorHAnsi" w:cstheme="minorHAnsi"/>
        </w:rPr>
        <w:t>of CI systems</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resulting in</w:t>
      </w:r>
      <w:r w:rsidRPr="002A2249">
        <w:rPr>
          <w:rStyle w:val="StyleUnderline"/>
          <w:rFonts w:asciiTheme="minorHAnsi" w:hAnsiTheme="minorHAnsi" w:cstheme="minorHAnsi"/>
        </w:rPr>
        <w:t xml:space="preserve"> a</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collapse</w:t>
      </w:r>
      <w:r w:rsidRPr="002A2249">
        <w:rPr>
          <w:rFonts w:asciiTheme="minorHAnsi" w:hAnsiTheme="minorHAnsi" w:cstheme="minorHAnsi"/>
          <w:sz w:val="16"/>
        </w:rPr>
        <w:t xml:space="preserve"> </w:t>
      </w:r>
      <w:r w:rsidRPr="002A2249">
        <w:rPr>
          <w:rStyle w:val="StyleUnderline"/>
          <w:rFonts w:asciiTheme="minorHAnsi" w:hAnsiTheme="minorHAnsi" w:cstheme="minorHAnsi"/>
        </w:rPr>
        <w:t>of industry</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If one does not temporally discount </w:t>
      </w:r>
      <w:r w:rsidRPr="005C2BDF">
        <w:rPr>
          <w:rStyle w:val="StyleUnderline"/>
          <w:rFonts w:asciiTheme="minorHAnsi" w:hAnsiTheme="minorHAnsi" w:cstheme="minorHAnsi"/>
          <w:highlight w:val="yellow"/>
        </w:rPr>
        <w:t>the value of</w:t>
      </w:r>
      <w:r w:rsidRPr="002A2249">
        <w:rPr>
          <w:rFonts w:asciiTheme="minorHAnsi" w:hAnsiTheme="minorHAnsi" w:cstheme="minorHAnsi"/>
          <w:sz w:val="16"/>
        </w:rPr>
        <w:t xml:space="preserve"> </w:t>
      </w:r>
      <w:r w:rsidRPr="005C2BDF">
        <w:rPr>
          <w:rStyle w:val="Emphasis"/>
          <w:rFonts w:asciiTheme="minorHAnsi" w:hAnsiTheme="minorHAnsi" w:cstheme="minorHAnsi"/>
          <w:highlight w:val="yellow"/>
        </w:rPr>
        <w:t>future people</w:t>
      </w:r>
      <w:r w:rsidRPr="002A2249">
        <w:rPr>
          <w:rFonts w:asciiTheme="minorHAnsi" w:hAnsiTheme="minorHAnsi" w:cstheme="minorHAnsi"/>
          <w:sz w:val="16"/>
        </w:rPr>
        <w:t xml:space="preserve">, </w:t>
      </w:r>
      <w:r w:rsidRPr="002A2249">
        <w:rPr>
          <w:rStyle w:val="StyleUnderline"/>
          <w:rFonts w:asciiTheme="minorHAnsi" w:hAnsiTheme="minorHAnsi" w:cstheme="minorHAnsi"/>
        </w:rPr>
        <w:t>the long-term</w:t>
      </w:r>
      <w:r w:rsidRPr="002A2249">
        <w:rPr>
          <w:rFonts w:asciiTheme="minorHAnsi" w:hAnsiTheme="minorHAnsi" w:cstheme="minorHAnsi"/>
          <w:sz w:val="16"/>
        </w:rPr>
        <w:t xml:space="preserve"> future (thousands, millions, or even billions of years) </w:t>
      </w:r>
      <w:r w:rsidRPr="005C2BDF">
        <w:rPr>
          <w:rStyle w:val="StyleUnderline"/>
          <w:rFonts w:asciiTheme="minorHAnsi" w:hAnsiTheme="minorHAnsi" w:cstheme="minorHAnsi"/>
          <w:highlight w:val="yellow"/>
        </w:rPr>
        <w:t>could contain</w:t>
      </w:r>
      <w:r w:rsidRPr="002A2249">
        <w:rPr>
          <w:rStyle w:val="StyleUnderline"/>
          <w:rFonts w:asciiTheme="minorHAnsi" w:hAnsiTheme="minorHAnsi" w:cstheme="minorHAnsi"/>
        </w:rPr>
        <w:t xml:space="preserve"> an </w:t>
      </w:r>
      <w:r w:rsidRPr="002A2249">
        <w:rPr>
          <w:rStyle w:val="Emphasis"/>
          <w:rFonts w:asciiTheme="minorHAnsi" w:hAnsiTheme="minorHAnsi" w:cstheme="minorHAnsi"/>
        </w:rPr>
        <w:t xml:space="preserve">astronomically </w:t>
      </w:r>
      <w:r w:rsidRPr="005C2BDF">
        <w:rPr>
          <w:rStyle w:val="Emphasis"/>
          <w:rFonts w:asciiTheme="minorHAnsi" w:hAnsiTheme="minorHAnsi" w:cstheme="minorHAnsi"/>
          <w:highlight w:val="yellow"/>
        </w:rPr>
        <w:t>large</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amount of </w:t>
      </w:r>
      <w:r w:rsidRPr="005C2BDF">
        <w:rPr>
          <w:rStyle w:val="StyleUnderline"/>
          <w:rFonts w:asciiTheme="minorHAnsi" w:hAnsiTheme="minorHAnsi" w:cstheme="minorHAnsi"/>
          <w:highlight w:val="yellow"/>
          <w:bdr w:val="single" w:sz="4" w:space="0" w:color="auto"/>
        </w:rPr>
        <w:t>value</w:t>
      </w:r>
      <w:r w:rsidRPr="002A2249">
        <w:rPr>
          <w:rFonts w:asciiTheme="minorHAnsi" w:hAnsiTheme="minorHAnsi" w:cstheme="minorHAnsi"/>
          <w:sz w:val="16"/>
        </w:rPr>
        <w:t xml:space="preserve"> [18]. </w:t>
      </w:r>
      <w:r w:rsidRPr="002A2249">
        <w:rPr>
          <w:rStyle w:val="StyleUnderline"/>
          <w:rFonts w:asciiTheme="minorHAnsi" w:hAnsiTheme="minorHAnsi" w:cstheme="minorHAnsi"/>
        </w:rPr>
        <w:t xml:space="preserve">Events capable of curtailing the </w:t>
      </w:r>
      <w:r w:rsidRPr="002A2249">
        <w:rPr>
          <w:rStyle w:val="Emphasis"/>
          <w:rFonts w:asciiTheme="minorHAnsi" w:hAnsiTheme="minorHAnsi" w:cstheme="minorHAnsi"/>
        </w:rPr>
        <w:t>potential</w:t>
      </w:r>
      <w:r w:rsidRPr="002A2249">
        <w:rPr>
          <w:rFonts w:asciiTheme="minorHAnsi" w:hAnsiTheme="minorHAnsi" w:cstheme="minorHAnsi"/>
          <w:sz w:val="16"/>
        </w:rPr>
        <w:t xml:space="preserve"> </w:t>
      </w:r>
      <w:r w:rsidRPr="002A2249">
        <w:rPr>
          <w:rStyle w:val="StyleUnderline"/>
          <w:rFonts w:asciiTheme="minorHAnsi" w:hAnsiTheme="minorHAnsi" w:cstheme="minorHAnsi"/>
        </w:rPr>
        <w:t>of civilization</w:t>
      </w:r>
      <w:r w:rsidRPr="002A2249">
        <w:rPr>
          <w:rFonts w:asciiTheme="minorHAnsi" w:hAnsiTheme="minorHAnsi" w:cstheme="minorHAnsi"/>
          <w:sz w:val="16"/>
        </w:rPr>
        <w:t xml:space="preserve"> (existential risks, such as human extinction or an unrecoverable collapse) </w:t>
      </w:r>
      <w:r w:rsidRPr="002A2249">
        <w:rPr>
          <w:rStyle w:val="StyleUnderline"/>
          <w:rFonts w:asciiTheme="minorHAnsi" w:hAnsiTheme="minorHAnsi" w:cstheme="minorHAnsi"/>
        </w:rPr>
        <w:t>would prevent such futures from being achieved</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implying reducing the likelihood of such events is of the </w:t>
      </w:r>
      <w:r w:rsidRPr="002A2249">
        <w:rPr>
          <w:rStyle w:val="Emphasis"/>
          <w:rFonts w:asciiTheme="minorHAnsi" w:hAnsiTheme="minorHAnsi" w:cstheme="minorHAnsi"/>
        </w:rPr>
        <w:t>utmost importance</w:t>
      </w:r>
      <w:r w:rsidRPr="002A2249">
        <w:rPr>
          <w:rFonts w:asciiTheme="minorHAnsi" w:hAnsiTheme="minorHAnsi" w:cstheme="minorHAnsi"/>
          <w:sz w:val="16"/>
        </w:rPr>
        <w:t xml:space="preserve"> [100]. </w:t>
      </w:r>
      <w:r w:rsidRPr="002A2249">
        <w:rPr>
          <w:rStyle w:val="StyleUnderline"/>
          <w:rFonts w:asciiTheme="minorHAnsi" w:hAnsiTheme="minorHAnsi" w:cstheme="minorHAnsi"/>
        </w:rPr>
        <w:t>Reducing the prevalence of existential risks factors</w:t>
      </w:r>
      <w:r w:rsidRPr="002A2249">
        <w:rPr>
          <w:rFonts w:asciiTheme="minorHAnsi" w:hAnsiTheme="minorHAnsi" w:cstheme="minorHAnsi"/>
          <w:sz w:val="16"/>
        </w:rPr>
        <w:t xml:space="preserve">; events, systemic structures, or biases which increase the likelihood of extinction but do not cause extinction by themselves </w:t>
      </w:r>
      <w:r w:rsidRPr="002A2249">
        <w:rPr>
          <w:rStyle w:val="StyleUnderline"/>
          <w:rFonts w:asciiTheme="minorHAnsi" w:hAnsiTheme="minorHAnsi" w:cstheme="minorHAnsi"/>
        </w:rPr>
        <w:t xml:space="preserve">is also </w:t>
      </w:r>
      <w:r w:rsidRPr="002A2249">
        <w:rPr>
          <w:rStyle w:val="Emphasis"/>
          <w:rFonts w:asciiTheme="minorHAnsi" w:hAnsiTheme="minorHAnsi" w:cstheme="minorHAnsi"/>
        </w:rPr>
        <w:t>highly valuable</w:t>
      </w:r>
      <w:r w:rsidRPr="002A2249">
        <w:rPr>
          <w:rFonts w:asciiTheme="minorHAnsi" w:hAnsiTheme="minorHAnsi" w:cstheme="minorHAnsi"/>
          <w:sz w:val="16"/>
        </w:rPr>
        <w:t xml:space="preserve">. </w:t>
      </w:r>
      <w:r w:rsidRPr="002A2249">
        <w:rPr>
          <w:rStyle w:val="StyleUnderline"/>
          <w:rFonts w:asciiTheme="minorHAnsi" w:hAnsiTheme="minorHAnsi" w:cstheme="minorHAnsi"/>
        </w:rPr>
        <w:t>Complete collapse</w:t>
      </w:r>
      <w:r w:rsidRPr="002A2249">
        <w:rPr>
          <w:rFonts w:asciiTheme="minorHAnsi" w:hAnsiTheme="minorHAnsi" w:cstheme="minorHAnsi"/>
          <w:sz w:val="16"/>
        </w:rPr>
        <w:t xml:space="preserve"> </w:t>
      </w:r>
      <w:r w:rsidRPr="002A2249">
        <w:rPr>
          <w:rStyle w:val="StyleUnderline"/>
          <w:rFonts w:asciiTheme="minorHAnsi" w:hAnsiTheme="minorHAnsi" w:cstheme="minorHAnsi"/>
        </w:rPr>
        <w:t>or</w:t>
      </w:r>
      <w:r w:rsidRPr="002A2249">
        <w:rPr>
          <w:rFonts w:asciiTheme="minorHAnsi" w:hAnsiTheme="minorHAnsi" w:cstheme="minorHAnsi"/>
          <w:sz w:val="16"/>
        </w:rPr>
        <w:t xml:space="preserve"> </w:t>
      </w:r>
      <w:r w:rsidRPr="005C2BDF">
        <w:rPr>
          <w:rStyle w:val="Emphasis"/>
          <w:rFonts w:asciiTheme="minorHAnsi" w:hAnsiTheme="minorHAnsi" w:cstheme="minorHAnsi"/>
          <w:highlight w:val="yellow"/>
        </w:rPr>
        <w:t>degraded function</w:t>
      </w:r>
      <w:r w:rsidRPr="002A2249">
        <w:rPr>
          <w:rFonts w:asciiTheme="minorHAnsi" w:hAnsiTheme="minorHAnsi" w:cstheme="minorHAnsi"/>
          <w:sz w:val="16"/>
        </w:rPr>
        <w:t xml:space="preserve"> of industry w</w:t>
      </w:r>
      <w:r w:rsidRPr="002A2249">
        <w:rPr>
          <w:rStyle w:val="StyleUnderline"/>
          <w:rFonts w:asciiTheme="minorHAnsi" w:hAnsiTheme="minorHAnsi" w:cstheme="minorHAnsi"/>
        </w:rPr>
        <w:t xml:space="preserve">ould drastically </w:t>
      </w:r>
      <w:r w:rsidRPr="005C2BDF">
        <w:rPr>
          <w:rStyle w:val="StyleUnderline"/>
          <w:rFonts w:asciiTheme="minorHAnsi" w:hAnsiTheme="minorHAnsi" w:cstheme="minorHAnsi"/>
          <w:highlight w:val="yellow"/>
        </w:rPr>
        <w:t>reduce</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humanity’s capacity to</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coordinate</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and</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deploy tech</w:t>
      </w:r>
      <w:r w:rsidRPr="002A2249">
        <w:rPr>
          <w:rStyle w:val="StyleUnderline"/>
          <w:rFonts w:asciiTheme="minorHAnsi" w:hAnsiTheme="minorHAnsi" w:cstheme="minorHAnsi"/>
          <w:b/>
          <w:iCs/>
          <w:bdr w:val="single" w:sz="4" w:space="0" w:color="auto"/>
        </w:rPr>
        <w:t>nolo</w:t>
      </w:r>
      <w:r w:rsidRPr="002A2249">
        <w:rPr>
          <w:rStyle w:val="StyleUnderline"/>
          <w:rFonts w:asciiTheme="minorHAnsi" w:hAnsiTheme="minorHAnsi" w:cstheme="minorHAnsi"/>
          <w:bdr w:val="single" w:sz="4" w:space="0" w:color="auto"/>
        </w:rPr>
        <w:t>g</w:t>
      </w:r>
      <w:r w:rsidRPr="002A2249">
        <w:rPr>
          <w:rStyle w:val="StyleUnderline"/>
          <w:rFonts w:asciiTheme="minorHAnsi" w:hAnsiTheme="minorHAnsi" w:cstheme="minorHAnsi"/>
          <w:b/>
          <w:iCs/>
          <w:bdr w:val="single" w:sz="4" w:space="0" w:color="auto"/>
        </w:rPr>
        <w:t>y</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to prevent</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bdr w:val="single" w:sz="4" w:space="0" w:color="auto"/>
        </w:rPr>
        <w:t>existential</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risks</w:t>
      </w:r>
      <w:r w:rsidRPr="002A2249">
        <w:rPr>
          <w:rFonts w:asciiTheme="minorHAnsi" w:hAnsiTheme="minorHAnsi" w:cstheme="minorHAnsi"/>
          <w:sz w:val="16"/>
        </w:rPr>
        <w:t xml:space="preserve">, representing an existential risk factor. Consequently, </w:t>
      </w:r>
      <w:r w:rsidRPr="005C2BDF">
        <w:rPr>
          <w:rStyle w:val="StyleUnderline"/>
          <w:rFonts w:asciiTheme="minorHAnsi" w:hAnsiTheme="minorHAnsi" w:cstheme="minorHAnsi"/>
          <w:highlight w:val="yellow"/>
        </w:rPr>
        <w:t>interventions</w:t>
      </w:r>
      <w:r w:rsidRPr="002A2249">
        <w:rPr>
          <w:rStyle w:val="StyleUnderline"/>
          <w:rFonts w:asciiTheme="minorHAnsi" w:hAnsiTheme="minorHAnsi" w:cstheme="minorHAnsi"/>
        </w:rPr>
        <w:t xml:space="preserve"> preventing loss of industry</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bdr w:val="single" w:sz="4" w:space="0" w:color="auto"/>
        </w:rPr>
        <w:t xml:space="preserve">reducing the </w:t>
      </w:r>
      <w:r w:rsidRPr="005C2BDF">
        <w:rPr>
          <w:rStyle w:val="StyleUnderline"/>
          <w:rFonts w:asciiTheme="minorHAnsi" w:hAnsiTheme="minorHAnsi" w:cstheme="minorHAnsi"/>
          <w:b/>
          <w:iCs/>
          <w:highlight w:val="yellow"/>
          <w:bdr w:val="single" w:sz="4" w:space="0" w:color="auto"/>
        </w:rPr>
        <w:t>magnitude</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of impacts</w:t>
      </w:r>
      <w:r w:rsidRPr="002A2249">
        <w:rPr>
          <w:rFonts w:asciiTheme="minorHAnsi" w:hAnsiTheme="minorHAnsi" w:cstheme="minorHAnsi"/>
          <w:sz w:val="16"/>
        </w:rPr>
        <w:t xml:space="preserve">, </w:t>
      </w:r>
      <w:r w:rsidRPr="002A2249">
        <w:rPr>
          <w:rStyle w:val="StyleUnderline"/>
          <w:rFonts w:asciiTheme="minorHAnsi" w:hAnsiTheme="minorHAnsi" w:cstheme="minorHAnsi"/>
        </w:rPr>
        <w:t>or</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bdr w:val="single" w:sz="4" w:space="0" w:color="auto"/>
        </w:rPr>
        <w:t xml:space="preserve">increasing </w:t>
      </w:r>
      <w:r w:rsidRPr="005C2BDF">
        <w:rPr>
          <w:rStyle w:val="StyleUnderline"/>
          <w:rFonts w:asciiTheme="minorHAnsi" w:hAnsiTheme="minorHAnsi" w:cstheme="minorHAnsi"/>
          <w:b/>
          <w:iCs/>
          <w:highlight w:val="yellow"/>
          <w:bdr w:val="single" w:sz="4" w:space="0" w:color="auto"/>
        </w:rPr>
        <w:t>speed of recovery</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could be</w:t>
      </w:r>
      <w:r w:rsidRPr="002A2249">
        <w:rPr>
          <w:rStyle w:val="StyleUnderline"/>
          <w:rFonts w:asciiTheme="minorHAnsi" w:hAnsiTheme="minorHAnsi" w:cstheme="minorHAnsi"/>
        </w:rPr>
        <w:t xml:space="preserve"> extremely </w:t>
      </w:r>
      <w:r w:rsidRPr="005C2BDF">
        <w:rPr>
          <w:rStyle w:val="StyleUnderline"/>
          <w:rFonts w:asciiTheme="minorHAnsi" w:hAnsiTheme="minorHAnsi" w:cstheme="minorHAnsi"/>
          <w:highlight w:val="yellow"/>
        </w:rPr>
        <w:t>valuable</w:t>
      </w:r>
      <w:r w:rsidRPr="002A2249">
        <w:rPr>
          <w:rFonts w:asciiTheme="minorHAnsi" w:hAnsiTheme="minorHAnsi" w:cstheme="minorHAnsi"/>
          <w:sz w:val="16"/>
        </w:rPr>
        <w:t>.</w:t>
      </w:r>
    </w:p>
    <w:p w14:paraId="530A48D4" w14:textId="77777777" w:rsidR="00D401CF" w:rsidRPr="002A2249" w:rsidRDefault="00D401CF" w:rsidP="00D401CF">
      <w:pPr>
        <w:rPr>
          <w:rFonts w:asciiTheme="minorHAnsi" w:hAnsiTheme="minorHAnsi" w:cstheme="minorHAnsi"/>
        </w:rPr>
      </w:pPr>
    </w:p>
    <w:p w14:paraId="4C98DC82" w14:textId="77777777" w:rsidR="00D401CF" w:rsidRPr="002A2249" w:rsidRDefault="00D401CF" w:rsidP="00D401CF">
      <w:pPr>
        <w:rPr>
          <w:rFonts w:asciiTheme="minorHAnsi" w:hAnsiTheme="minorHAnsi" w:cstheme="minorHAnsi"/>
          <w:sz w:val="16"/>
        </w:rPr>
      </w:pPr>
      <w:r w:rsidRPr="002A2249">
        <w:rPr>
          <w:rStyle w:val="StyleUnderline"/>
          <w:rFonts w:asciiTheme="minorHAnsi" w:hAnsiTheme="minorHAnsi" w:cstheme="minorHAnsi"/>
        </w:rPr>
        <w:t>Existential risk research is</w:t>
      </w:r>
      <w:r w:rsidRPr="002A2249">
        <w:rPr>
          <w:rFonts w:asciiTheme="minorHAnsi" w:hAnsiTheme="minorHAnsi" w:cstheme="minorHAnsi"/>
          <w:sz w:val="16"/>
        </w:rPr>
        <w:t xml:space="preserve">, by nature, </w:t>
      </w:r>
      <w:r w:rsidRPr="002A2249">
        <w:rPr>
          <w:rStyle w:val="StyleUnderline"/>
          <w:rFonts w:asciiTheme="minorHAnsi" w:hAnsiTheme="minorHAnsi" w:cstheme="minorHAnsi"/>
        </w:rPr>
        <w:t>future focused</w:t>
      </w:r>
      <w:r w:rsidRPr="002A2249">
        <w:rPr>
          <w:rFonts w:asciiTheme="minorHAnsi" w:hAnsiTheme="minorHAnsi" w:cstheme="minorHAnsi"/>
          <w:sz w:val="16"/>
        </w:rPr>
        <w:t xml:space="preserve">, requiring the investigation of events that have not yet occurred. Futures studies methodologies are often applied to uncover salient trends or events, and explore potential causal structures [54, 123]. </w:t>
      </w:r>
      <w:r w:rsidRPr="002A2249">
        <w:rPr>
          <w:rStyle w:val="Emphasis"/>
          <w:rFonts w:asciiTheme="minorHAnsi" w:hAnsiTheme="minorHAnsi" w:cstheme="minorHAnsi"/>
        </w:rPr>
        <w:t>Probabilistic modeling techniques</w:t>
      </w:r>
      <w:r w:rsidRPr="002A2249">
        <w:rPr>
          <w:rStyle w:val="StyleUnderline"/>
          <w:rFonts w:asciiTheme="minorHAnsi" w:hAnsiTheme="minorHAnsi" w:cstheme="minorHAnsi"/>
        </w:rPr>
        <w:t xml:space="preserve"> can then be used to determine the </w:t>
      </w:r>
      <w:r w:rsidRPr="002A2249">
        <w:rPr>
          <w:rStyle w:val="Emphasis"/>
          <w:rFonts w:asciiTheme="minorHAnsi" w:hAnsiTheme="minorHAnsi" w:cstheme="minorHAnsi"/>
        </w:rPr>
        <w:t>likelihood</w:t>
      </w:r>
      <w:r w:rsidRPr="002A2249">
        <w:rPr>
          <w:rStyle w:val="StyleUnderline"/>
          <w:rFonts w:asciiTheme="minorHAnsi" w:hAnsiTheme="minorHAnsi" w:cstheme="minorHAnsi"/>
        </w:rPr>
        <w:t xml:space="preserve"> of such events occurring, including adequate treatment of uncertainty</w:t>
      </w:r>
      <w:r w:rsidRPr="002A2249">
        <w:rPr>
          <w:rFonts w:asciiTheme="minorHAnsi" w:hAnsiTheme="minorHAnsi" w:cstheme="minorHAnsi"/>
          <w:sz w:val="16"/>
        </w:rPr>
        <w:t xml:space="preserve"> [101]. The cost-effectiveness modeling approach outlined in this paper is an example of this, attempting to assess the marginal utility of losing industry interventions on improving the long-term future. This approach could guide future efforts to assess the relative cost-effectiveness of interventions for different risks, existential or otherwise. More practically, </w:t>
      </w:r>
      <w:r w:rsidRPr="002A2249">
        <w:rPr>
          <w:rStyle w:val="StyleUnderline"/>
          <w:rFonts w:asciiTheme="minorHAnsi" w:hAnsiTheme="minorHAnsi" w:cstheme="minorHAnsi"/>
        </w:rPr>
        <w:t>this research can inform</w:t>
      </w:r>
      <w:r w:rsidRPr="002A2249">
        <w:rPr>
          <w:rFonts w:asciiTheme="minorHAnsi" w:hAnsiTheme="minorHAnsi" w:cstheme="minorHAnsi"/>
          <w:sz w:val="16"/>
        </w:rPr>
        <w:t xml:space="preserve"> </w:t>
      </w:r>
      <w:r w:rsidRPr="002A2249">
        <w:rPr>
          <w:rStyle w:val="Emphasis"/>
          <w:rFonts w:asciiTheme="minorHAnsi" w:hAnsiTheme="minorHAnsi" w:cstheme="minorHAnsi"/>
        </w:rPr>
        <w:t>prioritization efforts</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of industrialized countries by providing estimates of the cost of </w:t>
      </w:r>
      <w:r w:rsidRPr="002A2249">
        <w:rPr>
          <w:rStyle w:val="Emphasis"/>
          <w:rFonts w:asciiTheme="minorHAnsi" w:hAnsiTheme="minorHAnsi" w:cstheme="minorHAnsi"/>
        </w:rPr>
        <w:t>global industrial collapse</w:t>
      </w:r>
      <w:r w:rsidRPr="002A2249">
        <w:rPr>
          <w:rFonts w:asciiTheme="minorHAnsi" w:hAnsiTheme="minorHAnsi" w:cstheme="minorHAnsi"/>
          <w:sz w:val="16"/>
        </w:rPr>
        <w:t xml:space="preserve">, and the utility of resilience interventions. </w:t>
      </w:r>
      <w:r w:rsidRPr="002A2249">
        <w:rPr>
          <w:rStyle w:val="StyleUnderline"/>
          <w:rFonts w:asciiTheme="minorHAnsi" w:hAnsiTheme="minorHAnsi" w:cstheme="minorHAnsi"/>
        </w:rPr>
        <w:t>This is relevant to the</w:t>
      </w:r>
      <w:r w:rsidRPr="002A2249">
        <w:rPr>
          <w:rFonts w:asciiTheme="minorHAnsi" w:hAnsiTheme="minorHAnsi" w:cstheme="minorHAnsi"/>
          <w:sz w:val="16"/>
        </w:rPr>
        <w:t xml:space="preserve"> </w:t>
      </w:r>
      <w:r w:rsidRPr="002A2249">
        <w:rPr>
          <w:rStyle w:val="StyleUnderline"/>
          <w:rFonts w:asciiTheme="minorHAnsi" w:hAnsiTheme="minorHAnsi" w:cstheme="minorHAnsi"/>
        </w:rPr>
        <w:t>E</w:t>
      </w:r>
      <w:r w:rsidRPr="002A2249">
        <w:rPr>
          <w:rFonts w:asciiTheme="minorHAnsi" w:hAnsiTheme="minorHAnsi" w:cstheme="minorHAnsi"/>
          <w:sz w:val="16"/>
        </w:rPr>
        <w:t xml:space="preserve">uropean </w:t>
      </w:r>
      <w:r w:rsidRPr="002A2249">
        <w:rPr>
          <w:rStyle w:val="StyleUnderline"/>
          <w:rFonts w:asciiTheme="minorHAnsi" w:hAnsiTheme="minorHAnsi" w:cstheme="minorHAnsi"/>
        </w:rPr>
        <w:t>U</w:t>
      </w:r>
      <w:r w:rsidRPr="002A2249">
        <w:rPr>
          <w:rFonts w:asciiTheme="minorHAnsi" w:hAnsiTheme="minorHAnsi" w:cstheme="minorHAnsi"/>
          <w:sz w:val="16"/>
        </w:rPr>
        <w:t xml:space="preserve">nion </w:t>
      </w:r>
      <w:r w:rsidRPr="002A2249">
        <w:rPr>
          <w:rStyle w:val="StyleUnderline"/>
          <w:rFonts w:asciiTheme="minorHAnsi" w:hAnsiTheme="minorHAnsi" w:cstheme="minorHAnsi"/>
        </w:rPr>
        <w:t>which has a highly industrialized economy</w:t>
      </w:r>
      <w:r w:rsidRPr="002A2249">
        <w:rPr>
          <w:rFonts w:asciiTheme="minorHAnsi" w:hAnsiTheme="minorHAnsi" w:cstheme="minorHAnsi"/>
          <w:sz w:val="16"/>
        </w:rPr>
        <w:t>, p</w:t>
      </w:r>
      <w:r w:rsidRPr="002A2249">
        <w:rPr>
          <w:rStyle w:val="StyleUnderline"/>
          <w:rFonts w:asciiTheme="minorHAnsi" w:hAnsiTheme="minorHAnsi" w:cstheme="minorHAnsi"/>
        </w:rPr>
        <w:t xml:space="preserve">roviding </w:t>
      </w:r>
      <w:r w:rsidRPr="002A2249">
        <w:rPr>
          <w:rStyle w:val="Emphasis"/>
          <w:rFonts w:asciiTheme="minorHAnsi" w:hAnsiTheme="minorHAnsi" w:cstheme="minorHAnsi"/>
        </w:rPr>
        <w:t>$2.3 Trillion USD</w:t>
      </w:r>
      <w:r w:rsidRPr="002A2249">
        <w:rPr>
          <w:rStyle w:val="StyleUnderline"/>
          <w:rFonts w:asciiTheme="minorHAnsi" w:hAnsiTheme="minorHAnsi" w:cstheme="minorHAnsi"/>
        </w:rPr>
        <w:t xml:space="preserve"> of the $13.7 Trillion USD global total of value add manufactu</w:t>
      </w:r>
      <w:r w:rsidRPr="002A2249">
        <w:rPr>
          <w:rFonts w:asciiTheme="minorHAnsi" w:hAnsiTheme="minorHAnsi" w:cstheme="minorHAnsi"/>
          <w:sz w:val="16"/>
        </w:rPr>
        <w:t xml:space="preserve">ring [122]. </w:t>
      </w:r>
      <w:r w:rsidRPr="002A2249">
        <w:rPr>
          <w:rStyle w:val="StyleUnderline"/>
          <w:rFonts w:asciiTheme="minorHAnsi" w:hAnsiTheme="minorHAnsi" w:cstheme="minorHAnsi"/>
        </w:rPr>
        <w:t>The EU has shifted toward a more</w:t>
      </w:r>
      <w:r w:rsidRPr="002A2249">
        <w:rPr>
          <w:rFonts w:asciiTheme="minorHAnsi" w:hAnsiTheme="minorHAnsi" w:cstheme="minorHAnsi"/>
          <w:sz w:val="16"/>
        </w:rPr>
        <w:t xml:space="preserve"> </w:t>
      </w:r>
      <w:r w:rsidRPr="002A2249">
        <w:rPr>
          <w:rStyle w:val="Emphasis"/>
          <w:rFonts w:asciiTheme="minorHAnsi" w:hAnsiTheme="minorHAnsi" w:cstheme="minorHAnsi"/>
        </w:rPr>
        <w:t>proactive foresight approach</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about natural </w:t>
      </w:r>
      <w:r w:rsidRPr="002A2249">
        <w:rPr>
          <w:rFonts w:asciiTheme="minorHAnsi" w:hAnsiTheme="minorHAnsi" w:cstheme="minorHAnsi"/>
          <w:sz w:val="16"/>
        </w:rPr>
        <w:t xml:space="preserve">and man-made </w:t>
      </w:r>
      <w:r w:rsidRPr="002A2249">
        <w:rPr>
          <w:rStyle w:val="StyleUnderline"/>
          <w:rFonts w:asciiTheme="minorHAnsi" w:hAnsiTheme="minorHAnsi" w:cstheme="minorHAnsi"/>
        </w:rPr>
        <w:t>disasters</w:t>
      </w:r>
      <w:r w:rsidRPr="002A2249">
        <w:rPr>
          <w:rFonts w:asciiTheme="minorHAnsi" w:hAnsiTheme="minorHAnsi" w:cstheme="minorHAnsi"/>
          <w:sz w:val="16"/>
        </w:rPr>
        <w:t xml:space="preserve">, </w:t>
      </w:r>
      <w:r w:rsidRPr="002A2249">
        <w:rPr>
          <w:rStyle w:val="StyleUnderline"/>
          <w:rFonts w:asciiTheme="minorHAnsi" w:hAnsiTheme="minorHAnsi" w:cstheme="minorHAnsi"/>
        </w:rPr>
        <w:t>noting the importance of rare</w:t>
      </w:r>
      <w:r w:rsidRPr="002A2249">
        <w:rPr>
          <w:rFonts w:asciiTheme="minorHAnsi" w:hAnsiTheme="minorHAnsi" w:cstheme="minorHAnsi"/>
          <w:sz w:val="16"/>
        </w:rPr>
        <w:t xml:space="preserve"> </w:t>
      </w:r>
      <w:r w:rsidRPr="002A2249">
        <w:rPr>
          <w:rStyle w:val="Emphasis"/>
          <w:rFonts w:asciiTheme="minorHAnsi" w:hAnsiTheme="minorHAnsi" w:cstheme="minorHAnsi"/>
        </w:rPr>
        <w:t>high-impact events</w:t>
      </w:r>
      <w:r w:rsidRPr="002A2249">
        <w:rPr>
          <w:rFonts w:asciiTheme="minorHAnsi" w:hAnsiTheme="minorHAnsi" w:cstheme="minorHAnsi"/>
          <w:sz w:val="16"/>
        </w:rPr>
        <w:t xml:space="preserve">, </w:t>
      </w:r>
      <w:r w:rsidRPr="002A2249">
        <w:rPr>
          <w:rStyle w:val="Emphasis"/>
          <w:rFonts w:asciiTheme="minorHAnsi" w:hAnsiTheme="minorHAnsi" w:cstheme="minorHAnsi"/>
        </w:rPr>
        <w:t>systemic risks</w:t>
      </w:r>
      <w:r w:rsidRPr="002A2249">
        <w:rPr>
          <w:rFonts w:asciiTheme="minorHAnsi" w:hAnsiTheme="minorHAnsi" w:cstheme="minorHAnsi"/>
          <w:sz w:val="16"/>
        </w:rPr>
        <w:t xml:space="preserve">, </w:t>
      </w:r>
      <w:r w:rsidRPr="002A2249">
        <w:rPr>
          <w:rStyle w:val="StyleUnderline"/>
          <w:rFonts w:asciiTheme="minorHAnsi" w:hAnsiTheme="minorHAnsi" w:cstheme="minorHAnsi"/>
        </w:rPr>
        <w:t>and</w:t>
      </w:r>
      <w:r w:rsidRPr="002A2249">
        <w:rPr>
          <w:rFonts w:asciiTheme="minorHAnsi" w:hAnsiTheme="minorHAnsi" w:cstheme="minorHAnsi"/>
          <w:sz w:val="16"/>
        </w:rPr>
        <w:t xml:space="preserve"> </w:t>
      </w:r>
      <w:r w:rsidRPr="002A2249">
        <w:rPr>
          <w:rStyle w:val="Emphasis"/>
          <w:rFonts w:asciiTheme="minorHAnsi" w:hAnsiTheme="minorHAnsi" w:cstheme="minorHAnsi"/>
        </w:rPr>
        <w:t>converging trends</w:t>
      </w:r>
      <w:r w:rsidRPr="002A2249">
        <w:rPr>
          <w:rFonts w:asciiTheme="minorHAnsi" w:hAnsiTheme="minorHAnsi" w:cstheme="minorHAnsi"/>
          <w:sz w:val="16"/>
        </w:rPr>
        <w:t xml:space="preserve"> </w:t>
      </w:r>
      <w:r w:rsidRPr="002A2249">
        <w:rPr>
          <w:rStyle w:val="StyleUnderline"/>
          <w:rFonts w:asciiTheme="minorHAnsi" w:hAnsiTheme="minorHAnsi" w:cstheme="minorHAnsi"/>
        </w:rPr>
        <w:t>requiring better data and forecasting to drive a more ambitious crisis management system</w:t>
      </w:r>
      <w:r w:rsidRPr="002A2249">
        <w:rPr>
          <w:rFonts w:asciiTheme="minorHAnsi" w:hAnsiTheme="minorHAnsi" w:cstheme="minorHAnsi"/>
          <w:sz w:val="16"/>
        </w:rPr>
        <w:t xml:space="preserve"> [47]. Still, it is clear that most academic and institutional emphasis has been on “ordinary” rather than extreme disasters, and risks from industry to the public and environment rather than widespread failures of industrial services causing harm.</w:t>
      </w:r>
    </w:p>
    <w:p w14:paraId="1F504BDC" w14:textId="77777777" w:rsidR="00D401CF" w:rsidRPr="002A2249" w:rsidRDefault="00D401CF" w:rsidP="00D401CF">
      <w:pPr>
        <w:rPr>
          <w:rFonts w:asciiTheme="minorHAnsi" w:hAnsiTheme="minorHAnsi" w:cstheme="minorHAnsi"/>
        </w:rPr>
      </w:pPr>
    </w:p>
    <w:p w14:paraId="667AE839" w14:textId="77777777" w:rsidR="00D401CF" w:rsidRPr="002A2249" w:rsidRDefault="00D401CF" w:rsidP="00D401CF">
      <w:pPr>
        <w:rPr>
          <w:rFonts w:asciiTheme="minorHAnsi" w:hAnsiTheme="minorHAnsi" w:cstheme="minorHAnsi"/>
          <w:sz w:val="16"/>
        </w:rPr>
      </w:pPr>
      <w:r w:rsidRPr="005C2BDF">
        <w:rPr>
          <w:rStyle w:val="StyleUnderline"/>
          <w:rFonts w:asciiTheme="minorHAnsi" w:hAnsiTheme="minorHAnsi" w:cstheme="minorHAnsi"/>
          <w:highlight w:val="yellow"/>
          <w:bdr w:val="single" w:sz="4" w:space="0" w:color="auto"/>
        </w:rPr>
        <w:t xml:space="preserve">The </w:t>
      </w:r>
      <w:r w:rsidRPr="005C2BDF">
        <w:rPr>
          <w:rStyle w:val="StyleUnderline"/>
          <w:rFonts w:asciiTheme="minorHAnsi" w:hAnsiTheme="minorHAnsi" w:cstheme="minorHAnsi"/>
          <w:b/>
          <w:iCs/>
          <w:highlight w:val="yellow"/>
          <w:bdr w:val="single" w:sz="4" w:space="0" w:color="auto"/>
        </w:rPr>
        <w:t>integrated nature</w:t>
      </w:r>
      <w:r w:rsidRPr="002A2249">
        <w:rPr>
          <w:rFonts w:asciiTheme="minorHAnsi" w:hAnsiTheme="minorHAnsi" w:cstheme="minorHAnsi"/>
          <w:sz w:val="16"/>
        </w:rPr>
        <w:t xml:space="preserve"> </w:t>
      </w:r>
      <w:r w:rsidRPr="006C55C6">
        <w:rPr>
          <w:rFonts w:asciiTheme="minorHAnsi" w:hAnsiTheme="minorHAnsi" w:cstheme="minorHAnsi"/>
          <w:u w:val="single"/>
        </w:rPr>
        <w:t xml:space="preserve">of the </w:t>
      </w:r>
      <w:r w:rsidRPr="005C2BDF">
        <w:rPr>
          <w:rFonts w:asciiTheme="minorHAnsi" w:hAnsiTheme="minorHAnsi" w:cstheme="minorHAnsi"/>
          <w:highlight w:val="yellow"/>
          <w:u w:val="single"/>
        </w:rPr>
        <w:t>electric grid</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which is based on centralized generation </w:t>
      </w:r>
      <w:r w:rsidRPr="005C2BDF">
        <w:rPr>
          <w:rStyle w:val="StyleUnderline"/>
          <w:rFonts w:asciiTheme="minorHAnsi" w:hAnsiTheme="minorHAnsi" w:cstheme="minorHAnsi"/>
          <w:highlight w:val="yellow"/>
        </w:rPr>
        <w:t>makes the</w:t>
      </w:r>
      <w:r w:rsidRPr="002A2249">
        <w:rPr>
          <w:rStyle w:val="StyleUnderline"/>
          <w:rFonts w:asciiTheme="minorHAnsi" w:hAnsiTheme="minorHAnsi" w:cstheme="minorHAnsi"/>
        </w:rPr>
        <w:t xml:space="preserve"> </w:t>
      </w:r>
      <w:r w:rsidRPr="002A2249">
        <w:rPr>
          <w:rStyle w:val="Emphasis"/>
          <w:rFonts w:asciiTheme="minorHAnsi" w:hAnsiTheme="minorHAnsi" w:cstheme="minorHAnsi"/>
        </w:rPr>
        <w:t xml:space="preserve">entire </w:t>
      </w:r>
      <w:r w:rsidRPr="005C2BDF">
        <w:rPr>
          <w:rStyle w:val="Emphasis"/>
          <w:rFonts w:asciiTheme="minorHAnsi" w:hAnsiTheme="minorHAnsi" w:cstheme="minorHAnsi"/>
          <w:highlight w:val="yellow"/>
        </w:rPr>
        <w:t>system</w:t>
      </w:r>
      <w:r w:rsidRPr="002A2249">
        <w:rPr>
          <w:rStyle w:val="Emphasis"/>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vulnerable</w:t>
      </w:r>
      <w:r w:rsidRPr="002A2249">
        <w:rPr>
          <w:rStyle w:val="StyleUnderline"/>
          <w:rFonts w:asciiTheme="minorHAnsi" w:hAnsiTheme="minorHAnsi" w:cstheme="minorHAnsi"/>
        </w:rPr>
        <w:t xml:space="preserve"> to disruption</w:t>
      </w:r>
      <w:r w:rsidRPr="002A2249">
        <w:rPr>
          <w:rFonts w:asciiTheme="minorHAnsi" w:hAnsiTheme="minorHAnsi" w:cstheme="minorHAnsi"/>
          <w:sz w:val="16"/>
        </w:rPr>
        <w:t xml:space="preserve">.Footnote1 </w:t>
      </w:r>
      <w:r w:rsidRPr="005C2BDF">
        <w:rPr>
          <w:rStyle w:val="StyleUnderline"/>
          <w:rFonts w:asciiTheme="minorHAnsi" w:hAnsiTheme="minorHAnsi" w:cstheme="minorHAnsi"/>
          <w:highlight w:val="yellow"/>
        </w:rPr>
        <w:t>There ar</w:t>
      </w:r>
      <w:r w:rsidRPr="002A2249">
        <w:rPr>
          <w:rStyle w:val="StyleUnderline"/>
          <w:rFonts w:asciiTheme="minorHAnsi" w:hAnsiTheme="minorHAnsi" w:cstheme="minorHAnsi"/>
        </w:rPr>
        <w:t>e</w:t>
      </w:r>
      <w:r w:rsidRPr="002A2249">
        <w:rPr>
          <w:rFonts w:asciiTheme="minorHAnsi" w:hAnsiTheme="minorHAnsi" w:cstheme="minorHAnsi"/>
          <w:sz w:val="16"/>
        </w:rPr>
        <w:t xml:space="preserve"> a number of </w:t>
      </w:r>
      <w:r w:rsidRPr="005C2BDF">
        <w:rPr>
          <w:rStyle w:val="StyleUnderline"/>
          <w:rFonts w:asciiTheme="minorHAnsi" w:hAnsiTheme="minorHAnsi" w:cstheme="minorHAnsi"/>
          <w:b/>
          <w:iCs/>
          <w:highlight w:val="yellow"/>
          <w:bdr w:val="single" w:sz="4" w:space="0" w:color="auto"/>
        </w:rPr>
        <w:t>anthropogenic</w:t>
      </w:r>
      <w:r w:rsidRPr="002A2249">
        <w:rPr>
          <w:rFonts w:asciiTheme="minorHAnsi" w:hAnsiTheme="minorHAnsi" w:cstheme="minorHAnsi"/>
          <w:sz w:val="16"/>
        </w:rPr>
        <w:t xml:space="preserve"> </w:t>
      </w:r>
      <w:r w:rsidRPr="002A2249">
        <w:rPr>
          <w:rStyle w:val="StyleUnderline"/>
          <w:rFonts w:asciiTheme="minorHAnsi" w:hAnsiTheme="minorHAnsi" w:cstheme="minorHAnsi"/>
        </w:rPr>
        <w:t>and</w:t>
      </w:r>
      <w:r w:rsidRPr="002A2249">
        <w:rPr>
          <w:rFonts w:asciiTheme="minorHAnsi" w:hAnsiTheme="minorHAnsi" w:cstheme="minorHAnsi"/>
          <w:sz w:val="16"/>
        </w:rPr>
        <w:t xml:space="preserve"> </w:t>
      </w:r>
      <w:r w:rsidRPr="002A2249">
        <w:rPr>
          <w:rStyle w:val="Emphasis"/>
          <w:rFonts w:asciiTheme="minorHAnsi" w:hAnsiTheme="minorHAnsi" w:cstheme="minorHAnsi"/>
        </w:rPr>
        <w:t xml:space="preserve">natural </w:t>
      </w:r>
      <w:r w:rsidRPr="005C2BDF">
        <w:rPr>
          <w:rStyle w:val="Emphasis"/>
          <w:rFonts w:asciiTheme="minorHAnsi" w:hAnsiTheme="minorHAnsi" w:cstheme="minorHAnsi"/>
          <w:highlight w:val="yellow"/>
        </w:rPr>
        <w:t>catastrophes</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that could </w:t>
      </w:r>
      <w:r w:rsidRPr="005C2BDF">
        <w:rPr>
          <w:rStyle w:val="StyleUnderline"/>
          <w:rFonts w:asciiTheme="minorHAnsi" w:hAnsiTheme="minorHAnsi" w:cstheme="minorHAnsi"/>
          <w:highlight w:val="yellow"/>
        </w:rPr>
        <w:t>result in</w:t>
      </w:r>
      <w:r w:rsidRPr="002A2249">
        <w:rPr>
          <w:rStyle w:val="StyleUnderline"/>
          <w:rFonts w:asciiTheme="minorHAnsi" w:hAnsiTheme="minorHAnsi" w:cstheme="minorHAnsi"/>
        </w:rPr>
        <w:t xml:space="preserve"> regional-scale </w:t>
      </w:r>
      <w:r w:rsidRPr="005C2BDF">
        <w:rPr>
          <w:rStyle w:val="Emphasis"/>
          <w:rFonts w:asciiTheme="minorHAnsi" w:hAnsiTheme="minorHAnsi" w:cstheme="minorHAnsi"/>
          <w:highlight w:val="yellow"/>
        </w:rPr>
        <w:t>electrical</w:t>
      </w:r>
      <w:r w:rsidRPr="002A2249">
        <w:rPr>
          <w:rStyle w:val="Emphasis"/>
          <w:rFonts w:asciiTheme="minorHAnsi" w:hAnsiTheme="minorHAnsi" w:cstheme="minorHAnsi"/>
        </w:rPr>
        <w:t xml:space="preserve"> grid </w:t>
      </w:r>
      <w:r w:rsidRPr="005C2BDF">
        <w:rPr>
          <w:rStyle w:val="Emphasis"/>
          <w:rFonts w:asciiTheme="minorHAnsi" w:hAnsiTheme="minorHAnsi" w:cstheme="minorHAnsi"/>
          <w:highlight w:val="yellow"/>
        </w:rPr>
        <w:t>failure</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which would</w:t>
      </w:r>
      <w:r w:rsidRPr="002A2249">
        <w:rPr>
          <w:rStyle w:val="StyleUnderline"/>
          <w:rFonts w:asciiTheme="minorHAnsi" w:hAnsiTheme="minorHAnsi" w:cstheme="minorHAnsi"/>
        </w:rPr>
        <w:t xml:space="preserve"> be expected to </w:t>
      </w:r>
      <w:r w:rsidRPr="005C2BDF">
        <w:rPr>
          <w:rStyle w:val="StyleUnderline"/>
          <w:rFonts w:asciiTheme="minorHAnsi" w:hAnsiTheme="minorHAnsi" w:cstheme="minorHAnsi"/>
          <w:highlight w:val="yellow"/>
        </w:rPr>
        <w:t>halt</w:t>
      </w:r>
      <w:r w:rsidRPr="002A2249">
        <w:rPr>
          <w:rStyle w:val="StyleUnderline"/>
          <w:rFonts w:asciiTheme="minorHAnsi" w:hAnsiTheme="minorHAnsi" w:cstheme="minorHAnsi"/>
        </w:rPr>
        <w:t xml:space="preserve"> the majority of </w:t>
      </w:r>
      <w:r w:rsidRPr="005C2BDF">
        <w:rPr>
          <w:rStyle w:val="StyleUnderline"/>
          <w:rFonts w:asciiTheme="minorHAnsi" w:hAnsiTheme="minorHAnsi" w:cstheme="minorHAnsi"/>
          <w:highlight w:val="yellow"/>
        </w:rPr>
        <w:t>industrie</w:t>
      </w:r>
      <w:r w:rsidRPr="002A2249">
        <w:rPr>
          <w:rStyle w:val="StyleUnderline"/>
          <w:rFonts w:asciiTheme="minorHAnsi" w:hAnsiTheme="minorHAnsi" w:cstheme="minorHAnsi"/>
        </w:rPr>
        <w:t>s and machines in that area.</w:t>
      </w:r>
      <w:r w:rsidRPr="002A2249">
        <w:rPr>
          <w:rFonts w:asciiTheme="minorHAnsi" w:hAnsiTheme="minorHAnsi" w:cstheme="minorHAnsi"/>
          <w:sz w:val="16"/>
        </w:rPr>
        <w:t xml:space="preserve"> </w:t>
      </w:r>
      <w:r w:rsidRPr="002A2249">
        <w:rPr>
          <w:rStyle w:val="StyleUnderline"/>
          <w:rFonts w:asciiTheme="minorHAnsi" w:hAnsiTheme="minorHAnsi" w:cstheme="minorHAnsi"/>
        </w:rPr>
        <w:t>A</w:t>
      </w:r>
      <w:r w:rsidRPr="002A2249">
        <w:rPr>
          <w:rFonts w:asciiTheme="minorHAnsi" w:hAnsiTheme="minorHAnsi" w:cstheme="minorHAnsi"/>
          <w:sz w:val="16"/>
        </w:rPr>
        <w:t xml:space="preserve"> high-altitude electromagnetic pulse (</w:t>
      </w:r>
      <w:r w:rsidRPr="005C2BDF">
        <w:rPr>
          <w:rStyle w:val="StyleUnderline"/>
          <w:rFonts w:asciiTheme="minorHAnsi" w:hAnsiTheme="minorHAnsi" w:cstheme="minorHAnsi"/>
          <w:highlight w:val="yellow"/>
          <w:bdr w:val="single" w:sz="4" w:space="0" w:color="auto"/>
        </w:rPr>
        <w:t>HEMP</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caused by a</w:t>
      </w:r>
      <w:r w:rsidRPr="002A2249">
        <w:rPr>
          <w:rFonts w:asciiTheme="minorHAnsi" w:hAnsiTheme="minorHAnsi" w:cstheme="minorHAnsi"/>
          <w:sz w:val="16"/>
        </w:rPr>
        <w:t xml:space="preserve"> </w:t>
      </w:r>
      <w:r w:rsidRPr="005C2BDF">
        <w:rPr>
          <w:rStyle w:val="Emphasis"/>
          <w:rFonts w:asciiTheme="minorHAnsi" w:hAnsiTheme="minorHAnsi" w:cstheme="minorHAnsi"/>
          <w:highlight w:val="yellow"/>
        </w:rPr>
        <w:t>nuc</w:t>
      </w:r>
      <w:r w:rsidRPr="002A2249">
        <w:rPr>
          <w:rStyle w:val="Emphasis"/>
          <w:rFonts w:asciiTheme="minorHAnsi" w:hAnsiTheme="minorHAnsi" w:cstheme="minorHAnsi"/>
        </w:rPr>
        <w:t>lear weapon</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could</w:t>
      </w:r>
      <w:r w:rsidRPr="002A2249">
        <w:rPr>
          <w:rFonts w:asciiTheme="minorHAnsi" w:hAnsiTheme="minorHAnsi" w:cstheme="minorHAnsi"/>
          <w:sz w:val="16"/>
        </w:rPr>
        <w:t xml:space="preserve"> </w:t>
      </w:r>
      <w:r w:rsidRPr="002A2249">
        <w:rPr>
          <w:rFonts w:asciiTheme="minorHAnsi" w:hAnsiTheme="minorHAnsi" w:cstheme="minorHAnsi"/>
          <w:strike/>
          <w:sz w:val="16"/>
        </w:rPr>
        <w:t>disable</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shutdown electricity</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over</w:t>
      </w:r>
      <w:r w:rsidRPr="002A2249">
        <w:rPr>
          <w:rStyle w:val="StyleUnderline"/>
          <w:rFonts w:asciiTheme="minorHAnsi" w:hAnsiTheme="minorHAnsi" w:cstheme="minorHAnsi"/>
        </w:rPr>
        <w:t xml:space="preserve"> part of </w:t>
      </w:r>
      <w:r w:rsidRPr="005C2BDF">
        <w:rPr>
          <w:rStyle w:val="StyleUnderline"/>
          <w:rFonts w:asciiTheme="minorHAnsi" w:hAnsiTheme="minorHAnsi" w:cstheme="minorHAnsi"/>
          <w:highlight w:val="yellow"/>
        </w:rPr>
        <w:t>a</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continent</w:t>
      </w:r>
      <w:r w:rsidRPr="002A2249">
        <w:rPr>
          <w:rFonts w:asciiTheme="minorHAnsi" w:hAnsiTheme="minorHAnsi" w:cstheme="minorHAnsi"/>
          <w:sz w:val="16"/>
        </w:rPr>
        <w:t xml:space="preserve"> [16, 48, 66, 93]. This could destroy the majority of electrical grid infrastructure, and as fossil fuel extraction and industry is reliant on electricity [49], industry would be </w:t>
      </w:r>
      <w:r w:rsidRPr="002A2249">
        <w:rPr>
          <w:rFonts w:asciiTheme="minorHAnsi" w:hAnsiTheme="minorHAnsi" w:cstheme="minorHAnsi"/>
          <w:strike/>
          <w:sz w:val="16"/>
        </w:rPr>
        <w:t>disabled</w:t>
      </w:r>
      <w:r w:rsidRPr="002A2249">
        <w:rPr>
          <w:rFonts w:asciiTheme="minorHAnsi" w:hAnsiTheme="minorHAnsi" w:cstheme="minorHAnsi"/>
          <w:sz w:val="16"/>
        </w:rPr>
        <w:t xml:space="preserve">. </w:t>
      </w:r>
      <w:r w:rsidRPr="002A2249">
        <w:rPr>
          <w:rStyle w:val="StyleUnderline"/>
          <w:rFonts w:asciiTheme="minorHAnsi" w:hAnsiTheme="minorHAnsi" w:cstheme="minorHAnsi"/>
        </w:rPr>
        <w:t>Similarly</w:t>
      </w:r>
      <w:r w:rsidRPr="002A2249">
        <w:rPr>
          <w:rFonts w:asciiTheme="minorHAnsi" w:hAnsiTheme="minorHAnsi" w:cstheme="minorHAnsi"/>
          <w:sz w:val="16"/>
        </w:rPr>
        <w:t xml:space="preserve">, </w:t>
      </w:r>
      <w:r w:rsidRPr="002A2249">
        <w:rPr>
          <w:rStyle w:val="StyleUnderline"/>
          <w:rFonts w:asciiTheme="minorHAnsi" w:hAnsiTheme="minorHAnsi" w:cstheme="minorHAnsi"/>
          <w:b/>
          <w:iCs/>
          <w:bdr w:val="single" w:sz="4" w:space="0" w:color="auto"/>
        </w:rPr>
        <w:t>solar storms</w:t>
      </w:r>
      <w:r w:rsidRPr="002A2249">
        <w:rPr>
          <w:rFonts w:asciiTheme="minorHAnsi" w:hAnsiTheme="minorHAnsi" w:cstheme="minorHAnsi"/>
          <w:sz w:val="16"/>
        </w:rPr>
        <w:t xml:space="preserve"> h</w:t>
      </w:r>
      <w:r w:rsidRPr="002A2249">
        <w:rPr>
          <w:rStyle w:val="StyleUnderline"/>
          <w:rFonts w:asciiTheme="minorHAnsi" w:hAnsiTheme="minorHAnsi" w:cstheme="minorHAnsi"/>
        </w:rPr>
        <w:t>ave destroyed electrical transformers connected to long transmission lines in the pa</w:t>
      </w:r>
      <w:r w:rsidRPr="002A2249">
        <w:rPr>
          <w:rFonts w:asciiTheme="minorHAnsi" w:hAnsiTheme="minorHAnsi" w:cstheme="minorHAnsi"/>
          <w:sz w:val="16"/>
        </w:rPr>
        <w:t xml:space="preserve">st [117]. The Carrington event in 1859 damaged telegraph lines, which was the only electrical infrastructure in existence at the time. It also caused Aurora Borealis that was visible in Cuba and Jamaica [70]. </w:t>
      </w:r>
      <w:r w:rsidRPr="002A2249">
        <w:rPr>
          <w:rStyle w:val="StyleUnderline"/>
          <w:rFonts w:asciiTheme="minorHAnsi" w:hAnsiTheme="minorHAnsi" w:cstheme="minorHAnsi"/>
        </w:rPr>
        <w:t>This could</w:t>
      </w:r>
      <w:r w:rsidRPr="002A2249">
        <w:rPr>
          <w:rFonts w:asciiTheme="minorHAnsi" w:hAnsiTheme="minorHAnsi" w:cstheme="minorHAnsi"/>
          <w:sz w:val="16"/>
        </w:rPr>
        <w:t xml:space="preserve"> potentially </w:t>
      </w:r>
      <w:r w:rsidRPr="002A2249">
        <w:rPr>
          <w:rFonts w:asciiTheme="minorHAnsi" w:hAnsiTheme="minorHAnsi" w:cstheme="minorHAnsi"/>
          <w:strike/>
          <w:sz w:val="16"/>
        </w:rPr>
        <w:t>disable</w:t>
      </w:r>
      <w:r w:rsidRPr="002A2249">
        <w:rPr>
          <w:rFonts w:asciiTheme="minorHAnsi" w:hAnsiTheme="minorHAnsi" w:cstheme="minorHAnsi"/>
          <w:sz w:val="16"/>
        </w:rPr>
        <w:t xml:space="preserve"> *</w:t>
      </w:r>
      <w:r w:rsidRPr="002A2249">
        <w:rPr>
          <w:rStyle w:val="StyleUnderline"/>
          <w:rFonts w:asciiTheme="minorHAnsi" w:hAnsiTheme="minorHAnsi" w:cstheme="minorHAnsi"/>
        </w:rPr>
        <w:t>shutdown electrical systems at high latitudes, which could represent</w:t>
      </w:r>
      <w:r w:rsidRPr="002A2249">
        <w:rPr>
          <w:rFonts w:asciiTheme="minorHAnsi" w:hAnsiTheme="minorHAnsi" w:cstheme="minorHAnsi"/>
          <w:sz w:val="16"/>
        </w:rPr>
        <w:t xml:space="preserve"> </w:t>
      </w:r>
      <w:r w:rsidRPr="002A2249">
        <w:rPr>
          <w:rStyle w:val="Emphasis"/>
          <w:rFonts w:asciiTheme="minorHAnsi" w:hAnsiTheme="minorHAnsi" w:cstheme="minorHAnsi"/>
        </w:rPr>
        <w:t>10%</w:t>
      </w:r>
      <w:r w:rsidRPr="002A2249">
        <w:rPr>
          <w:rFonts w:asciiTheme="minorHAnsi" w:hAnsiTheme="minorHAnsi" w:cstheme="minorHAnsi"/>
          <w:sz w:val="16"/>
        </w:rPr>
        <w:t xml:space="preserve"> </w:t>
      </w:r>
      <w:r w:rsidRPr="002A2249">
        <w:rPr>
          <w:rStyle w:val="StyleUnderline"/>
          <w:rFonts w:asciiTheme="minorHAnsi" w:hAnsiTheme="minorHAnsi" w:cstheme="minorHAnsi"/>
        </w:rPr>
        <w:t>of</w:t>
      </w:r>
      <w:r w:rsidRPr="002A2249">
        <w:rPr>
          <w:rFonts w:asciiTheme="minorHAnsi" w:hAnsiTheme="minorHAnsi" w:cstheme="minorHAnsi"/>
          <w:sz w:val="16"/>
        </w:rPr>
        <w:t xml:space="preserve"> electricity/</w:t>
      </w:r>
      <w:r w:rsidRPr="002A2249">
        <w:rPr>
          <w:rStyle w:val="StyleUnderline"/>
          <w:rFonts w:asciiTheme="minorHAnsi" w:hAnsiTheme="minorHAnsi" w:cstheme="minorHAnsi"/>
        </w:rPr>
        <w:t>industry globally</w:t>
      </w:r>
      <w:r w:rsidRPr="002A2249">
        <w:rPr>
          <w:rFonts w:asciiTheme="minorHAnsi" w:hAnsiTheme="minorHAnsi" w:cstheme="minorHAnsi"/>
          <w:sz w:val="16"/>
        </w:rPr>
        <w:t>. Though solar storms may last less than the 12 h that would be required to expose the entire earth with direct line of sight, the earth’s magnetic field lines redirect the storm to affect the opposite side of the earth [117].</w:t>
      </w:r>
    </w:p>
    <w:p w14:paraId="142BC07B" w14:textId="77777777" w:rsidR="00D401CF" w:rsidRPr="002A2249" w:rsidRDefault="00D401CF" w:rsidP="00D401CF">
      <w:pPr>
        <w:rPr>
          <w:rFonts w:asciiTheme="minorHAnsi" w:hAnsiTheme="minorHAnsi" w:cstheme="minorHAnsi"/>
        </w:rPr>
      </w:pPr>
    </w:p>
    <w:p w14:paraId="6D83E621" w14:textId="77777777" w:rsidR="00D401CF" w:rsidRPr="002A2249" w:rsidRDefault="00D401CF" w:rsidP="00D401CF">
      <w:pPr>
        <w:rPr>
          <w:rFonts w:asciiTheme="minorHAnsi" w:hAnsiTheme="minorHAnsi" w:cstheme="minorHAnsi"/>
          <w:sz w:val="16"/>
        </w:rPr>
      </w:pPr>
      <w:r w:rsidRPr="002A2249">
        <w:rPr>
          <w:rFonts w:asciiTheme="minorHAnsi" w:hAnsiTheme="minorHAnsi" w:cstheme="minorHAnsi"/>
          <w:sz w:val="16"/>
        </w:rPr>
        <w:t xml:space="preserve">Lastly, </w:t>
      </w:r>
      <w:r w:rsidRPr="002A2249">
        <w:rPr>
          <w:rStyle w:val="StyleUnderline"/>
          <w:rFonts w:asciiTheme="minorHAnsi" w:hAnsiTheme="minorHAnsi" w:cstheme="minorHAnsi"/>
        </w:rPr>
        <w:t xml:space="preserve">both </w:t>
      </w:r>
      <w:r w:rsidRPr="005C2BDF">
        <w:rPr>
          <w:rStyle w:val="StyleUnderline"/>
          <w:rFonts w:asciiTheme="minorHAnsi" w:hAnsiTheme="minorHAnsi" w:cstheme="minorHAnsi"/>
          <w:highlight w:val="yellow"/>
        </w:rPr>
        <w:t>physical</w:t>
      </w:r>
      <w:r w:rsidRPr="002A2249">
        <w:rPr>
          <w:rFonts w:asciiTheme="minorHAnsi" w:hAnsiTheme="minorHAnsi" w:cstheme="minorHAnsi"/>
          <w:sz w:val="16"/>
        </w:rPr>
        <w:t xml:space="preserve"> [6, 8, 69, 89, 111] </w:t>
      </w:r>
      <w:r w:rsidRPr="005C2BDF">
        <w:rPr>
          <w:rStyle w:val="StyleUnderline"/>
          <w:rFonts w:asciiTheme="minorHAnsi" w:hAnsiTheme="minorHAnsi" w:cstheme="minorHAnsi"/>
          <w:highlight w:val="yellow"/>
        </w:rPr>
        <w:t>and</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cyber attacks</w:t>
      </w:r>
      <w:r w:rsidRPr="002A2249">
        <w:rPr>
          <w:rFonts w:asciiTheme="minorHAnsi" w:hAnsiTheme="minorHAnsi" w:cstheme="minorHAnsi"/>
          <w:sz w:val="16"/>
        </w:rPr>
        <w:t xml:space="preserve"> [3, 63, 90, 96, 118, 128, 130] </w:t>
      </w:r>
      <w:r w:rsidRPr="002A2249">
        <w:rPr>
          <w:rStyle w:val="StyleUnderline"/>
          <w:rFonts w:asciiTheme="minorHAnsi" w:hAnsiTheme="minorHAnsi" w:cstheme="minorHAnsi"/>
        </w:rPr>
        <w:t xml:space="preserve">could also </w:t>
      </w:r>
      <w:r w:rsidRPr="005C2BDF">
        <w:rPr>
          <w:rStyle w:val="StyleUnderline"/>
          <w:rFonts w:asciiTheme="minorHAnsi" w:hAnsiTheme="minorHAnsi" w:cstheme="minorHAnsi"/>
          <w:highlight w:val="yellow"/>
        </w:rPr>
        <w:t>compromise electric grids</w:t>
      </w:r>
      <w:r w:rsidRPr="002A2249">
        <w:rPr>
          <w:rFonts w:asciiTheme="minorHAnsi" w:hAnsiTheme="minorHAnsi" w:cstheme="minorHAnsi"/>
          <w:sz w:val="16"/>
        </w:rPr>
        <w:t xml:space="preserve">. </w:t>
      </w:r>
      <w:r w:rsidRPr="002A2249">
        <w:rPr>
          <w:rStyle w:val="StyleUnderline"/>
          <w:rFonts w:asciiTheme="minorHAnsi" w:hAnsiTheme="minorHAnsi" w:cstheme="minorHAnsi"/>
        </w:rPr>
        <w:t>Physical attacks include</w:t>
      </w:r>
      <w:r w:rsidRPr="002A2249">
        <w:rPr>
          <w:rFonts w:asciiTheme="minorHAnsi" w:hAnsiTheme="minorHAnsi" w:cstheme="minorHAnsi"/>
          <w:sz w:val="16"/>
        </w:rPr>
        <w:t xml:space="preserve"> traditional acts of </w:t>
      </w:r>
      <w:r w:rsidRPr="002A2249">
        <w:rPr>
          <w:rStyle w:val="Emphasis"/>
          <w:rFonts w:asciiTheme="minorHAnsi" w:hAnsiTheme="minorHAnsi" w:cstheme="minorHAnsi"/>
        </w:rPr>
        <w:t>terrorism</w:t>
      </w:r>
      <w:r w:rsidRPr="002A2249">
        <w:rPr>
          <w:rFonts w:asciiTheme="minorHAnsi" w:hAnsiTheme="minorHAnsi" w:cstheme="minorHAnsi"/>
          <w:sz w:val="16"/>
        </w:rPr>
        <w:t xml:space="preserve"> such as bombing or sabotage [130] </w:t>
      </w:r>
      <w:r w:rsidRPr="002A2249">
        <w:rPr>
          <w:rStyle w:val="StyleUnderline"/>
          <w:rFonts w:asciiTheme="minorHAnsi" w:hAnsiTheme="minorHAnsi" w:cstheme="minorHAnsi"/>
        </w:rPr>
        <w:t>in addition to EMP attacks</w:t>
      </w:r>
      <w:r w:rsidRPr="002A2249">
        <w:rPr>
          <w:rFonts w:asciiTheme="minorHAnsi" w:hAnsiTheme="minorHAnsi" w:cstheme="minorHAnsi"/>
          <w:sz w:val="16"/>
        </w:rPr>
        <w:t xml:space="preserve">. </w:t>
      </w:r>
      <w:r w:rsidRPr="002A2249">
        <w:rPr>
          <w:rStyle w:val="StyleUnderline"/>
          <w:rFonts w:asciiTheme="minorHAnsi" w:hAnsiTheme="minorHAnsi" w:cstheme="minorHAnsi"/>
        </w:rPr>
        <w:t>Significant actors could scale up physical attacks</w:t>
      </w:r>
      <w:r w:rsidRPr="002A2249">
        <w:rPr>
          <w:rFonts w:asciiTheme="minorHAnsi" w:hAnsiTheme="minorHAnsi" w:cstheme="minorHAnsi"/>
          <w:sz w:val="16"/>
        </w:rPr>
        <w:t xml:space="preserve">, for example </w:t>
      </w:r>
      <w:r w:rsidRPr="002A2249">
        <w:rPr>
          <w:rStyle w:val="StyleUnderline"/>
          <w:rFonts w:asciiTheme="minorHAnsi" w:hAnsiTheme="minorHAnsi" w:cstheme="minorHAnsi"/>
        </w:rPr>
        <w:t>by using</w:t>
      </w:r>
      <w:r w:rsidRPr="002A2249">
        <w:rPr>
          <w:rFonts w:asciiTheme="minorHAnsi" w:hAnsiTheme="minorHAnsi" w:cstheme="minorHAnsi"/>
          <w:sz w:val="16"/>
        </w:rPr>
        <w:t xml:space="preserve"> </w:t>
      </w:r>
      <w:r w:rsidRPr="002A2249">
        <w:rPr>
          <w:rStyle w:val="Emphasis"/>
          <w:rFonts w:asciiTheme="minorHAnsi" w:hAnsiTheme="minorHAnsi" w:cstheme="minorHAnsi"/>
        </w:rPr>
        <w:t>drones</w:t>
      </w:r>
      <w:r w:rsidRPr="002A2249">
        <w:rPr>
          <w:rFonts w:asciiTheme="minorHAnsi" w:hAnsiTheme="minorHAnsi" w:cstheme="minorHAnsi"/>
          <w:sz w:val="16"/>
        </w:rPr>
        <w:t xml:space="preserve">. A scenario could include terrorist groups </w:t>
      </w:r>
      <w:r w:rsidRPr="002A2249">
        <w:rPr>
          <w:rFonts w:asciiTheme="minorHAnsi" w:hAnsiTheme="minorHAnsi" w:cstheme="minorHAnsi"/>
          <w:strike/>
          <w:sz w:val="16"/>
        </w:rPr>
        <w:t>hindering</w:t>
      </w:r>
      <w:r w:rsidRPr="002A2249">
        <w:rPr>
          <w:rFonts w:asciiTheme="minorHAnsi" w:hAnsiTheme="minorHAnsi" w:cstheme="minorHAnsi"/>
          <w:sz w:val="16"/>
        </w:rPr>
        <w:t xml:space="preserve"> *inhibiting individual power plants [126], while a large adversary could undertake a similar operation physically to all plants and electrical grids in a region.</w:t>
      </w:r>
    </w:p>
    <w:p w14:paraId="782069B6" w14:textId="77777777" w:rsidR="00D401CF" w:rsidRPr="002A2249" w:rsidRDefault="00D401CF" w:rsidP="00D401CF">
      <w:pPr>
        <w:rPr>
          <w:rFonts w:asciiTheme="minorHAnsi" w:hAnsiTheme="minorHAnsi" w:cstheme="minorHAnsi"/>
        </w:rPr>
      </w:pPr>
    </w:p>
    <w:p w14:paraId="0E845059" w14:textId="77777777" w:rsidR="00D401CF" w:rsidRPr="002A2249" w:rsidRDefault="00D401CF" w:rsidP="00D401CF">
      <w:pPr>
        <w:rPr>
          <w:rFonts w:asciiTheme="minorHAnsi" w:hAnsiTheme="minorHAnsi" w:cstheme="minorHAnsi"/>
          <w:sz w:val="16"/>
        </w:rPr>
      </w:pPr>
      <w:r w:rsidRPr="002A2249">
        <w:rPr>
          <w:rFonts w:asciiTheme="minorHAnsi" w:hAnsiTheme="minorHAnsi" w:cstheme="minorHAnsi"/>
          <w:sz w:val="16"/>
        </w:rPr>
        <w:t xml:space="preserve">Unfortunately, </w:t>
      </w:r>
      <w:r w:rsidRPr="002A2249">
        <w:rPr>
          <w:rStyle w:val="StyleUnderline"/>
          <w:rFonts w:asciiTheme="minorHAnsi" w:hAnsiTheme="minorHAnsi" w:cstheme="minorHAnsi"/>
        </w:rPr>
        <w:t xml:space="preserve">the traditional </w:t>
      </w:r>
      <w:r w:rsidRPr="005C2BDF">
        <w:rPr>
          <w:rStyle w:val="StyleUnderline"/>
          <w:rFonts w:asciiTheme="minorHAnsi" w:hAnsiTheme="minorHAnsi" w:cstheme="minorHAnsi"/>
          <w:highlight w:val="yellow"/>
        </w:rPr>
        <w:t>power grid</w:t>
      </w:r>
      <w:r w:rsidRPr="002A2249">
        <w:rPr>
          <w:rStyle w:val="StyleUnderline"/>
          <w:rFonts w:asciiTheme="minorHAnsi" w:hAnsiTheme="minorHAnsi" w:cstheme="minorHAnsi"/>
        </w:rPr>
        <w:t xml:space="preserve"> infrastructure is simply </w:t>
      </w:r>
      <w:r w:rsidRPr="005C2BDF">
        <w:rPr>
          <w:rStyle w:val="Emphasis"/>
          <w:rFonts w:asciiTheme="minorHAnsi" w:hAnsiTheme="minorHAnsi" w:cstheme="minorHAnsi"/>
          <w:highlight w:val="yellow"/>
        </w:rPr>
        <w:t>incapable</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of withstanding</w:t>
      </w:r>
      <w:r w:rsidRPr="002A2249">
        <w:rPr>
          <w:rStyle w:val="StyleUnderline"/>
          <w:rFonts w:asciiTheme="minorHAnsi" w:hAnsiTheme="minorHAnsi" w:cstheme="minorHAnsi"/>
        </w:rPr>
        <w:t xml:space="preserve"> intentional </w:t>
      </w:r>
      <w:r w:rsidRPr="005C2BDF">
        <w:rPr>
          <w:rStyle w:val="StyleUnderline"/>
          <w:rFonts w:asciiTheme="minorHAnsi" w:hAnsiTheme="minorHAnsi" w:cstheme="minorHAnsi"/>
          <w:highlight w:val="yellow"/>
        </w:rPr>
        <w:t>physical attacks</w:t>
      </w:r>
      <w:r w:rsidRPr="002A2249">
        <w:rPr>
          <w:rFonts w:asciiTheme="minorHAnsi" w:hAnsiTheme="minorHAnsi" w:cstheme="minorHAnsi"/>
          <w:sz w:val="16"/>
        </w:rPr>
        <w:t xml:space="preserve"> [91]. </w:t>
      </w:r>
      <w:r w:rsidRPr="002A2249">
        <w:rPr>
          <w:rStyle w:val="StyleUnderline"/>
          <w:rFonts w:asciiTheme="minorHAnsi" w:hAnsiTheme="minorHAnsi" w:cstheme="minorHAnsi"/>
        </w:rPr>
        <w:t>Damage</w:t>
      </w:r>
      <w:r w:rsidRPr="002A2249">
        <w:rPr>
          <w:rFonts w:asciiTheme="minorHAnsi" w:hAnsiTheme="minorHAnsi" w:cstheme="minorHAnsi"/>
          <w:sz w:val="16"/>
        </w:rPr>
        <w:t xml:space="preserve"> to the electric grid resulting in physical attack </w:t>
      </w:r>
      <w:r w:rsidRPr="002A2249">
        <w:rPr>
          <w:rStyle w:val="StyleUnderline"/>
          <w:rFonts w:asciiTheme="minorHAnsi" w:hAnsiTheme="minorHAnsi" w:cstheme="minorHAnsi"/>
        </w:rPr>
        <w:t xml:space="preserve">could be </w:t>
      </w:r>
      <w:r w:rsidRPr="002A2249">
        <w:rPr>
          <w:rStyle w:val="Emphasis"/>
          <w:rFonts w:asciiTheme="minorHAnsi" w:hAnsiTheme="minorHAnsi" w:cstheme="minorHAnsi"/>
        </w:rPr>
        <w:t>long lasting</w:t>
      </w:r>
      <w:r w:rsidRPr="002A2249">
        <w:rPr>
          <w:rFonts w:asciiTheme="minorHAnsi" w:hAnsiTheme="minorHAnsi" w:cstheme="minorHAnsi"/>
          <w:sz w:val="16"/>
        </w:rPr>
        <w:t xml:space="preserve">, as most traditional power plants operate with large transformers that are difficult to move and source. </w:t>
      </w:r>
      <w:r w:rsidRPr="002A2249">
        <w:rPr>
          <w:rStyle w:val="StyleUnderline"/>
          <w:rFonts w:asciiTheme="minorHAnsi" w:hAnsiTheme="minorHAnsi" w:cstheme="minorHAnsi"/>
        </w:rPr>
        <w:t>Custom rebuilt transformers require time for replacement ranging from months and even up to years</w:t>
      </w:r>
      <w:r w:rsidRPr="002A2249">
        <w:rPr>
          <w:rFonts w:asciiTheme="minorHAnsi" w:hAnsiTheme="minorHAnsi" w:cstheme="minorHAnsi"/>
          <w:sz w:val="16"/>
        </w:rPr>
        <w:t xml:space="preserve"> [91]. For example, a relatively mild 2013 sniper attack on California’s Pacific Gas and Electric (PG&amp;E) substation, which injured no one directly, was able to disable 17 transformers supplying power to Silicon Valley. Repairs and improvements cost PG&amp;E roughly $100 million and lasted about a month [10, 102]. A coordinated attack with relatively simple technology (e.g., guns) could cause a regional electricity disruption.</w:t>
      </w:r>
    </w:p>
    <w:p w14:paraId="050B2919" w14:textId="77777777" w:rsidR="00D401CF" w:rsidRPr="002A2249" w:rsidRDefault="00D401CF" w:rsidP="00D401CF">
      <w:pPr>
        <w:rPr>
          <w:rFonts w:asciiTheme="minorHAnsi" w:hAnsiTheme="minorHAnsi" w:cstheme="minorHAnsi"/>
        </w:rPr>
      </w:pPr>
    </w:p>
    <w:p w14:paraId="1834517E" w14:textId="77777777" w:rsidR="00D401CF" w:rsidRPr="002A2249" w:rsidRDefault="00D401CF" w:rsidP="00D401CF">
      <w:pPr>
        <w:rPr>
          <w:rFonts w:asciiTheme="minorHAnsi" w:hAnsiTheme="minorHAnsi" w:cstheme="minorHAnsi"/>
          <w:sz w:val="16"/>
        </w:rPr>
      </w:pPr>
      <w:r w:rsidRPr="002A2249">
        <w:rPr>
          <w:rStyle w:val="StyleUnderline"/>
          <w:rFonts w:asciiTheme="minorHAnsi" w:hAnsiTheme="minorHAnsi" w:cstheme="minorHAnsi"/>
        </w:rPr>
        <w:t>However</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a </w:t>
      </w:r>
      <w:r w:rsidRPr="005C2BDF">
        <w:rPr>
          <w:rStyle w:val="Emphasis"/>
          <w:rFonts w:asciiTheme="minorHAnsi" w:hAnsiTheme="minorHAnsi" w:cstheme="minorHAnsi"/>
          <w:highlight w:val="yellow"/>
        </w:rPr>
        <w:t>high-tech attack</w:t>
      </w:r>
      <w:r w:rsidRPr="002A2249">
        <w:rPr>
          <w:rStyle w:val="StyleUnderline"/>
          <w:rFonts w:asciiTheme="minorHAnsi" w:hAnsiTheme="minorHAnsi" w:cstheme="minorHAnsi"/>
        </w:rPr>
        <w:t xml:space="preserve"> could </w:t>
      </w:r>
      <w:r w:rsidRPr="005C2BDF">
        <w:rPr>
          <w:rStyle w:val="StyleUnderline"/>
          <w:rFonts w:asciiTheme="minorHAnsi" w:hAnsiTheme="minorHAnsi" w:cstheme="minorHAnsi"/>
          <w:highlight w:val="yellow"/>
        </w:rPr>
        <w:t>be</w:t>
      </w:r>
      <w:r w:rsidRPr="002A2249">
        <w:rPr>
          <w:rStyle w:val="StyleUnderline"/>
          <w:rFonts w:asciiTheme="minorHAnsi" w:hAnsiTheme="minorHAnsi" w:cstheme="minorHAnsi"/>
        </w:rPr>
        <w:t xml:space="preserve"> even </w:t>
      </w:r>
      <w:r w:rsidRPr="005C2BDF">
        <w:rPr>
          <w:rStyle w:val="StyleUnderline"/>
          <w:rFonts w:asciiTheme="minorHAnsi" w:hAnsiTheme="minorHAnsi" w:cstheme="minorHAnsi"/>
          <w:highlight w:val="yellow"/>
        </w:rPr>
        <w:t>further widespread</w:t>
      </w:r>
      <w:r w:rsidRPr="002A2249">
        <w:rPr>
          <w:rFonts w:asciiTheme="minorHAnsi" w:hAnsiTheme="minorHAnsi" w:cstheme="minorHAnsi"/>
          <w:sz w:val="16"/>
        </w:rPr>
        <w:t xml:space="preserve">. The Pentagon reports spending roughly $100 million to repair cyber-related damages to the electric grid in 2009 [57]. There is also evidence that a computer virus caused an electrical outage in the Ukraine [56]. Unlike simplistic physical attacks, </w:t>
      </w:r>
      <w:r w:rsidRPr="002A2249">
        <w:rPr>
          <w:rStyle w:val="StyleUnderline"/>
          <w:rFonts w:asciiTheme="minorHAnsi" w:hAnsiTheme="minorHAnsi" w:cstheme="minorHAnsi"/>
        </w:rPr>
        <w:t xml:space="preserve">cyber attackers are capable of penetrating critical electric infrastructure from </w:t>
      </w:r>
      <w:r w:rsidRPr="002A2249">
        <w:rPr>
          <w:rStyle w:val="Emphasis"/>
          <w:rFonts w:asciiTheme="minorHAnsi" w:hAnsiTheme="minorHAnsi" w:cstheme="minorHAnsi"/>
        </w:rPr>
        <w:t>remote regions</w:t>
      </w:r>
      <w:r w:rsidRPr="002A2249">
        <w:rPr>
          <w:rStyle w:val="StyleUnderline"/>
          <w:rFonts w:asciiTheme="minorHAnsi" w:hAnsiTheme="minorHAnsi" w:cstheme="minorHAnsi"/>
        </w:rPr>
        <w:t xml:space="preserve"> of the world</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needing only </w:t>
      </w:r>
      <w:r w:rsidRPr="002A2249">
        <w:rPr>
          <w:rStyle w:val="Emphasis"/>
          <w:rFonts w:asciiTheme="minorHAnsi" w:hAnsiTheme="minorHAnsi" w:cstheme="minorHAnsi"/>
        </w:rPr>
        <w:t>communication</w:t>
      </w:r>
      <w:r w:rsidRPr="002A2249">
        <w:rPr>
          <w:rStyle w:val="StyleUnderline"/>
          <w:rFonts w:asciiTheme="minorHAnsi" w:hAnsiTheme="minorHAnsi" w:cstheme="minorHAnsi"/>
        </w:rPr>
        <w:t xml:space="preserve"> pathways</w:t>
      </w:r>
      <w:r w:rsidRPr="002A2249">
        <w:rPr>
          <w:rFonts w:asciiTheme="minorHAnsi" w:hAnsiTheme="minorHAnsi" w:cstheme="minorHAnsi"/>
          <w:sz w:val="16"/>
        </w:rPr>
        <w:t xml:space="preserve"> (e.g., the Internet or infected memory sticks) to install malware into the control systems of the electric power grid. For example, Stuxnet was a computer worm that destroyed Iranian centrifuges [73] to disable their nuclear industry. </w:t>
      </w:r>
      <w:r w:rsidRPr="002A2249">
        <w:rPr>
          <w:rStyle w:val="StyleUnderline"/>
          <w:rFonts w:asciiTheme="minorHAnsi" w:hAnsiTheme="minorHAnsi" w:cstheme="minorHAnsi"/>
        </w:rPr>
        <w:t xml:space="preserve">Many </w:t>
      </w:r>
      <w:r w:rsidRPr="005C2BDF">
        <w:rPr>
          <w:rStyle w:val="StyleUnderline"/>
          <w:rFonts w:asciiTheme="minorHAnsi" w:hAnsiTheme="minorHAnsi" w:cstheme="minorHAnsi"/>
          <w:highlight w:val="yellow"/>
        </w:rPr>
        <w:t>efforts are underway to</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harden</w:t>
      </w:r>
      <w:r w:rsidRPr="005C2BDF">
        <w:rPr>
          <w:rStyle w:val="Emphasis"/>
          <w:rFonts w:asciiTheme="minorHAnsi" w:hAnsiTheme="minorHAnsi" w:cstheme="minorHAnsi"/>
          <w:highlight w:val="yellow"/>
        </w:rPr>
        <w:t xml:space="preserve"> the grid</w:t>
      </w:r>
      <w:r w:rsidRPr="002A2249">
        <w:rPr>
          <w:rFonts w:asciiTheme="minorHAnsi" w:hAnsiTheme="minorHAnsi" w:cstheme="minorHAnsi"/>
          <w:sz w:val="16"/>
        </w:rPr>
        <w:t xml:space="preserve"> </w:t>
      </w:r>
      <w:r w:rsidRPr="002A2249">
        <w:rPr>
          <w:rStyle w:val="StyleUnderline"/>
          <w:rFonts w:asciiTheme="minorHAnsi" w:hAnsiTheme="minorHAnsi" w:cstheme="minorHAnsi"/>
        </w:rPr>
        <w:t>from such attacks</w:t>
      </w:r>
      <w:r w:rsidRPr="002A2249">
        <w:rPr>
          <w:rFonts w:asciiTheme="minorHAnsi" w:hAnsiTheme="minorHAnsi" w:cstheme="minorHAnsi"/>
          <w:sz w:val="16"/>
        </w:rPr>
        <w:t xml:space="preserve"> [51, 63]. The U.S. Department of Homeland Security responded to ~ 200 cyber incidents in 2012 and 41% involved the electrical grid [103]. Nations routinely have made attempts to map current critical infrastructure for future navigation and control of the U.S. electrical system [57].</w:t>
      </w:r>
    </w:p>
    <w:p w14:paraId="2A270519" w14:textId="77777777" w:rsidR="00D401CF" w:rsidRPr="002A2249" w:rsidRDefault="00D401CF" w:rsidP="00D401CF">
      <w:pPr>
        <w:rPr>
          <w:rFonts w:asciiTheme="minorHAnsi" w:hAnsiTheme="minorHAnsi" w:cstheme="minorHAnsi"/>
        </w:rPr>
      </w:pPr>
    </w:p>
    <w:p w14:paraId="35FB5E02" w14:textId="77777777" w:rsidR="00D401CF" w:rsidRPr="002A2249" w:rsidRDefault="00D401CF" w:rsidP="00D401CF">
      <w:pPr>
        <w:rPr>
          <w:rStyle w:val="StyleUnderline"/>
          <w:rFonts w:asciiTheme="minorHAnsi" w:hAnsiTheme="minorHAnsi" w:cstheme="minorHAnsi"/>
        </w:rPr>
      </w:pPr>
      <w:r w:rsidRPr="002A2249">
        <w:rPr>
          <w:rFonts w:asciiTheme="minorHAnsi" w:hAnsiTheme="minorHAnsi" w:cstheme="minorHAnsi"/>
          <w:sz w:val="16"/>
        </w:rPr>
        <w:t xml:space="preserve">The electric grid in general is growing increasingly dependent upon the Internet and other network connections for data communication and monitoring systems [17, 112, 118, 127, 135]. </w:t>
      </w:r>
      <w:r w:rsidRPr="002A2249">
        <w:rPr>
          <w:rStyle w:val="StyleUnderline"/>
          <w:rFonts w:asciiTheme="minorHAnsi" w:hAnsiTheme="minorHAnsi" w:cstheme="minorHAnsi"/>
        </w:rPr>
        <w:t>Although this conveniently allows electrical suppliers management of systems</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it increases the </w:t>
      </w:r>
      <w:r w:rsidRPr="002A2249">
        <w:rPr>
          <w:rStyle w:val="Emphasis"/>
          <w:rFonts w:asciiTheme="minorHAnsi" w:hAnsiTheme="minorHAnsi" w:cstheme="minorHAnsi"/>
        </w:rPr>
        <w:t>susceptibility</w:t>
      </w:r>
      <w:r w:rsidRPr="002A2249">
        <w:rPr>
          <w:rStyle w:val="StyleUnderline"/>
          <w:rFonts w:asciiTheme="minorHAnsi" w:hAnsiTheme="minorHAnsi" w:cstheme="minorHAnsi"/>
        </w:rPr>
        <w:t xml:space="preserve"> of the grid to cyber-attack</w:t>
      </w:r>
      <w:r w:rsidRPr="002A2249">
        <w:rPr>
          <w:rFonts w:asciiTheme="minorHAnsi" w:hAnsiTheme="minorHAnsi" w:cstheme="minorHAnsi"/>
          <w:sz w:val="16"/>
        </w:rPr>
        <w:t xml:space="preserve">, </w:t>
      </w:r>
      <w:r w:rsidRPr="002A2249">
        <w:rPr>
          <w:rStyle w:val="StyleUnderline"/>
          <w:rFonts w:asciiTheme="minorHAnsi" w:hAnsiTheme="minorHAnsi" w:cstheme="minorHAnsi"/>
        </w:rPr>
        <w:t>through denial of webpage services to consumers, disruption to</w:t>
      </w:r>
      <w:r w:rsidRPr="002A2249">
        <w:rPr>
          <w:rFonts w:asciiTheme="minorHAnsi" w:hAnsiTheme="minorHAnsi" w:cstheme="minorHAnsi"/>
          <w:sz w:val="16"/>
        </w:rPr>
        <w:t xml:space="preserve"> supervisory control and data acquisition (</w:t>
      </w:r>
      <w:r w:rsidRPr="002A2249">
        <w:rPr>
          <w:rStyle w:val="StyleUnderline"/>
          <w:rFonts w:asciiTheme="minorHAnsi" w:hAnsiTheme="minorHAnsi" w:cstheme="minorHAnsi"/>
          <w:b/>
          <w:iCs/>
          <w:bdr w:val="single" w:sz="4" w:space="0" w:color="auto"/>
        </w:rPr>
        <w:t>SCADA</w:t>
      </w:r>
      <w:r w:rsidRPr="002A2249">
        <w:rPr>
          <w:rFonts w:asciiTheme="minorHAnsi" w:hAnsiTheme="minorHAnsi" w:cstheme="minorHAnsi"/>
          <w:sz w:val="16"/>
        </w:rPr>
        <w:t xml:space="preserve">) </w:t>
      </w:r>
      <w:r w:rsidRPr="002A2249">
        <w:rPr>
          <w:rStyle w:val="StyleUnderline"/>
          <w:rFonts w:asciiTheme="minorHAnsi" w:hAnsiTheme="minorHAnsi" w:cstheme="minorHAnsi"/>
        </w:rPr>
        <w:t>operating systems</w:t>
      </w:r>
      <w:r w:rsidRPr="002A2249">
        <w:rPr>
          <w:rFonts w:asciiTheme="minorHAnsi" w:hAnsiTheme="minorHAnsi" w:cstheme="minorHAnsi"/>
          <w:sz w:val="16"/>
        </w:rPr>
        <w:t xml:space="preserve">, </w:t>
      </w:r>
      <w:r w:rsidRPr="002A2249">
        <w:rPr>
          <w:rStyle w:val="StyleUnderline"/>
          <w:rFonts w:asciiTheme="minorHAnsi" w:hAnsiTheme="minorHAnsi" w:cstheme="minorHAnsi"/>
        </w:rPr>
        <w:t>or sustained widespread power outages</w:t>
      </w:r>
      <w:r w:rsidRPr="002A2249">
        <w:rPr>
          <w:rFonts w:asciiTheme="minorHAnsi" w:hAnsiTheme="minorHAnsi" w:cstheme="minorHAnsi"/>
          <w:sz w:val="16"/>
        </w:rPr>
        <w:t xml:space="preserve"> [3, 72, 118, 120]. </w:t>
      </w:r>
      <w:r w:rsidRPr="002A2249">
        <w:rPr>
          <w:rStyle w:val="StyleUnderline"/>
          <w:rFonts w:asciiTheme="minorHAnsi" w:hAnsiTheme="minorHAnsi" w:cstheme="minorHAnsi"/>
        </w:rPr>
        <w:t xml:space="preserve">Thus </w:t>
      </w:r>
      <w:r w:rsidRPr="002A2249">
        <w:rPr>
          <w:rStyle w:val="Emphasis"/>
          <w:rFonts w:asciiTheme="minorHAnsi" w:hAnsiTheme="minorHAnsi" w:cstheme="minorHAnsi"/>
        </w:rPr>
        <w:t>global</w:t>
      </w:r>
      <w:r w:rsidRPr="002A2249">
        <w:rPr>
          <w:rStyle w:val="StyleUnderline"/>
          <w:rFonts w:asciiTheme="minorHAnsi" w:hAnsiTheme="minorHAnsi" w:cstheme="minorHAnsi"/>
        </w:rPr>
        <w:t xml:space="preserve"> or </w:t>
      </w:r>
      <w:r w:rsidRPr="002A2249">
        <w:rPr>
          <w:rStyle w:val="Emphasis"/>
          <w:rFonts w:asciiTheme="minorHAnsi" w:hAnsiTheme="minorHAnsi" w:cstheme="minorHAnsi"/>
        </w:rPr>
        <w:t>regional</w:t>
      </w:r>
      <w:r w:rsidRPr="002A2249">
        <w:rPr>
          <w:rStyle w:val="StyleUnderline"/>
          <w:rFonts w:asciiTheme="minorHAnsi" w:hAnsiTheme="minorHAnsi" w:cstheme="minorHAnsi"/>
        </w:rPr>
        <w:t xml:space="preserve"> loss of the Internet could have similar implications.</w:t>
      </w:r>
    </w:p>
    <w:p w14:paraId="075248F9" w14:textId="77777777" w:rsidR="00D401CF" w:rsidRPr="002A2249" w:rsidRDefault="00D401CF" w:rsidP="00D401CF">
      <w:pPr>
        <w:rPr>
          <w:rFonts w:asciiTheme="minorHAnsi" w:hAnsiTheme="minorHAnsi" w:cstheme="minorHAnsi"/>
        </w:rPr>
      </w:pPr>
    </w:p>
    <w:p w14:paraId="7AC62E8D" w14:textId="77777777" w:rsidR="00D401CF" w:rsidRPr="002A2249" w:rsidRDefault="00D401CF" w:rsidP="00D401CF">
      <w:pPr>
        <w:rPr>
          <w:rFonts w:asciiTheme="minorHAnsi" w:hAnsiTheme="minorHAnsi" w:cstheme="minorHAnsi"/>
          <w:sz w:val="16"/>
        </w:rPr>
      </w:pPr>
      <w:r w:rsidRPr="002A2249">
        <w:rPr>
          <w:rFonts w:asciiTheme="minorHAnsi" w:hAnsiTheme="minorHAnsi" w:cstheme="minorHAnsi"/>
          <w:sz w:val="16"/>
        </w:rPr>
        <w:t xml:space="preserve">A less obvious potential cause is a pandemic that disrupts global trade. Countries may ban trade for fear of the disease entering their country, but many countries are dependent on imports for the functioning of their industry. </w:t>
      </w:r>
      <w:r w:rsidRPr="002A2249">
        <w:rPr>
          <w:rStyle w:val="StyleUnderline"/>
          <w:rFonts w:asciiTheme="minorHAnsi" w:hAnsiTheme="minorHAnsi" w:cstheme="minorHAnsi"/>
        </w:rPr>
        <w:t xml:space="preserve">If the region over which electricity is disrupted had </w:t>
      </w:r>
      <w:r w:rsidRPr="002A2249">
        <w:rPr>
          <w:rStyle w:val="Emphasis"/>
          <w:rFonts w:asciiTheme="minorHAnsi" w:hAnsiTheme="minorHAnsi" w:cstheme="minorHAnsi"/>
        </w:rPr>
        <w:t>significant agricultural production</w:t>
      </w:r>
      <w:r w:rsidRPr="002A2249">
        <w:rPr>
          <w:rStyle w:val="StyleUnderline"/>
          <w:rFonts w:asciiTheme="minorHAnsi" w:hAnsiTheme="minorHAnsi" w:cstheme="minorHAnsi"/>
        </w:rPr>
        <w:t>, the catastrophe could be accompanied by a ~ </w:t>
      </w:r>
      <w:r w:rsidRPr="002A2249">
        <w:rPr>
          <w:rStyle w:val="Emphasis"/>
          <w:rFonts w:asciiTheme="minorHAnsi" w:hAnsiTheme="minorHAnsi" w:cstheme="minorHAnsi"/>
        </w:rPr>
        <w:t>10% food production shortfall</w:t>
      </w:r>
      <w:r w:rsidRPr="002A2249">
        <w:rPr>
          <w:rStyle w:val="StyleUnderline"/>
          <w:rFonts w:asciiTheme="minorHAnsi" w:hAnsiTheme="minorHAnsi" w:cstheme="minorHAnsi"/>
        </w:rPr>
        <w:t xml:space="preserve"> as well</w:t>
      </w:r>
      <w:r w:rsidRPr="002A2249">
        <w:rPr>
          <w:rFonts w:asciiTheme="minorHAnsi" w:hAnsiTheme="minorHAnsi" w:cstheme="minorHAnsi"/>
          <w:sz w:val="16"/>
        </w:rPr>
        <w:t>. It is uncertain whether countries outside the affected region would help the affected countries, do nothing, or conquer the affected countries.</w:t>
      </w:r>
    </w:p>
    <w:p w14:paraId="08375C63" w14:textId="0636C835" w:rsidR="00D401CF" w:rsidRDefault="00D401CF" w:rsidP="00D401CF">
      <w:pPr>
        <w:pStyle w:val="Heading3"/>
      </w:pPr>
      <w:r>
        <w:lastRenderedPageBreak/>
        <w:t>1AC - Global Competitiveness</w:t>
      </w:r>
    </w:p>
    <w:p w14:paraId="4EDFF7C3" w14:textId="77777777" w:rsidR="00D401CF" w:rsidRDefault="00D401CF" w:rsidP="00D401CF">
      <w:pPr>
        <w:pStyle w:val="Heading4"/>
      </w:pPr>
      <w:r>
        <w:t>Alice-Mayo is invalidating the supermajority of patents</w:t>
      </w:r>
    </w:p>
    <w:p w14:paraId="0130DDB8" w14:textId="77777777" w:rsidR="00D401CF" w:rsidRDefault="00D401CF" w:rsidP="00D401CF">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14" w:history="1">
        <w:r w:rsidRPr="00232212">
          <w:rPr>
            <w:rStyle w:val="Hyperlink"/>
          </w:rPr>
          <w:t>https://www.heritage.org/sites/default/files/2020-01/LM257.pdf</w:t>
        </w:r>
      </w:hyperlink>
      <w:r>
        <w:t xml:space="preserve"> (ermo/sms, Acc:7-5</w:t>
      </w:r>
      <w:r w:rsidRPr="007A3474">
        <w:t>-2024)</w:t>
      </w:r>
      <w:r>
        <w:t xml:space="preserve"> [MSDI-JE-wk1]</w:t>
      </w:r>
    </w:p>
    <w:p w14:paraId="4AB68235" w14:textId="77777777" w:rsidR="00D401CF" w:rsidRDefault="00D401CF" w:rsidP="00D401CF">
      <w:r>
        <w:t>IV. The Closing of the U.S. Patent System to Innovation</w:t>
      </w:r>
    </w:p>
    <w:p w14:paraId="56AE0518" w14:textId="77777777" w:rsidR="00D401CF" w:rsidRDefault="00D401CF" w:rsidP="00D401CF">
      <w:r>
        <w:t>The data on the rates of invalidation of patents by courts and of rejection of patent applications by the USPTO is striking. Between 2014 and 2018, there has been widespread application of the Alice-Mayo framework, but patent eligibility doctrine was long understood to be “only a threshold test” among the more substantive and searching patentability requirements of novelty, nonobviousness, and disclosure.18 The data also confirms extensive invalidations of patents and rejections of patent applications under the Alice-Mayo framework outside of historical norms. This is concerning, given that it represents a significant break from the successful approach in the U.S. in promoting its own innovation economy. It also now places the U.S. at a relative disadvantage compared to other countries, such as China, that have a clear policy of promoting new inventions as a basis for growing their own innovation economies.19</w:t>
      </w:r>
    </w:p>
    <w:p w14:paraId="6D0646DA" w14:textId="77777777" w:rsidR="00D401CF" w:rsidRDefault="00D401CF" w:rsidP="00D401CF">
      <w:r w:rsidRPr="00380C90">
        <w:rPr>
          <w:rStyle w:val="StyleUnderline"/>
          <w:highlight w:val="cyan"/>
        </w:rPr>
        <w:t>Courts are now applying the Alice-Mayo inquiry in many more decisions</w:t>
      </w:r>
      <w:r>
        <w:t xml:space="preserve"> than they have done in the past, </w:t>
      </w:r>
      <w:r w:rsidRPr="00380C90">
        <w:rPr>
          <w:rStyle w:val="StyleUnderline"/>
          <w:highlight w:val="cyan"/>
        </w:rPr>
        <w:t>and the invalidation rates are very high compared to historical practices</w:t>
      </w:r>
      <w:r>
        <w:t>. From 2014 to 2019, court decisions applying the Alice-Mayo framework increased 730 percent with a 659 percent increase in the number of litigated patents.20 Patent eligibility doctrine is no longer the mere “threshold test” that was rarely applied in patent law.21</w:t>
      </w:r>
    </w:p>
    <w:p w14:paraId="24D910EF" w14:textId="77777777" w:rsidR="00D401CF" w:rsidRDefault="00D401CF" w:rsidP="00D401CF">
      <w:r>
        <w:t xml:space="preserve">With this massive increase in court decisions applying patent eligibility doctrine, there are extremely high rates of invalidations of patents under the Alice-Mayo framework. As of June 2019, the overall invalidation rate in court decisions is 62 percent.22 In the appeals courts, the invalidation rate is even higher. The Court of Appeals for the Federal Circuit, the federal appeals court created in 1982 that hears all appeals of trial court decisions in patent cases, is invalidating patents under the Alice-Mayo framework in 86 percent of its decisions. At the </w:t>
      </w:r>
      <w:r w:rsidRPr="00380C90">
        <w:rPr>
          <w:rStyle w:val="StyleUnderline"/>
          <w:highlight w:val="cyan"/>
        </w:rPr>
        <w:t>PTAB</w:t>
      </w:r>
      <w:r>
        <w:t xml:space="preserve">, where administrative patent judges review business process inventions (known in patent parlance as business method patents), they </w:t>
      </w:r>
      <w:r w:rsidRPr="00380C90">
        <w:rPr>
          <w:rStyle w:val="StyleUnderline"/>
          <w:highlight w:val="cyan"/>
        </w:rPr>
        <w:t>have applied the Alice-Mayo framework in invalidating patents an astounding 97.8 percent in its final decisions</w:t>
      </w:r>
      <w:r>
        <w:t>.23</w:t>
      </w:r>
    </w:p>
    <w:p w14:paraId="366B5E7E" w14:textId="77777777" w:rsidR="00D401CF" w:rsidRDefault="00D401CF" w:rsidP="00D401CF">
      <w:r>
        <w:t>While there has been a slight downward trend in the overall rate of invalidations of patents by courts since 2014, the average invalidation rate appears to have stabilized at a significantly high percentage, fluctuating within a range of 50 percent to 70 percent in the past couple of years.24 These are only the invalidation rates of existing patents by courts and by the PTAB. Patent applicants in many areas of innovation in the 21st-century economy must now run a gauntlet at the USPTO with examiners actively applying the Alice-Mayo framework. As of early 2018, there are examination units at the USPTO for inventions in e-commerce, business cryptology, and health care that are rejecting patent applications under the Alice-Mayo framework at rates well over 80 percent—and sometimes over 90 percent.25</w:t>
      </w:r>
    </w:p>
    <w:p w14:paraId="5014CE0E" w14:textId="77777777" w:rsidR="00D401CF" w:rsidRDefault="00D401CF" w:rsidP="00D401CF">
      <w:r w:rsidRPr="00380C90">
        <w:rPr>
          <w:rStyle w:val="StyleUnderline"/>
          <w:highlight w:val="cyan"/>
        </w:rPr>
        <w:lastRenderedPageBreak/>
        <w:t>These high rates of rejections</w:t>
      </w:r>
      <w:r>
        <w:t xml:space="preserve"> of patent applications are not merely a departure from historical U.S. practices. They </w:t>
      </w:r>
      <w:r w:rsidRPr="00380C90">
        <w:rPr>
          <w:rStyle w:val="StyleUnderline"/>
          <w:highlight w:val="cyan"/>
        </w:rPr>
        <w:t>signal that the U.S. has closed its patent system to innovators, especially compared to China and Europe</w:t>
      </w:r>
      <w:r>
        <w:t>.</w:t>
      </w:r>
    </w:p>
    <w:p w14:paraId="4931D776" w14:textId="77777777" w:rsidR="00D401CF" w:rsidRDefault="00D401CF" w:rsidP="00D401CF">
      <w:r>
        <w:t xml:space="preserve">A recent study of patent applications between August 2014 and September 2017 found that </w:t>
      </w:r>
      <w:r w:rsidRPr="00380C90">
        <w:rPr>
          <w:rStyle w:val="StyleUnderline"/>
          <w:highlight w:val="cyan"/>
        </w:rPr>
        <w:t>well over 1,000 patent applications were abandoned</w:t>
      </w:r>
      <w:r>
        <w:t xml:space="preserve"> after receiving initial or final rejections by an examiner at the USPTO who found the claimed inventions or discoveries to be unpatentable under the Alice-Mayo framework. What makes these rejected patent applications important is that, in contrast to the U.S., the patent applications for the same inventions and discoveries were granted by China, the European Patent Office, or both.26</w:t>
      </w:r>
    </w:p>
    <w:p w14:paraId="1823A4AF" w14:textId="77777777" w:rsidR="00D401CF" w:rsidRDefault="00D401CF" w:rsidP="00D401CF">
      <w:r w:rsidRPr="00380C90">
        <w:rPr>
          <w:rStyle w:val="StyleUnderline"/>
          <w:highlight w:val="cyan"/>
        </w:rPr>
        <w:t xml:space="preserve">Given past U.S. leadership relative to other world economies, this data represents a disturbing trend for the future of the U.S. </w:t>
      </w:r>
      <w:r w:rsidRPr="00E47D70">
        <w:rPr>
          <w:rStyle w:val="StyleUnderline"/>
          <w:highlight w:val="cyan"/>
        </w:rPr>
        <w:t>innovation economy, especially compared to countries like China</w:t>
      </w:r>
      <w:r>
        <w:t xml:space="preserve">. Since 2014, patent applications at the USPTO for important inventions in the diagnosis and treatment of breast cancer, lung cancer, gynecological cancer, liver disease, diabetes, ultrasound imaging (used in neonatal care and in other medical treatments), and others were rejected under the Alice-Mayo framework. These same inventions and discoveries were secured with patent protection by China, the European Patent Office, or both.27 The signal this sends to inventors and companies is not just that </w:t>
      </w:r>
      <w:r w:rsidRPr="00380C90">
        <w:rPr>
          <w:rStyle w:val="StyleUnderline"/>
          <w:highlight w:val="cyan"/>
        </w:rPr>
        <w:t>the U.S.</w:t>
      </w:r>
      <w:r>
        <w:t xml:space="preserve"> has changed course from its own past innovation policy, but that it </w:t>
      </w:r>
      <w:r w:rsidRPr="00380C90">
        <w:rPr>
          <w:rStyle w:val="StyleUnderline"/>
          <w:highlight w:val="cyan"/>
        </w:rPr>
        <w:t>is diverging from other countries that already have or are developing patent systems</w:t>
      </w:r>
      <w:r>
        <w:t xml:space="preserve"> securing reliable and effective property rights in cutting-edge innovations.</w:t>
      </w:r>
    </w:p>
    <w:p w14:paraId="2A7186BF" w14:textId="77777777" w:rsidR="00D401CF" w:rsidRDefault="00D401CF" w:rsidP="00D401CF">
      <w:pPr>
        <w:pStyle w:val="Heading4"/>
      </w:pPr>
      <w:r>
        <w:t>Mayo-Alice uncertainty (abstract idea + law of nature) threatens $3 trillion in economic activity</w:t>
      </w:r>
    </w:p>
    <w:p w14:paraId="604B1790" w14:textId="77777777" w:rsidR="00D401CF" w:rsidRDefault="00D401CF" w:rsidP="00D401CF">
      <w:r w:rsidRPr="00BF5A98">
        <w:rPr>
          <w:rStyle w:val="Style13ptBold"/>
        </w:rPr>
        <w:t>Hawkyard</w:t>
      </w:r>
      <w:r w:rsidRPr="00BF5A98">
        <w:t xml:space="preserve">, Philip. </w:t>
      </w:r>
      <w:r>
        <w:t>20</w:t>
      </w:r>
      <w:r w:rsidRPr="00BF5A98">
        <w:rPr>
          <w:rStyle w:val="Style13ptBold"/>
        </w:rPr>
        <w:t>22</w:t>
      </w:r>
      <w:r>
        <w:t xml:space="preserve"> J.D. Candidate 2023, </w:t>
      </w:r>
      <w:r w:rsidRPr="00BF5A98">
        <w:rPr>
          <w:rStyle w:val="Style13ptBold"/>
        </w:rPr>
        <w:t>UCC Law</w:t>
      </w:r>
      <w:r>
        <w:t xml:space="preserve"> University of California College of the Law, San Francisco; Senior Production Editor, Hastings Law Journal </w:t>
      </w:r>
      <w:r w:rsidRPr="00BF5A98">
        <w:t>"The Collapse of Alice's Wonderland: Mayo's Faulty Two-Step Framework and a Possible Solution to Patent-Eligibility Jurisprudence." Hastings LJ 74 (2022): 1221.</w:t>
      </w:r>
      <w:r>
        <w:t xml:space="preserve"> </w:t>
      </w:r>
      <w:r w:rsidRPr="00BF5A98">
        <w:t xml:space="preserve">, </w:t>
      </w:r>
      <w:hyperlink r:id="rId15" w:history="1">
        <w:r w:rsidRPr="00232212">
          <w:rPr>
            <w:rStyle w:val="Hyperlink"/>
          </w:rPr>
          <w:t>https://repository.uclawsf.edu/cgi/viewcontent.cgi?article=4033&amp;context=hastings_law_journal</w:t>
        </w:r>
      </w:hyperlink>
      <w:r>
        <w:t xml:space="preserve">  (ermo/sms, Acc:7-5</w:t>
      </w:r>
      <w:r w:rsidRPr="007A3474">
        <w:t>-2024)</w:t>
      </w:r>
      <w:r>
        <w:t xml:space="preserve"> [MSDI-JE-wk1]</w:t>
      </w:r>
    </w:p>
    <w:p w14:paraId="3BD3E8C6" w14:textId="77777777" w:rsidR="00D401CF" w:rsidRDefault="00D401CF" w:rsidP="00D401CF">
      <w:r>
        <w:t xml:space="preserve">Is a camera </w:t>
      </w:r>
      <w:r w:rsidRPr="00EA7CDD">
        <w:rPr>
          <w:rStyle w:val="StyleUnderline"/>
          <w:highlight w:val="cyan"/>
        </w:rPr>
        <w:t>an abstract idea</w:t>
      </w:r>
      <w:r>
        <w:t>? Does a camera merely “exist[] in thought or as an idea [while] not having a physical or concrete existence?”1 That would seem an odd way to define an object with a defined shape that can be held in your hand and can give you a concussion if it is thrown at your head. Abstract ideas, on the whole, are concussion-proof.</w:t>
      </w:r>
    </w:p>
    <w:p w14:paraId="4B95B844" w14:textId="77777777" w:rsidR="00D401CF" w:rsidRDefault="00D401CF" w:rsidP="00D401CF">
      <w:r>
        <w:t xml:space="preserve">A separate but related inquiry: is a process for manufacturing automobile driveshafts a </w:t>
      </w:r>
      <w:r w:rsidRPr="00EA7CDD">
        <w:rPr>
          <w:rStyle w:val="StyleUnderline"/>
          <w:highlight w:val="cyan"/>
        </w:rPr>
        <w:t>law of nature</w:t>
      </w:r>
      <w:r>
        <w:t>? A few examples of laws of nature include Newton’s law of gravity, the ideal gas law, and the law of supply and demand.2 These are laws of nature because they describe “an observable law relating to natural phenomena.”3 Essentially, they are laws of nature because they are “statements of the uniformities or regularities of the world” and because “the natural world ‘obeys’” them.4 So, is a purportedly better way to manufacture a car part really a statement of the uniformity in the world? Or rather, does the process merely observe and provide a practical application of a law of nature?</w:t>
      </w:r>
    </w:p>
    <w:p w14:paraId="49CAD55B" w14:textId="77777777" w:rsidR="00D401CF" w:rsidRPr="00BF5A98" w:rsidRDefault="00D401CF" w:rsidP="00D401CF">
      <w:r>
        <w:t xml:space="preserve">Though these questions may seem silly and nonsensical, their answers </w:t>
      </w:r>
      <w:r w:rsidRPr="00EA7CDD">
        <w:rPr>
          <w:rStyle w:val="StyleUnderline"/>
          <w:highlight w:val="cyan"/>
        </w:rPr>
        <w:t>have taken on new importance</w:t>
      </w:r>
      <w:r>
        <w:t xml:space="preserve">. These questions are part of a larger inquiry as to what inventions should be considered patent eligible. </w:t>
      </w:r>
      <w:r w:rsidRPr="00EA7CDD">
        <w:rPr>
          <w:rStyle w:val="StyleUnderline"/>
          <w:highlight w:val="cyan"/>
        </w:rPr>
        <w:lastRenderedPageBreak/>
        <w:t xml:space="preserve">Because United States patents are worth </w:t>
      </w:r>
      <w:r w:rsidRPr="00EA7CDD">
        <w:rPr>
          <w:rStyle w:val="Emphasis"/>
          <w:highlight w:val="cyan"/>
        </w:rPr>
        <w:t>$3 trillion</w:t>
      </w:r>
      <w:r w:rsidRPr="00EA7CDD">
        <w:rPr>
          <w:rStyle w:val="StyleUnderline"/>
          <w:highlight w:val="cyan"/>
        </w:rPr>
        <w:t>, determining what is eligible for a patent has a major effect on the United States economy</w:t>
      </w:r>
      <w:r>
        <w:t xml:space="preserve">.5 However, patent eligibility is mired in a state of uncertainty, as this Note will explore in detail. Many of those who follow patent jurisprudence closely hoped that </w:t>
      </w:r>
      <w:r w:rsidRPr="00EA7CDD">
        <w:rPr>
          <w:rStyle w:val="StyleUnderline"/>
          <w:highlight w:val="cyan"/>
        </w:rPr>
        <w:t>the Supreme Court</w:t>
      </w:r>
      <w:r>
        <w:t xml:space="preserve"> would resolve the lingering uncertainty by ruling on American Axle &amp; Manufacturing, Inc. v. Neapco Holdings LLC, 6 but the Court </w:t>
      </w:r>
      <w:r w:rsidRPr="00EA7CDD">
        <w:rPr>
          <w:rStyle w:val="StyleUnderline"/>
          <w:highlight w:val="cyan"/>
        </w:rPr>
        <w:t>denied certiorari</w:t>
      </w:r>
      <w:r>
        <w:t xml:space="preserve"> in June 2022,7 thus </w:t>
      </w:r>
      <w:r w:rsidRPr="00EA7CDD">
        <w:rPr>
          <w:rStyle w:val="StyleUnderline"/>
          <w:highlight w:val="cyan"/>
        </w:rPr>
        <w:t>ending the Court’s entrance into the patent-eligibility waters for the foreseeable future</w:t>
      </w:r>
      <w:r>
        <w:t>.8</w:t>
      </w:r>
    </w:p>
    <w:p w14:paraId="0567D6EF" w14:textId="77777777" w:rsidR="00D401CF" w:rsidRDefault="00D401CF" w:rsidP="00D401CF">
      <w:r>
        <w:t>Therefore, as detailed below, cameras and automobile driveshaft manufacturing processes are now in danger of being excluded from the domain of the United States patent system. Until recently, any company or inventor would have thought that a camera or a manufacturing process was a slam dunk case for patent eligibility because each fall within one of the four statutory categories of inventions for patents; a camera is a machine, while a manufacturing process qualifies, unsurprisingly, as a process.9 Now, however, innovators cannot be so certain that any physical product or process they invent, create, or discover will be eligible for a patent.</w:t>
      </w:r>
    </w:p>
    <w:p w14:paraId="7BAD3E40" w14:textId="77777777" w:rsidR="00D401CF" w:rsidRDefault="00D401CF" w:rsidP="00D401CF">
      <w:r>
        <w:t>This state of limbo affects both practicing litigators and major corporations. For practicing litigators, the course of patent litigation can, and has, become venue dependent. With no clear guidance as to what constitutes eligible subject matter, different district courts are adjudicating the patent-eligibility analysis in quite different ways. For instance, a study found that some districts are more willing to grant a Rule 12(b)(6) motion to dismiss for lack of patent eligibility: courts in California are more receptive to deciding patent eligibility at the 12(b)(6) stage, while courts in the Eastern District of Texas show a great reluctance to grant such motions.10 However, with no clarity or certainty as to what constitutes patent-eligible subject matter, parties cannot be certain that judges are properly deciding a case so early in litigation. The difference in 35 U.S.C. § 10111 adjudication may be part of what drives patentees to favor certain venues over others.</w:t>
      </w:r>
    </w:p>
    <w:p w14:paraId="403A1CA1" w14:textId="77777777" w:rsidR="00D401CF" w:rsidRDefault="00D401CF" w:rsidP="00D401CF">
      <w:r>
        <w:t>Even before litigation, companies face uncertainty over whether they will be able to patent the results of their research and development efforts. As one commentator argues, “investors [are driven] away from companies developing new technologies, like artificial intelligence[,] . . . [and] companies and universities are turning from U.S. patents to other forms of protection, including trade secrets and copyright.”12 Other commentators are concerned that this will depress “the rate of innovation because there’s not going to be the building upon other people’s inventions.”13 For example, Ericsson, a Sweden-based company, received a patent for a media coding invention in more than ninety countries, but “wrangle[d]” with the United States Patent and Trademark Office (USPTO) through many patent-eligibility rejections before finally receiving a patent.14 Even so, a patent examiner told Ericsson that “it was a coin flip whether the patent would survive an eligibility challenge in court.”15 Technology powerhouse IBM, which has routinely led companies in the number of United States patents received, recently stated that without change, it would “rely more on trade secret and copyright protection,” meaning that “new breakthrough ideas will be withheld from public view and other entities will be unable to learn from or improve upon them.”16</w:t>
      </w:r>
    </w:p>
    <w:p w14:paraId="10691E3D" w14:textId="77777777" w:rsidR="00D401CF" w:rsidRPr="00BF5A98" w:rsidRDefault="00D401CF" w:rsidP="00D401CF">
      <w:r w:rsidRPr="00EA7CDD">
        <w:rPr>
          <w:rStyle w:val="StyleUnderline"/>
          <w:highlight w:val="cyan"/>
        </w:rPr>
        <w:t>With so much uncertainty in patent-eligibility jurisprudence</w:t>
      </w:r>
      <w:r>
        <w:t xml:space="preserve">, this Note seeks to examine whether the current patent-eligibility framework was faulty from the beginning, and also argues for a test that will bring predictability to patent eligibility. Part I outlines the current patent-eligibility test and two recent decisions that highlight concern with the current framework. Part II examines recent Federal Circuit cases dealing with 35 U.S.C. § 101 and shows that the current patent-eligibility framework no longer </w:t>
      </w:r>
      <w:r>
        <w:lastRenderedPageBreak/>
        <w:t xml:space="preserve">works. Part III returns to </w:t>
      </w:r>
      <w:r w:rsidRPr="00EA7CDD">
        <w:rPr>
          <w:rStyle w:val="StyleUnderline"/>
          <w:highlight w:val="cyan"/>
        </w:rPr>
        <w:t>the Supreme Court’s decisions in Mayo and Alice</w:t>
      </w:r>
      <w:r>
        <w:t xml:space="preserve"> and </w:t>
      </w:r>
      <w:r w:rsidRPr="00EA7CDD">
        <w:rPr>
          <w:rStyle w:val="StyleUnderline"/>
          <w:highlight w:val="cyan"/>
        </w:rPr>
        <w:t>shows</w:t>
      </w:r>
      <w:r>
        <w:t xml:space="preserve"> that </w:t>
      </w:r>
      <w:r w:rsidRPr="00EA7CDD">
        <w:rPr>
          <w:rStyle w:val="StyleUnderline"/>
          <w:highlight w:val="cyan"/>
        </w:rPr>
        <w:t>the latter’s extension of the former’s framework was a misstep that marked the beginning of the end for patent-eligibility clarity.</w:t>
      </w:r>
      <w:r>
        <w:t xml:space="preserve"> Finally, Part IV offers the technological arts test as a possible solution to current § 101 jurisprudence.</w:t>
      </w:r>
    </w:p>
    <w:p w14:paraId="2BB9C428" w14:textId="77777777" w:rsidR="00D401CF" w:rsidRDefault="00D401CF" w:rsidP="00D401CF">
      <w:pPr>
        <w:pStyle w:val="Heading4"/>
      </w:pPr>
      <w:r w:rsidRPr="00455529">
        <w:t>Losing the innovation warfare battle to China causes</w:t>
      </w:r>
      <w:r>
        <w:t xml:space="preserve"> </w:t>
      </w:r>
      <w:r w:rsidRPr="002864B9">
        <w:rPr>
          <w:u w:val="single"/>
        </w:rPr>
        <w:t>World War III</w:t>
      </w:r>
    </w:p>
    <w:p w14:paraId="10A6FCA3" w14:textId="77777777" w:rsidR="00D401CF" w:rsidRPr="00FC0575" w:rsidRDefault="00D401CF" w:rsidP="00D401CF">
      <w:r>
        <w:t xml:space="preserve">Jeanne </w:t>
      </w:r>
      <w:r w:rsidRPr="00557336">
        <w:rPr>
          <w:rStyle w:val="Style13ptBold"/>
        </w:rPr>
        <w:t>Suchodolski et al. 20</w:t>
      </w:r>
      <w:r>
        <w:t>—Attorney with the United States Navy Office of General Counsel where she currently serves as Patent and Intellectual Property Counsel for the Naval Undersea Warfare Center Division Keyport; Suzanne Harrison, Founder of Percipience, LLC, a board-level advisory firm focused on intellectual property strategy, management, and quantifying and mitigating intellectual property risk; Bowman Heiden, co-director of the Center for Intellectual Property, visiting professor at University of California, Berkeley. ("Innovation Warfare," December 2020, from North Carolina Journal of Law and Technology, Volume 22, Issue 2, Article 4, https://scholarship.law.unc.edu/cgi/viewcontent.cgi?article=1416&amp;context=ncjolt) [MSDI-JE-wk1]</w:t>
      </w:r>
    </w:p>
    <w:p w14:paraId="7136C557" w14:textId="77777777" w:rsidR="00D401CF" w:rsidRDefault="00D401CF" w:rsidP="00D401CF">
      <w:pPr>
        <w:rPr>
          <w:rStyle w:val="StyleUnderline"/>
        </w:rPr>
      </w:pPr>
      <w:r w:rsidRPr="00C80838">
        <w:rPr>
          <w:rStyle w:val="Emphasis"/>
          <w:highlight w:val="yellow"/>
        </w:rPr>
        <w:t>Innovation</w:t>
      </w:r>
      <w:r w:rsidRPr="009A0AB9">
        <w:rPr>
          <w:sz w:val="10"/>
        </w:rPr>
        <w:t xml:space="preserve">, in particular, technology-based innovation, </w:t>
      </w:r>
      <w:r w:rsidRPr="00C80838">
        <w:rPr>
          <w:rStyle w:val="StyleUnderline"/>
          <w:highlight w:val="yellow"/>
        </w:rPr>
        <w:t xml:space="preserve">is the </w:t>
      </w:r>
      <w:r w:rsidRPr="00C80838">
        <w:rPr>
          <w:rStyle w:val="Emphasis"/>
          <w:highlight w:val="yellow"/>
        </w:rPr>
        <w:t>key driver</w:t>
      </w:r>
      <w:r w:rsidRPr="00C80838">
        <w:rPr>
          <w:rStyle w:val="StyleUnderline"/>
          <w:highlight w:val="yellow"/>
        </w:rPr>
        <w:t xml:space="preserve"> for</w:t>
      </w:r>
      <w:r w:rsidRPr="009A0AB9">
        <w:rPr>
          <w:sz w:val="10"/>
        </w:rPr>
        <w:t xml:space="preserve"> both </w:t>
      </w:r>
      <w:r w:rsidRPr="00C80838">
        <w:rPr>
          <w:rStyle w:val="Emphasis"/>
          <w:highlight w:val="yellow"/>
        </w:rPr>
        <w:t>economic competitiveness</w:t>
      </w:r>
      <w:r w:rsidRPr="009A0AB9">
        <w:rPr>
          <w:sz w:val="10"/>
        </w:rPr>
        <w:t xml:space="preserve"> </w:t>
      </w:r>
      <w:r w:rsidRPr="00C80838">
        <w:rPr>
          <w:rStyle w:val="StyleUnderline"/>
          <w:highlight w:val="yellow"/>
        </w:rPr>
        <w:t xml:space="preserve">and </w:t>
      </w:r>
      <w:r w:rsidRPr="009A0AB9">
        <w:rPr>
          <w:sz w:val="10"/>
        </w:rPr>
        <w:t>national security. Other nations, with interests adverse to the United States, recognize this fact. In an increasingly interconnected world, nation states seek to accumulate innovation prowess, and hence economic strength, as a key element of their</w:t>
      </w:r>
      <w:r w:rsidRPr="00C80838">
        <w:rPr>
          <w:rStyle w:val="StyleUnderline"/>
        </w:rPr>
        <w:t xml:space="preserve"> </w:t>
      </w:r>
      <w:r w:rsidRPr="00C80838">
        <w:rPr>
          <w:rStyle w:val="Emphasis"/>
          <w:highlight w:val="yellow"/>
        </w:rPr>
        <w:t>geopolitical power</w:t>
      </w:r>
      <w:r w:rsidRPr="00C80838">
        <w:rPr>
          <w:rStyle w:val="StyleUnderline"/>
          <w:highlight w:val="yellow"/>
        </w:rPr>
        <w:t>.</w:t>
      </w:r>
      <w:r w:rsidRPr="009A0AB9">
        <w:rPr>
          <w:sz w:val="10"/>
        </w:rPr>
        <w:t xml:space="preserve"> Especially savvy nation states also pursue such ends as a mechanism to influence or diminish the national security and geopolitical power of the United States. There is no need to inflict upon the world the carnage of war if one’s geopolitical aims can be achieved via alternative competitive means. Several authors suggest </w:t>
      </w:r>
      <w:r w:rsidRPr="00A46253">
        <w:rPr>
          <w:rStyle w:val="StyleUnderline"/>
          <w:highlight w:val="yellow"/>
        </w:rPr>
        <w:t>China’s long-term ambitions include unseating the</w:t>
      </w:r>
      <w:r w:rsidRPr="00A46253">
        <w:rPr>
          <w:rStyle w:val="StyleUnderline"/>
        </w:rPr>
        <w:t xml:space="preserve"> </w:t>
      </w:r>
      <w:r w:rsidRPr="00A46253">
        <w:rPr>
          <w:rStyle w:val="Emphasis"/>
          <w:highlight w:val="yellow"/>
        </w:rPr>
        <w:t>U</w:t>
      </w:r>
      <w:r w:rsidRPr="009A0AB9">
        <w:rPr>
          <w:sz w:val="10"/>
        </w:rPr>
        <w:t xml:space="preserve">nited States as the world’s economic and political leader.1 More compelling than opinions, several United States (“U.S.”) government and private studies document a systematic and coordinated effort by China </w:t>
      </w:r>
      <w:r w:rsidRPr="00A46253">
        <w:rPr>
          <w:rStyle w:val="StyleUnderline"/>
          <w:highlight w:val="yellow"/>
        </w:rPr>
        <w:t xml:space="preserve">to achieve </w:t>
      </w:r>
      <w:r w:rsidRPr="00A46253">
        <w:rPr>
          <w:rStyle w:val="Emphasis"/>
          <w:highlight w:val="yellow"/>
        </w:rPr>
        <w:t>tech</w:t>
      </w:r>
      <w:r w:rsidRPr="009A0AB9">
        <w:rPr>
          <w:sz w:val="10"/>
        </w:rPr>
        <w:t xml:space="preserve">nical </w:t>
      </w:r>
      <w:r w:rsidRPr="00A46253">
        <w:rPr>
          <w:rStyle w:val="StyleUnderline"/>
          <w:highlight w:val="yellow"/>
        </w:rPr>
        <w:t>and</w:t>
      </w:r>
      <w:r w:rsidRPr="00A46253">
        <w:rPr>
          <w:rStyle w:val="StyleUnderline"/>
        </w:rPr>
        <w:t xml:space="preserve"> </w:t>
      </w:r>
      <w:r w:rsidRPr="00A46253">
        <w:rPr>
          <w:rStyle w:val="Emphasis"/>
          <w:highlight w:val="yellow"/>
        </w:rPr>
        <w:t>economic dominance</w:t>
      </w:r>
      <w:r w:rsidRPr="009A0AB9">
        <w:rPr>
          <w:sz w:val="10"/>
        </w:rPr>
        <w:t xml:space="preserve"> through misappropriation of U.S. technology.2 These efforts are additionally supported by a companion effort to weaken international economic institutions and norms designed to protect U.S. intellectual property and free trade.3 The Chinese tactics include illegal means, and sophisticated use of legal means, to misappropriate U.S. technology and weaken the U.S. innovation infrastructure including: a) Leveraging the open university and laboratory ecosystem via direct sponsorship and engagement of Chinese nationals;4 b) Devaluing U.S. positions in patents and technology platforms;5 and c) Accessing private sector U.S. technology through acquisitions and ownership stakes in existing firms, funding of high-tech start-ups, and forced joint ventures and other contractual agreements as a prerequisite for entering the Chinese market.6 </w:t>
      </w:r>
      <w:r w:rsidRPr="00A46253">
        <w:rPr>
          <w:rStyle w:val="StyleUnderline"/>
          <w:highlight w:val="yellow"/>
        </w:rPr>
        <w:t>This</w:t>
      </w:r>
      <w:r w:rsidRPr="009A0AB9">
        <w:rPr>
          <w:sz w:val="10"/>
        </w:rPr>
        <w:t xml:space="preserve"> particular form of competitive strategy targeting the innovation ecosystem in the United States is labeled by the Authors as “</w:t>
      </w:r>
      <w:r w:rsidRPr="00A46253">
        <w:rPr>
          <w:rStyle w:val="Emphasis"/>
          <w:highlight w:val="yellow"/>
        </w:rPr>
        <w:t>Innovation Warfare</w:t>
      </w:r>
      <w:r w:rsidRPr="009A0AB9">
        <w:rPr>
          <w:sz w:val="10"/>
        </w:rPr>
        <w:t xml:space="preserve">,”7 and it is defined as an executable competitive strategy: a) </w:t>
      </w:r>
      <w:r w:rsidRPr="00A46253">
        <w:rPr>
          <w:rStyle w:val="StyleUnderline"/>
        </w:rPr>
        <w:t>Reflecting</w:t>
      </w:r>
      <w:r w:rsidRPr="009A0AB9">
        <w:rPr>
          <w:sz w:val="10"/>
        </w:rPr>
        <w:t xml:space="preserve"> an innovation, intellectual property, and technology strategy articulated and executed by the state (e.g. China); b) Using illegal means, political means, and legal economic activities—of the type previously residing solely in the province of commercial enterprise, to achieve the state’s objectives; c) Employing these economic and innovation activities</w:t>
      </w:r>
      <w:r w:rsidRPr="00A46253">
        <w:rPr>
          <w:rStyle w:val="StyleUnderline"/>
        </w:rPr>
        <w:t xml:space="preserve"> </w:t>
      </w:r>
      <w:r w:rsidRPr="00FC0575">
        <w:rPr>
          <w:rStyle w:val="StyleUnderline"/>
          <w:highlight w:val="yellow"/>
        </w:rPr>
        <w:t xml:space="preserve">to </w:t>
      </w:r>
      <w:r w:rsidRPr="009A0AB9">
        <w:rPr>
          <w:sz w:val="10"/>
        </w:rPr>
        <w:t xml:space="preserve">achieve both economic geopolitical power and to </w:t>
      </w:r>
      <w:r w:rsidRPr="00FC0575">
        <w:rPr>
          <w:rStyle w:val="Emphasis"/>
          <w:highlight w:val="yellow"/>
        </w:rPr>
        <w:t>enhance military capabilities</w:t>
      </w:r>
      <w:r w:rsidRPr="009A0AB9">
        <w:rPr>
          <w:sz w:val="10"/>
        </w:rPr>
        <w:t>; and d) Functioning as a military, national security, and defense doctrine not solely as a reflection of the state’s economic policy goals nor commercial competition in the ordinary course. Innovation Warfare does not just threaten American jobs and economic prosperity. By simultaneously co-opting and weakening the innovation capabilities of the United States, China seeks to advance its rise to world power. China’s prosecution of Innovation Warfare not only</w:t>
      </w:r>
      <w:r w:rsidRPr="00604CF5">
        <w:rPr>
          <w:rStyle w:val="StyleUnderline"/>
        </w:rPr>
        <w:t xml:space="preserve"> </w:t>
      </w:r>
      <w:r w:rsidRPr="00FC0575">
        <w:rPr>
          <w:rStyle w:val="StyleUnderline"/>
          <w:highlight w:val="yellow"/>
        </w:rPr>
        <w:t xml:space="preserve">encompasses a rejection of a </w:t>
      </w:r>
      <w:r w:rsidRPr="00FC0575">
        <w:rPr>
          <w:rStyle w:val="Emphasis"/>
          <w:highlight w:val="yellow"/>
        </w:rPr>
        <w:t>rules-based international order</w:t>
      </w:r>
      <w:r w:rsidRPr="00FC0575">
        <w:rPr>
          <w:rStyle w:val="StyleUnderline"/>
          <w:highlight w:val="yellow"/>
        </w:rPr>
        <w:t xml:space="preserve">, but also </w:t>
      </w:r>
      <w:r w:rsidRPr="00FC0575">
        <w:rPr>
          <w:rStyle w:val="Emphasis"/>
          <w:sz w:val="28"/>
          <w:szCs w:val="28"/>
          <w:highlight w:val="yellow"/>
        </w:rPr>
        <w:t>poses an existential threat</w:t>
      </w:r>
      <w:r w:rsidRPr="00FC0575">
        <w:rPr>
          <w:rStyle w:val="StyleUnderline"/>
          <w:highlight w:val="yellow"/>
        </w:rPr>
        <w:t>. A world where China dominates</w:t>
      </w:r>
      <w:r w:rsidRPr="009A0AB9">
        <w:rPr>
          <w:sz w:val="10"/>
        </w:rPr>
        <w:t xml:space="preserve"> the </w:t>
      </w:r>
      <w:r w:rsidRPr="00FC0575">
        <w:rPr>
          <w:rStyle w:val="Emphasis"/>
          <w:highlight w:val="yellow"/>
        </w:rPr>
        <w:t>tech</w:t>
      </w:r>
      <w:r w:rsidRPr="009A0AB9">
        <w:rPr>
          <w:sz w:val="10"/>
        </w:rPr>
        <w:t xml:space="preserve">nology landscape is not just about who earns the profits or prevails in an abstract geopolitical fight. According to the National Security Strategy of the United States of America (“National Security Strategy”), China pursues a world in which economies are less free, less fair, and less likely to respect human dignity and freedoms.8 China’s Innovation Warfare activities </w:t>
      </w:r>
      <w:r w:rsidRPr="00FC0575">
        <w:rPr>
          <w:rStyle w:val="StyleUnderline"/>
          <w:highlight w:val="yellow"/>
        </w:rPr>
        <w:t xml:space="preserve">risk </w:t>
      </w:r>
      <w:r w:rsidRPr="009A0AB9">
        <w:rPr>
          <w:sz w:val="10"/>
        </w:rPr>
        <w:t>the type of</w:t>
      </w:r>
      <w:r w:rsidRPr="00FC0575">
        <w:rPr>
          <w:rStyle w:val="StyleUnderline"/>
          <w:highlight w:val="yellow"/>
        </w:rPr>
        <w:t xml:space="preserve"> </w:t>
      </w:r>
      <w:r w:rsidRPr="00FC0575">
        <w:rPr>
          <w:rStyle w:val="Emphasis"/>
          <w:highlight w:val="yellow"/>
        </w:rPr>
        <w:t>economic</w:t>
      </w:r>
      <w:r w:rsidRPr="00FC0575">
        <w:rPr>
          <w:rStyle w:val="StyleUnderline"/>
          <w:highlight w:val="yellow"/>
        </w:rPr>
        <w:t xml:space="preserve"> and </w:t>
      </w:r>
      <w:r w:rsidRPr="00FC0575">
        <w:rPr>
          <w:rStyle w:val="Emphasis"/>
          <w:highlight w:val="yellow"/>
        </w:rPr>
        <w:t>geopolitical</w:t>
      </w:r>
      <w:r w:rsidRPr="00FC0575">
        <w:rPr>
          <w:rStyle w:val="StyleUnderline"/>
          <w:highlight w:val="yellow"/>
        </w:rPr>
        <w:t xml:space="preserve"> aggressions</w:t>
      </w:r>
      <w:r w:rsidRPr="009A0AB9">
        <w:rPr>
          <w:sz w:val="10"/>
        </w:rPr>
        <w:t xml:space="preserve"> that were </w:t>
      </w:r>
      <w:r w:rsidRPr="00FC0575">
        <w:rPr>
          <w:rStyle w:val="StyleUnderline"/>
          <w:highlight w:val="yellow"/>
        </w:rPr>
        <w:t xml:space="preserve">a </w:t>
      </w:r>
      <w:r w:rsidRPr="00FC0575">
        <w:rPr>
          <w:rStyle w:val="Emphasis"/>
          <w:sz w:val="28"/>
          <w:szCs w:val="28"/>
          <w:highlight w:val="yellow"/>
        </w:rPr>
        <w:t>root cause of two World Wars</w:t>
      </w:r>
      <w:r w:rsidRPr="00FC0575">
        <w:rPr>
          <w:rStyle w:val="StyleUnderline"/>
          <w:highlight w:val="yellow"/>
        </w:rPr>
        <w:t>.</w:t>
      </w:r>
    </w:p>
    <w:p w14:paraId="5D3D896C" w14:textId="77777777" w:rsidR="00D401CF" w:rsidRPr="00D75738" w:rsidRDefault="00D401CF" w:rsidP="00D401CF">
      <w:pPr>
        <w:pStyle w:val="Heading4"/>
        <w:rPr>
          <w:rFonts w:cs="Arial"/>
        </w:rPr>
      </w:pPr>
      <w:r w:rsidRPr="00D75738">
        <w:rPr>
          <w:rFonts w:cs="Arial"/>
          <w:u w:val="single"/>
        </w:rPr>
        <w:t>Global war</w:t>
      </w:r>
      <w:r w:rsidRPr="00D75738">
        <w:rPr>
          <w:rFonts w:cs="Arial"/>
        </w:rPr>
        <w:t xml:space="preserve"> AND existential </w:t>
      </w:r>
      <w:r w:rsidRPr="00D75738">
        <w:rPr>
          <w:rFonts w:cs="Arial"/>
          <w:u w:val="single"/>
        </w:rPr>
        <w:t>terror</w:t>
      </w:r>
      <w:r w:rsidRPr="00D75738">
        <w:rPr>
          <w:rFonts w:cs="Arial"/>
        </w:rPr>
        <w:t xml:space="preserve">, </w:t>
      </w:r>
      <w:r w:rsidRPr="00D75738">
        <w:rPr>
          <w:rFonts w:cs="Arial"/>
          <w:u w:val="single"/>
        </w:rPr>
        <w:t>prolif</w:t>
      </w:r>
      <w:r w:rsidRPr="00D75738">
        <w:rPr>
          <w:rFonts w:cs="Arial"/>
        </w:rPr>
        <w:t xml:space="preserve">, </w:t>
      </w:r>
      <w:r w:rsidRPr="00D75738">
        <w:rPr>
          <w:rFonts w:cs="Arial"/>
          <w:u w:val="single"/>
        </w:rPr>
        <w:t>disease</w:t>
      </w:r>
      <w:r w:rsidRPr="00D75738">
        <w:rPr>
          <w:rFonts w:cs="Arial"/>
        </w:rPr>
        <w:t xml:space="preserve">, and </w:t>
      </w:r>
      <w:r w:rsidRPr="00D75738">
        <w:rPr>
          <w:rFonts w:cs="Arial"/>
          <w:u w:val="single"/>
        </w:rPr>
        <w:t>pollution</w:t>
      </w:r>
      <w:r w:rsidRPr="00D75738">
        <w:rPr>
          <w:rFonts w:cs="Arial"/>
        </w:rPr>
        <w:t xml:space="preserve"> are </w:t>
      </w:r>
      <w:r w:rsidRPr="00D75738">
        <w:rPr>
          <w:rFonts w:cs="Arial"/>
          <w:u w:val="single"/>
        </w:rPr>
        <w:t>inevitable</w:t>
      </w:r>
      <w:r w:rsidRPr="00D75738">
        <w:rPr>
          <w:rFonts w:cs="Arial"/>
        </w:rPr>
        <w:t xml:space="preserve"> unless the U.S. rebuilds </w:t>
      </w:r>
      <w:r w:rsidRPr="00D75738">
        <w:rPr>
          <w:rFonts w:cs="Arial"/>
          <w:u w:val="single"/>
        </w:rPr>
        <w:t>relative</w:t>
      </w:r>
      <w:r w:rsidRPr="00D75738">
        <w:rPr>
          <w:rFonts w:cs="Arial"/>
        </w:rPr>
        <w:t xml:space="preserve"> economic strength</w:t>
      </w:r>
    </w:p>
    <w:p w14:paraId="1CCDE6F4" w14:textId="77777777" w:rsidR="00D401CF" w:rsidRPr="00D75738" w:rsidRDefault="00D401CF" w:rsidP="00D401CF">
      <w:r w:rsidRPr="00D75738">
        <w:t xml:space="preserve">Dr. Richard </w:t>
      </w:r>
      <w:r w:rsidRPr="00D75738">
        <w:rPr>
          <w:rStyle w:val="Style13ptBold"/>
        </w:rPr>
        <w:t>Haass 20</w:t>
      </w:r>
      <w:r w:rsidRPr="00D75738">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16" w:history="1">
        <w:r w:rsidRPr="00D75738">
          <w:rPr>
            <w:rStyle w:val="Hyperlink"/>
            <w:color w:val="000000"/>
          </w:rPr>
          <w:t>https://www.wbur.org/onpoint/2020/04/22/international-relations-coronavirus-richard-haass</w:t>
        </w:r>
      </w:hyperlink>
      <w:r>
        <w:t xml:space="preserve"> [MSDI-JE-wk1]</w:t>
      </w:r>
    </w:p>
    <w:p w14:paraId="2221D5A4" w14:textId="77777777" w:rsidR="00D401CF" w:rsidRPr="00D75738" w:rsidRDefault="00D401CF" w:rsidP="00D401CF">
      <w:pPr>
        <w:rPr>
          <w:sz w:val="16"/>
        </w:rPr>
      </w:pPr>
      <w:r w:rsidRPr="00D75738">
        <w:rPr>
          <w:sz w:val="16"/>
        </w:rPr>
        <w:t xml:space="preserve">So </w:t>
      </w:r>
      <w:r w:rsidRPr="00D75738">
        <w:rPr>
          <w:rStyle w:val="StyleUnderline"/>
        </w:rPr>
        <w:t xml:space="preserve">suddenly, the world is being </w:t>
      </w:r>
      <w:r w:rsidRPr="00D75738">
        <w:rPr>
          <w:rStyle w:val="Emphasis"/>
        </w:rPr>
        <w:t>left on its own</w:t>
      </w:r>
      <w:r w:rsidRPr="00D75738">
        <w:rPr>
          <w:sz w:val="16"/>
        </w:rPr>
        <w:t xml:space="preserve">. And what we're seeing is </w:t>
      </w:r>
      <w:r w:rsidRPr="00701B24">
        <w:rPr>
          <w:rStyle w:val="StyleUnderline"/>
          <w:highlight w:val="cyan"/>
        </w:rPr>
        <w:t xml:space="preserve">the world is </w:t>
      </w:r>
      <w:r w:rsidRPr="00701B24">
        <w:rPr>
          <w:rStyle w:val="Emphasis"/>
          <w:highlight w:val="cyan"/>
        </w:rPr>
        <w:t>not on autopilot</w:t>
      </w:r>
      <w:r w:rsidRPr="00D75738">
        <w:rPr>
          <w:rStyle w:val="StyleUnderline"/>
        </w:rPr>
        <w:t xml:space="preserve">. It doesn't </w:t>
      </w:r>
      <w:r w:rsidRPr="00D75738">
        <w:rPr>
          <w:rStyle w:val="Emphasis"/>
        </w:rPr>
        <w:t>self-organize</w:t>
      </w:r>
      <w:r w:rsidRPr="00D75738">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w:t>
      </w:r>
      <w:r w:rsidRPr="00D75738">
        <w:rPr>
          <w:sz w:val="16"/>
        </w:rPr>
        <w:lastRenderedPageBreak/>
        <w:t xml:space="preserve">much more national, kind of an island power, the rest of the world, it's on its own, it's not doing very well. And this is this is the reason I'm so worried that </w:t>
      </w:r>
      <w:r w:rsidRPr="00D75738">
        <w:rPr>
          <w:rStyle w:val="StyleUnderline"/>
        </w:rPr>
        <w:t>a lot of the trends</w:t>
      </w:r>
      <w:r w:rsidRPr="00D75738">
        <w:rPr>
          <w:sz w:val="16"/>
        </w:rPr>
        <w:t xml:space="preserve"> that were in place, </w:t>
      </w:r>
      <w:r w:rsidRPr="00D75738">
        <w:rPr>
          <w:rStyle w:val="StyleUnderline"/>
        </w:rPr>
        <w:t>including</w:t>
      </w:r>
      <w:r w:rsidRPr="00D75738">
        <w:rPr>
          <w:sz w:val="16"/>
        </w:rPr>
        <w:t xml:space="preserve"> them on America, much less involved in the world, </w:t>
      </w:r>
      <w:r w:rsidRPr="00701B24">
        <w:rPr>
          <w:rStyle w:val="Emphasis"/>
          <w:highlight w:val="cyan"/>
        </w:rPr>
        <w:t>nationalism</w:t>
      </w:r>
      <w:r w:rsidRPr="00701B24">
        <w:rPr>
          <w:rStyle w:val="StyleUnderline"/>
          <w:highlight w:val="cyan"/>
        </w:rPr>
        <w:t xml:space="preserve">, </w:t>
      </w:r>
      <w:r w:rsidRPr="00701B24">
        <w:rPr>
          <w:rStyle w:val="Emphasis"/>
          <w:highlight w:val="cyan"/>
        </w:rPr>
        <w:t>populism</w:t>
      </w:r>
      <w:r w:rsidRPr="00D75738">
        <w:rPr>
          <w:rStyle w:val="StyleUnderline"/>
        </w:rPr>
        <w:t xml:space="preserve">, the </w:t>
      </w:r>
      <w:r w:rsidRPr="00701B24">
        <w:rPr>
          <w:rStyle w:val="Emphasis"/>
          <w:highlight w:val="cyan"/>
        </w:rPr>
        <w:t>breakdown of</w:t>
      </w:r>
      <w:r w:rsidRPr="00D75738">
        <w:rPr>
          <w:rStyle w:val="Emphasis"/>
        </w:rPr>
        <w:t xml:space="preserve"> international </w:t>
      </w:r>
      <w:r w:rsidRPr="00701B24">
        <w:rPr>
          <w:rStyle w:val="Emphasis"/>
          <w:highlight w:val="cyan"/>
        </w:rPr>
        <w:t>collaboration</w:t>
      </w:r>
      <w:r w:rsidRPr="00D75738">
        <w:rPr>
          <w:sz w:val="16"/>
        </w:rPr>
        <w:t xml:space="preserve">, all those things were in train before this pandemic, and now </w:t>
      </w:r>
      <w:r w:rsidRPr="00701B24">
        <w:rPr>
          <w:rStyle w:val="StyleUnderline"/>
          <w:highlight w:val="cyan"/>
        </w:rPr>
        <w:t>we're seeing</w:t>
      </w:r>
      <w:r w:rsidRPr="00D75738">
        <w:rPr>
          <w:rStyle w:val="StyleUnderline"/>
        </w:rPr>
        <w:t xml:space="preserve"> them </w:t>
      </w:r>
      <w:r w:rsidRPr="00701B24">
        <w:rPr>
          <w:rStyle w:val="Emphasis"/>
          <w:highlight w:val="cyan"/>
        </w:rPr>
        <w:t>double down</w:t>
      </w:r>
      <w:r w:rsidRPr="00D75738">
        <w:rPr>
          <w:sz w:val="16"/>
        </w:rPr>
        <w:t xml:space="preserve">. </w:t>
      </w:r>
    </w:p>
    <w:p w14:paraId="070DB47F" w14:textId="77777777" w:rsidR="00D401CF" w:rsidRPr="00D75738" w:rsidRDefault="00D401CF" w:rsidP="00D401CF">
      <w:pPr>
        <w:rPr>
          <w:sz w:val="16"/>
        </w:rPr>
      </w:pPr>
      <w:r w:rsidRPr="00D75738">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33D21D4A" w14:textId="77777777" w:rsidR="00D401CF" w:rsidRPr="00D75738" w:rsidRDefault="00D401CF" w:rsidP="00D401CF">
      <w:pPr>
        <w:rPr>
          <w:sz w:val="16"/>
        </w:rPr>
      </w:pPr>
      <w:r w:rsidRPr="00D75738">
        <w:rPr>
          <w:sz w:val="16"/>
        </w:rPr>
        <w:t xml:space="preserve">HAASS: Well should I think </w:t>
      </w:r>
      <w:r w:rsidRPr="00D75738">
        <w:rPr>
          <w:rStyle w:val="StyleUnderline"/>
        </w:rPr>
        <w:t xml:space="preserve">they're feeling the </w:t>
      </w:r>
      <w:r w:rsidRPr="00D75738">
        <w:rPr>
          <w:rStyle w:val="Emphasis"/>
        </w:rPr>
        <w:t xml:space="preserve">loss of American </w:t>
      </w:r>
      <w:r w:rsidRPr="00701B24">
        <w:rPr>
          <w:rStyle w:val="Emphasis"/>
          <w:highlight w:val="cyan"/>
        </w:rPr>
        <w:t>leadership</w:t>
      </w:r>
      <w:r w:rsidRPr="00701B24">
        <w:rPr>
          <w:rStyle w:val="StyleUnderline"/>
          <w:highlight w:val="cyan"/>
        </w:rPr>
        <w:t xml:space="preserve"> in</w:t>
      </w:r>
      <w:r w:rsidRPr="00D75738">
        <w:rPr>
          <w:rStyle w:val="StyleUnderline"/>
        </w:rPr>
        <w:t xml:space="preserve"> the </w:t>
      </w:r>
      <w:r w:rsidRPr="00D75738">
        <w:rPr>
          <w:rStyle w:val="Emphasis"/>
        </w:rPr>
        <w:t xml:space="preserve">American </w:t>
      </w:r>
      <w:r w:rsidRPr="00701B24">
        <w:rPr>
          <w:rStyle w:val="Emphasis"/>
          <w:highlight w:val="cyan"/>
        </w:rPr>
        <w:t>example</w:t>
      </w:r>
      <w:r w:rsidRPr="00D75738">
        <w:rPr>
          <w:sz w:val="16"/>
        </w:rPr>
        <w:t xml:space="preserve">, that they had grown accustomed to your foreign policies </w:t>
      </w:r>
      <w:r w:rsidRPr="00701B24">
        <w:rPr>
          <w:rStyle w:val="StyleUnderline"/>
          <w:highlight w:val="cyan"/>
        </w:rPr>
        <w:t>about</w:t>
      </w:r>
      <w:r w:rsidRPr="00D75738">
        <w:rPr>
          <w:rStyle w:val="StyleUnderline"/>
        </w:rPr>
        <w:t xml:space="preserve"> what</w:t>
      </w:r>
      <w:r w:rsidRPr="00D75738">
        <w:rPr>
          <w:sz w:val="16"/>
        </w:rPr>
        <w:t xml:space="preserve"> our </w:t>
      </w:r>
      <w:r w:rsidRPr="00701B24">
        <w:rPr>
          <w:rStyle w:val="StyleUnderline"/>
          <w:highlight w:val="cyan"/>
        </w:rPr>
        <w:t>diplomats</w:t>
      </w:r>
      <w:r w:rsidRPr="00D75738">
        <w:rPr>
          <w:rStyle w:val="StyleUnderline"/>
        </w:rPr>
        <w:t xml:space="preserve"> say </w:t>
      </w:r>
      <w:r w:rsidRPr="00701B24">
        <w:rPr>
          <w:rStyle w:val="StyleUnderline"/>
          <w:highlight w:val="cyan"/>
        </w:rPr>
        <w:t>and</w:t>
      </w:r>
      <w:r w:rsidRPr="00D75738">
        <w:rPr>
          <w:sz w:val="16"/>
        </w:rPr>
        <w:t xml:space="preserve"> do what our </w:t>
      </w:r>
      <w:r w:rsidRPr="00701B24">
        <w:rPr>
          <w:rStyle w:val="StyleUnderline"/>
          <w:highlight w:val="cyan"/>
        </w:rPr>
        <w:t>military</w:t>
      </w:r>
      <w:r w:rsidRPr="00D75738">
        <w:rPr>
          <w:rStyle w:val="StyleUnderline"/>
        </w:rPr>
        <w:t xml:space="preserve"> does, </w:t>
      </w:r>
      <w:r w:rsidRPr="00701B24">
        <w:rPr>
          <w:rStyle w:val="StyleUnderline"/>
          <w:highlight w:val="cyan"/>
        </w:rPr>
        <w:t>but</w:t>
      </w:r>
      <w:r w:rsidRPr="00D75738">
        <w:rPr>
          <w:sz w:val="16"/>
        </w:rPr>
        <w:t xml:space="preserve"> it's </w:t>
      </w:r>
      <w:r w:rsidRPr="00701B24">
        <w:rPr>
          <w:rStyle w:val="Emphasis"/>
          <w:highlight w:val="cyan"/>
        </w:rPr>
        <w:t>also</w:t>
      </w:r>
      <w:r w:rsidRPr="00D75738">
        <w:rPr>
          <w:rStyle w:val="StyleUnderline"/>
        </w:rPr>
        <w:t xml:space="preserve"> the </w:t>
      </w:r>
      <w:r w:rsidRPr="00D75738">
        <w:rPr>
          <w:rStyle w:val="Emphasis"/>
        </w:rPr>
        <w:t>example</w:t>
      </w:r>
      <w:r w:rsidRPr="00D75738">
        <w:rPr>
          <w:rStyle w:val="StyleUnderline"/>
        </w:rPr>
        <w:t xml:space="preserve"> we set at </w:t>
      </w:r>
      <w:r w:rsidRPr="00D75738">
        <w:rPr>
          <w:rStyle w:val="Emphasis"/>
        </w:rPr>
        <w:t>home</w:t>
      </w:r>
      <w:r w:rsidRPr="00D75738">
        <w:rPr>
          <w:sz w:val="16"/>
        </w:rPr>
        <w:t xml:space="preserve">, the quality of our democracy, </w:t>
      </w:r>
      <w:r w:rsidRPr="00D75738">
        <w:rPr>
          <w:rStyle w:val="StyleUnderline"/>
        </w:rPr>
        <w:t xml:space="preserve">the </w:t>
      </w:r>
      <w:r w:rsidRPr="00701B24">
        <w:rPr>
          <w:rStyle w:val="Emphasis"/>
          <w:highlight w:val="cyan"/>
        </w:rPr>
        <w:t>strength of</w:t>
      </w:r>
      <w:r w:rsidRPr="00D75738">
        <w:rPr>
          <w:rStyle w:val="Emphasis"/>
        </w:rPr>
        <w:t xml:space="preserve"> our </w:t>
      </w:r>
      <w:r w:rsidRPr="00701B24">
        <w:rPr>
          <w:rStyle w:val="Emphasis"/>
          <w:highlight w:val="cyan"/>
        </w:rPr>
        <w:t>economy</w:t>
      </w:r>
      <w:r w:rsidRPr="00D75738">
        <w:rPr>
          <w:sz w:val="16"/>
        </w:rPr>
        <w:t xml:space="preserve">, the response say to a pandemic, so </w:t>
      </w:r>
      <w:r w:rsidRPr="00D75738">
        <w:rPr>
          <w:rStyle w:val="StyleUnderline"/>
        </w:rPr>
        <w:t>they're</w:t>
      </w:r>
      <w:r w:rsidRPr="00D75738">
        <w:rPr>
          <w:sz w:val="16"/>
        </w:rPr>
        <w:t xml:space="preserve"> looking at this United States and a lot of leaders and I speak to them all the time are essentially </w:t>
      </w:r>
      <w:r w:rsidRPr="00D75738">
        <w:rPr>
          <w:rStyle w:val="StyleUnderline"/>
        </w:rPr>
        <w:t xml:space="preserve">saying we </w:t>
      </w:r>
      <w:r w:rsidRPr="00D75738">
        <w:rPr>
          <w:rStyle w:val="Emphasis"/>
        </w:rPr>
        <w:t>don't recognize</w:t>
      </w:r>
      <w:r w:rsidRPr="00D75738">
        <w:rPr>
          <w:rStyle w:val="StyleUnderline"/>
        </w:rPr>
        <w:t xml:space="preserve"> this America</w:t>
      </w:r>
      <w:r w:rsidRPr="00D75738">
        <w:rPr>
          <w:sz w:val="16"/>
        </w:rPr>
        <w:t xml:space="preserve">. This is not the America we thought we knew. So, they're in a very difficult position where now </w:t>
      </w:r>
      <w:r w:rsidRPr="00D75738">
        <w:rPr>
          <w:rStyle w:val="StyleUnderline"/>
        </w:rPr>
        <w:t>they have to essentially get on without us. But</w:t>
      </w:r>
      <w:r w:rsidRPr="00D75738">
        <w:rPr>
          <w:sz w:val="16"/>
        </w:rPr>
        <w:t xml:space="preserve"> they </w:t>
      </w:r>
      <w:r w:rsidRPr="00D75738">
        <w:rPr>
          <w:rStyle w:val="StyleUnderline"/>
        </w:rPr>
        <w:t xml:space="preserve">don't really have the </w:t>
      </w:r>
      <w:r w:rsidRPr="00D75738">
        <w:rPr>
          <w:rStyle w:val="Emphasis"/>
        </w:rPr>
        <w:t>capability</w:t>
      </w:r>
      <w:r w:rsidRPr="00D75738">
        <w:rPr>
          <w:rStyle w:val="StyleUnderline"/>
        </w:rPr>
        <w:t xml:space="preserve">. There's no one who has the power that we have, the influence they we have. So </w:t>
      </w:r>
      <w:r w:rsidRPr="00D75738">
        <w:rPr>
          <w:rStyle w:val="Emphasis"/>
        </w:rPr>
        <w:t>no one can fill our shoes</w:t>
      </w:r>
      <w:r w:rsidRPr="00D75738">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D75738">
        <w:rPr>
          <w:rStyle w:val="StyleUnderline"/>
        </w:rPr>
        <w:t>they very much miss the</w:t>
      </w:r>
      <w:r w:rsidRPr="00D75738">
        <w:rPr>
          <w:sz w:val="16"/>
        </w:rPr>
        <w:t xml:space="preserve"> </w:t>
      </w:r>
      <w:r w:rsidRPr="00D75738">
        <w:rPr>
          <w:rStyle w:val="Emphasis"/>
        </w:rPr>
        <w:t>U</w:t>
      </w:r>
      <w:r w:rsidRPr="00D75738">
        <w:rPr>
          <w:sz w:val="16"/>
        </w:rPr>
        <w:t xml:space="preserve">nited </w:t>
      </w:r>
      <w:r w:rsidRPr="00D75738">
        <w:rPr>
          <w:rStyle w:val="Emphasis"/>
        </w:rPr>
        <w:t>S</w:t>
      </w:r>
      <w:r w:rsidRPr="00D75738">
        <w:rPr>
          <w:sz w:val="16"/>
        </w:rPr>
        <w:t xml:space="preserve">tates </w:t>
      </w:r>
      <w:r w:rsidRPr="00D75738">
        <w:rPr>
          <w:rStyle w:val="StyleUnderline"/>
        </w:rPr>
        <w:t xml:space="preserve">that for decades had help </w:t>
      </w:r>
      <w:r w:rsidRPr="00D75738">
        <w:rPr>
          <w:rStyle w:val="Emphasis"/>
        </w:rPr>
        <w:t>organize the world</w:t>
      </w:r>
      <w:r w:rsidRPr="00D75738">
        <w:rPr>
          <w:rStyle w:val="StyleUnderline"/>
        </w:rPr>
        <w:t xml:space="preserve"> to meet a </w:t>
      </w:r>
      <w:r w:rsidRPr="00D75738">
        <w:rPr>
          <w:rStyle w:val="Emphasis"/>
        </w:rPr>
        <w:t>whole range of challenges</w:t>
      </w:r>
      <w:r w:rsidRPr="00D75738">
        <w:rPr>
          <w:sz w:val="16"/>
        </w:rPr>
        <w:t xml:space="preserve">. </w:t>
      </w:r>
    </w:p>
    <w:p w14:paraId="1EBA7FB8" w14:textId="77777777" w:rsidR="00D401CF" w:rsidRPr="00D75738" w:rsidRDefault="00D401CF" w:rsidP="00D401CF">
      <w:pPr>
        <w:rPr>
          <w:sz w:val="8"/>
          <w:szCs w:val="14"/>
        </w:rPr>
      </w:pPr>
      <w:r w:rsidRPr="00D75738">
        <w:rPr>
          <w:sz w:val="8"/>
          <w:szCs w:val="14"/>
        </w:rPr>
        <w:t xml:space="preserve">MEGHNA: Jack, do you want to respond to that? </w:t>
      </w:r>
    </w:p>
    <w:p w14:paraId="73C27588" w14:textId="77777777" w:rsidR="00D401CF" w:rsidRPr="00D75738" w:rsidRDefault="00D401CF" w:rsidP="00D401CF">
      <w:pPr>
        <w:rPr>
          <w:sz w:val="8"/>
          <w:szCs w:val="14"/>
        </w:rPr>
      </w:pPr>
      <w:r w:rsidRPr="00D75738">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0623CB62" w14:textId="77777777" w:rsidR="00D401CF" w:rsidRPr="00D75738" w:rsidRDefault="00D401CF" w:rsidP="00D401CF">
      <w:pPr>
        <w:rPr>
          <w:sz w:val="8"/>
          <w:szCs w:val="14"/>
        </w:rPr>
      </w:pPr>
      <w:r w:rsidRPr="00D75738">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263E3483" w14:textId="77777777" w:rsidR="00D401CF" w:rsidRPr="00D75738" w:rsidRDefault="00D401CF" w:rsidP="00D401CF">
      <w:pPr>
        <w:rPr>
          <w:sz w:val="16"/>
        </w:rPr>
      </w:pPr>
      <w:r w:rsidRPr="00D75738">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D75738">
        <w:rPr>
          <w:sz w:val="16"/>
        </w:rPr>
        <w:t xml:space="preserve">So, </w:t>
      </w:r>
      <w:r w:rsidRPr="00D75738">
        <w:rPr>
          <w:rStyle w:val="StyleUnderline"/>
        </w:rPr>
        <w:t>most</w:t>
      </w:r>
      <w:r w:rsidRPr="00D75738">
        <w:rPr>
          <w:sz w:val="16"/>
        </w:rPr>
        <w:t xml:space="preserve"> Americans simply </w:t>
      </w:r>
      <w:r w:rsidRPr="00D75738">
        <w:rPr>
          <w:rStyle w:val="StyleUnderline"/>
        </w:rPr>
        <w:t xml:space="preserve">don't see the connection between what goes on in the world and what goes on here in the </w:t>
      </w:r>
      <w:r w:rsidRPr="00D75738">
        <w:rPr>
          <w:rStyle w:val="Emphasis"/>
        </w:rPr>
        <w:t>U</w:t>
      </w:r>
      <w:r w:rsidRPr="00D75738">
        <w:rPr>
          <w:sz w:val="16"/>
        </w:rPr>
        <w:t xml:space="preserve">nited </w:t>
      </w:r>
      <w:r w:rsidRPr="00D75738">
        <w:rPr>
          <w:rStyle w:val="Emphasis"/>
        </w:rPr>
        <w:t>S</w:t>
      </w:r>
      <w:r w:rsidRPr="00D75738">
        <w:rPr>
          <w:sz w:val="16"/>
        </w:rPr>
        <w:t xml:space="preserve">tates. </w:t>
      </w:r>
    </w:p>
    <w:p w14:paraId="3B714B20" w14:textId="77777777" w:rsidR="00D401CF" w:rsidRPr="00D75738" w:rsidRDefault="00D401CF" w:rsidP="00D401CF">
      <w:pPr>
        <w:rPr>
          <w:sz w:val="16"/>
        </w:rPr>
      </w:pPr>
      <w:r w:rsidRPr="00D75738">
        <w:rPr>
          <w:sz w:val="16"/>
        </w:rPr>
        <w:t xml:space="preserve">So, you know, here was this place called Wuhan where a virus broke out. And what we've learned in an extraordinarily expensive way, is that </w:t>
      </w:r>
      <w:r w:rsidRPr="00D75738">
        <w:rPr>
          <w:rStyle w:val="Emphasis"/>
        </w:rPr>
        <w:t>nothing stays local</w:t>
      </w:r>
      <w:r w:rsidRPr="00D75738">
        <w:rPr>
          <w:rStyle w:val="StyleUnderline"/>
        </w:rPr>
        <w:t xml:space="preserve"> for long</w:t>
      </w:r>
      <w:r w:rsidRPr="00D75738">
        <w:rPr>
          <w:sz w:val="16"/>
        </w:rPr>
        <w:t xml:space="preserve">. What happens in Wuhan doesn't stay in Wuhan, but it travels. And this has cost us trillions of dollars. And already what more than 40,000 lives and the toll keeps mounting by the hour. This is an expensive lesson in why </w:t>
      </w:r>
      <w:r w:rsidRPr="00701B24">
        <w:rPr>
          <w:rStyle w:val="StyleUnderline"/>
          <w:highlight w:val="cyan"/>
        </w:rPr>
        <w:t xml:space="preserve">isolationism is </w:t>
      </w:r>
      <w:r w:rsidRPr="00701B24">
        <w:rPr>
          <w:rStyle w:val="Emphasis"/>
          <w:highlight w:val="cyan"/>
        </w:rPr>
        <w:t>not an option</w:t>
      </w:r>
      <w:r w:rsidRPr="00701B24">
        <w:rPr>
          <w:rStyle w:val="StyleUnderline"/>
          <w:highlight w:val="cyan"/>
        </w:rPr>
        <w:t xml:space="preserve"> in a </w:t>
      </w:r>
      <w:r w:rsidRPr="00701B24">
        <w:rPr>
          <w:rStyle w:val="Emphasis"/>
          <w:highlight w:val="cyan"/>
        </w:rPr>
        <w:t>global world</w:t>
      </w:r>
      <w:r w:rsidRPr="00D75738">
        <w:rPr>
          <w:sz w:val="16"/>
        </w:rPr>
        <w:t xml:space="preserve">. And the real question is, will we learn that lesson? Will we learn the right lesson? </w:t>
      </w:r>
      <w:r w:rsidRPr="00D75738">
        <w:rPr>
          <w:rStyle w:val="StyleUnderline"/>
        </w:rPr>
        <w:t>Will we</w:t>
      </w:r>
      <w:r w:rsidRPr="00D75738">
        <w:rPr>
          <w:sz w:val="16"/>
        </w:rPr>
        <w:t xml:space="preserve"> basically say we have got to </w:t>
      </w:r>
      <w:r w:rsidRPr="00D75738">
        <w:rPr>
          <w:rStyle w:val="StyleUnderline"/>
        </w:rPr>
        <w:t xml:space="preserve">get more involved in the world to prepare for the </w:t>
      </w:r>
      <w:r w:rsidRPr="00D75738">
        <w:rPr>
          <w:rStyle w:val="Emphasis"/>
        </w:rPr>
        <w:t>next pandemic</w:t>
      </w:r>
      <w:r w:rsidRPr="00D75738">
        <w:rPr>
          <w:rStyle w:val="StyleUnderline"/>
        </w:rPr>
        <w:t xml:space="preserve">? To do something about </w:t>
      </w:r>
      <w:r w:rsidRPr="00D75738">
        <w:rPr>
          <w:rStyle w:val="Emphasis"/>
        </w:rPr>
        <w:t>climate change</w:t>
      </w:r>
      <w:r w:rsidRPr="00D75738">
        <w:rPr>
          <w:rStyle w:val="StyleUnderline"/>
        </w:rPr>
        <w:t xml:space="preserve">? To do something about </w:t>
      </w:r>
      <w:r w:rsidRPr="00D75738">
        <w:rPr>
          <w:rStyle w:val="Emphasis"/>
        </w:rPr>
        <w:t>structuring the world, the digital world</w:t>
      </w:r>
      <w:r w:rsidRPr="00D75738">
        <w:rPr>
          <w:rStyle w:val="StyleUnderline"/>
        </w:rPr>
        <w:t xml:space="preserve"> so it's positive and not negative? Are we still going to deal say with the threat of </w:t>
      </w:r>
      <w:r w:rsidRPr="00D75738">
        <w:rPr>
          <w:rStyle w:val="Emphasis"/>
        </w:rPr>
        <w:t>terrorism</w:t>
      </w:r>
      <w:r w:rsidRPr="00D75738">
        <w:rPr>
          <w:rStyle w:val="StyleUnderline"/>
        </w:rPr>
        <w:t xml:space="preserve"> or </w:t>
      </w:r>
      <w:r w:rsidRPr="00D75738">
        <w:rPr>
          <w:rStyle w:val="Emphasis"/>
        </w:rPr>
        <w:t>proliferation</w:t>
      </w:r>
      <w:r w:rsidRPr="00D75738">
        <w:rPr>
          <w:rStyle w:val="StyleUnderline"/>
        </w:rPr>
        <w:t xml:space="preserve">? </w:t>
      </w:r>
      <w:r w:rsidRPr="00701B24">
        <w:rPr>
          <w:rStyle w:val="StyleUnderline"/>
          <w:highlight w:val="cyan"/>
        </w:rPr>
        <w:t>The</w:t>
      </w:r>
      <w:r w:rsidRPr="00D75738">
        <w:rPr>
          <w:rStyle w:val="StyleUnderline"/>
        </w:rPr>
        <w:t xml:space="preserve"> real </w:t>
      </w:r>
      <w:r w:rsidRPr="00701B24">
        <w:rPr>
          <w:rStyle w:val="StyleUnderline"/>
          <w:highlight w:val="cyan"/>
        </w:rPr>
        <w:t>question</w:t>
      </w:r>
      <w:r w:rsidRPr="00D75738">
        <w:rPr>
          <w:sz w:val="16"/>
        </w:rPr>
        <w:t xml:space="preserve">, for me, </w:t>
      </w:r>
      <w:r w:rsidRPr="00701B24">
        <w:rPr>
          <w:rStyle w:val="StyleUnderline"/>
          <w:highlight w:val="cyan"/>
        </w:rPr>
        <w:t>is</w:t>
      </w:r>
      <w:r w:rsidRPr="00D75738">
        <w:rPr>
          <w:sz w:val="16"/>
        </w:rPr>
        <w:t xml:space="preserve"> coming out of this, </w:t>
      </w:r>
      <w:r w:rsidRPr="00701B24">
        <w:rPr>
          <w:rStyle w:val="StyleUnderline"/>
          <w:highlight w:val="cyan"/>
        </w:rPr>
        <w:t>do we have</w:t>
      </w:r>
      <w:r w:rsidRPr="00D75738">
        <w:rPr>
          <w:rStyle w:val="StyleUnderline"/>
        </w:rPr>
        <w:t xml:space="preserve"> the </w:t>
      </w:r>
      <w:r w:rsidRPr="00D75738">
        <w:rPr>
          <w:rStyle w:val="Emphasis"/>
        </w:rPr>
        <w:t>bandwidth</w:t>
      </w:r>
      <w:r w:rsidRPr="00D75738">
        <w:rPr>
          <w:sz w:val="16"/>
        </w:rPr>
        <w:t xml:space="preserve"> Do we have </w:t>
      </w:r>
      <w:r w:rsidRPr="00D75738">
        <w:rPr>
          <w:rStyle w:val="Emphasis"/>
        </w:rPr>
        <w:t xml:space="preserve">the </w:t>
      </w:r>
      <w:r w:rsidRPr="00701B24">
        <w:rPr>
          <w:rStyle w:val="Emphasis"/>
          <w:highlight w:val="cyan"/>
        </w:rPr>
        <w:t>resources</w:t>
      </w:r>
      <w:r w:rsidRPr="00D75738">
        <w:rPr>
          <w:sz w:val="16"/>
        </w:rPr>
        <w:t xml:space="preserve"> to have we learned the lesson </w:t>
      </w:r>
      <w:r w:rsidRPr="00D75738">
        <w:rPr>
          <w:rStyle w:val="StyleUnderline"/>
        </w:rPr>
        <w:t xml:space="preserve">that we </w:t>
      </w:r>
      <w:r w:rsidRPr="00D75738">
        <w:rPr>
          <w:rStyle w:val="Emphasis"/>
        </w:rPr>
        <w:t>can't isolate</w:t>
      </w:r>
      <w:r w:rsidRPr="00D75738">
        <w:rPr>
          <w:rStyle w:val="StyleUnderline"/>
        </w:rPr>
        <w:t xml:space="preserve"> ourselves</w:t>
      </w:r>
      <w:r w:rsidRPr="00D75738">
        <w:rPr>
          <w:sz w:val="16"/>
        </w:rPr>
        <w:t xml:space="preserve"> from what goes on in the world and to do that safely? </w:t>
      </w:r>
    </w:p>
    <w:p w14:paraId="045BD3AF" w14:textId="77777777" w:rsidR="00D401CF" w:rsidRPr="00D75738" w:rsidRDefault="00D401CF" w:rsidP="00D401CF">
      <w:pPr>
        <w:rPr>
          <w:sz w:val="10"/>
          <w:szCs w:val="12"/>
        </w:rPr>
      </w:pPr>
      <w:r w:rsidRPr="00D75738">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51D497DF" w14:textId="77777777" w:rsidR="00D401CF" w:rsidRPr="00D75738" w:rsidRDefault="00D401CF" w:rsidP="00D401CF">
      <w:pPr>
        <w:rPr>
          <w:sz w:val="10"/>
          <w:szCs w:val="12"/>
        </w:rPr>
      </w:pPr>
      <w:r w:rsidRPr="00D75738">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63D321CC" w14:textId="77777777" w:rsidR="00D401CF" w:rsidRPr="00D75738" w:rsidRDefault="00D401CF" w:rsidP="00D401CF">
      <w:pPr>
        <w:rPr>
          <w:sz w:val="10"/>
          <w:szCs w:val="12"/>
        </w:rPr>
      </w:pPr>
      <w:r w:rsidRPr="00D75738">
        <w:rPr>
          <w:sz w:val="10"/>
          <w:szCs w:val="12"/>
        </w:rPr>
        <w:t xml:space="preserve">MEGHNA: Well, Jeremy, thank you for that thought. Richard Haass, did you want to respond to him? </w:t>
      </w:r>
    </w:p>
    <w:p w14:paraId="35C47C81" w14:textId="77777777" w:rsidR="00D401CF" w:rsidRPr="00D75738" w:rsidRDefault="00D401CF" w:rsidP="00D401CF">
      <w:pPr>
        <w:rPr>
          <w:sz w:val="16"/>
        </w:rPr>
      </w:pPr>
      <w:r w:rsidRPr="00D75738">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701B24">
        <w:rPr>
          <w:rStyle w:val="StyleUnderline"/>
          <w:highlight w:val="cyan"/>
        </w:rPr>
        <w:t>there's a</w:t>
      </w:r>
      <w:r w:rsidRPr="00D75738">
        <w:rPr>
          <w:rStyle w:val="StyleUnderline"/>
        </w:rPr>
        <w:t xml:space="preserve"> real </w:t>
      </w:r>
      <w:r w:rsidRPr="00701B24">
        <w:rPr>
          <w:rStyle w:val="StyleUnderline"/>
          <w:highlight w:val="cyan"/>
        </w:rPr>
        <w:t xml:space="preserve">danger of </w:t>
      </w:r>
      <w:r w:rsidRPr="00701B24">
        <w:rPr>
          <w:rStyle w:val="Emphasis"/>
          <w:highlight w:val="cyan"/>
        </w:rPr>
        <w:t>underreach</w:t>
      </w:r>
      <w:r w:rsidRPr="00D75738">
        <w:rPr>
          <w:sz w:val="16"/>
        </w:rPr>
        <w:t xml:space="preserve"> of </w:t>
      </w:r>
      <w:r w:rsidRPr="00D75738">
        <w:rPr>
          <w:rStyle w:val="StyleUnderline"/>
        </w:rPr>
        <w:t xml:space="preserve">the </w:t>
      </w:r>
      <w:r w:rsidRPr="00D75738">
        <w:rPr>
          <w:rStyle w:val="Emphasis"/>
        </w:rPr>
        <w:t>U</w:t>
      </w:r>
      <w:r w:rsidRPr="00D75738">
        <w:rPr>
          <w:sz w:val="16"/>
        </w:rPr>
        <w:t xml:space="preserve">nited </w:t>
      </w:r>
      <w:r w:rsidRPr="00D75738">
        <w:rPr>
          <w:rStyle w:val="Emphasis"/>
        </w:rPr>
        <w:t>S</w:t>
      </w:r>
      <w:r w:rsidRPr="00D75738">
        <w:rPr>
          <w:sz w:val="16"/>
        </w:rPr>
        <w:t xml:space="preserve">tates </w:t>
      </w:r>
      <w:r w:rsidRPr="00D75738">
        <w:rPr>
          <w:rStyle w:val="StyleUnderline"/>
        </w:rPr>
        <w:t xml:space="preserve">does </w:t>
      </w:r>
      <w:r w:rsidRPr="00D75738">
        <w:rPr>
          <w:rStyle w:val="Emphasis"/>
        </w:rPr>
        <w:t>too little</w:t>
      </w:r>
      <w:r w:rsidRPr="00D75738">
        <w:rPr>
          <w:sz w:val="16"/>
        </w:rPr>
        <w:t xml:space="preserve">. And you said Meghna, that people don't see the benefits. Well, think about it, </w:t>
      </w:r>
      <w:r w:rsidRPr="00D75738">
        <w:rPr>
          <w:rStyle w:val="StyleUnderline"/>
        </w:rPr>
        <w:t xml:space="preserve">the first half of the century, we had two enormous </w:t>
      </w:r>
      <w:r w:rsidRPr="00D75738">
        <w:rPr>
          <w:rStyle w:val="Emphasis"/>
        </w:rPr>
        <w:t>world wars</w:t>
      </w:r>
      <w:r w:rsidRPr="00D75738">
        <w:rPr>
          <w:rStyle w:val="StyleUnderline"/>
        </w:rPr>
        <w:t xml:space="preserve">, when the </w:t>
      </w:r>
      <w:r w:rsidRPr="00D75738">
        <w:rPr>
          <w:rStyle w:val="Emphasis"/>
        </w:rPr>
        <w:t>U</w:t>
      </w:r>
      <w:r w:rsidRPr="00D75738">
        <w:rPr>
          <w:sz w:val="16"/>
        </w:rPr>
        <w:t xml:space="preserve">nited </w:t>
      </w:r>
      <w:r w:rsidRPr="00D75738">
        <w:rPr>
          <w:rStyle w:val="Emphasis"/>
        </w:rPr>
        <w:t>S</w:t>
      </w:r>
      <w:r w:rsidRPr="00D75738">
        <w:rPr>
          <w:sz w:val="16"/>
        </w:rPr>
        <w:t xml:space="preserve">tates </w:t>
      </w:r>
      <w:r w:rsidRPr="00D75738">
        <w:rPr>
          <w:rStyle w:val="StyleUnderline"/>
        </w:rPr>
        <w:t xml:space="preserve">was </w:t>
      </w:r>
      <w:r w:rsidRPr="00D75738">
        <w:rPr>
          <w:rStyle w:val="Emphasis"/>
        </w:rPr>
        <w:t>detached</w:t>
      </w:r>
      <w:r w:rsidRPr="00D75738">
        <w:rPr>
          <w:sz w:val="16"/>
        </w:rPr>
        <w:t xml:space="preserve"> from the world. </w:t>
      </w:r>
      <w:r w:rsidRPr="00701B24">
        <w:rPr>
          <w:rStyle w:val="Emphasis"/>
          <w:highlight w:val="cyan"/>
        </w:rPr>
        <w:t>We</w:t>
      </w:r>
      <w:r w:rsidRPr="00D75738">
        <w:rPr>
          <w:rStyle w:val="StyleUnderline"/>
        </w:rPr>
        <w:t xml:space="preserve">'ve </w:t>
      </w:r>
      <w:r w:rsidRPr="00701B24">
        <w:rPr>
          <w:rStyle w:val="StyleUnderline"/>
          <w:highlight w:val="cyan"/>
        </w:rPr>
        <w:t>avoided</w:t>
      </w:r>
      <w:r w:rsidRPr="00D75738">
        <w:rPr>
          <w:rStyle w:val="StyleUnderline"/>
        </w:rPr>
        <w:t xml:space="preserve"> a </w:t>
      </w:r>
      <w:r w:rsidRPr="00701B24">
        <w:rPr>
          <w:rStyle w:val="Emphasis"/>
          <w:highlight w:val="cyan"/>
        </w:rPr>
        <w:t>world war</w:t>
      </w:r>
      <w:r w:rsidRPr="00701B24">
        <w:rPr>
          <w:rStyle w:val="StyleUnderline"/>
          <w:highlight w:val="cyan"/>
        </w:rPr>
        <w:t xml:space="preserve"> between</w:t>
      </w:r>
      <w:r w:rsidRPr="00D75738">
        <w:rPr>
          <w:sz w:val="16"/>
        </w:rPr>
        <w:t xml:space="preserve"> or among the </w:t>
      </w:r>
      <w:r w:rsidRPr="00701B24">
        <w:rPr>
          <w:rStyle w:val="Emphasis"/>
          <w:highlight w:val="cyan"/>
        </w:rPr>
        <w:t>great powers</w:t>
      </w:r>
      <w:r w:rsidRPr="00D75738">
        <w:rPr>
          <w:rStyle w:val="StyleUnderline"/>
        </w:rPr>
        <w:t xml:space="preserve"> for</w:t>
      </w:r>
      <w:r w:rsidRPr="00D75738">
        <w:rPr>
          <w:sz w:val="16"/>
        </w:rPr>
        <w:t xml:space="preserve"> the last </w:t>
      </w:r>
      <w:r w:rsidRPr="00D75738">
        <w:rPr>
          <w:rStyle w:val="StyleUnderline"/>
        </w:rPr>
        <w:lastRenderedPageBreak/>
        <w:t xml:space="preserve">75 years, in </w:t>
      </w:r>
      <w:r w:rsidRPr="00D75738">
        <w:rPr>
          <w:rStyle w:val="Emphasis"/>
        </w:rPr>
        <w:t>large part</w:t>
      </w:r>
      <w:r w:rsidRPr="00D75738">
        <w:rPr>
          <w:rStyle w:val="StyleUnderline"/>
        </w:rPr>
        <w:t xml:space="preserve"> </w:t>
      </w:r>
      <w:r w:rsidRPr="00701B24">
        <w:rPr>
          <w:rStyle w:val="StyleUnderline"/>
          <w:highlight w:val="cyan"/>
        </w:rPr>
        <w:t>because</w:t>
      </w:r>
      <w:r w:rsidRPr="00D75738">
        <w:rPr>
          <w:rStyle w:val="StyleUnderline"/>
        </w:rPr>
        <w:t xml:space="preserve"> the </w:t>
      </w:r>
      <w:r w:rsidRPr="00701B24">
        <w:rPr>
          <w:rStyle w:val="Emphasis"/>
          <w:highlight w:val="cyan"/>
        </w:rPr>
        <w:t>U</w:t>
      </w:r>
      <w:r w:rsidRPr="00D75738">
        <w:rPr>
          <w:sz w:val="16"/>
        </w:rPr>
        <w:t xml:space="preserve">nited </w:t>
      </w:r>
      <w:r w:rsidRPr="00701B24">
        <w:rPr>
          <w:rStyle w:val="Emphasis"/>
          <w:highlight w:val="cyan"/>
        </w:rPr>
        <w:t>S</w:t>
      </w:r>
      <w:r w:rsidRPr="00D75738">
        <w:rPr>
          <w:sz w:val="16"/>
        </w:rPr>
        <w:t xml:space="preserve">tates </w:t>
      </w:r>
      <w:r w:rsidRPr="00D75738">
        <w:rPr>
          <w:rStyle w:val="StyleUnderline"/>
        </w:rPr>
        <w:t xml:space="preserve">has been </w:t>
      </w:r>
      <w:r w:rsidRPr="00701B24">
        <w:rPr>
          <w:rStyle w:val="StyleUnderline"/>
          <w:highlight w:val="cyan"/>
        </w:rPr>
        <w:t>involved</w:t>
      </w:r>
      <w:r w:rsidRPr="00D75738">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4DE94232" w14:textId="77777777" w:rsidR="00D401CF" w:rsidRPr="00D75738" w:rsidRDefault="00D401CF" w:rsidP="00D401CF">
      <w:pPr>
        <w:rPr>
          <w:sz w:val="16"/>
        </w:rPr>
      </w:pPr>
      <w:r w:rsidRPr="00D75738">
        <w:rPr>
          <w:sz w:val="16"/>
        </w:rPr>
        <w:t xml:space="preserve">MEGHNA: Some would say it's anomalous. Yeah. Someone say it's an anomalous 70 years. </w:t>
      </w:r>
    </w:p>
    <w:p w14:paraId="089D5022" w14:textId="77777777" w:rsidR="00D401CF" w:rsidRPr="00D75738" w:rsidRDefault="00D401CF" w:rsidP="00D401CF">
      <w:pPr>
        <w:rPr>
          <w:sz w:val="16"/>
        </w:rPr>
      </w:pPr>
      <w:r w:rsidRPr="00D75738">
        <w:rPr>
          <w:sz w:val="16"/>
        </w:rPr>
        <w:t xml:space="preserve">HAASS: Well, that's, to me, </w:t>
      </w:r>
      <w:r w:rsidRPr="00D75738">
        <w:rPr>
          <w:rStyle w:val="StyleUnderline"/>
        </w:rPr>
        <w:t>that's the big question</w:t>
      </w:r>
      <w:r w:rsidRPr="00D75738">
        <w:rPr>
          <w:sz w:val="16"/>
        </w:rPr>
        <w:t xml:space="preserve">. Were </w:t>
      </w:r>
      <w:r w:rsidRPr="00D75738">
        <w:rPr>
          <w:rStyle w:val="StyleUnderline"/>
        </w:rPr>
        <w:t>the last 70-75 years</w:t>
      </w:r>
      <w:r w:rsidRPr="00D75738">
        <w:rPr>
          <w:sz w:val="16"/>
        </w:rPr>
        <w:t xml:space="preserve">? Or are they the </w:t>
      </w:r>
      <w:r w:rsidRPr="00D75738">
        <w:rPr>
          <w:rStyle w:val="StyleUnderline"/>
        </w:rPr>
        <w:t xml:space="preserve">Can we make them the </w:t>
      </w:r>
      <w:r w:rsidRPr="00D75738">
        <w:rPr>
          <w:rStyle w:val="Emphasis"/>
        </w:rPr>
        <w:t>new normal</w:t>
      </w:r>
      <w:r w:rsidRPr="00D75738">
        <w:rPr>
          <w:sz w:val="16"/>
        </w:rPr>
        <w:t xml:space="preserve">? Can we </w:t>
      </w:r>
      <w:r w:rsidRPr="00D75738">
        <w:rPr>
          <w:rStyle w:val="Emphasis"/>
        </w:rPr>
        <w:t>extend them</w:t>
      </w:r>
      <w:r w:rsidRPr="00D75738">
        <w:rPr>
          <w:sz w:val="16"/>
        </w:rPr>
        <w:t xml:space="preserve">? </w:t>
      </w:r>
      <w:r w:rsidRPr="00D75738">
        <w:rPr>
          <w:rStyle w:val="StyleUnderline"/>
        </w:rPr>
        <w:t>Or did they become</w:t>
      </w:r>
      <w:r w:rsidRPr="00D75738">
        <w:rPr>
          <w:sz w:val="16"/>
        </w:rPr>
        <w:t xml:space="preserve"> something of </w:t>
      </w:r>
      <w:r w:rsidRPr="00D75738">
        <w:rPr>
          <w:rStyle w:val="StyleUnderline"/>
        </w:rPr>
        <w:t xml:space="preserve">an </w:t>
      </w:r>
      <w:r w:rsidRPr="00D75738">
        <w:rPr>
          <w:rStyle w:val="Emphasis"/>
        </w:rPr>
        <w:t>aberration</w:t>
      </w:r>
      <w:r w:rsidRPr="00D75738">
        <w:rPr>
          <w:sz w:val="16"/>
        </w:rPr>
        <w:t xml:space="preserve">? </w:t>
      </w:r>
      <w:r w:rsidRPr="00D75738">
        <w:rPr>
          <w:rStyle w:val="StyleUnderline"/>
        </w:rPr>
        <w:t xml:space="preserve">And </w:t>
      </w:r>
      <w:r w:rsidRPr="00701B24">
        <w:rPr>
          <w:rStyle w:val="StyleUnderline"/>
          <w:highlight w:val="cyan"/>
        </w:rPr>
        <w:t>do we go back to</w:t>
      </w:r>
      <w:r w:rsidRPr="00D75738">
        <w:rPr>
          <w:sz w:val="16"/>
        </w:rPr>
        <w:t xml:space="preserve"> the kind of world that for centuries before were we you know, that was the norm, World War One, World War Two </w:t>
      </w:r>
      <w:r w:rsidRPr="00701B24">
        <w:rPr>
          <w:rStyle w:val="Emphasis"/>
          <w:highlight w:val="cyan"/>
        </w:rPr>
        <w:t>constant wars</w:t>
      </w:r>
      <w:r w:rsidRPr="00D75738">
        <w:rPr>
          <w:sz w:val="16"/>
        </w:rPr>
        <w:t xml:space="preserve"> in Europe? And that's where we are I actually think </w:t>
      </w:r>
      <w:r w:rsidRPr="00701B24">
        <w:rPr>
          <w:rStyle w:val="StyleUnderline"/>
          <w:highlight w:val="cyan"/>
        </w:rPr>
        <w:t>we're at</w:t>
      </w:r>
      <w:r w:rsidRPr="00D75738">
        <w:rPr>
          <w:rStyle w:val="StyleUnderline"/>
        </w:rPr>
        <w:t xml:space="preserve"> one of those </w:t>
      </w:r>
      <w:r w:rsidRPr="00701B24">
        <w:rPr>
          <w:rStyle w:val="Emphasis"/>
          <w:highlight w:val="cyan"/>
        </w:rPr>
        <w:t>crossroads</w:t>
      </w:r>
      <w:r w:rsidRPr="00D75738">
        <w:rPr>
          <w:rStyle w:val="Emphasis"/>
        </w:rPr>
        <w:t xml:space="preserve"> in history</w:t>
      </w:r>
      <w:r w:rsidRPr="00D75738">
        <w:rPr>
          <w:sz w:val="16"/>
        </w:rPr>
        <w:t xml:space="preserve">. And the issue for us. Another way to think about it: </w:t>
      </w:r>
      <w:r w:rsidRPr="00D75738">
        <w:rPr>
          <w:rStyle w:val="StyleUnderline"/>
        </w:rPr>
        <w:t xml:space="preserve">are we the </w:t>
      </w:r>
      <w:r w:rsidRPr="00D75738">
        <w:rPr>
          <w:rStyle w:val="Emphasis"/>
        </w:rPr>
        <w:t>U</w:t>
      </w:r>
      <w:r w:rsidRPr="00D75738">
        <w:rPr>
          <w:sz w:val="16"/>
        </w:rPr>
        <w:t xml:space="preserve">nited </w:t>
      </w:r>
      <w:r w:rsidRPr="00D75738">
        <w:rPr>
          <w:rStyle w:val="Emphasis"/>
        </w:rPr>
        <w:t>S</w:t>
      </w:r>
      <w:r w:rsidRPr="00D75738">
        <w:rPr>
          <w:sz w:val="16"/>
        </w:rPr>
        <w:t xml:space="preserve">tates, after World War One </w:t>
      </w:r>
      <w:r w:rsidRPr="00D75738">
        <w:rPr>
          <w:rStyle w:val="StyleUnderline"/>
        </w:rPr>
        <w:t xml:space="preserve">that's going </w:t>
      </w:r>
      <w:r w:rsidRPr="00701B24">
        <w:rPr>
          <w:rStyle w:val="StyleUnderline"/>
          <w:highlight w:val="cyan"/>
        </w:rPr>
        <w:t xml:space="preserve">to </w:t>
      </w:r>
      <w:r w:rsidRPr="00701B24">
        <w:rPr>
          <w:rStyle w:val="Emphasis"/>
          <w:highlight w:val="cyan"/>
        </w:rPr>
        <w:t>retreat</w:t>
      </w:r>
      <w:r w:rsidRPr="00701B24">
        <w:rPr>
          <w:rStyle w:val="StyleUnderline"/>
          <w:highlight w:val="cyan"/>
        </w:rPr>
        <w:t xml:space="preserve"> from the world</w:t>
      </w:r>
      <w:r w:rsidRPr="00D75738">
        <w:rPr>
          <w:rStyle w:val="StyleUnderline"/>
        </w:rPr>
        <w:t xml:space="preserve"> and let it and </w:t>
      </w:r>
      <w:r w:rsidRPr="00701B24">
        <w:rPr>
          <w:rStyle w:val="Emphasis"/>
          <w:highlight w:val="cyan"/>
        </w:rPr>
        <w:t>let it unravel</w:t>
      </w:r>
      <w:r w:rsidRPr="00D75738">
        <w:rPr>
          <w:sz w:val="16"/>
        </w:rPr>
        <w:t xml:space="preserve">? </w:t>
      </w:r>
      <w:r w:rsidRPr="00D75738">
        <w:rPr>
          <w:rStyle w:val="StyleUnderline"/>
        </w:rPr>
        <w:t>Or</w:t>
      </w:r>
      <w:r w:rsidRPr="00D75738">
        <w:rPr>
          <w:sz w:val="16"/>
        </w:rPr>
        <w:t xml:space="preserve"> are we the United States after World War Two, that's going to have a creative surge, and try to </w:t>
      </w:r>
      <w:r w:rsidRPr="00D75738">
        <w:rPr>
          <w:rStyle w:val="Emphasis"/>
        </w:rPr>
        <w:t>restructure the world</w:t>
      </w:r>
      <w:r w:rsidRPr="00D75738">
        <w:rPr>
          <w:rStyle w:val="StyleUnderline"/>
        </w:rPr>
        <w:t xml:space="preserve"> to </w:t>
      </w:r>
      <w:r w:rsidRPr="00D75738">
        <w:rPr>
          <w:rStyle w:val="Emphasis"/>
        </w:rPr>
        <w:t>deal with the challenges</w:t>
      </w:r>
      <w:r w:rsidRPr="00D75738">
        <w:rPr>
          <w:rStyle w:val="StyleUnderline"/>
        </w:rPr>
        <w:t xml:space="preserve"> of this generation</w:t>
      </w:r>
      <w:r w:rsidRPr="00D75738">
        <w:rPr>
          <w:sz w:val="16"/>
        </w:rPr>
        <w:t>? And I think that is the fundamental question.</w:t>
      </w:r>
    </w:p>
    <w:p w14:paraId="1617E545" w14:textId="77777777" w:rsidR="00D401CF" w:rsidRPr="00D75738" w:rsidRDefault="00D401CF" w:rsidP="00D401CF">
      <w:pPr>
        <w:rPr>
          <w:sz w:val="6"/>
          <w:szCs w:val="12"/>
        </w:rPr>
      </w:pPr>
      <w:r w:rsidRPr="00D75738">
        <w:rPr>
          <w:sz w:val="6"/>
          <w:szCs w:val="12"/>
        </w:rPr>
        <w:t xml:space="preserve">MEGHNA: And it is a very compelling one. Jack, did you do you have some I know, you have some thoughts on that? </w:t>
      </w:r>
    </w:p>
    <w:p w14:paraId="2DC35565" w14:textId="77777777" w:rsidR="00D401CF" w:rsidRPr="00D75738" w:rsidRDefault="00D401CF" w:rsidP="00D401CF">
      <w:pPr>
        <w:rPr>
          <w:sz w:val="6"/>
          <w:szCs w:val="12"/>
        </w:rPr>
      </w:pPr>
      <w:r w:rsidRPr="00D75738">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39AFC88D" w14:textId="77777777" w:rsidR="00D401CF" w:rsidRPr="00D75738" w:rsidRDefault="00D401CF" w:rsidP="00D401CF">
      <w:pPr>
        <w:rPr>
          <w:sz w:val="6"/>
          <w:szCs w:val="12"/>
        </w:rPr>
      </w:pPr>
      <w:r w:rsidRPr="00D75738">
        <w:rPr>
          <w:sz w:val="6"/>
          <w:szCs w:val="12"/>
        </w:rPr>
        <w:t xml:space="preserve">MEGHNA: Well, when we come back, we're going to talk about what the possibilities are in this moment. So Richard Haass and Jack Beatty standby for just a moment. This is On Point. </w:t>
      </w:r>
    </w:p>
    <w:p w14:paraId="27ADA04B" w14:textId="77777777" w:rsidR="00D401CF" w:rsidRPr="00D75738" w:rsidRDefault="00D401CF" w:rsidP="00D401CF">
      <w:pPr>
        <w:rPr>
          <w:sz w:val="6"/>
          <w:szCs w:val="12"/>
        </w:rPr>
      </w:pPr>
      <w:r w:rsidRPr="00D75738">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D75738">
        <w:rPr>
          <w:i/>
          <w:sz w:val="6"/>
          <w:szCs w:val="12"/>
        </w:rPr>
        <w:t>The World A Brief Introduction</w:t>
      </w:r>
      <w:r w:rsidRPr="00D75738">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4AEB1345" w14:textId="77777777" w:rsidR="00D401CF" w:rsidRPr="00D75738" w:rsidRDefault="00D401CF" w:rsidP="00D401CF">
      <w:pPr>
        <w:rPr>
          <w:sz w:val="6"/>
          <w:szCs w:val="12"/>
        </w:rPr>
      </w:pPr>
      <w:r w:rsidRPr="00D75738">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374F167C" w14:textId="77777777" w:rsidR="00D401CF" w:rsidRPr="00D75738" w:rsidRDefault="00D401CF" w:rsidP="00D401CF">
      <w:pPr>
        <w:rPr>
          <w:sz w:val="6"/>
          <w:szCs w:val="12"/>
        </w:rPr>
      </w:pPr>
      <w:r w:rsidRPr="00D75738">
        <w:rPr>
          <w:sz w:val="6"/>
          <w:szCs w:val="12"/>
        </w:rPr>
        <w:t xml:space="preserve">MEGHNA: In fact, you tweeted just yesterday that it's in fact essential for the US, China and South Korea to stay in close contact right now about this? </w:t>
      </w:r>
    </w:p>
    <w:p w14:paraId="701E5368" w14:textId="77777777" w:rsidR="00D401CF" w:rsidRPr="00D75738" w:rsidRDefault="00D401CF" w:rsidP="00D401CF">
      <w:pPr>
        <w:rPr>
          <w:sz w:val="6"/>
          <w:szCs w:val="12"/>
        </w:rPr>
      </w:pPr>
      <w:r w:rsidRPr="00D75738">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5672BE1B" w14:textId="77777777" w:rsidR="00D401CF" w:rsidRPr="00D75738" w:rsidRDefault="00D401CF" w:rsidP="00D401CF">
      <w:pPr>
        <w:rPr>
          <w:sz w:val="6"/>
          <w:szCs w:val="12"/>
        </w:rPr>
      </w:pPr>
      <w:r w:rsidRPr="00D75738">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0AF3FF6F" w14:textId="77777777" w:rsidR="00D401CF" w:rsidRPr="00D75738" w:rsidRDefault="00D401CF" w:rsidP="00D401CF">
      <w:pPr>
        <w:rPr>
          <w:sz w:val="6"/>
          <w:szCs w:val="12"/>
        </w:rPr>
      </w:pPr>
      <w:r w:rsidRPr="00D75738">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4D9AEED6" w14:textId="77777777" w:rsidR="00D401CF" w:rsidRPr="00D75738" w:rsidRDefault="00D401CF" w:rsidP="00D401CF">
      <w:pPr>
        <w:rPr>
          <w:sz w:val="6"/>
          <w:szCs w:val="12"/>
        </w:rPr>
      </w:pPr>
      <w:r w:rsidRPr="00D75738">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4BC95358" w14:textId="77777777" w:rsidR="00D401CF" w:rsidRPr="00D75738" w:rsidRDefault="00D401CF" w:rsidP="00D401CF">
      <w:pPr>
        <w:rPr>
          <w:sz w:val="10"/>
          <w:szCs w:val="16"/>
        </w:rPr>
      </w:pPr>
      <w:r w:rsidRPr="00D75738">
        <w:rPr>
          <w:sz w:val="16"/>
        </w:rPr>
        <w:t xml:space="preserve">HAASS: Primacy can be understood as a fact of life or a goal. I don't think our goal ought to be one of primacy. We can't control that, because </w:t>
      </w:r>
      <w:r w:rsidRPr="00701B24">
        <w:rPr>
          <w:rStyle w:val="StyleUnderline"/>
          <w:highlight w:val="cyan"/>
        </w:rPr>
        <w:t xml:space="preserve">primacy is about </w:t>
      </w:r>
      <w:r w:rsidRPr="00701B24">
        <w:rPr>
          <w:rStyle w:val="Emphasis"/>
          <w:highlight w:val="cyan"/>
        </w:rPr>
        <w:t>relative strength</w:t>
      </w:r>
      <w:r w:rsidRPr="00D75738">
        <w:rPr>
          <w:sz w:val="16"/>
        </w:rPr>
        <w:t xml:space="preserve">. Right now, that the United States is still the world's most powerful military, we are the world's largest single economy. </w:t>
      </w:r>
      <w:r w:rsidRPr="00D75738">
        <w:rPr>
          <w:rStyle w:val="StyleUnderline"/>
        </w:rPr>
        <w:t>But</w:t>
      </w:r>
      <w:r w:rsidRPr="00D75738">
        <w:rPr>
          <w:sz w:val="16"/>
        </w:rPr>
        <w:t xml:space="preserve"> the fact is, </w:t>
      </w:r>
      <w:r w:rsidRPr="00D75738">
        <w:rPr>
          <w:rStyle w:val="StyleUnderline"/>
        </w:rPr>
        <w:t>for all of our strength, we can't tackle</w:t>
      </w:r>
      <w:r w:rsidRPr="00D75738">
        <w:rPr>
          <w:sz w:val="16"/>
        </w:rPr>
        <w:t xml:space="preserve"> the </w:t>
      </w:r>
      <w:r w:rsidRPr="00D75738">
        <w:rPr>
          <w:rStyle w:val="StyleUnderline"/>
        </w:rPr>
        <w:t xml:space="preserve">emerging problems in the world </w:t>
      </w:r>
      <w:r w:rsidRPr="00D75738">
        <w:rPr>
          <w:rStyle w:val="Emphasis"/>
        </w:rPr>
        <w:t>on our own</w:t>
      </w:r>
      <w:r w:rsidRPr="00D75738">
        <w:rPr>
          <w:sz w:val="16"/>
        </w:rPr>
        <w:t xml:space="preserve">. We can't maintain </w:t>
      </w:r>
      <w:r w:rsidRPr="00D75738">
        <w:rPr>
          <w:rStyle w:val="Emphasis"/>
        </w:rPr>
        <w:t>global health</w:t>
      </w:r>
      <w:r w:rsidRPr="00D75738">
        <w:rPr>
          <w:sz w:val="16"/>
        </w:rPr>
        <w:t xml:space="preserve"> unilaterally, we obviously can't deal with </w:t>
      </w:r>
      <w:r w:rsidRPr="00D75738">
        <w:rPr>
          <w:rStyle w:val="Emphasis"/>
        </w:rPr>
        <w:t>climate change</w:t>
      </w:r>
      <w:r w:rsidRPr="00D75738">
        <w:rPr>
          <w:sz w:val="16"/>
        </w:rPr>
        <w:t xml:space="preserve"> by ourselves. We can't control </w:t>
      </w:r>
      <w:r w:rsidRPr="00D75738">
        <w:rPr>
          <w:rStyle w:val="Emphasis"/>
        </w:rPr>
        <w:t>proliferation</w:t>
      </w:r>
      <w:r w:rsidRPr="00D75738">
        <w:rPr>
          <w:sz w:val="16"/>
        </w:rPr>
        <w:t xml:space="preserve"> or </w:t>
      </w:r>
      <w:r w:rsidRPr="00D75738">
        <w:rPr>
          <w:rStyle w:val="Emphasis"/>
        </w:rPr>
        <w:t>terrorism</w:t>
      </w:r>
      <w:r w:rsidRPr="00D75738">
        <w:rPr>
          <w:rStyle w:val="StyleUnderline"/>
        </w:rPr>
        <w:t>, or</w:t>
      </w:r>
      <w:r w:rsidRPr="00D75738">
        <w:rPr>
          <w:sz w:val="16"/>
        </w:rPr>
        <w:t xml:space="preserve"> set the </w:t>
      </w:r>
      <w:r w:rsidRPr="00D75738">
        <w:rPr>
          <w:rStyle w:val="StyleUnderline"/>
        </w:rPr>
        <w:t xml:space="preserve">rules for </w:t>
      </w:r>
      <w:r w:rsidRPr="00D75738">
        <w:rPr>
          <w:rStyle w:val="Emphasis"/>
        </w:rPr>
        <w:t>cyberspace</w:t>
      </w:r>
      <w:r w:rsidRPr="00D75738">
        <w:rPr>
          <w:sz w:val="16"/>
        </w:rPr>
        <w:t xml:space="preserve"> on our own. So </w:t>
      </w:r>
      <w:r w:rsidRPr="00D75738">
        <w:rPr>
          <w:rStyle w:val="StyleUnderline"/>
        </w:rPr>
        <w:t>unilateralism</w:t>
      </w:r>
      <w:r w:rsidRPr="00D75738">
        <w:rPr>
          <w:sz w:val="16"/>
        </w:rPr>
        <w:t xml:space="preserve">, no matter how strong we are, </w:t>
      </w:r>
      <w:r w:rsidRPr="00D75738">
        <w:rPr>
          <w:rStyle w:val="StyleUnderline"/>
        </w:rPr>
        <w:t xml:space="preserve">is simply </w:t>
      </w:r>
      <w:r w:rsidRPr="00D75738">
        <w:rPr>
          <w:rStyle w:val="Emphasis"/>
        </w:rPr>
        <w:t>not</w:t>
      </w:r>
      <w:r w:rsidRPr="00D75738">
        <w:rPr>
          <w:sz w:val="16"/>
        </w:rPr>
        <w:t xml:space="preserve"> a </w:t>
      </w:r>
      <w:r w:rsidRPr="00D75738">
        <w:rPr>
          <w:rStyle w:val="Emphasis"/>
        </w:rPr>
        <w:t>viable</w:t>
      </w:r>
      <w:r w:rsidRPr="00D75738">
        <w:rPr>
          <w:sz w:val="16"/>
        </w:rPr>
        <w:t xml:space="preserve"> foreign policy strategy. </w:t>
      </w:r>
      <w:r w:rsidRPr="00D75738">
        <w:rPr>
          <w:rStyle w:val="StyleUnderline"/>
        </w:rPr>
        <w:t>We have got to partner with others. And the challenge with</w:t>
      </w:r>
      <w:r w:rsidRPr="00D75738">
        <w:rPr>
          <w:sz w:val="16"/>
        </w:rPr>
        <w:t xml:space="preserve"> a country like </w:t>
      </w:r>
      <w:r w:rsidRPr="00D75738">
        <w:rPr>
          <w:rStyle w:val="Emphasis"/>
        </w:rPr>
        <w:t>China</w:t>
      </w:r>
      <w:r w:rsidRPr="00D75738">
        <w:rPr>
          <w:sz w:val="16"/>
        </w:rPr>
        <w:t xml:space="preserve"> is: how do we selectively partner with China, given our profound disagreements, the difference between our systems and the fact that we, for example, have real foreign policy differences, say over the fate of Taiwan</w:t>
      </w:r>
      <w:r w:rsidRPr="00D75738">
        <w:rPr>
          <w:sz w:val="10"/>
          <w:szCs w:val="16"/>
        </w:rPr>
        <w:t xml:space="preserve">. And that that to me, is going to be one of the real foreign policy challenges going forward. </w:t>
      </w:r>
    </w:p>
    <w:p w14:paraId="058F3B60" w14:textId="77777777" w:rsidR="00D401CF" w:rsidRPr="00D75738" w:rsidRDefault="00D401CF" w:rsidP="00D401CF">
      <w:pPr>
        <w:rPr>
          <w:sz w:val="10"/>
          <w:szCs w:val="16"/>
        </w:rPr>
      </w:pPr>
      <w:r w:rsidRPr="00D75738">
        <w:rPr>
          <w:sz w:val="10"/>
          <w:szCs w:val="16"/>
        </w:rPr>
        <w:t xml:space="preserve">MEGHNA: Jack, did you want to respond to that? </w:t>
      </w:r>
    </w:p>
    <w:p w14:paraId="62E594A2" w14:textId="77777777" w:rsidR="00D401CF" w:rsidRPr="00D75738" w:rsidRDefault="00D401CF" w:rsidP="00D401CF">
      <w:pPr>
        <w:rPr>
          <w:sz w:val="10"/>
          <w:szCs w:val="16"/>
        </w:rPr>
      </w:pPr>
      <w:r w:rsidRPr="00D75738">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1C8404FD" w14:textId="77777777" w:rsidR="00D401CF" w:rsidRPr="00D75738" w:rsidRDefault="00D401CF" w:rsidP="00D401CF">
      <w:pPr>
        <w:rPr>
          <w:sz w:val="10"/>
          <w:szCs w:val="16"/>
        </w:rPr>
      </w:pPr>
      <w:r w:rsidRPr="00D75738">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0FC0143D" w14:textId="77777777" w:rsidR="00D401CF" w:rsidRPr="00D75738" w:rsidRDefault="00D401CF" w:rsidP="00D401CF">
      <w:pPr>
        <w:rPr>
          <w:sz w:val="16"/>
        </w:rPr>
      </w:pPr>
      <w:r w:rsidRPr="00D75738">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D75738">
        <w:rPr>
          <w:sz w:val="16"/>
        </w:rPr>
        <w:t xml:space="preserve">. And the whole idea was </w:t>
      </w:r>
      <w:r w:rsidRPr="00701B24">
        <w:rPr>
          <w:rStyle w:val="StyleUnderline"/>
          <w:highlight w:val="cyan"/>
        </w:rPr>
        <w:t xml:space="preserve">we </w:t>
      </w:r>
      <w:r w:rsidRPr="00701B24">
        <w:rPr>
          <w:rStyle w:val="Emphasis"/>
          <w:highlight w:val="cyan"/>
        </w:rPr>
        <w:t>need</w:t>
      </w:r>
      <w:r w:rsidRPr="00D75738">
        <w:rPr>
          <w:sz w:val="16"/>
        </w:rPr>
        <w:t xml:space="preserve">ed </w:t>
      </w:r>
      <w:r w:rsidRPr="00D75738">
        <w:rPr>
          <w:rStyle w:val="StyleUnderline"/>
        </w:rPr>
        <w:t xml:space="preserve">to establish </w:t>
      </w:r>
      <w:r w:rsidRPr="00701B24">
        <w:rPr>
          <w:rStyle w:val="StyleUnderline"/>
          <w:highlight w:val="cyan"/>
        </w:rPr>
        <w:t xml:space="preserve">a </w:t>
      </w:r>
      <w:r w:rsidRPr="00701B24">
        <w:rPr>
          <w:rStyle w:val="Emphasis"/>
          <w:highlight w:val="cyan"/>
        </w:rPr>
        <w:t>greater</w:t>
      </w:r>
      <w:r w:rsidRPr="00D75738">
        <w:rPr>
          <w:rStyle w:val="Emphasis"/>
        </w:rPr>
        <w:t xml:space="preserve"> domestic </w:t>
      </w:r>
      <w:r w:rsidRPr="00701B24">
        <w:rPr>
          <w:rStyle w:val="Emphasis"/>
          <w:highlight w:val="cyan"/>
        </w:rPr>
        <w:t>base</w:t>
      </w:r>
      <w:r w:rsidRPr="00D75738">
        <w:rPr>
          <w:rStyle w:val="StyleUnderline"/>
        </w:rPr>
        <w:t xml:space="preserve"> if we were going </w:t>
      </w:r>
      <w:r w:rsidRPr="00701B24">
        <w:rPr>
          <w:rStyle w:val="StyleUnderline"/>
          <w:highlight w:val="cyan"/>
        </w:rPr>
        <w:t xml:space="preserve">to be </w:t>
      </w:r>
      <w:r w:rsidRPr="00701B24">
        <w:rPr>
          <w:rStyle w:val="Emphasis"/>
          <w:highlight w:val="cyan"/>
        </w:rPr>
        <w:t>capable</w:t>
      </w:r>
      <w:r w:rsidRPr="00701B24">
        <w:rPr>
          <w:rStyle w:val="StyleUnderline"/>
          <w:highlight w:val="cyan"/>
        </w:rPr>
        <w:t xml:space="preserve"> of acting</w:t>
      </w:r>
      <w:r w:rsidRPr="00D75738">
        <w:rPr>
          <w:rStyle w:val="StyleUnderline"/>
        </w:rPr>
        <w:t xml:space="preserve"> in the world </w:t>
      </w:r>
      <w:r w:rsidRPr="00701B24">
        <w:rPr>
          <w:rStyle w:val="StyleUnderline"/>
          <w:highlight w:val="cyan"/>
        </w:rPr>
        <w:t>and</w:t>
      </w:r>
      <w:r w:rsidRPr="00D75738">
        <w:rPr>
          <w:rStyle w:val="StyleUnderline"/>
        </w:rPr>
        <w:t xml:space="preserve"> </w:t>
      </w:r>
      <w:r w:rsidRPr="00D75738">
        <w:rPr>
          <w:rStyle w:val="Emphasis"/>
        </w:rPr>
        <w:t>Americans</w:t>
      </w:r>
      <w:r w:rsidRPr="00D75738">
        <w:rPr>
          <w:rStyle w:val="StyleUnderline"/>
        </w:rPr>
        <w:t xml:space="preserve"> were going to be </w:t>
      </w:r>
      <w:r w:rsidRPr="00701B24">
        <w:rPr>
          <w:rStyle w:val="Emphasis"/>
          <w:highlight w:val="cyan"/>
        </w:rPr>
        <w:t>willing</w:t>
      </w:r>
      <w:r w:rsidRPr="00D75738">
        <w:rPr>
          <w:rStyle w:val="StyleUnderline"/>
        </w:rPr>
        <w:t xml:space="preserve"> to support it</w:t>
      </w:r>
      <w:r w:rsidRPr="00D75738">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D75738">
        <w:rPr>
          <w:rStyle w:val="StyleUnderline"/>
        </w:rPr>
        <w:t xml:space="preserve">we've got </w:t>
      </w:r>
      <w:r w:rsidRPr="00701B24">
        <w:rPr>
          <w:rStyle w:val="StyleUnderline"/>
          <w:highlight w:val="cyan"/>
        </w:rPr>
        <w:t>to</w:t>
      </w:r>
      <w:r w:rsidRPr="00D75738">
        <w:rPr>
          <w:rStyle w:val="StyleUnderline"/>
        </w:rPr>
        <w:t xml:space="preserve"> figure out how to </w:t>
      </w:r>
      <w:r w:rsidRPr="00701B24">
        <w:rPr>
          <w:rStyle w:val="StyleUnderline"/>
          <w:highlight w:val="cyan"/>
        </w:rPr>
        <w:t>narrow</w:t>
      </w:r>
      <w:r w:rsidRPr="00D75738">
        <w:rPr>
          <w:rStyle w:val="StyleUnderline"/>
        </w:rPr>
        <w:t xml:space="preserve"> the gap between these </w:t>
      </w:r>
      <w:r w:rsidRPr="00701B24">
        <w:rPr>
          <w:rStyle w:val="StyleUnderline"/>
          <w:highlight w:val="cyan"/>
        </w:rPr>
        <w:t xml:space="preserve">emerging </w:t>
      </w:r>
      <w:r w:rsidRPr="00701B24">
        <w:rPr>
          <w:rStyle w:val="Emphasis"/>
          <w:highlight w:val="cyan"/>
        </w:rPr>
        <w:t>global challenges</w:t>
      </w:r>
      <w:r w:rsidRPr="00701B24">
        <w:rPr>
          <w:rStyle w:val="StyleUnderline"/>
          <w:highlight w:val="cyan"/>
        </w:rPr>
        <w:t>, like</w:t>
      </w:r>
      <w:r w:rsidRPr="00D75738">
        <w:rPr>
          <w:rStyle w:val="StyleUnderline"/>
        </w:rPr>
        <w:t xml:space="preserve"> global </w:t>
      </w:r>
      <w:r w:rsidRPr="00701B24">
        <w:rPr>
          <w:rStyle w:val="Emphasis"/>
          <w:highlight w:val="cyan"/>
        </w:rPr>
        <w:t>health</w:t>
      </w:r>
      <w:r w:rsidRPr="00D75738">
        <w:rPr>
          <w:rStyle w:val="StyleUnderline"/>
        </w:rPr>
        <w:t xml:space="preserve">, like </w:t>
      </w:r>
      <w:r w:rsidRPr="00701B24">
        <w:rPr>
          <w:rStyle w:val="Emphasis"/>
          <w:highlight w:val="cyan"/>
        </w:rPr>
        <w:t>climate</w:t>
      </w:r>
      <w:r w:rsidRPr="00D75738">
        <w:rPr>
          <w:rStyle w:val="StyleUnderline"/>
        </w:rPr>
        <w:t xml:space="preserve"> change, like </w:t>
      </w:r>
      <w:r w:rsidRPr="00701B24">
        <w:rPr>
          <w:rStyle w:val="Emphasis"/>
          <w:highlight w:val="cyan"/>
        </w:rPr>
        <w:t>terror</w:t>
      </w:r>
      <w:r w:rsidRPr="00D75738">
        <w:rPr>
          <w:rStyle w:val="StyleUnderline"/>
        </w:rPr>
        <w:t xml:space="preserve">ism, like </w:t>
      </w:r>
      <w:r w:rsidRPr="00701B24">
        <w:rPr>
          <w:rStyle w:val="Emphasis"/>
          <w:highlight w:val="cyan"/>
        </w:rPr>
        <w:t>prolif</w:t>
      </w:r>
      <w:r w:rsidRPr="00D75738">
        <w:rPr>
          <w:rStyle w:val="StyleUnderline"/>
        </w:rPr>
        <w:t xml:space="preserve">eration, and </w:t>
      </w:r>
      <w:r w:rsidRPr="00D75738">
        <w:rPr>
          <w:rStyle w:val="Emphasis"/>
        </w:rPr>
        <w:t>global arrangements</w:t>
      </w:r>
      <w:r w:rsidRPr="00D75738">
        <w:rPr>
          <w:sz w:val="16"/>
        </w:rPr>
        <w:t xml:space="preserve">. One of the phrases you constantly hear from people in my businesses international community. Well, the fact is, there isn't one. And our goal should be to better build one where we take into account </w:t>
      </w:r>
      <w:r w:rsidRPr="00D75738">
        <w:rPr>
          <w:sz w:val="16"/>
        </w:rPr>
        <w:lastRenderedPageBreak/>
        <w:t xml:space="preserve">this newest security agenda. So that's what I would focus on, I wouldn't let go of the old agenda. I'm still worried about </w:t>
      </w:r>
      <w:r w:rsidRPr="00701B24">
        <w:rPr>
          <w:rStyle w:val="Emphasis"/>
          <w:highlight w:val="cyan"/>
        </w:rPr>
        <w:t>Russia</w:t>
      </w:r>
      <w:r w:rsidRPr="00D75738">
        <w:rPr>
          <w:sz w:val="16"/>
        </w:rPr>
        <w:t xml:space="preserve">, what they're doing in Europe. I'm worried about </w:t>
      </w:r>
      <w:r w:rsidRPr="00701B24">
        <w:rPr>
          <w:rStyle w:val="Emphasis"/>
          <w:highlight w:val="cyan"/>
        </w:rPr>
        <w:t>Iran</w:t>
      </w:r>
      <w:r w:rsidRPr="00D75738">
        <w:rPr>
          <w:sz w:val="16"/>
        </w:rPr>
        <w:t xml:space="preserve">. I'm worried about </w:t>
      </w:r>
      <w:r w:rsidRPr="00D75738">
        <w:rPr>
          <w:rStyle w:val="Emphasis"/>
        </w:rPr>
        <w:t xml:space="preserve">North </w:t>
      </w:r>
      <w:r w:rsidRPr="00701B24">
        <w:rPr>
          <w:rStyle w:val="Emphasis"/>
          <w:highlight w:val="cyan"/>
        </w:rPr>
        <w:t>Korea</w:t>
      </w:r>
      <w:r w:rsidRPr="00D75738">
        <w:rPr>
          <w:sz w:val="16"/>
        </w:rPr>
        <w:t xml:space="preserve">, worried to some extent about </w:t>
      </w:r>
      <w:r w:rsidRPr="00701B24">
        <w:rPr>
          <w:rStyle w:val="Emphasis"/>
          <w:highlight w:val="cyan"/>
        </w:rPr>
        <w:t>China</w:t>
      </w:r>
      <w:r w:rsidRPr="00D75738">
        <w:rPr>
          <w:sz w:val="16"/>
        </w:rPr>
        <w:t>. But I would put much greater emphasis on building global arrangements to deal with this new set of challenges that, as we've seen over the last few months, has the ability to fundamentally turn life here upside down.</w:t>
      </w:r>
    </w:p>
    <w:p w14:paraId="56D50FB9" w14:textId="77777777" w:rsidR="00D401CF" w:rsidRPr="00D75738" w:rsidRDefault="00D401CF" w:rsidP="00D401CF">
      <w:pPr>
        <w:rPr>
          <w:sz w:val="16"/>
        </w:rPr>
      </w:pPr>
      <w:r w:rsidRPr="00D75738">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701B24">
        <w:rPr>
          <w:rStyle w:val="Emphasis"/>
          <w:highlight w:val="cyan"/>
        </w:rPr>
        <w:t>focusing</w:t>
      </w:r>
      <w:r w:rsidRPr="00D75738">
        <w:rPr>
          <w:rStyle w:val="Emphasis"/>
        </w:rPr>
        <w:t xml:space="preserve"> here </w:t>
      </w:r>
      <w:r w:rsidRPr="00701B24">
        <w:rPr>
          <w:rStyle w:val="Emphasis"/>
          <w:highlight w:val="cyan"/>
        </w:rPr>
        <w:t>at home</w:t>
      </w:r>
      <w:r w:rsidRPr="00D75738">
        <w:rPr>
          <w:sz w:val="16"/>
        </w:rPr>
        <w:t xml:space="preserve"> that if we </w:t>
      </w:r>
      <w:r w:rsidRPr="00D75738">
        <w:rPr>
          <w:rStyle w:val="StyleUnderline"/>
        </w:rPr>
        <w:t xml:space="preserve">if we </w:t>
      </w:r>
      <w:r w:rsidRPr="00D75738">
        <w:rPr>
          <w:rStyle w:val="Emphasis"/>
        </w:rPr>
        <w:t>rebuild the American example</w:t>
      </w:r>
      <w:r w:rsidRPr="00D75738">
        <w:rPr>
          <w:rStyle w:val="StyleUnderline"/>
        </w:rPr>
        <w:t xml:space="preserve"> of democracy</w:t>
      </w:r>
      <w:r w:rsidRPr="00D75738">
        <w:rPr>
          <w:sz w:val="16"/>
        </w:rPr>
        <w:t xml:space="preserve">, then </w:t>
      </w:r>
      <w:r w:rsidRPr="00D75738">
        <w:rPr>
          <w:rStyle w:val="StyleUnderline"/>
        </w:rPr>
        <w:t>it shows</w:t>
      </w:r>
      <w:r w:rsidRPr="00D75738">
        <w:rPr>
          <w:sz w:val="16"/>
        </w:rPr>
        <w:t xml:space="preserve"> that perhaps these the more authoritarian leaders who are who are on the rise now, it once again shows them as </w:t>
      </w:r>
      <w:r w:rsidRPr="00D75738">
        <w:rPr>
          <w:rStyle w:val="StyleUnderline"/>
        </w:rPr>
        <w:t xml:space="preserve">the </w:t>
      </w:r>
      <w:r w:rsidRPr="00D75738">
        <w:rPr>
          <w:rStyle w:val="Emphasis"/>
        </w:rPr>
        <w:t>example</w:t>
      </w:r>
      <w:r w:rsidRPr="00D75738">
        <w:rPr>
          <w:sz w:val="16"/>
        </w:rPr>
        <w:t xml:space="preserve"> that you don't want </w:t>
      </w:r>
      <w:r w:rsidRPr="00D75738">
        <w:rPr>
          <w:rStyle w:val="StyleUnderline"/>
        </w:rPr>
        <w:t xml:space="preserve">to </w:t>
      </w:r>
      <w:r w:rsidRPr="00D75738">
        <w:rPr>
          <w:rStyle w:val="Emphasis"/>
        </w:rPr>
        <w:t>follow</w:t>
      </w:r>
      <w:r w:rsidRPr="00D75738">
        <w:rPr>
          <w:sz w:val="16"/>
        </w:rPr>
        <w:t>.</w:t>
      </w:r>
    </w:p>
    <w:p w14:paraId="46C90273" w14:textId="77777777" w:rsidR="00D401CF" w:rsidRDefault="00D401CF" w:rsidP="00D401CF">
      <w:pPr>
        <w:rPr>
          <w:sz w:val="16"/>
        </w:rPr>
      </w:pPr>
      <w:r w:rsidRPr="00D75738">
        <w:rPr>
          <w:sz w:val="16"/>
        </w:rPr>
        <w:t xml:space="preserve">HAASS: The answer is yes, but. Yes, </w:t>
      </w:r>
      <w:r w:rsidRPr="00701B24">
        <w:rPr>
          <w:rStyle w:val="StyleUnderline"/>
          <w:highlight w:val="cyan"/>
        </w:rPr>
        <w:t>we need to improve</w:t>
      </w:r>
      <w:r w:rsidRPr="00D75738">
        <w:rPr>
          <w:rStyle w:val="StyleUnderline"/>
        </w:rPr>
        <w:t xml:space="preserve"> the </w:t>
      </w:r>
      <w:r w:rsidRPr="00701B24">
        <w:rPr>
          <w:rStyle w:val="StyleUnderline"/>
          <w:highlight w:val="cyan"/>
        </w:rPr>
        <w:t>functioning</w:t>
      </w:r>
      <w:r w:rsidRPr="00D75738">
        <w:rPr>
          <w:rStyle w:val="StyleUnderline"/>
        </w:rPr>
        <w:t xml:space="preserve"> of our political system</w:t>
      </w:r>
      <w:r w:rsidRPr="00D75738">
        <w:rPr>
          <w:sz w:val="16"/>
        </w:rPr>
        <w:t xml:space="preserve">, particularly in Washington. It works better at the state and local level in many cases. We’ve obviously got </w:t>
      </w:r>
      <w:r w:rsidRPr="00701B24">
        <w:rPr>
          <w:rStyle w:val="StyleUnderline"/>
          <w:highlight w:val="cyan"/>
        </w:rPr>
        <w:t>to provide</w:t>
      </w:r>
      <w:r w:rsidRPr="00D75738">
        <w:rPr>
          <w:rStyle w:val="StyleUnderline"/>
        </w:rPr>
        <w:t xml:space="preserve"> more of </w:t>
      </w:r>
      <w:r w:rsidRPr="00701B24">
        <w:rPr>
          <w:rStyle w:val="StyleUnderline"/>
          <w:highlight w:val="cyan"/>
        </w:rPr>
        <w:t xml:space="preserve">a </w:t>
      </w:r>
      <w:r w:rsidRPr="00701B24">
        <w:rPr>
          <w:rStyle w:val="Emphasis"/>
          <w:highlight w:val="cyan"/>
        </w:rPr>
        <w:t>safety net</w:t>
      </w:r>
      <w:r w:rsidRPr="00D75738">
        <w:rPr>
          <w:rStyle w:val="StyleUnderline"/>
        </w:rPr>
        <w:t xml:space="preserve"> for more</w:t>
      </w:r>
      <w:r w:rsidRPr="00D75738">
        <w:rPr>
          <w:sz w:val="16"/>
        </w:rPr>
        <w:t xml:space="preserve"> of our </w:t>
      </w:r>
      <w:r w:rsidRPr="00D75738">
        <w:rPr>
          <w:rStyle w:val="StyleUnderline"/>
        </w:rPr>
        <w:t xml:space="preserve">citizens. </w:t>
      </w:r>
      <w:r w:rsidRPr="00701B24">
        <w:rPr>
          <w:rStyle w:val="Emphasis"/>
          <w:highlight w:val="cyan"/>
        </w:rPr>
        <w:t>Infrastructure has to be better</w:t>
      </w:r>
      <w:r w:rsidRPr="00D75738">
        <w:rPr>
          <w:sz w:val="16"/>
        </w:rPr>
        <w:t>. The kind of response we’ve had to this pandemic shows so many of our shortfalls. So, yes, there are lots of things we have to do at home.</w:t>
      </w:r>
    </w:p>
    <w:p w14:paraId="286FD23E" w14:textId="77777777" w:rsidR="00D401CF" w:rsidRDefault="00D401CF" w:rsidP="00D401CF">
      <w:pPr>
        <w:pStyle w:val="Heading4"/>
      </w:pPr>
      <w:r>
        <w:t xml:space="preserve">Extended economic decline causes </w:t>
      </w:r>
      <w:r w:rsidRPr="00455529">
        <w:t>multilateral meltdown</w:t>
      </w:r>
      <w:r>
        <w:t xml:space="preserve"> –means nuclear war, climate change, Arctic and space war. </w:t>
      </w:r>
    </w:p>
    <w:p w14:paraId="64E14D8B" w14:textId="77777777" w:rsidR="00D401CF" w:rsidRPr="00455529" w:rsidRDefault="00D401CF" w:rsidP="00D401CF">
      <w:pPr>
        <w:rPr>
          <w:rStyle w:val="StyleUnderline"/>
        </w:rPr>
      </w:pPr>
      <w:r w:rsidRPr="0030113B">
        <w:t xml:space="preserve">Marsh </w:t>
      </w:r>
      <w:r w:rsidRPr="00455529">
        <w:rPr>
          <w:rStyle w:val="Style13ptBold"/>
        </w:rPr>
        <w:t>McLennan</w:t>
      </w:r>
      <w:r w:rsidRPr="0030113B">
        <w:t xml:space="preserve"> SK Group Zurich Insurance Group, Academic Advisers National University of Singapore</w:t>
      </w:r>
      <w:r>
        <w:t xml:space="preserve"> Oxford Martin School, University of Oxford Wharton Risk Management and Decision Processes Center, University of Pennsylvania</w:t>
      </w:r>
      <w:r w:rsidRPr="00B447B8">
        <w:rPr>
          <w:rStyle w:val="Style13ptBold"/>
        </w:rPr>
        <w:t xml:space="preserve"> </w:t>
      </w:r>
      <w:r>
        <w:rPr>
          <w:rStyle w:val="Style13ptBold"/>
        </w:rPr>
        <w:t>20</w:t>
      </w:r>
      <w:r w:rsidRPr="00B447B8">
        <w:rPr>
          <w:rStyle w:val="Style13ptBold"/>
        </w:rPr>
        <w:t>21</w:t>
      </w:r>
      <w:r>
        <w:t xml:space="preserve"> “The Global Risks Report 2021 16th Edition” “http://www3.weforum.org/docs/WEF_The_Global_Risks_Report_2021.pdf  [MSDI-JE-wk1]</w:t>
      </w:r>
    </w:p>
    <w:p w14:paraId="3268B01A" w14:textId="77777777" w:rsidR="00D401CF" w:rsidRPr="002C2351" w:rsidRDefault="00D401CF" w:rsidP="00D401CF">
      <w:pPr>
        <w:rPr>
          <w:rStyle w:val="StyleUnderline"/>
        </w:rPr>
      </w:pPr>
      <w:r w:rsidRPr="009A0AB9">
        <w:rPr>
          <w:sz w:val="10"/>
        </w:rPr>
        <w:t xml:space="preserve">Forced to choose sides, </w:t>
      </w:r>
      <w:r w:rsidRPr="00455529">
        <w:rPr>
          <w:rStyle w:val="StyleUnderline"/>
          <w:highlight w:val="yellow"/>
        </w:rPr>
        <w:t>governments may face</w:t>
      </w:r>
      <w:r w:rsidRPr="009A0AB9">
        <w:rPr>
          <w:sz w:val="10"/>
        </w:rPr>
        <w:t xml:space="preserve"> economic or diplomatic </w:t>
      </w:r>
      <w:r w:rsidRPr="00455529">
        <w:rPr>
          <w:rStyle w:val="StyleUnderline"/>
          <w:highlight w:val="yellow"/>
        </w:rPr>
        <w:t>consequences</w:t>
      </w:r>
      <w:r w:rsidRPr="009A0AB9">
        <w:rPr>
          <w:sz w:val="10"/>
        </w:rPr>
        <w:t xml:space="preserve">, as proxy disputes play out in control over economic or geographic resources. The deepening of geopolitical fault lines and the lack of viable middle power alternatives make it harder for countries to cultivate connective tissue with a diverse set of partner countries based on mutual values and maximizing efficiencies. Instead, networks will become thick in some directions and non-existent in others. The COVID-19 crisis has amplified this dynamic, as digital interactions represent a “huge loss in efficiency for diplomacy” compared with face-to-face discussions.23 With some </w:t>
      </w:r>
      <w:r w:rsidRPr="00455529">
        <w:rPr>
          <w:rStyle w:val="StyleUnderline"/>
          <w:highlight w:val="yellow"/>
        </w:rPr>
        <w:t>alliances weakening</w:t>
      </w:r>
      <w:r w:rsidRPr="009A0AB9">
        <w:rPr>
          <w:sz w:val="10"/>
        </w:rPr>
        <w:t xml:space="preserve">, diplomatic relationships will become more unstable at points where superpower tectonic plates meet or withdraw At the same time, without superpower referees or middle power enforcement, </w:t>
      </w:r>
      <w:r w:rsidRPr="00455529">
        <w:rPr>
          <w:rStyle w:val="StyleUnderline"/>
          <w:highlight w:val="yellow"/>
        </w:rPr>
        <w:t>global norms may no longer govern state behaviour</w:t>
      </w:r>
      <w:r w:rsidRPr="009A0AB9">
        <w:rPr>
          <w:sz w:val="10"/>
        </w:rPr>
        <w:t xml:space="preserve">. Some governments will thus see the solidification of rival blocs as an opportunity to engage in </w:t>
      </w:r>
      <w:r w:rsidRPr="00455529">
        <w:rPr>
          <w:rStyle w:val="StyleUnderline"/>
          <w:highlight w:val="yellow"/>
        </w:rPr>
        <w:t>regional posturing</w:t>
      </w:r>
      <w:r w:rsidRPr="009A0AB9">
        <w:rPr>
          <w:sz w:val="10"/>
        </w:rPr>
        <w:t xml:space="preserve">, which will have destabilizing effects.24 Across societies, domestic discord and economic crises </w:t>
      </w:r>
      <w:r w:rsidRPr="00455529">
        <w:rPr>
          <w:rStyle w:val="StyleUnderline"/>
          <w:highlight w:val="yellow"/>
        </w:rPr>
        <w:t>will increase the risk of autocracy</w:t>
      </w:r>
      <w:r w:rsidRPr="009A0AB9">
        <w:rPr>
          <w:sz w:val="10"/>
        </w:rPr>
        <w:t xml:space="preserve">, with corresponding censorship, surveillance, restriction of movement and abrogation of rights.25 Economic crises will also amplify the challenges for middle powers as they navigate geopolitical competition. ASEAN countries, for example, had offered a potential new manufacturing base as the United States and China decouple, but the pandemic has left these countries strapped for cash to invest in the necessary infrastructure and productive capacity.26 Economic fallout is pushing many countries to debt distress (see Chapter 1, Global Risks 2021). While G20 countries are supporting debt restructure for poorer nations,27 larger economies too may be at risk of default in the longer term;28 this would leave them further stranded—and unable to exercise leadership—on the global stage. </w:t>
      </w:r>
      <w:r w:rsidRPr="00455529">
        <w:rPr>
          <w:rStyle w:val="StyleUnderline"/>
          <w:highlight w:val="yellow"/>
        </w:rPr>
        <w:t>Multilateral meltdown</w:t>
      </w:r>
      <w:r w:rsidRPr="009A0AB9">
        <w:rPr>
          <w:sz w:val="10"/>
        </w:rPr>
        <w:t xml:space="preserve"> </w:t>
      </w:r>
      <w:r w:rsidRPr="00455529">
        <w:rPr>
          <w:rStyle w:val="StyleUnderline"/>
          <w:highlight w:val="yellow"/>
        </w:rPr>
        <w:t xml:space="preserve">Middle power weaknesses </w:t>
      </w:r>
      <w:r w:rsidRPr="008132B0">
        <w:rPr>
          <w:rStyle w:val="StyleUnderline"/>
        </w:rPr>
        <w:t xml:space="preserve">will be </w:t>
      </w:r>
      <w:r w:rsidRPr="00455529">
        <w:rPr>
          <w:rStyle w:val="StyleUnderline"/>
          <w:highlight w:val="yellow"/>
        </w:rPr>
        <w:t>reinforced</w:t>
      </w:r>
      <w:r w:rsidRPr="009A0AB9">
        <w:rPr>
          <w:sz w:val="10"/>
        </w:rPr>
        <w:t xml:space="preserve"> in weakened institutions, which may translate to more uncertainty and </w:t>
      </w:r>
      <w:r w:rsidRPr="00455529">
        <w:rPr>
          <w:rStyle w:val="StyleUnderline"/>
          <w:highlight w:val="yellow"/>
        </w:rPr>
        <w:t>lagging progress on shared global challenges such as climate change</w:t>
      </w:r>
      <w:r w:rsidRPr="009A0AB9">
        <w:rPr>
          <w:sz w:val="10"/>
        </w:rPr>
        <w:t xml:space="preserve">, health, poverty reduction and technology governance. </w:t>
      </w:r>
      <w:r w:rsidRPr="00455529">
        <w:rPr>
          <w:rStyle w:val="StyleUnderline"/>
          <w:highlight w:val="yellow"/>
        </w:rPr>
        <w:t>In the absence of strong regulating institutions, the Arctic and space represent new realms for potential conflict</w:t>
      </w:r>
      <w:r w:rsidRPr="009A0AB9">
        <w:rPr>
          <w:sz w:val="10"/>
        </w:rPr>
        <w:t xml:space="preserve"> as the superpowers and middle powers alike compete to extract resources and secure strategic advantage.29 If the global superpowers continue to accumulate economic, military and technological power in a zero-sum playing field, some middle powers could increasingly fall behind. Without cooperation or access to important innovations, middle powers will struggle to define solutions to the world’s problems</w:t>
      </w:r>
      <w:r w:rsidRPr="00455529">
        <w:rPr>
          <w:rStyle w:val="StyleUnderline"/>
          <w:highlight w:val="yellow"/>
        </w:rPr>
        <w:t>. In the long term</w:t>
      </w:r>
      <w:r w:rsidRPr="009A0AB9">
        <w:rPr>
          <w:sz w:val="10"/>
        </w:rPr>
        <w:t>, GRPS respondents forecasted “</w:t>
      </w:r>
      <w:r w:rsidRPr="00455529">
        <w:rPr>
          <w:rStyle w:val="StyleUnderline"/>
          <w:highlight w:val="yellow"/>
        </w:rPr>
        <w:t>weapons of mass destruction” and “state collapse</w:t>
      </w:r>
      <w:r w:rsidRPr="009A0AB9">
        <w:rPr>
          <w:sz w:val="10"/>
        </w:rPr>
        <w:t>” as the two top critical threats: in the absence of strong institutions or clear rules</w:t>
      </w:r>
      <w:r w:rsidRPr="00455529">
        <w:rPr>
          <w:rStyle w:val="StyleUnderline"/>
          <w:highlight w:val="yellow"/>
        </w:rPr>
        <w:t>, clashes</w:t>
      </w:r>
      <w:r w:rsidRPr="009A0AB9">
        <w:rPr>
          <w:sz w:val="10"/>
        </w:rPr>
        <w:t>— such as those in Nagorno-Karabakh or the Galwan Valley—</w:t>
      </w:r>
      <w:r w:rsidRPr="00455529">
        <w:rPr>
          <w:rStyle w:val="StyleUnderline"/>
          <w:highlight w:val="yellow"/>
        </w:rPr>
        <w:t>may more frequently flare into full-fledged interstate conflicts</w:t>
      </w:r>
      <w:r w:rsidRPr="009A0AB9">
        <w:rPr>
          <w:sz w:val="10"/>
        </w:rPr>
        <w:t>,30 which is particularly worrisome where unresolved tensions among nuclear powers are concerned. These conflicts may lead to state collapse, with weakened middle powers less willing or less able to step in to find a peaceful solution.</w:t>
      </w:r>
    </w:p>
    <w:p w14:paraId="7538B0C8" w14:textId="77777777" w:rsidR="00D401CF" w:rsidRPr="00563682" w:rsidRDefault="00D401CF" w:rsidP="00D401CF">
      <w:pPr>
        <w:keepNext/>
        <w:keepLines/>
        <w:spacing w:before="200"/>
        <w:outlineLvl w:val="3"/>
        <w:rPr>
          <w:rFonts w:eastAsia="MS Gothic"/>
          <w:b/>
          <w:iCs/>
          <w:sz w:val="26"/>
        </w:rPr>
      </w:pPr>
      <w:r>
        <w:rPr>
          <w:rFonts w:eastAsia="MS Gothic"/>
          <w:b/>
          <w:iCs/>
          <w:sz w:val="26"/>
        </w:rPr>
        <w:t xml:space="preserve">Falling </w:t>
      </w:r>
      <w:r w:rsidRPr="0013178E">
        <w:rPr>
          <w:rFonts w:eastAsia="MS Gothic"/>
          <w:b/>
          <w:iCs/>
          <w:sz w:val="26"/>
          <w:u w:val="single"/>
        </w:rPr>
        <w:t>behind</w:t>
      </w:r>
      <w:r>
        <w:rPr>
          <w:rFonts w:eastAsia="MS Gothic"/>
          <w:b/>
          <w:iCs/>
          <w:sz w:val="26"/>
        </w:rPr>
        <w:t xml:space="preserve"> means China controls the </w:t>
      </w:r>
      <w:r>
        <w:rPr>
          <w:rFonts w:eastAsia="MS Gothic"/>
          <w:b/>
          <w:iCs/>
          <w:sz w:val="26"/>
          <w:u w:val="single"/>
        </w:rPr>
        <w:t>global</w:t>
      </w:r>
      <w:r>
        <w:rPr>
          <w:rFonts w:eastAsia="MS Gothic"/>
          <w:b/>
          <w:iCs/>
          <w:sz w:val="26"/>
        </w:rPr>
        <w:t xml:space="preserve"> 5G Market – that’s used to </w:t>
      </w:r>
      <w:r w:rsidRPr="0013178E">
        <w:rPr>
          <w:rFonts w:eastAsia="MS Gothic"/>
          <w:b/>
          <w:iCs/>
          <w:sz w:val="26"/>
          <w:u w:val="single"/>
        </w:rPr>
        <w:t>weaponize</w:t>
      </w:r>
      <w:r>
        <w:rPr>
          <w:rFonts w:eastAsia="MS Gothic"/>
          <w:b/>
          <w:iCs/>
          <w:sz w:val="26"/>
        </w:rPr>
        <w:t xml:space="preserve"> information networks – induces </w:t>
      </w:r>
      <w:r>
        <w:rPr>
          <w:rFonts w:eastAsia="MS Gothic"/>
          <w:b/>
          <w:iCs/>
          <w:sz w:val="26"/>
          <w:u w:val="single"/>
        </w:rPr>
        <w:t>Taiwan War</w:t>
      </w:r>
      <w:r>
        <w:rPr>
          <w:rFonts w:eastAsia="MS Gothic"/>
          <w:b/>
          <w:iCs/>
          <w:sz w:val="26"/>
        </w:rPr>
        <w:t xml:space="preserve"> </w:t>
      </w:r>
    </w:p>
    <w:p w14:paraId="1AE2D29C" w14:textId="77777777" w:rsidR="00D401CF" w:rsidRDefault="00D401CF" w:rsidP="00D401CF">
      <w:pPr>
        <w:rPr>
          <w:rFonts w:eastAsia="Cambria"/>
        </w:rPr>
      </w:pPr>
      <w:r>
        <w:rPr>
          <w:rStyle w:val="Style13ptBold"/>
        </w:rPr>
        <w:t>Kania 19</w:t>
      </w:r>
      <w:r>
        <w:rPr>
          <w:rFonts w:eastAsia="Cambria"/>
        </w:rPr>
        <w:t xml:space="preserve"> – Elsa B, an Adjunct Senior Fellow with the Technology and National Security Program at the Center for a New American Security, research focuses on Chinese military innovation in emerging technologies, PhD student in Harvard University's Department of Government. “Securing Our 5G Future: The Competitive Challenge and Considerations for U.S. Policy”, CNAS, </w:t>
      </w:r>
      <w:hyperlink r:id="rId17" w:history="1">
        <w:r>
          <w:rPr>
            <w:rStyle w:val="Hyperlink"/>
            <w:rFonts w:eastAsia="Cambria"/>
          </w:rPr>
          <w:t>https://www.cnas.org/publications/reports/securing-our-5g-future</w:t>
        </w:r>
      </w:hyperlink>
      <w:r>
        <w:rPr>
          <w:rFonts w:eastAsia="Cambria"/>
        </w:rPr>
        <w:t>, 11-07-2019</w:t>
      </w:r>
      <w:r>
        <w:t xml:space="preserve"> [MSDI-JE-wk1]</w:t>
      </w:r>
    </w:p>
    <w:p w14:paraId="0AB65828" w14:textId="77777777" w:rsidR="00D401CF" w:rsidRPr="001D67E7" w:rsidRDefault="00D401CF" w:rsidP="00D401CF">
      <w:pPr>
        <w:rPr>
          <w:rFonts w:eastAsia="Cambria"/>
          <w:sz w:val="12"/>
        </w:rPr>
      </w:pPr>
      <w:r w:rsidRPr="00D978FF">
        <w:rPr>
          <w:rStyle w:val="StyleUnderline"/>
        </w:rPr>
        <w:lastRenderedPageBreak/>
        <w:t xml:space="preserve">China’s quest for </w:t>
      </w:r>
      <w:r w:rsidRPr="00D978FF">
        <w:rPr>
          <w:rStyle w:val="Emphasis"/>
        </w:rPr>
        <w:t>5G dominance</w:t>
      </w:r>
      <w:r w:rsidRPr="00D978FF">
        <w:rPr>
          <w:rStyle w:val="StyleUnderline"/>
        </w:rPr>
        <w:t xml:space="preserve"> has played out within a complex </w:t>
      </w:r>
      <w:r w:rsidRPr="00D978FF">
        <w:rPr>
          <w:rStyle w:val="Emphasis"/>
        </w:rPr>
        <w:t>technological</w:t>
      </w:r>
      <w:r w:rsidRPr="00D978FF">
        <w:rPr>
          <w:rStyle w:val="StyleUnderline"/>
        </w:rPr>
        <w:t xml:space="preserve"> and </w:t>
      </w:r>
      <w:r w:rsidRPr="00D978FF">
        <w:rPr>
          <w:rStyle w:val="Emphasis"/>
        </w:rPr>
        <w:t>geopolitical</w:t>
      </w:r>
      <w:r w:rsidRPr="00D978FF">
        <w:rPr>
          <w:rStyle w:val="StyleUnderline"/>
        </w:rPr>
        <w:t xml:space="preserve"> landscape.</w:t>
      </w:r>
      <w:r w:rsidRPr="001D67E7">
        <w:rPr>
          <w:rFonts w:eastAsia="Cambria"/>
          <w:sz w:val="12"/>
        </w:rPr>
        <w:t xml:space="preserve">108 Indeed, </w:t>
      </w:r>
      <w:r>
        <w:rPr>
          <w:rFonts w:eastAsia="Cambria"/>
          <w:b/>
          <w:u w:val="single"/>
        </w:rPr>
        <w:t xml:space="preserve">different countries have their own security concerns and </w:t>
      </w:r>
      <w:r w:rsidRPr="001D67E7">
        <w:rPr>
          <w:sz w:val="12"/>
        </w:rPr>
        <w:t xml:space="preserve">considerations, but not all share American assessments of the severity of these risks. </w:t>
      </w:r>
      <w:r>
        <w:rPr>
          <w:rFonts w:eastAsia="Cambria"/>
          <w:b/>
          <w:u w:val="single"/>
        </w:rPr>
        <w:t xml:space="preserve">Insofar as American policymakers see China as a great power rival and strategic competitor, </w:t>
      </w:r>
      <w:r w:rsidRPr="00A83C95">
        <w:rPr>
          <w:rFonts w:eastAsia="Cambria"/>
          <w:b/>
          <w:iCs/>
          <w:u w:val="single"/>
          <w:bdr w:val="single" w:sz="8" w:space="0" w:color="auto" w:frame="1"/>
        </w:rPr>
        <w:t>allowing Chinese companies</w:t>
      </w:r>
      <w:r w:rsidRPr="00A83C95">
        <w:rPr>
          <w:rFonts w:eastAsia="Cambria"/>
          <w:b/>
          <w:u w:val="single"/>
        </w:rPr>
        <w:t xml:space="preserve"> to play a key role in American </w:t>
      </w:r>
      <w:r w:rsidRPr="00A83C95">
        <w:rPr>
          <w:rFonts w:eastAsia="Cambria"/>
          <w:b/>
          <w:iCs/>
          <w:u w:val="single"/>
          <w:bdr w:val="single" w:sz="8" w:space="0" w:color="auto" w:frame="1"/>
        </w:rPr>
        <w:t>critical infrastructure</w:t>
      </w:r>
      <w:r>
        <w:rPr>
          <w:rFonts w:eastAsia="Cambria"/>
          <w:b/>
          <w:u w:val="single"/>
        </w:rPr>
        <w:t xml:space="preserve">, or that </w:t>
      </w:r>
      <w:r w:rsidRPr="008D658C">
        <w:rPr>
          <w:rFonts w:eastAsia="Cambria"/>
          <w:b/>
          <w:u w:val="single"/>
        </w:rPr>
        <w:t xml:space="preserve">of U.S. </w:t>
      </w:r>
      <w:r w:rsidRPr="008D658C">
        <w:rPr>
          <w:rFonts w:eastAsia="Cambria"/>
          <w:b/>
          <w:iCs/>
          <w:u w:val="single"/>
          <w:bdr w:val="single" w:sz="8" w:space="0" w:color="auto" w:frame="1"/>
        </w:rPr>
        <w:t>allies</w:t>
      </w:r>
      <w:r w:rsidRPr="008D658C">
        <w:rPr>
          <w:rFonts w:eastAsia="Cambria"/>
          <w:b/>
          <w:u w:val="single"/>
        </w:rPr>
        <w:t xml:space="preserve"> and partners, presents </w:t>
      </w:r>
      <w:r w:rsidRPr="008D658C">
        <w:rPr>
          <w:rFonts w:eastAsia="Cambria"/>
          <w:b/>
          <w:iCs/>
          <w:u w:val="single"/>
          <w:bdr w:val="single" w:sz="8" w:space="0" w:color="auto" w:frame="1"/>
        </w:rPr>
        <w:t>grave threats</w:t>
      </w:r>
      <w:r>
        <w:rPr>
          <w:rFonts w:eastAsia="Cambria"/>
          <w:b/>
          <w:u w:val="single"/>
        </w:rPr>
        <w:t xml:space="preserve"> that are untenable and unacceptable for the United States, not only espionage but also outright subversion of this critical infrastructure.</w:t>
      </w:r>
      <w:r w:rsidRPr="001D67E7">
        <w:rPr>
          <w:rFonts w:eastAsia="Cambria"/>
          <w:sz w:val="12"/>
        </w:rPr>
        <w:t xml:space="preserve">109 </w:t>
      </w:r>
      <w:r>
        <w:rPr>
          <w:rFonts w:eastAsia="Cambria"/>
          <w:b/>
          <w:u w:val="single"/>
        </w:rPr>
        <w:t xml:space="preserve">Yet Huawei has continued to expand its global presence, and </w:t>
      </w:r>
      <w:r w:rsidRPr="005E24B1">
        <w:rPr>
          <w:rFonts w:eastAsia="Cambria"/>
          <w:b/>
          <w:highlight w:val="yellow"/>
          <w:u w:val="single"/>
        </w:rPr>
        <w:t>the U.S.</w:t>
      </w:r>
      <w:r>
        <w:rPr>
          <w:rFonts w:eastAsia="Cambria"/>
          <w:b/>
          <w:u w:val="single"/>
        </w:rPr>
        <w:t xml:space="preserve"> government </w:t>
      </w:r>
      <w:r w:rsidRPr="005E24B1">
        <w:rPr>
          <w:rFonts w:eastAsia="Cambria"/>
          <w:b/>
          <w:highlight w:val="yellow"/>
          <w:u w:val="single"/>
        </w:rPr>
        <w:t xml:space="preserve">has yet to present a </w:t>
      </w:r>
      <w:r w:rsidRPr="005E24B1">
        <w:rPr>
          <w:rFonts w:eastAsia="Cambria"/>
          <w:b/>
          <w:iCs/>
          <w:highlight w:val="yellow"/>
          <w:u w:val="single"/>
          <w:bdr w:val="single" w:sz="8" w:space="0" w:color="auto" w:frame="1"/>
        </w:rPr>
        <w:t>viable</w:t>
      </w:r>
      <w:r>
        <w:rPr>
          <w:rFonts w:eastAsia="Cambria"/>
          <w:b/>
          <w:u w:val="single"/>
        </w:rPr>
        <w:t xml:space="preserve"> and attractive </w:t>
      </w:r>
      <w:r w:rsidRPr="005E24B1">
        <w:rPr>
          <w:rFonts w:eastAsia="Cambria"/>
          <w:b/>
          <w:iCs/>
          <w:highlight w:val="yellow"/>
          <w:u w:val="single"/>
          <w:bdr w:val="single" w:sz="8" w:space="0" w:color="auto" w:frame="1"/>
        </w:rPr>
        <w:t>alternative</w:t>
      </w:r>
      <w:r w:rsidRPr="005E24B1">
        <w:rPr>
          <w:rFonts w:eastAsia="Cambria"/>
          <w:b/>
          <w:highlight w:val="yellow"/>
          <w:u w:val="single"/>
        </w:rPr>
        <w:t xml:space="preserve"> to</w:t>
      </w:r>
      <w:r>
        <w:rPr>
          <w:rFonts w:eastAsia="Cambria"/>
          <w:b/>
          <w:u w:val="single"/>
        </w:rPr>
        <w:t xml:space="preserve"> working with </w:t>
      </w:r>
      <w:r w:rsidRPr="005E24B1">
        <w:rPr>
          <w:rStyle w:val="Emphasis"/>
          <w:highlight w:val="yellow"/>
        </w:rPr>
        <w:t>Huawei</w:t>
      </w:r>
      <w:r w:rsidRPr="001D67E7">
        <w:rPr>
          <w:rFonts w:eastAsia="Cambria"/>
          <w:sz w:val="12"/>
        </w:rPr>
        <w:t xml:space="preserve">. Many countries may have sunk costs and be “locked in” already to this choice based on earlier decisions, which raises concerns about not only security but also fair competition.110 However, it is encouraging to see emerging consensus among like-minded countries about potential principles and shared approaches to 5G security, particularly through the progress of a recent conference on 5G security in Prague.111 The age of 5G will present new risks and novel threats of disruption or exploitation. </w:t>
      </w:r>
      <w:r w:rsidRPr="005E24B1">
        <w:rPr>
          <w:rFonts w:eastAsia="Cambria"/>
          <w:b/>
          <w:highlight w:val="yellow"/>
          <w:u w:val="single"/>
        </w:rPr>
        <w:t>5G</w:t>
      </w:r>
      <w:r w:rsidRPr="001D67E7">
        <w:rPr>
          <w:rFonts w:eastAsia="Cambria"/>
          <w:sz w:val="12"/>
        </w:rPr>
        <w:t xml:space="preserve"> involves far more than just new and faster wireless networks; it </w:t>
      </w:r>
      <w:r w:rsidRPr="005E24B1">
        <w:rPr>
          <w:rFonts w:eastAsia="Cambria"/>
          <w:b/>
          <w:highlight w:val="yellow"/>
          <w:u w:val="single"/>
        </w:rPr>
        <w:t xml:space="preserve">will be </w:t>
      </w:r>
      <w:r w:rsidRPr="001B2BB3">
        <w:rPr>
          <w:rFonts w:eastAsia="Cambria"/>
          <w:b/>
          <w:u w:val="single"/>
        </w:rPr>
        <w:t xml:space="preserve">a </w:t>
      </w:r>
      <w:r w:rsidRPr="005E24B1">
        <w:rPr>
          <w:rFonts w:eastAsia="Cambria"/>
          <w:b/>
          <w:iCs/>
          <w:highlight w:val="yellow"/>
          <w:u w:val="single"/>
          <w:bdr w:val="single" w:sz="8" w:space="0" w:color="auto" w:frame="1"/>
        </w:rPr>
        <w:t>vital component</w:t>
      </w:r>
      <w:r w:rsidRPr="005E24B1">
        <w:rPr>
          <w:rFonts w:eastAsia="Cambria"/>
          <w:b/>
          <w:highlight w:val="yellow"/>
          <w:u w:val="single"/>
        </w:rPr>
        <w:t xml:space="preserve"> of</w:t>
      </w:r>
      <w:r>
        <w:rPr>
          <w:rFonts w:eastAsia="Cambria"/>
          <w:b/>
          <w:u w:val="single"/>
        </w:rPr>
        <w:t xml:space="preserve"> future </w:t>
      </w:r>
      <w:r w:rsidRPr="001B2BB3">
        <w:rPr>
          <w:rFonts w:eastAsia="Cambria"/>
          <w:b/>
          <w:iCs/>
          <w:u w:val="single"/>
          <w:bdr w:val="single" w:sz="8" w:space="0" w:color="auto" w:frame="1"/>
        </w:rPr>
        <w:t>critical infrastructure</w:t>
      </w:r>
      <w:r>
        <w:rPr>
          <w:rFonts w:eastAsia="Cambria"/>
          <w:b/>
          <w:u w:val="single"/>
        </w:rPr>
        <w:t>.</w:t>
      </w:r>
      <w:r w:rsidRPr="001D67E7">
        <w:rPr>
          <w:rFonts w:eastAsia="Cambria"/>
          <w:sz w:val="12"/>
        </w:rPr>
        <w:t xml:space="preserve"> Consequently, </w:t>
      </w:r>
      <w:r>
        <w:rPr>
          <w:rFonts w:eastAsia="Cambria"/>
          <w:b/>
          <w:u w:val="single"/>
        </w:rPr>
        <w:t xml:space="preserve">the </w:t>
      </w:r>
      <w:r w:rsidRPr="005E24B1">
        <w:rPr>
          <w:rFonts w:eastAsia="Cambria"/>
          <w:b/>
          <w:iCs/>
          <w:highlight w:val="yellow"/>
          <w:u w:val="single"/>
          <w:bdr w:val="single" w:sz="8" w:space="0" w:color="auto" w:frame="1"/>
        </w:rPr>
        <w:t>cybersecurity</w:t>
      </w:r>
      <w:r>
        <w:rPr>
          <w:rFonts w:eastAsia="Cambria"/>
          <w:b/>
          <w:u w:val="single"/>
        </w:rPr>
        <w:t xml:space="preserve"> of 5G networks </w:t>
      </w:r>
      <w:r w:rsidRPr="00A83C95">
        <w:rPr>
          <w:rFonts w:eastAsia="Cambria"/>
          <w:b/>
          <w:u w:val="single"/>
        </w:rPr>
        <w:t xml:space="preserve">could prove uniquely </w:t>
      </w:r>
      <w:r w:rsidRPr="00A83C95">
        <w:rPr>
          <w:rFonts w:eastAsia="Cambria"/>
          <w:b/>
          <w:iCs/>
          <w:u w:val="single"/>
          <w:bdr w:val="single" w:sz="8" w:space="0" w:color="auto" w:frame="1"/>
        </w:rPr>
        <w:t>challenging</w:t>
      </w:r>
      <w:r>
        <w:rPr>
          <w:rFonts w:eastAsia="Cambria"/>
          <w:b/>
          <w:u w:val="single"/>
        </w:rPr>
        <w:t xml:space="preserve">, considering the high levels of </w:t>
      </w:r>
      <w:r>
        <w:rPr>
          <w:rFonts w:eastAsia="Cambria"/>
          <w:b/>
          <w:iCs/>
          <w:u w:val="single"/>
          <w:bdr w:val="single" w:sz="8" w:space="0" w:color="auto" w:frame="1"/>
        </w:rPr>
        <w:t>complexity</w:t>
      </w:r>
      <w:r>
        <w:rPr>
          <w:rFonts w:eastAsia="Cambria"/>
          <w:b/>
          <w:u w:val="single"/>
        </w:rPr>
        <w:t xml:space="preserve"> and much </w:t>
      </w:r>
      <w:r>
        <w:rPr>
          <w:rFonts w:eastAsia="Cambria"/>
          <w:b/>
          <w:iCs/>
          <w:u w:val="single"/>
          <w:bdr w:val="single" w:sz="8" w:space="0" w:color="auto" w:frame="1"/>
        </w:rPr>
        <w:t>greater potential for damage</w:t>
      </w:r>
      <w:r>
        <w:rPr>
          <w:rFonts w:eastAsia="Cambria"/>
          <w:b/>
          <w:u w:val="single"/>
        </w:rPr>
        <w:t xml:space="preserve"> in the case of an attack. </w:t>
      </w:r>
      <w:r w:rsidRPr="001D67E7">
        <w:rPr>
          <w:sz w:val="12"/>
        </w:rPr>
        <w:t>Not only the confidentiality of data on 5G networks but also questions of integrity and assurance will become urgent challenges. Whereas most cyberattacks to date have involved only data theft, an attack against future 5G networks could cause massive damage that might threaten public safety and critical industries in future smart cities</w:t>
      </w:r>
      <w:r w:rsidRPr="001D67E7">
        <w:rPr>
          <w:rFonts w:eastAsia="Cambria"/>
          <w:sz w:val="12"/>
        </w:rPr>
        <w:t xml:space="preserve">.112 </w:t>
      </w:r>
      <w:r w:rsidRPr="001D67E7">
        <w:rPr>
          <w:sz w:val="12"/>
        </w:rPr>
        <w:t>The often subpar security of IoT devices, of which there are an estimated 20 billion globally and growing, also presents serious reasons for concern.</w:t>
      </w:r>
      <w:r w:rsidRPr="001D67E7">
        <w:rPr>
          <w:rFonts w:eastAsia="Cambria"/>
          <w:sz w:val="12"/>
        </w:rPr>
        <w:t xml:space="preserve"> A high proportion of devices on the U.S. market have been made in China by companies with very poor track records on security.113 While vulnerabilities have been and remain a major concern in the telecom industry for 3G and 4G, the stakes will be even higher for securing 5G networks at all stages of their life cycles.114 In some cases, </w:t>
      </w:r>
      <w:r w:rsidRPr="005E24B1">
        <w:rPr>
          <w:rFonts w:eastAsia="Cambria"/>
          <w:b/>
          <w:iCs/>
          <w:highlight w:val="yellow"/>
          <w:u w:val="single"/>
          <w:bdr w:val="single" w:sz="8" w:space="0" w:color="auto" w:frame="1"/>
        </w:rPr>
        <w:t>supply chains could be weaponized</w:t>
      </w:r>
      <w:r>
        <w:rPr>
          <w:rFonts w:eastAsia="Cambria"/>
          <w:b/>
          <w:u w:val="single"/>
        </w:rPr>
        <w:t xml:space="preserve"> deliberately </w:t>
      </w:r>
      <w:r w:rsidRPr="005E24B1">
        <w:rPr>
          <w:rFonts w:eastAsia="Cambria"/>
          <w:b/>
          <w:highlight w:val="yellow"/>
          <w:u w:val="single"/>
        </w:rPr>
        <w:t xml:space="preserve">by adversaries that may </w:t>
      </w:r>
      <w:r>
        <w:rPr>
          <w:rFonts w:eastAsia="Cambria"/>
          <w:b/>
          <w:u w:val="single"/>
        </w:rPr>
        <w:t xml:space="preserve">prefer </w:t>
      </w:r>
      <w:r>
        <w:rPr>
          <w:rFonts w:eastAsia="Cambria"/>
          <w:b/>
          <w:iCs/>
          <w:u w:val="single"/>
          <w:bdr w:val="single" w:sz="8" w:space="0" w:color="auto" w:frame="1"/>
        </w:rPr>
        <w:t xml:space="preserve">to </w:t>
      </w:r>
      <w:r w:rsidRPr="005E24B1">
        <w:rPr>
          <w:rFonts w:eastAsia="Cambria"/>
          <w:b/>
          <w:iCs/>
          <w:highlight w:val="yellow"/>
          <w:u w:val="single"/>
          <w:bdr w:val="single" w:sz="8" w:space="0" w:color="auto" w:frame="1"/>
        </w:rPr>
        <w:t>“win without fighting.”</w:t>
      </w:r>
      <w:r w:rsidRPr="001D67E7">
        <w:rPr>
          <w:rFonts w:eastAsia="Cambria"/>
          <w:sz w:val="12"/>
        </w:rPr>
        <w:t xml:space="preserve">115 </w:t>
      </w:r>
      <w:r>
        <w:rPr>
          <w:rFonts w:eastAsia="Cambria"/>
          <w:b/>
          <w:u w:val="single"/>
        </w:rPr>
        <w:t>The exclusion of high-risk vendors</w:t>
      </w:r>
      <w:r w:rsidRPr="001D67E7">
        <w:rPr>
          <w:rFonts w:eastAsia="Cambria"/>
          <w:sz w:val="12"/>
        </w:rPr>
        <w:t xml:space="preserve"> is an important measure to mitigate risk but </w:t>
      </w:r>
      <w:r>
        <w:rPr>
          <w:rFonts w:eastAsia="Cambria"/>
          <w:b/>
          <w:u w:val="single"/>
        </w:rPr>
        <w:t xml:space="preserve">does not constitute a complete solution. </w:t>
      </w:r>
      <w:r w:rsidRPr="001D67E7">
        <w:rPr>
          <w:rFonts w:eastAsia="Cambria"/>
          <w:sz w:val="12"/>
          <w:szCs w:val="12"/>
        </w:rPr>
        <w:t xml:space="preserve">5G must be designed and implemented with a holistic approach to security in mind from the start. The development of secure networks must entail more than simply excluding high-risk vendors, requiring rigorous, ongoing testing and screening. Indeed, careful scrutiny should be extended to all aspects of the production, construction, and management of these networks, involving screening of the security of all vendors and carriers. If an end-to-end approach to security is effectively implemented, 5G could prove more secure than our existing networks and critical infrastructure, but the consequences of insecurity would be far graver. In public debates on 5G security, the call and search for a “smoking gun” has been problematic. This framing of the issue has often distracted policymakers from thinking about the greater challenge of mitigating vulnerabilities that tend to be pervasive. Bugs can be just as problematic as backdoors. It is inherently challenging to differentiate an accidental vulnerability from one that is deliberately introduced. The primary difference is intent, which cannot be discerned from code alone. It is encouraging that the 3GPP’s SA3 working group is focusing on security, seeking to ensure that such security concerns will shape the development of standards.116 However, industry and government are just starting to grapple with the full range of issues in play. </w:t>
      </w:r>
      <w:r w:rsidRPr="001D67E7">
        <w:rPr>
          <w:sz w:val="12"/>
          <w:szCs w:val="12"/>
        </w:rPr>
        <w:t xml:space="preserve">Given the gravity of these security challenges, the apparent centrality of Chinese companies in the global development of 5G has raised intense concerns. There is a very real risk that vulnerabilities in networks, whether the result of poor security practices or deliberate introduction of backdoors, could be weaponized for leverage or coercive purposes, particularly in a crisis or conflict scenario. Considering China’s history of IP theft and cyberespionage, there is also a real risk such networks could be exploited for purposes of espionage.117 As a Chinese company, Huawei also would be subject to a number of legal demands, regulatory requirements, and mechanisms of coercion that are often ambiguous and expansive.118 Regardless of whether Huawei’s leadership may wish to disregard an order from the Chinese government, China lacks an independent judiciary system for company leaders to plead their case against the government, as Apple did in the United States when it fought an FBI order to unlock an iPhone. Huawei’s claims that it would “say no” to the Chinese government are not credible without indications of the company’s actual ability to do so. </w:t>
      </w:r>
      <w:r>
        <w:rPr>
          <w:rFonts w:eastAsia="Cambria"/>
          <w:b/>
          <w:u w:val="single"/>
        </w:rPr>
        <w:t xml:space="preserve">Even if </w:t>
      </w:r>
      <w:r w:rsidRPr="005E24B1">
        <w:rPr>
          <w:rStyle w:val="Emphasis"/>
          <w:highlight w:val="yellow"/>
        </w:rPr>
        <w:t>Huawei</w:t>
      </w:r>
      <w:r w:rsidRPr="005B0AF5">
        <w:rPr>
          <w:rFonts w:eastAsia="Cambria"/>
          <w:b/>
          <w:u w:val="single"/>
        </w:rPr>
        <w:t xml:space="preserve"> </w:t>
      </w:r>
      <w:r>
        <w:rPr>
          <w:rFonts w:eastAsia="Cambria"/>
          <w:b/>
          <w:u w:val="single"/>
        </w:rPr>
        <w:t xml:space="preserve">is given the full </w:t>
      </w:r>
      <w:r w:rsidRPr="00CC4B31">
        <w:rPr>
          <w:rStyle w:val="Emphasis"/>
        </w:rPr>
        <w:t>benefit</w:t>
      </w:r>
      <w:r>
        <w:rPr>
          <w:rFonts w:eastAsia="Cambria"/>
          <w:b/>
          <w:u w:val="single"/>
        </w:rPr>
        <w:t xml:space="preserve"> of the doubt</w:t>
      </w:r>
      <w:r w:rsidRPr="001D67E7">
        <w:rPr>
          <w:rFonts w:eastAsia="Cambria"/>
          <w:sz w:val="12"/>
        </w:rPr>
        <w:t xml:space="preserve">, despite its history and apparent involvement with the Chinese military and intelligence organizations, </w:t>
      </w:r>
      <w:r>
        <w:rPr>
          <w:rFonts w:eastAsia="Cambria"/>
          <w:b/>
          <w:u w:val="single"/>
        </w:rPr>
        <w:t xml:space="preserve">Huawei’s </w:t>
      </w:r>
      <w:r w:rsidRPr="005E24B1">
        <w:rPr>
          <w:rFonts w:eastAsia="Cambria"/>
          <w:b/>
          <w:highlight w:val="yellow"/>
          <w:u w:val="single"/>
        </w:rPr>
        <w:t>products</w:t>
      </w:r>
      <w:r>
        <w:rPr>
          <w:rFonts w:eastAsia="Cambria"/>
          <w:b/>
          <w:u w:val="single"/>
        </w:rPr>
        <w:t xml:space="preserve"> and services </w:t>
      </w:r>
      <w:r w:rsidRPr="005E24B1">
        <w:rPr>
          <w:rFonts w:eastAsia="Cambria"/>
          <w:b/>
          <w:highlight w:val="yellow"/>
          <w:u w:val="single"/>
        </w:rPr>
        <w:t xml:space="preserve">have been </w:t>
      </w:r>
      <w:r>
        <w:rPr>
          <w:rFonts w:eastAsia="Cambria"/>
          <w:b/>
          <w:u w:val="single"/>
        </w:rPr>
        <w:t xml:space="preserve">assessed to be highly </w:t>
      </w:r>
      <w:r w:rsidRPr="005E24B1">
        <w:rPr>
          <w:rFonts w:eastAsia="Cambria"/>
          <w:b/>
          <w:iCs/>
          <w:highlight w:val="yellow"/>
          <w:u w:val="single"/>
          <w:bdr w:val="single" w:sz="8" w:space="0" w:color="auto" w:frame="1"/>
        </w:rPr>
        <w:t>insecure</w:t>
      </w:r>
      <w:r>
        <w:rPr>
          <w:rFonts w:eastAsia="Cambria"/>
          <w:b/>
          <w:u w:val="single"/>
        </w:rPr>
        <w:t>, with a much greater prevalence of vulnerabilities relative to their primary competitors</w:t>
      </w:r>
      <w:r w:rsidRPr="001D67E7">
        <w:rPr>
          <w:rFonts w:eastAsia="Cambria"/>
          <w:sz w:val="12"/>
        </w:rPr>
        <w:t xml:space="preserve">.119 Moreover, </w:t>
      </w:r>
      <w:r>
        <w:rPr>
          <w:rFonts w:eastAsia="Cambria"/>
          <w:b/>
          <w:u w:val="single"/>
        </w:rPr>
        <w:t xml:space="preserve">there are reasons to question whether </w:t>
      </w:r>
      <w:r>
        <w:rPr>
          <w:rFonts w:eastAsia="Cambria"/>
          <w:b/>
          <w:iCs/>
          <w:u w:val="single"/>
          <w:bdr w:val="single" w:sz="8" w:space="0" w:color="auto" w:frame="1"/>
        </w:rPr>
        <w:t>knowledge of</w:t>
      </w:r>
      <w:r>
        <w:rPr>
          <w:rFonts w:eastAsia="Cambria"/>
          <w:b/>
          <w:u w:val="single"/>
        </w:rPr>
        <w:t xml:space="preserve"> any </w:t>
      </w:r>
      <w:r w:rsidRPr="005E24B1">
        <w:rPr>
          <w:rFonts w:eastAsia="Cambria"/>
          <w:b/>
          <w:iCs/>
          <w:highlight w:val="yellow"/>
          <w:u w:val="single"/>
          <w:bdr w:val="single" w:sz="8" w:space="0" w:color="auto" w:frame="1"/>
        </w:rPr>
        <w:t>bugs</w:t>
      </w:r>
      <w:r>
        <w:rPr>
          <w:rFonts w:eastAsia="Cambria"/>
          <w:b/>
          <w:u w:val="single"/>
        </w:rPr>
        <w:t xml:space="preserve"> in its equipment </w:t>
      </w:r>
      <w:r w:rsidRPr="005E24B1">
        <w:rPr>
          <w:rFonts w:eastAsia="Cambria"/>
          <w:b/>
          <w:highlight w:val="yellow"/>
          <w:u w:val="single"/>
        </w:rPr>
        <w:t xml:space="preserve">could be </w:t>
      </w:r>
      <w:r w:rsidRPr="005E24B1">
        <w:rPr>
          <w:rFonts w:eastAsia="Cambria"/>
          <w:b/>
          <w:iCs/>
          <w:highlight w:val="yellow"/>
          <w:u w:val="single"/>
          <w:bdr w:val="single" w:sz="8" w:space="0" w:color="auto" w:frame="1"/>
        </w:rPr>
        <w:t>shared</w:t>
      </w:r>
      <w:r>
        <w:rPr>
          <w:rFonts w:eastAsia="Cambria"/>
          <w:b/>
          <w:u w:val="single"/>
        </w:rPr>
        <w:t xml:space="preserve"> more readily </w:t>
      </w:r>
      <w:r w:rsidRPr="005E24B1">
        <w:rPr>
          <w:rFonts w:eastAsia="Cambria"/>
          <w:b/>
          <w:highlight w:val="yellow"/>
          <w:u w:val="single"/>
        </w:rPr>
        <w:t xml:space="preserve">with </w:t>
      </w:r>
      <w:r>
        <w:rPr>
          <w:rFonts w:eastAsia="Cambria"/>
          <w:b/>
          <w:u w:val="single"/>
        </w:rPr>
        <w:t>China’s Ministry of State Security (</w:t>
      </w:r>
      <w:r w:rsidRPr="000F17C6">
        <w:rPr>
          <w:rStyle w:val="Emphasis"/>
        </w:rPr>
        <w:t>MSS</w:t>
      </w:r>
      <w:r>
        <w:rPr>
          <w:rFonts w:eastAsia="Cambria"/>
          <w:b/>
          <w:u w:val="single"/>
        </w:rPr>
        <w:t xml:space="preserve">). This risk may be heightened given the influence of MSS in China’s </w:t>
      </w:r>
      <w:r w:rsidRPr="000F17C6">
        <w:rPr>
          <w:rStyle w:val="Emphasis"/>
        </w:rPr>
        <w:t>vulnerabilities</w:t>
      </w:r>
      <w:r>
        <w:rPr>
          <w:rFonts w:eastAsia="Cambria"/>
          <w:b/>
          <w:u w:val="single"/>
        </w:rPr>
        <w:t xml:space="preserve"> database, not to mention Huawei’s </w:t>
      </w:r>
      <w:r w:rsidRPr="000F17C6">
        <w:rPr>
          <w:rStyle w:val="Emphasis"/>
        </w:rPr>
        <w:t>historical</w:t>
      </w:r>
      <w:r>
        <w:rPr>
          <w:rFonts w:eastAsia="Cambria"/>
          <w:b/>
          <w:u w:val="single"/>
        </w:rPr>
        <w:t xml:space="preserve"> and continued </w:t>
      </w:r>
      <w:r w:rsidRPr="000F17C6">
        <w:rPr>
          <w:rStyle w:val="Emphasis"/>
        </w:rPr>
        <w:t>linkages</w:t>
      </w:r>
      <w:r>
        <w:rPr>
          <w:rFonts w:eastAsia="Cambria"/>
          <w:b/>
          <w:u w:val="single"/>
        </w:rPr>
        <w:t xml:space="preserve"> to </w:t>
      </w:r>
      <w:r w:rsidRPr="005E24B1">
        <w:rPr>
          <w:rFonts w:eastAsia="Cambria"/>
          <w:b/>
          <w:highlight w:val="yellow"/>
          <w:u w:val="single"/>
        </w:rPr>
        <w:t>the</w:t>
      </w:r>
      <w:r>
        <w:rPr>
          <w:rFonts w:eastAsia="Cambria"/>
          <w:b/>
          <w:u w:val="single"/>
        </w:rPr>
        <w:t xml:space="preserve"> Chinese </w:t>
      </w:r>
      <w:r w:rsidRPr="005E24B1">
        <w:rPr>
          <w:rFonts w:eastAsia="Cambria"/>
          <w:b/>
          <w:iCs/>
          <w:highlight w:val="yellow"/>
          <w:u w:val="single"/>
          <w:bdr w:val="single" w:sz="8" w:space="0" w:color="auto" w:frame="1"/>
        </w:rPr>
        <w:t>P</w:t>
      </w:r>
      <w:r>
        <w:rPr>
          <w:rFonts w:eastAsia="Cambria"/>
          <w:b/>
          <w:u w:val="single"/>
        </w:rPr>
        <w:t xml:space="preserve">eople’s </w:t>
      </w:r>
      <w:r w:rsidRPr="005E24B1">
        <w:rPr>
          <w:rFonts w:eastAsia="Cambria"/>
          <w:b/>
          <w:iCs/>
          <w:highlight w:val="yellow"/>
          <w:u w:val="single"/>
          <w:bdr w:val="single" w:sz="8" w:space="0" w:color="auto" w:frame="1"/>
        </w:rPr>
        <w:t>L</w:t>
      </w:r>
      <w:r>
        <w:rPr>
          <w:rFonts w:eastAsia="Cambria"/>
          <w:b/>
          <w:u w:val="single"/>
        </w:rPr>
        <w:t xml:space="preserve">iberation </w:t>
      </w:r>
      <w:r w:rsidRPr="005E24B1">
        <w:rPr>
          <w:rFonts w:eastAsia="Cambria"/>
          <w:b/>
          <w:iCs/>
          <w:highlight w:val="yellow"/>
          <w:u w:val="single"/>
          <w:bdr w:val="single" w:sz="8" w:space="0" w:color="auto" w:frame="1"/>
        </w:rPr>
        <w:t>A</w:t>
      </w:r>
      <w:r>
        <w:rPr>
          <w:rFonts w:eastAsia="Cambria"/>
          <w:b/>
          <w:u w:val="single"/>
        </w:rPr>
        <w:t>rmy, including military intelligence.</w:t>
      </w:r>
      <w:r w:rsidRPr="001D67E7">
        <w:rPr>
          <w:rFonts w:eastAsia="Cambria"/>
          <w:sz w:val="12"/>
        </w:rPr>
        <w:t xml:space="preserve">120 </w:t>
      </w:r>
      <w:r>
        <w:rPr>
          <w:rFonts w:eastAsia="Cambria"/>
          <w:b/>
          <w:u w:val="single"/>
        </w:rPr>
        <w:t xml:space="preserve">For the </w:t>
      </w:r>
      <w:r w:rsidRPr="000F17C6">
        <w:rPr>
          <w:rStyle w:val="Emphasis"/>
        </w:rPr>
        <w:t>U</w:t>
      </w:r>
      <w:r>
        <w:rPr>
          <w:rFonts w:eastAsia="Cambria"/>
          <w:b/>
          <w:u w:val="single"/>
        </w:rPr>
        <w:t xml:space="preserve">nited </w:t>
      </w:r>
      <w:r w:rsidRPr="000F17C6">
        <w:rPr>
          <w:rStyle w:val="Emphasis"/>
        </w:rPr>
        <w:t>S</w:t>
      </w:r>
      <w:r>
        <w:rPr>
          <w:rFonts w:eastAsia="Cambria"/>
          <w:b/>
          <w:u w:val="single"/>
        </w:rPr>
        <w:t xml:space="preserve">tates, these risks and security concerns are </w:t>
      </w:r>
      <w:r>
        <w:rPr>
          <w:rFonts w:eastAsia="Cambria"/>
          <w:b/>
          <w:iCs/>
          <w:u w:val="single"/>
          <w:bdr w:val="single" w:sz="8" w:space="0" w:color="auto" w:frame="1"/>
        </w:rPr>
        <w:t>inextricable</w:t>
      </w:r>
      <w:r>
        <w:rPr>
          <w:rFonts w:eastAsia="Cambria"/>
          <w:b/>
          <w:u w:val="single"/>
        </w:rPr>
        <w:t xml:space="preserve"> from today’s </w:t>
      </w:r>
      <w:r>
        <w:rPr>
          <w:rFonts w:eastAsia="Cambria"/>
          <w:b/>
          <w:iCs/>
          <w:u w:val="single"/>
          <w:bdr w:val="single" w:sz="8" w:space="0" w:color="auto" w:frame="1"/>
        </w:rPr>
        <w:t>geopolitical exigencies</w:t>
      </w:r>
      <w:r>
        <w:rPr>
          <w:rFonts w:eastAsia="Cambria"/>
          <w:b/>
          <w:u w:val="single"/>
        </w:rPr>
        <w:t xml:space="preserve">, insofar as the U.S.-China </w:t>
      </w:r>
      <w:r w:rsidRPr="005E24B1">
        <w:rPr>
          <w:rStyle w:val="Emphasis"/>
          <w:highlight w:val="yellow"/>
        </w:rPr>
        <w:t>rivalry</w:t>
      </w:r>
      <w:r w:rsidRPr="005E24B1">
        <w:rPr>
          <w:rFonts w:eastAsia="Cambria"/>
          <w:b/>
          <w:highlight w:val="yellow"/>
          <w:u w:val="single"/>
        </w:rPr>
        <w:t xml:space="preserve"> encompasses </w:t>
      </w:r>
      <w:r w:rsidRPr="005E24B1">
        <w:rPr>
          <w:rFonts w:eastAsia="Cambria"/>
          <w:b/>
          <w:iCs/>
          <w:highlight w:val="yellow"/>
          <w:u w:val="single"/>
          <w:bdr w:val="single" w:sz="8" w:space="0" w:color="auto" w:frame="1"/>
        </w:rPr>
        <w:t>scenarios for</w:t>
      </w:r>
      <w:r>
        <w:rPr>
          <w:rFonts w:eastAsia="Cambria"/>
          <w:b/>
          <w:u w:val="single"/>
        </w:rPr>
        <w:t xml:space="preserve"> which there is a nonzero probability of </w:t>
      </w:r>
      <w:r w:rsidRPr="005E24B1">
        <w:rPr>
          <w:rFonts w:eastAsia="Cambria"/>
          <w:b/>
          <w:iCs/>
          <w:highlight w:val="yellow"/>
          <w:u w:val="single"/>
          <w:bdr w:val="single" w:sz="8" w:space="0" w:color="auto" w:frame="1"/>
        </w:rPr>
        <w:t>conflict</w:t>
      </w:r>
      <w:r>
        <w:rPr>
          <w:rFonts w:eastAsia="Cambria"/>
          <w:b/>
          <w:u w:val="single"/>
        </w:rPr>
        <w:t xml:space="preserve">, including </w:t>
      </w:r>
      <w:r w:rsidRPr="005E24B1">
        <w:rPr>
          <w:rFonts w:eastAsia="Cambria"/>
          <w:b/>
          <w:highlight w:val="yellow"/>
          <w:u w:val="single"/>
        </w:rPr>
        <w:t xml:space="preserve">over </w:t>
      </w:r>
      <w:r w:rsidRPr="005E24B1">
        <w:rPr>
          <w:rFonts w:eastAsia="Cambria"/>
          <w:b/>
          <w:iCs/>
          <w:highlight w:val="yellow"/>
          <w:u w:val="single"/>
          <w:bdr w:val="single" w:sz="8" w:space="0" w:color="auto" w:frame="1"/>
        </w:rPr>
        <w:t>Taiwan</w:t>
      </w:r>
      <w:r w:rsidRPr="001D67E7">
        <w:rPr>
          <w:rFonts w:eastAsia="Cambria"/>
          <w:sz w:val="12"/>
        </w:rPr>
        <w:t xml:space="preserve">. Consistently, </w:t>
      </w:r>
      <w:r>
        <w:rPr>
          <w:rFonts w:eastAsia="Cambria"/>
          <w:b/>
          <w:iCs/>
          <w:u w:val="single"/>
          <w:bdr w:val="single" w:sz="8" w:space="0" w:color="auto" w:frame="1"/>
        </w:rPr>
        <w:t xml:space="preserve">Chinese </w:t>
      </w:r>
      <w:r w:rsidRPr="005E24B1">
        <w:rPr>
          <w:rFonts w:eastAsia="Cambria"/>
          <w:b/>
          <w:iCs/>
          <w:highlight w:val="yellow"/>
          <w:u w:val="single"/>
          <w:bdr w:val="single" w:sz="8" w:space="0" w:color="auto" w:frame="1"/>
        </w:rPr>
        <w:t>military writings</w:t>
      </w:r>
      <w:r>
        <w:rPr>
          <w:rFonts w:eastAsia="Cambria"/>
          <w:b/>
          <w:u w:val="single"/>
        </w:rPr>
        <w:t xml:space="preserve"> have </w:t>
      </w:r>
      <w:r w:rsidRPr="005E24B1">
        <w:rPr>
          <w:rStyle w:val="Emphasis"/>
          <w:highlight w:val="yellow"/>
        </w:rPr>
        <w:t>highlight</w:t>
      </w:r>
      <w:r w:rsidRPr="00A83C95">
        <w:rPr>
          <w:rFonts w:eastAsia="Cambria"/>
          <w:b/>
          <w:u w:val="single"/>
        </w:rPr>
        <w:t xml:space="preserve">ed </w:t>
      </w:r>
      <w:r>
        <w:rPr>
          <w:rFonts w:eastAsia="Cambria"/>
          <w:b/>
          <w:u w:val="single"/>
        </w:rPr>
        <w:t xml:space="preserve">the potential for </w:t>
      </w:r>
      <w:r w:rsidRPr="005E24B1">
        <w:rPr>
          <w:rFonts w:eastAsia="Cambria"/>
          <w:b/>
          <w:iCs/>
          <w:highlight w:val="yellow"/>
          <w:u w:val="single"/>
          <w:bdr w:val="single" w:sz="8" w:space="0" w:color="auto" w:frame="1"/>
        </w:rPr>
        <w:t>cyberattacks on critical infrastructure</w:t>
      </w:r>
      <w:r w:rsidRPr="005E24B1">
        <w:rPr>
          <w:rFonts w:eastAsia="Cambria"/>
          <w:b/>
          <w:highlight w:val="yellow"/>
          <w:u w:val="single"/>
        </w:rPr>
        <w:t xml:space="preserve"> as a </w:t>
      </w:r>
      <w:r w:rsidRPr="005E24B1">
        <w:rPr>
          <w:rFonts w:eastAsia="Cambria"/>
          <w:b/>
          <w:iCs/>
          <w:highlight w:val="yellow"/>
          <w:u w:val="single"/>
          <w:bdr w:val="single" w:sz="8" w:space="0" w:color="auto" w:frame="1"/>
        </w:rPr>
        <w:t>prelude to</w:t>
      </w:r>
      <w:r>
        <w:rPr>
          <w:rFonts w:eastAsia="Cambria"/>
          <w:b/>
          <w:u w:val="single"/>
        </w:rPr>
        <w:t xml:space="preserve"> outright </w:t>
      </w:r>
      <w:r w:rsidRPr="005E24B1">
        <w:rPr>
          <w:rFonts w:eastAsia="Cambria"/>
          <w:b/>
          <w:iCs/>
          <w:highlight w:val="yellow"/>
          <w:u w:val="single"/>
          <w:bdr w:val="single" w:sz="8" w:space="0" w:color="auto" w:frame="1"/>
        </w:rPr>
        <w:t>war</w:t>
      </w:r>
      <w:r>
        <w:rPr>
          <w:rFonts w:eastAsia="Cambria"/>
          <w:b/>
          <w:u w:val="single"/>
        </w:rPr>
        <w:t>fare.</w:t>
      </w:r>
      <w:r w:rsidRPr="001D67E7">
        <w:rPr>
          <w:rFonts w:eastAsia="Cambria"/>
          <w:sz w:val="12"/>
        </w:rPr>
        <w:t xml:space="preserve">121 </w:t>
      </w:r>
      <w:r>
        <w:rPr>
          <w:rFonts w:eastAsia="Cambria"/>
          <w:b/>
          <w:u w:val="single"/>
        </w:rPr>
        <w:t xml:space="preserve">The presence of equipment from high-risk vendors, such as </w:t>
      </w:r>
      <w:r w:rsidRPr="009965B7">
        <w:rPr>
          <w:rFonts w:eastAsia="Cambria"/>
          <w:b/>
          <w:iCs/>
          <w:u w:val="single"/>
          <w:bdr w:val="single" w:sz="8" w:space="0" w:color="auto" w:frame="1"/>
        </w:rPr>
        <w:t>Huawei</w:t>
      </w:r>
      <w:r w:rsidRPr="009965B7">
        <w:rPr>
          <w:rFonts w:eastAsia="Cambria"/>
          <w:b/>
          <w:u w:val="single"/>
        </w:rPr>
        <w:t>, even in</w:t>
      </w:r>
      <w:r w:rsidRPr="009965B7">
        <w:rPr>
          <w:rFonts w:eastAsia="Cambria"/>
          <w:b/>
          <w:iCs/>
          <w:u w:val="single"/>
          <w:bdr w:val="single" w:sz="8" w:space="0" w:color="auto" w:frame="1"/>
        </w:rPr>
        <w:t xml:space="preserve"> rural telecoms</w:t>
      </w:r>
      <w:r w:rsidRPr="009965B7">
        <w:rPr>
          <w:rFonts w:eastAsia="Cambria"/>
          <w:b/>
          <w:u w:val="single"/>
        </w:rPr>
        <w:t xml:space="preserve"> is concerning, considering that some of </w:t>
      </w:r>
      <w:r w:rsidRPr="009965B7">
        <w:rPr>
          <w:rFonts w:eastAsia="Cambria"/>
          <w:b/>
          <w:iCs/>
          <w:u w:val="single"/>
          <w:bdr w:val="single" w:sz="8" w:space="0" w:color="auto" w:frame="1"/>
        </w:rPr>
        <w:t>these networks are near military bases</w:t>
      </w:r>
      <w:r w:rsidRPr="009965B7">
        <w:rPr>
          <w:rFonts w:eastAsia="Cambria"/>
          <w:b/>
          <w:u w:val="single"/>
        </w:rPr>
        <w:t>, which raises risks of espionage or exploitation.</w:t>
      </w:r>
      <w:r>
        <w:rPr>
          <w:rFonts w:eastAsia="Cambria"/>
          <w:b/>
          <w:u w:val="single"/>
        </w:rPr>
        <w:t xml:space="preserve"> </w:t>
      </w:r>
      <w:r w:rsidRPr="009965B7">
        <w:rPr>
          <w:rFonts w:eastAsia="Cambria"/>
          <w:b/>
          <w:u w:val="single"/>
        </w:rPr>
        <w:t xml:space="preserve">5G security presents a global challenge that will demand creative and </w:t>
      </w:r>
      <w:r w:rsidRPr="009965B7">
        <w:rPr>
          <w:rFonts w:eastAsia="Cambria"/>
          <w:b/>
          <w:iCs/>
          <w:u w:val="single"/>
          <w:bdr w:val="single" w:sz="8" w:space="0" w:color="auto" w:frame="1"/>
        </w:rPr>
        <w:t>cooperative solutions</w:t>
      </w:r>
      <w:r>
        <w:rPr>
          <w:rFonts w:eastAsia="Cambria"/>
          <w:b/>
          <w:u w:val="single"/>
        </w:rPr>
        <w:t>.</w:t>
      </w:r>
      <w:r w:rsidRPr="001D67E7">
        <w:rPr>
          <w:rFonts w:eastAsia="Cambria"/>
          <w:sz w:val="12"/>
        </w:rPr>
        <w:t xml:space="preserve"> Huawei will likely remain a major player in 5G in a number of countries, including some U.S. allies and partners, that believe the benefits of partnering with it outweigh the risks. Although a criteria-based calculation of risk provides compelling arguments for exclusion of such highly risky players, many nations could still continue current collaborations with Huawei in ways that exacerbate global risks to this emergent ecosystem. </w:t>
      </w:r>
      <w:r w:rsidRPr="005E24B1">
        <w:rPr>
          <w:rFonts w:eastAsia="Cambria"/>
          <w:b/>
          <w:iCs/>
          <w:highlight w:val="yellow"/>
          <w:u w:val="single"/>
          <w:bdr w:val="single" w:sz="8" w:space="0" w:color="auto" w:frame="1"/>
        </w:rPr>
        <w:t>Even if</w:t>
      </w:r>
      <w:r w:rsidRPr="005E24B1">
        <w:rPr>
          <w:rFonts w:eastAsia="Cambria"/>
          <w:b/>
          <w:highlight w:val="yellow"/>
          <w:u w:val="single"/>
        </w:rPr>
        <w:t xml:space="preserve"> the </w:t>
      </w:r>
      <w:r w:rsidRPr="005E24B1">
        <w:rPr>
          <w:rFonts w:eastAsia="Cambria"/>
          <w:b/>
          <w:iCs/>
          <w:highlight w:val="yellow"/>
          <w:u w:val="single"/>
          <w:bdr w:val="single" w:sz="8" w:space="0" w:color="auto" w:frame="1"/>
        </w:rPr>
        <w:t>U</w:t>
      </w:r>
      <w:r>
        <w:rPr>
          <w:rFonts w:eastAsia="Cambria"/>
          <w:b/>
          <w:u w:val="single"/>
        </w:rPr>
        <w:t xml:space="preserve">nited </w:t>
      </w:r>
      <w:r w:rsidRPr="005E24B1">
        <w:rPr>
          <w:rFonts w:eastAsia="Cambria"/>
          <w:b/>
          <w:iCs/>
          <w:highlight w:val="yellow"/>
          <w:u w:val="single"/>
          <w:bdr w:val="single" w:sz="8" w:space="0" w:color="auto" w:frame="1"/>
        </w:rPr>
        <w:t>S</w:t>
      </w:r>
      <w:r>
        <w:rPr>
          <w:rFonts w:eastAsia="Cambria"/>
          <w:b/>
          <w:u w:val="single"/>
        </w:rPr>
        <w:t xml:space="preserve">tates were to succeed in </w:t>
      </w:r>
      <w:r w:rsidRPr="00C82FF9">
        <w:rPr>
          <w:rFonts w:eastAsia="Cambria"/>
          <w:b/>
          <w:iCs/>
          <w:u w:val="single"/>
          <w:bdr w:val="single" w:sz="8" w:space="0" w:color="auto" w:frame="1"/>
        </w:rPr>
        <w:t xml:space="preserve">fully </w:t>
      </w:r>
      <w:r w:rsidRPr="005E24B1">
        <w:rPr>
          <w:rFonts w:eastAsia="Cambria"/>
          <w:b/>
          <w:iCs/>
          <w:highlight w:val="yellow"/>
          <w:u w:val="single"/>
          <w:bdr w:val="single" w:sz="8" w:space="0" w:color="auto" w:frame="1"/>
        </w:rPr>
        <w:t>secur</w:t>
      </w:r>
      <w:r>
        <w:rPr>
          <w:rFonts w:eastAsia="Cambria"/>
          <w:b/>
          <w:u w:val="single"/>
        </w:rPr>
        <w:t>ing</w:t>
      </w:r>
      <w:r w:rsidRPr="00A83C95">
        <w:rPr>
          <w:rFonts w:eastAsia="Cambria"/>
          <w:b/>
          <w:u w:val="single"/>
        </w:rPr>
        <w:t xml:space="preserve"> its own </w:t>
      </w:r>
      <w:r w:rsidRPr="005E24B1">
        <w:rPr>
          <w:rFonts w:eastAsia="Cambria"/>
          <w:b/>
          <w:highlight w:val="yellow"/>
          <w:u w:val="single"/>
        </w:rPr>
        <w:t xml:space="preserve">5G </w:t>
      </w:r>
      <w:r>
        <w:rPr>
          <w:rFonts w:eastAsia="Cambria"/>
          <w:b/>
          <w:u w:val="single"/>
        </w:rPr>
        <w:t xml:space="preserve">networks, </w:t>
      </w:r>
      <w:r w:rsidRPr="005E24B1">
        <w:rPr>
          <w:rFonts w:eastAsia="Cambria"/>
          <w:b/>
          <w:highlight w:val="yellow"/>
          <w:u w:val="single"/>
        </w:rPr>
        <w:t>U.S.</w:t>
      </w:r>
      <w:r>
        <w:rPr>
          <w:rFonts w:eastAsia="Cambria"/>
          <w:b/>
          <w:u w:val="single"/>
        </w:rPr>
        <w:t xml:space="preserve"> data and </w:t>
      </w:r>
      <w:r>
        <w:rPr>
          <w:rFonts w:eastAsia="Cambria"/>
          <w:b/>
          <w:u w:val="single"/>
        </w:rPr>
        <w:lastRenderedPageBreak/>
        <w:t xml:space="preserve">entities may </w:t>
      </w:r>
      <w:r w:rsidRPr="005E24B1">
        <w:rPr>
          <w:rFonts w:eastAsia="Cambria"/>
          <w:b/>
          <w:highlight w:val="yellow"/>
          <w:u w:val="single"/>
        </w:rPr>
        <w:t xml:space="preserve">remain </w:t>
      </w:r>
      <w:r w:rsidRPr="005E24B1">
        <w:rPr>
          <w:rFonts w:eastAsia="Cambria"/>
          <w:b/>
          <w:iCs/>
          <w:highlight w:val="yellow"/>
          <w:u w:val="single"/>
          <w:bdr w:val="single" w:sz="8" w:space="0" w:color="auto" w:frame="1"/>
        </w:rPr>
        <w:t>reliant</w:t>
      </w:r>
      <w:r>
        <w:rPr>
          <w:rFonts w:eastAsia="Cambria"/>
          <w:b/>
          <w:u w:val="single"/>
        </w:rPr>
        <w:t>, including for military and commercial activities, up</w:t>
      </w:r>
      <w:r w:rsidRPr="005E24B1">
        <w:rPr>
          <w:rFonts w:eastAsia="Cambria"/>
          <w:b/>
          <w:highlight w:val="yellow"/>
          <w:u w:val="single"/>
        </w:rPr>
        <w:t>on</w:t>
      </w:r>
      <w:r>
        <w:rPr>
          <w:rFonts w:eastAsia="Cambria"/>
          <w:b/>
          <w:u w:val="single"/>
        </w:rPr>
        <w:t xml:space="preserve"> </w:t>
      </w:r>
      <w:r w:rsidRPr="00A83C95">
        <w:rPr>
          <w:rFonts w:eastAsia="Cambria"/>
          <w:b/>
          <w:iCs/>
          <w:u w:val="single"/>
          <w:bdr w:val="single" w:sz="8" w:space="0" w:color="auto" w:frame="1"/>
        </w:rPr>
        <w:t xml:space="preserve">overseas </w:t>
      </w:r>
      <w:r w:rsidRPr="005E24B1">
        <w:rPr>
          <w:rFonts w:eastAsia="Cambria"/>
          <w:b/>
          <w:iCs/>
          <w:highlight w:val="yellow"/>
          <w:u w:val="single"/>
          <w:bdr w:val="single" w:sz="8" w:space="0" w:color="auto" w:frame="1"/>
        </w:rPr>
        <w:t>digital infrastructure</w:t>
      </w:r>
      <w:r w:rsidRPr="005E24B1">
        <w:rPr>
          <w:rFonts w:eastAsia="Cambria"/>
          <w:b/>
          <w:highlight w:val="yellow"/>
          <w:u w:val="single"/>
        </w:rPr>
        <w:t xml:space="preserve"> that could prove</w:t>
      </w:r>
      <w:r>
        <w:rPr>
          <w:rFonts w:eastAsia="Cambria"/>
          <w:b/>
          <w:u w:val="single"/>
        </w:rPr>
        <w:t xml:space="preserve"> highly </w:t>
      </w:r>
      <w:r w:rsidRPr="005E24B1">
        <w:rPr>
          <w:rFonts w:eastAsia="Cambria"/>
          <w:b/>
          <w:iCs/>
          <w:highlight w:val="yellow"/>
          <w:u w:val="single"/>
          <w:bdr w:val="single" w:sz="8" w:space="0" w:color="auto" w:frame="1"/>
        </w:rPr>
        <w:t>vulnerable</w:t>
      </w:r>
      <w:r>
        <w:rPr>
          <w:rFonts w:eastAsia="Cambria"/>
          <w:b/>
          <w:u w:val="single"/>
        </w:rPr>
        <w:t xml:space="preserve">.The presence of </w:t>
      </w:r>
      <w:r w:rsidRPr="005E24B1">
        <w:rPr>
          <w:rFonts w:eastAsia="Cambria"/>
          <w:b/>
          <w:highlight w:val="yellow"/>
          <w:u w:val="single"/>
        </w:rPr>
        <w:t xml:space="preserve">Huawei’s equipment in </w:t>
      </w:r>
      <w:r>
        <w:rPr>
          <w:rFonts w:eastAsia="Cambria"/>
          <w:b/>
          <w:u w:val="single"/>
        </w:rPr>
        <w:t xml:space="preserve">the critical </w:t>
      </w:r>
      <w:r w:rsidRPr="005E24B1">
        <w:rPr>
          <w:rFonts w:eastAsia="Cambria"/>
          <w:b/>
          <w:highlight w:val="yellow"/>
          <w:u w:val="single"/>
        </w:rPr>
        <w:t>infrastructure of</w:t>
      </w:r>
      <w:r>
        <w:rPr>
          <w:rFonts w:eastAsia="Cambria"/>
          <w:b/>
          <w:u w:val="single"/>
        </w:rPr>
        <w:t xml:space="preserve"> U.S. </w:t>
      </w:r>
      <w:r w:rsidRPr="005E24B1">
        <w:rPr>
          <w:rFonts w:eastAsia="Cambria"/>
          <w:b/>
          <w:iCs/>
          <w:highlight w:val="yellow"/>
          <w:u w:val="single"/>
          <w:bdr w:val="single" w:sz="8" w:space="0" w:color="auto" w:frame="1"/>
        </w:rPr>
        <w:t>allies</w:t>
      </w:r>
      <w:r>
        <w:rPr>
          <w:rFonts w:eastAsia="Cambria"/>
          <w:b/>
          <w:u w:val="single"/>
        </w:rPr>
        <w:t xml:space="preserve"> and partners, </w:t>
      </w:r>
      <w:r w:rsidRPr="005E24B1">
        <w:rPr>
          <w:rFonts w:eastAsia="Cambria"/>
          <w:b/>
          <w:highlight w:val="yellow"/>
          <w:u w:val="single"/>
        </w:rPr>
        <w:t>who</w:t>
      </w:r>
      <w:r>
        <w:rPr>
          <w:rFonts w:eastAsia="Cambria"/>
          <w:b/>
          <w:u w:val="single"/>
        </w:rPr>
        <w:t xml:space="preserve">se </w:t>
      </w:r>
      <w:r w:rsidRPr="005E24B1">
        <w:rPr>
          <w:rFonts w:eastAsia="Cambria"/>
          <w:b/>
          <w:highlight w:val="yellow"/>
          <w:u w:val="single"/>
        </w:rPr>
        <w:t>support</w:t>
      </w:r>
      <w:r>
        <w:rPr>
          <w:rFonts w:eastAsia="Cambria"/>
          <w:b/>
          <w:u w:val="single"/>
        </w:rPr>
        <w:t xml:space="preserve"> or </w:t>
      </w:r>
      <w:r>
        <w:rPr>
          <w:rFonts w:eastAsia="Cambria"/>
          <w:b/>
          <w:iCs/>
          <w:u w:val="single"/>
          <w:bdr w:val="single" w:sz="8" w:space="0" w:color="auto" w:frame="1"/>
        </w:rPr>
        <w:t>location</w:t>
      </w:r>
      <w:r>
        <w:rPr>
          <w:rFonts w:eastAsia="Cambria"/>
          <w:b/>
          <w:u w:val="single"/>
        </w:rPr>
        <w:t xml:space="preserve"> as </w:t>
      </w:r>
      <w:r w:rsidRPr="005E24B1">
        <w:rPr>
          <w:rFonts w:eastAsia="Cambria"/>
          <w:b/>
          <w:highlight w:val="yellow"/>
          <w:u w:val="single"/>
        </w:rPr>
        <w:t xml:space="preserve">a </w:t>
      </w:r>
      <w:r w:rsidRPr="005E24B1">
        <w:rPr>
          <w:rFonts w:eastAsia="Cambria"/>
          <w:b/>
          <w:iCs/>
          <w:highlight w:val="yellow"/>
          <w:u w:val="single"/>
          <w:bdr w:val="single" w:sz="8" w:space="0" w:color="auto" w:frame="1"/>
        </w:rPr>
        <w:t>staging ground</w:t>
      </w:r>
      <w:r w:rsidRPr="005E24B1">
        <w:rPr>
          <w:rFonts w:eastAsia="Cambria"/>
          <w:b/>
          <w:highlight w:val="yellow"/>
          <w:u w:val="single"/>
        </w:rPr>
        <w:t xml:space="preserve"> the U.S. military</w:t>
      </w:r>
      <w:r>
        <w:rPr>
          <w:rFonts w:eastAsia="Cambria"/>
          <w:b/>
          <w:u w:val="single"/>
        </w:rPr>
        <w:t xml:space="preserve"> might </w:t>
      </w:r>
      <w:r w:rsidRPr="005E24B1">
        <w:rPr>
          <w:rFonts w:eastAsia="Cambria"/>
          <w:b/>
          <w:highlight w:val="yellow"/>
          <w:u w:val="single"/>
        </w:rPr>
        <w:t>require to fulfill</w:t>
      </w:r>
      <w:r>
        <w:rPr>
          <w:rFonts w:eastAsia="Cambria"/>
          <w:b/>
          <w:u w:val="single"/>
        </w:rPr>
        <w:t xml:space="preserve"> its </w:t>
      </w:r>
      <w:r w:rsidRPr="005E24B1">
        <w:rPr>
          <w:rFonts w:eastAsia="Cambria"/>
          <w:b/>
          <w:iCs/>
          <w:highlight w:val="yellow"/>
          <w:u w:val="single"/>
          <w:bdr w:val="single" w:sz="8" w:space="0" w:color="auto" w:frame="1"/>
        </w:rPr>
        <w:t>treaty obligations</w:t>
      </w:r>
      <w:r>
        <w:rPr>
          <w:rFonts w:eastAsia="Cambria"/>
          <w:b/>
          <w:u w:val="single"/>
        </w:rPr>
        <w:t xml:space="preserve"> in the event of a crisis or </w:t>
      </w:r>
      <w:r>
        <w:rPr>
          <w:rFonts w:eastAsia="Cambria"/>
          <w:b/>
          <w:iCs/>
          <w:u w:val="single"/>
          <w:bdr w:val="single" w:sz="8" w:space="0" w:color="auto" w:frame="1"/>
        </w:rPr>
        <w:t>conflict</w:t>
      </w:r>
      <w:r>
        <w:rPr>
          <w:rFonts w:eastAsia="Cambria"/>
          <w:b/>
          <w:u w:val="single"/>
        </w:rPr>
        <w:t xml:space="preserve">, also </w:t>
      </w:r>
      <w:r w:rsidRPr="005E24B1">
        <w:rPr>
          <w:rFonts w:eastAsia="Cambria"/>
          <w:b/>
          <w:highlight w:val="yellow"/>
          <w:u w:val="single"/>
        </w:rPr>
        <w:t>creates new risks</w:t>
      </w:r>
      <w:r>
        <w:rPr>
          <w:rFonts w:eastAsia="Cambria"/>
          <w:b/>
          <w:u w:val="single"/>
        </w:rPr>
        <w:t xml:space="preserve">, to an extent </w:t>
      </w:r>
      <w:r w:rsidRPr="005E24B1">
        <w:rPr>
          <w:rFonts w:eastAsia="Cambria"/>
          <w:b/>
          <w:highlight w:val="yellow"/>
          <w:u w:val="single"/>
        </w:rPr>
        <w:t xml:space="preserve">that could </w:t>
      </w:r>
      <w:r w:rsidRPr="005E24B1">
        <w:rPr>
          <w:rFonts w:eastAsia="Cambria"/>
          <w:b/>
          <w:iCs/>
          <w:highlight w:val="yellow"/>
          <w:u w:val="single"/>
          <w:bdr w:val="single" w:sz="8" w:space="0" w:color="auto" w:frame="1"/>
        </w:rPr>
        <w:t>undermine U.S.</w:t>
      </w:r>
      <w:r w:rsidRPr="005E24B1">
        <w:rPr>
          <w:rFonts w:eastAsia="Cambria"/>
          <w:b/>
          <w:highlight w:val="yellow"/>
          <w:u w:val="single"/>
        </w:rPr>
        <w:t xml:space="preserve"> </w:t>
      </w:r>
      <w:r>
        <w:rPr>
          <w:rFonts w:eastAsia="Cambria"/>
          <w:b/>
          <w:u w:val="single"/>
        </w:rPr>
        <w:t xml:space="preserve">capabilities for command and control and </w:t>
      </w:r>
      <w:r w:rsidRPr="005E24B1">
        <w:rPr>
          <w:rFonts w:eastAsia="Cambria"/>
          <w:b/>
          <w:iCs/>
          <w:highlight w:val="yellow"/>
          <w:u w:val="single"/>
          <w:bdr w:val="single" w:sz="8" w:space="0" w:color="auto" w:frame="1"/>
        </w:rPr>
        <w:t>power projection</w:t>
      </w:r>
      <w:r>
        <w:rPr>
          <w:rFonts w:eastAsia="Cambria"/>
          <w:b/>
          <w:u w:val="single"/>
        </w:rPr>
        <w:t>.</w:t>
      </w:r>
      <w:r w:rsidRPr="001D67E7">
        <w:rPr>
          <w:rFonts w:eastAsia="Cambria"/>
          <w:sz w:val="12"/>
        </w:rPr>
        <w:t xml:space="preserve"> As Dan Coats, had warned during his time as director of national intelligence (DNI), </w:t>
      </w:r>
      <w:r>
        <w:rPr>
          <w:rFonts w:eastAsia="Cambria"/>
          <w:b/>
          <w:u w:val="single"/>
        </w:rPr>
        <w:t xml:space="preserve">“U.S. data will increasingly flow across foreign-produced equipment and foreign-controlled networks, </w:t>
      </w:r>
      <w:r w:rsidRPr="00D45955">
        <w:rPr>
          <w:rFonts w:eastAsia="Cambria"/>
          <w:b/>
          <w:u w:val="single"/>
        </w:rPr>
        <w:t xml:space="preserve">raising the risk of </w:t>
      </w:r>
      <w:r w:rsidRPr="00D45955">
        <w:rPr>
          <w:rFonts w:eastAsia="Cambria"/>
          <w:b/>
          <w:iCs/>
          <w:u w:val="single"/>
          <w:bdr w:val="single" w:sz="8" w:space="0" w:color="auto" w:frame="1"/>
        </w:rPr>
        <w:t>foreign access</w:t>
      </w:r>
      <w:r w:rsidRPr="00D45955">
        <w:rPr>
          <w:rFonts w:eastAsia="Cambria"/>
          <w:b/>
          <w:u w:val="single"/>
        </w:rPr>
        <w:t xml:space="preserve"> and </w:t>
      </w:r>
      <w:r w:rsidRPr="00D45955">
        <w:rPr>
          <w:rFonts w:eastAsia="Cambria"/>
          <w:b/>
          <w:iCs/>
          <w:u w:val="single"/>
          <w:bdr w:val="single" w:sz="8" w:space="0" w:color="auto" w:frame="1"/>
        </w:rPr>
        <w:t>denial of service</w:t>
      </w:r>
      <w:r>
        <w:rPr>
          <w:rFonts w:eastAsia="Cambria"/>
          <w:b/>
          <w:u w:val="single"/>
        </w:rPr>
        <w:t>.”</w:t>
      </w:r>
      <w:r w:rsidRPr="001D67E7">
        <w:rPr>
          <w:rFonts w:eastAsia="Cambria"/>
          <w:sz w:val="12"/>
        </w:rPr>
        <w:t>122</w:t>
      </w:r>
    </w:p>
    <w:p w14:paraId="1060B3D3" w14:textId="77777777" w:rsidR="00D401CF" w:rsidRPr="00C15671" w:rsidRDefault="00D401CF" w:rsidP="00D401CF">
      <w:pPr>
        <w:pStyle w:val="Heading4"/>
      </w:pPr>
      <w:bookmarkStart w:id="1" w:name="_Hlk67436822"/>
      <w:r>
        <w:t xml:space="preserve">Taiwan war goes </w:t>
      </w:r>
      <w:r w:rsidRPr="00C15671">
        <w:rPr>
          <w:u w:val="single"/>
        </w:rPr>
        <w:t>nuclear</w:t>
      </w:r>
    </w:p>
    <w:p w14:paraId="68DF6F74" w14:textId="77777777" w:rsidR="00D401CF" w:rsidRDefault="00D401CF" w:rsidP="00D401CF">
      <w:r w:rsidRPr="00C15671">
        <w:rPr>
          <w:rStyle w:val="Style13ptBold"/>
        </w:rPr>
        <w:t>Ayson 21</w:t>
      </w:r>
      <w:r>
        <w:t xml:space="preserve"> – Robert, </w:t>
      </w:r>
      <w:r w:rsidRPr="00C15671">
        <w:t>Professor of Strategic Studies at Victoria University of Wellington.</w:t>
      </w:r>
      <w:r>
        <w:t xml:space="preserve"> “</w:t>
      </w:r>
      <w:r w:rsidRPr="00C15671">
        <w:t>NUCLEAR ESCALATION IN A TAIWAN STRAIT CRISIS?</w:t>
      </w:r>
      <w:r>
        <w:t xml:space="preserve">”, Nautilus Institute, </w:t>
      </w:r>
      <w:hyperlink r:id="rId18" w:history="1">
        <w:r w:rsidRPr="00F51F13">
          <w:rPr>
            <w:rStyle w:val="Hyperlink"/>
          </w:rPr>
          <w:t>https://nautilus.org/napsnet/napsnet-special-reports/nuclear-escalation-in-a-taiwan-strait-crisis/</w:t>
        </w:r>
      </w:hyperlink>
      <w:r>
        <w:t>, 05-19-2021 [MSDI-JE-wk1]</w:t>
      </w:r>
    </w:p>
    <w:p w14:paraId="5EC3B21F" w14:textId="77777777" w:rsidR="00D401CF" w:rsidRPr="00481DA8" w:rsidRDefault="00D401CF" w:rsidP="00D401CF">
      <w:pPr>
        <w:rPr>
          <w:sz w:val="10"/>
        </w:rPr>
      </w:pPr>
      <w:r w:rsidRPr="00481DA8">
        <w:rPr>
          <w:sz w:val="10"/>
        </w:rPr>
        <w:t xml:space="preserve">The Nuclear Dimension </w:t>
      </w:r>
      <w:r w:rsidRPr="005D53D8">
        <w:rPr>
          <w:rStyle w:val="StyleUnderline"/>
        </w:rPr>
        <w:t xml:space="preserve">A military </w:t>
      </w:r>
      <w:r w:rsidRPr="005E24B1">
        <w:rPr>
          <w:rStyle w:val="StyleUnderline"/>
          <w:highlight w:val="yellow"/>
        </w:rPr>
        <w:t>conflict in</w:t>
      </w:r>
      <w:r w:rsidRPr="00481DA8">
        <w:rPr>
          <w:sz w:val="10"/>
        </w:rPr>
        <w:t xml:space="preserve"> the </w:t>
      </w:r>
      <w:r w:rsidRPr="005E24B1">
        <w:rPr>
          <w:rStyle w:val="Emphasis"/>
          <w:highlight w:val="yellow"/>
        </w:rPr>
        <w:t>Taiwan</w:t>
      </w:r>
      <w:r w:rsidRPr="00481DA8">
        <w:rPr>
          <w:sz w:val="10"/>
        </w:rPr>
        <w:t xml:space="preserve"> Strait </w:t>
      </w:r>
      <w:r w:rsidRPr="005E24B1">
        <w:rPr>
          <w:rStyle w:val="StyleUnderline"/>
          <w:highlight w:val="yellow"/>
        </w:rPr>
        <w:t>will have</w:t>
      </w:r>
      <w:r w:rsidRPr="00481DA8">
        <w:rPr>
          <w:rStyle w:val="StyleUnderline"/>
        </w:rPr>
        <w:t xml:space="preserve"> a </w:t>
      </w:r>
      <w:r w:rsidRPr="005E24B1">
        <w:rPr>
          <w:rStyle w:val="Emphasis"/>
          <w:highlight w:val="yellow"/>
        </w:rPr>
        <w:t>nuclear</w:t>
      </w:r>
      <w:r w:rsidRPr="005E24B1">
        <w:rPr>
          <w:rStyle w:val="StyleUnderline"/>
          <w:highlight w:val="yellow"/>
        </w:rPr>
        <w:t xml:space="preserve"> </w:t>
      </w:r>
      <w:r w:rsidRPr="00481DA8">
        <w:rPr>
          <w:rStyle w:val="StyleUnderline"/>
        </w:rPr>
        <w:t>dimension regardless of</w:t>
      </w:r>
      <w:r w:rsidRPr="00481DA8">
        <w:rPr>
          <w:sz w:val="10"/>
        </w:rPr>
        <w:t xml:space="preserve"> whether </w:t>
      </w:r>
      <w:r w:rsidRPr="00481DA8">
        <w:rPr>
          <w:rStyle w:val="StyleUnderline"/>
        </w:rPr>
        <w:t xml:space="preserve">the </w:t>
      </w:r>
      <w:r w:rsidRPr="00481DA8">
        <w:rPr>
          <w:rStyle w:val="Emphasis"/>
        </w:rPr>
        <w:t>U</w:t>
      </w:r>
      <w:r w:rsidRPr="00481DA8">
        <w:rPr>
          <w:rStyle w:val="StyleUnderline"/>
        </w:rPr>
        <w:t xml:space="preserve">nited </w:t>
      </w:r>
      <w:r w:rsidRPr="00481DA8">
        <w:rPr>
          <w:rStyle w:val="Emphasis"/>
        </w:rPr>
        <w:t>S</w:t>
      </w:r>
      <w:r w:rsidRPr="00481DA8">
        <w:rPr>
          <w:rStyle w:val="StyleUnderline"/>
        </w:rPr>
        <w:t>tates</w:t>
      </w:r>
      <w:r w:rsidRPr="00481DA8">
        <w:rPr>
          <w:sz w:val="10"/>
        </w:rPr>
        <w:t xml:space="preserve"> is directly involved. </w:t>
      </w:r>
      <w:r w:rsidRPr="00481DA8">
        <w:rPr>
          <w:rStyle w:val="StyleUnderline"/>
        </w:rPr>
        <w:t>Both</w:t>
      </w:r>
      <w:r w:rsidRPr="00481DA8">
        <w:rPr>
          <w:sz w:val="10"/>
        </w:rPr>
        <w:t xml:space="preserve"> Taiwan and China </w:t>
      </w:r>
      <w:r w:rsidRPr="00481DA8">
        <w:rPr>
          <w:rStyle w:val="StyleUnderline"/>
        </w:rPr>
        <w:t>know</w:t>
      </w:r>
      <w:r w:rsidRPr="00481DA8">
        <w:rPr>
          <w:sz w:val="10"/>
        </w:rPr>
        <w:t xml:space="preserve"> that </w:t>
      </w:r>
      <w:r w:rsidRPr="00481DA8">
        <w:rPr>
          <w:rStyle w:val="StyleUnderline"/>
        </w:rPr>
        <w:t>the latter is</w:t>
      </w:r>
      <w:r w:rsidRPr="00481DA8">
        <w:rPr>
          <w:sz w:val="10"/>
        </w:rPr>
        <w:t xml:space="preserve"> nuclear </w:t>
      </w:r>
      <w:r w:rsidRPr="00481DA8">
        <w:rPr>
          <w:rStyle w:val="StyleUnderline"/>
        </w:rPr>
        <w:t>armed and</w:t>
      </w:r>
      <w:r w:rsidRPr="005D53D8">
        <w:rPr>
          <w:rStyle w:val="StyleUnderline"/>
        </w:rPr>
        <w:t xml:space="preserve"> could</w:t>
      </w:r>
      <w:r w:rsidRPr="00481DA8">
        <w:rPr>
          <w:sz w:val="10"/>
        </w:rPr>
        <w:t xml:space="preserve">, at least in theory – but in violation of its No First Use policy – </w:t>
      </w:r>
      <w:r w:rsidRPr="005D53D8">
        <w:rPr>
          <w:rStyle w:val="StyleUnderline"/>
        </w:rPr>
        <w:t xml:space="preserve">use </w:t>
      </w:r>
      <w:r w:rsidRPr="005D53D8">
        <w:rPr>
          <w:rStyle w:val="Emphasis"/>
        </w:rPr>
        <w:t>nuc</w:t>
      </w:r>
      <w:r w:rsidRPr="005D53D8">
        <w:rPr>
          <w:rStyle w:val="StyleUnderline"/>
        </w:rPr>
        <w:t>lear weapon</w:t>
      </w:r>
      <w:r w:rsidRPr="005D53D8">
        <w:rPr>
          <w:rStyle w:val="Emphasis"/>
        </w:rPr>
        <w:t>s</w:t>
      </w:r>
      <w:r w:rsidRPr="005D53D8">
        <w:rPr>
          <w:rStyle w:val="StyleUnderline"/>
        </w:rPr>
        <w:t xml:space="preserve"> against Taiwan</w:t>
      </w:r>
      <w:r w:rsidRPr="00481DA8">
        <w:rPr>
          <w:sz w:val="10"/>
        </w:rPr>
        <w:t xml:space="preserve">.[39] The nuclear dimension is intensified if the United States is factored in, because it means that two nuclear-armed great powers are on opposing sides of an armed conflict. It is intensified further if we make the plausible assumption that one of the reasons that Taiwan is interested in protection from the United States is that the latter has nuclear weapons. </w:t>
      </w:r>
      <w:r w:rsidRPr="005D53D8">
        <w:rPr>
          <w:rStyle w:val="StyleUnderline"/>
        </w:rPr>
        <w:t xml:space="preserve">America’s </w:t>
      </w:r>
      <w:r w:rsidRPr="005D53D8">
        <w:rPr>
          <w:rStyle w:val="Emphasis"/>
        </w:rPr>
        <w:t>arsenal</w:t>
      </w:r>
      <w:r w:rsidRPr="005D53D8">
        <w:rPr>
          <w:rStyle w:val="StyleUnderline"/>
        </w:rPr>
        <w:t xml:space="preserve"> constitutes one of the main </w:t>
      </w:r>
      <w:r w:rsidRPr="005D53D8">
        <w:rPr>
          <w:rStyle w:val="Emphasis"/>
        </w:rPr>
        <w:t>appeals</w:t>
      </w:r>
      <w:r w:rsidRPr="005D53D8">
        <w:rPr>
          <w:rStyle w:val="StyleUnderline"/>
        </w:rPr>
        <w:t xml:space="preserve"> of extended deterrence. But it also means that the </w:t>
      </w:r>
      <w:r w:rsidRPr="005D53D8">
        <w:rPr>
          <w:rStyle w:val="Emphasis"/>
        </w:rPr>
        <w:t>U</w:t>
      </w:r>
      <w:r w:rsidRPr="005D53D8">
        <w:rPr>
          <w:rStyle w:val="StyleUnderline"/>
        </w:rPr>
        <w:t xml:space="preserve">nited </w:t>
      </w:r>
      <w:r w:rsidRPr="005D53D8">
        <w:rPr>
          <w:rStyle w:val="Emphasis"/>
        </w:rPr>
        <w:t>S</w:t>
      </w:r>
      <w:r w:rsidRPr="005D53D8">
        <w:rPr>
          <w:rStyle w:val="StyleUnderline"/>
        </w:rPr>
        <w:t xml:space="preserve">tates needs to factor in </w:t>
      </w:r>
      <w:r w:rsidRPr="005D53D8">
        <w:rPr>
          <w:rStyle w:val="Emphasis"/>
        </w:rPr>
        <w:t>China’s</w:t>
      </w:r>
      <w:r w:rsidRPr="005D53D8">
        <w:rPr>
          <w:rStyle w:val="StyleUnderline"/>
        </w:rPr>
        <w:t xml:space="preserve"> nuclear prowess when it considers the </w:t>
      </w:r>
      <w:r w:rsidRPr="005D53D8">
        <w:rPr>
          <w:rStyle w:val="Emphasis"/>
        </w:rPr>
        <w:t>assistance</w:t>
      </w:r>
      <w:r w:rsidRPr="005D53D8">
        <w:rPr>
          <w:rStyle w:val="StyleUnderline"/>
        </w:rPr>
        <w:t xml:space="preserve"> it offers to </w:t>
      </w:r>
      <w:r w:rsidRPr="005D53D8">
        <w:rPr>
          <w:rStyle w:val="Emphasis"/>
        </w:rPr>
        <w:t>Taiwan</w:t>
      </w:r>
      <w:r w:rsidRPr="005D53D8">
        <w:rPr>
          <w:rStyle w:val="StyleUnderline"/>
        </w:rPr>
        <w:t xml:space="preserve"> in an armed conflict and the actions it is </w:t>
      </w:r>
      <w:r w:rsidRPr="005D53D8">
        <w:rPr>
          <w:rStyle w:val="Emphasis"/>
        </w:rPr>
        <w:t>willing</w:t>
      </w:r>
      <w:r w:rsidRPr="005D53D8">
        <w:rPr>
          <w:rStyle w:val="StyleUnderline"/>
        </w:rPr>
        <w:t xml:space="preserve"> to take against China’s </w:t>
      </w:r>
      <w:r w:rsidRPr="005D53D8">
        <w:rPr>
          <w:rStyle w:val="Emphasis"/>
        </w:rPr>
        <w:t>forces</w:t>
      </w:r>
      <w:r w:rsidRPr="005D53D8">
        <w:rPr>
          <w:rStyle w:val="StyleUnderline"/>
        </w:rPr>
        <w:t>.</w:t>
      </w:r>
      <w:r w:rsidRPr="00481DA8">
        <w:rPr>
          <w:sz w:val="10"/>
        </w:rPr>
        <w:t xml:space="preserve">[40] </w:t>
      </w:r>
      <w:r w:rsidRPr="00481DA8">
        <w:rPr>
          <w:sz w:val="10"/>
          <w:szCs w:val="16"/>
        </w:rPr>
        <w:t xml:space="preserve">There are more deliberate and less deliberate ways in which the threshold could be crossed from a Taiwan Strait conventional armed conflict to one involving nuclear weapons. In terms of the deliberate side of the equation, it cannot be exaggerated how big such a decision – by China, by the United States, and/or by both – would be for course of the war and the course of history. Why then might either of them be willing to violate the nuclear taboo that has been in place since 1945? Under what circumstances would such a step make any sense at all as a deliberate policy choice? We can take some solace that there is no obvious answer to these questions. But there are still some more detailed issues that need to be considered. For example, even if China has been emboldened by its dominant cross-Strait military position to intensify its conventional attacks on Taiwan as the crisis moves into war, it would end up encountering a different balance of military power to the extent that the United States becomes involved. Of course the latter comes with much greater immediate risks than it once did. American analysts may be increasingly aware of the costs and risks of intervening militarily in a Taiwan Strait crisis. They may wonder how quickly the US could reposition its forces for a more protracted conflict with China. Hence Washington probably has less scope to repeat its 1996 playbook. It is arguably harder for the United States to deter a PLA attack on Taiwan today than it was a quarter of a century ago. And it is certainly much harder for the United States to deter China from coercing Taiwan. </w:t>
      </w:r>
      <w:r w:rsidRPr="00481DA8">
        <w:rPr>
          <w:sz w:val="10"/>
        </w:rPr>
        <w:t xml:space="preserve">Yet if Taiwanese and American deterrence of China has failed, and China is at war with Taiwan, Washington may very well decide to commit to a limited conventional war against China. (Strategic ambiguity raises questions about the time, place, nature and probability of an American response. But these questions don’t allow us to conclude that if China attacks Taiwan, the US won’t get involved in a fighting war). Notwithstanding China’s ability to put American forces at risk, </w:t>
      </w:r>
      <w:r w:rsidRPr="005E24B1">
        <w:rPr>
          <w:rStyle w:val="StyleUnderline"/>
          <w:highlight w:val="yellow"/>
        </w:rPr>
        <w:t xml:space="preserve">American </w:t>
      </w:r>
      <w:r w:rsidRPr="005E24B1">
        <w:rPr>
          <w:rStyle w:val="Emphasis"/>
          <w:highlight w:val="yellow"/>
        </w:rPr>
        <w:t>attacks</w:t>
      </w:r>
      <w:r w:rsidRPr="005D53D8">
        <w:rPr>
          <w:rStyle w:val="StyleUnderline"/>
        </w:rPr>
        <w:t xml:space="preserve"> on PLA force elements </w:t>
      </w:r>
      <w:r w:rsidRPr="00481DA8">
        <w:rPr>
          <w:rStyle w:val="StyleUnderline"/>
        </w:rPr>
        <w:t xml:space="preserve">could </w:t>
      </w:r>
      <w:r w:rsidRPr="005E24B1">
        <w:rPr>
          <w:rStyle w:val="StyleUnderline"/>
          <w:highlight w:val="yellow"/>
        </w:rPr>
        <w:t xml:space="preserve">have a devastating </w:t>
      </w:r>
      <w:r w:rsidRPr="005E24B1">
        <w:rPr>
          <w:rStyle w:val="Emphasis"/>
          <w:highlight w:val="yellow"/>
        </w:rPr>
        <w:t>effect</w:t>
      </w:r>
      <w:r w:rsidRPr="005D53D8">
        <w:rPr>
          <w:rStyle w:val="StyleUnderline"/>
        </w:rPr>
        <w:t xml:space="preserve"> on China’s military </w:t>
      </w:r>
      <w:r w:rsidRPr="005D53D8">
        <w:rPr>
          <w:rStyle w:val="Emphasis"/>
        </w:rPr>
        <w:t>options</w:t>
      </w:r>
      <w:r w:rsidRPr="005D53D8">
        <w:rPr>
          <w:rStyle w:val="StyleUnderline"/>
        </w:rPr>
        <w:t xml:space="preserve"> </w:t>
      </w:r>
      <w:r w:rsidRPr="00481DA8">
        <w:rPr>
          <w:rStyle w:val="StyleUnderline"/>
        </w:rPr>
        <w:t xml:space="preserve">as the crisis </w:t>
      </w:r>
      <w:r w:rsidRPr="00481DA8">
        <w:rPr>
          <w:rStyle w:val="Emphasis"/>
        </w:rPr>
        <w:t>escalates</w:t>
      </w:r>
      <w:r w:rsidRPr="005D53D8">
        <w:rPr>
          <w:rStyle w:val="StyleUnderline"/>
        </w:rPr>
        <w:t>.</w:t>
      </w:r>
      <w:r w:rsidRPr="00481DA8">
        <w:rPr>
          <w:sz w:val="10"/>
        </w:rPr>
        <w:t xml:space="preserve"> Some of these measures could be undertaken from a distance: the United States could hold PLA mainland targets at risk even if China had a momentary advantage around Taiwan. And if China initially held the upper hand, Washington might have extra reasons to put mainland PLA targets at risk. If the United States pursued some of the conventional military steps implied earlier and degraded China’s military by attacking PLA forces situated on the mainland, (including through attacks on missile bases and command systems), then China would face a deteriorating correlation of forces. </w:t>
      </w:r>
      <w:r w:rsidRPr="005E24B1">
        <w:rPr>
          <w:rStyle w:val="StyleUnderline"/>
          <w:highlight w:val="yellow"/>
        </w:rPr>
        <w:t>China’s</w:t>
      </w:r>
      <w:r w:rsidRPr="005D53D8">
        <w:rPr>
          <w:rStyle w:val="StyleUnderline"/>
        </w:rPr>
        <w:t xml:space="preserve"> sense of </w:t>
      </w:r>
      <w:r w:rsidRPr="005E24B1">
        <w:rPr>
          <w:rStyle w:val="Emphasis"/>
          <w:highlight w:val="yellow"/>
        </w:rPr>
        <w:t>vulnerability</w:t>
      </w:r>
      <w:r w:rsidRPr="005E24B1">
        <w:rPr>
          <w:rStyle w:val="StyleUnderline"/>
          <w:highlight w:val="yellow"/>
        </w:rPr>
        <w:t xml:space="preserve"> will be</w:t>
      </w:r>
      <w:r w:rsidRPr="005D53D8">
        <w:rPr>
          <w:rStyle w:val="StyleUnderline"/>
        </w:rPr>
        <w:t xml:space="preserve"> much </w:t>
      </w:r>
      <w:r w:rsidRPr="005E24B1">
        <w:rPr>
          <w:rStyle w:val="Emphasis"/>
          <w:highlight w:val="yellow"/>
        </w:rPr>
        <w:t>greater</w:t>
      </w:r>
      <w:r w:rsidRPr="005D53D8">
        <w:rPr>
          <w:rStyle w:val="StyleUnderline"/>
        </w:rPr>
        <w:t xml:space="preserve"> than America’s. There is more than a passing </w:t>
      </w:r>
      <w:r w:rsidRPr="005D53D8">
        <w:rPr>
          <w:rStyle w:val="Emphasis"/>
        </w:rPr>
        <w:t>possibility</w:t>
      </w:r>
      <w:r w:rsidRPr="005D53D8">
        <w:rPr>
          <w:rStyle w:val="StyleUnderline"/>
        </w:rPr>
        <w:t xml:space="preserve"> that </w:t>
      </w:r>
      <w:r w:rsidRPr="005E24B1">
        <w:rPr>
          <w:rStyle w:val="StyleUnderline"/>
          <w:highlight w:val="yellow"/>
        </w:rPr>
        <w:t>Beijing would feel</w:t>
      </w:r>
      <w:r w:rsidRPr="005D53D8">
        <w:rPr>
          <w:rStyle w:val="StyleUnderline"/>
        </w:rPr>
        <w:t xml:space="preserve"> its time for making </w:t>
      </w:r>
      <w:r w:rsidRPr="005E24B1">
        <w:rPr>
          <w:rStyle w:val="Emphasis"/>
          <w:highlight w:val="yellow"/>
        </w:rPr>
        <w:t>choices</w:t>
      </w:r>
      <w:r w:rsidRPr="005D53D8">
        <w:rPr>
          <w:rStyle w:val="StyleUnderline"/>
        </w:rPr>
        <w:t xml:space="preserve"> that mattered </w:t>
      </w:r>
      <w:r w:rsidRPr="005E24B1">
        <w:rPr>
          <w:rStyle w:val="StyleUnderline"/>
          <w:highlight w:val="yellow"/>
        </w:rPr>
        <w:t xml:space="preserve">was </w:t>
      </w:r>
      <w:r w:rsidRPr="005E24B1">
        <w:rPr>
          <w:rStyle w:val="Emphasis"/>
          <w:highlight w:val="yellow"/>
        </w:rPr>
        <w:t>closing in</w:t>
      </w:r>
      <w:r w:rsidRPr="005D53D8">
        <w:rPr>
          <w:rStyle w:val="StyleUnderline"/>
        </w:rPr>
        <w:t xml:space="preserve">. Perhaps in </w:t>
      </w:r>
      <w:r w:rsidRPr="005D53D8">
        <w:rPr>
          <w:rStyle w:val="Emphasis"/>
        </w:rPr>
        <w:t>anticipation</w:t>
      </w:r>
      <w:r w:rsidRPr="005D53D8">
        <w:rPr>
          <w:rStyle w:val="StyleUnderline"/>
        </w:rPr>
        <w:t xml:space="preserve"> of these American measures, the Communist Party </w:t>
      </w:r>
      <w:r w:rsidRPr="005D53D8">
        <w:rPr>
          <w:rStyle w:val="Emphasis"/>
        </w:rPr>
        <w:t>leadership</w:t>
      </w:r>
      <w:r w:rsidRPr="005D53D8">
        <w:rPr>
          <w:rStyle w:val="StyleUnderline"/>
        </w:rPr>
        <w:t xml:space="preserve"> may have already decided that it is time to use “all </w:t>
      </w:r>
      <w:r w:rsidRPr="005D53D8">
        <w:rPr>
          <w:rStyle w:val="Emphasis"/>
        </w:rPr>
        <w:t>options</w:t>
      </w:r>
      <w:r w:rsidRPr="005D53D8">
        <w:rPr>
          <w:rStyle w:val="StyleUnderline"/>
        </w:rPr>
        <w:t xml:space="preserve"> are on the </w:t>
      </w:r>
      <w:r w:rsidRPr="005D53D8">
        <w:rPr>
          <w:rStyle w:val="Emphasis"/>
        </w:rPr>
        <w:t>table</w:t>
      </w:r>
      <w:r w:rsidRPr="005D53D8">
        <w:rPr>
          <w:rStyle w:val="StyleUnderline"/>
        </w:rPr>
        <w:t xml:space="preserve">” language, hinting at nuclear </w:t>
      </w:r>
      <w:r w:rsidRPr="005D53D8">
        <w:rPr>
          <w:rStyle w:val="Emphasis"/>
        </w:rPr>
        <w:t>possibilities</w:t>
      </w:r>
      <w:r w:rsidRPr="005D53D8">
        <w:rPr>
          <w:rStyle w:val="StyleUnderline"/>
        </w:rPr>
        <w:t>.</w:t>
      </w:r>
      <w:r w:rsidRPr="00481DA8">
        <w:rPr>
          <w:sz w:val="10"/>
        </w:rPr>
        <w:t xml:space="preserve"> Hinting is about as far as things might go. Writing over a decade ago, admittedly when the distribution of military power was more strongly in America’s favour, Baohui Zhang suggested that “</w:t>
      </w:r>
      <w:r w:rsidRPr="005E24B1">
        <w:rPr>
          <w:rStyle w:val="StyleUnderline"/>
          <w:highlight w:val="yellow"/>
        </w:rPr>
        <w:t xml:space="preserve">the </w:t>
      </w:r>
      <w:r w:rsidRPr="005E24B1">
        <w:rPr>
          <w:rStyle w:val="Emphasis"/>
          <w:highlight w:val="yellow"/>
        </w:rPr>
        <w:t>possibility</w:t>
      </w:r>
      <w:r w:rsidRPr="005E24B1">
        <w:rPr>
          <w:rStyle w:val="StyleUnderline"/>
          <w:highlight w:val="yellow"/>
        </w:rPr>
        <w:t xml:space="preserve"> of</w:t>
      </w:r>
      <w:r w:rsidRPr="005D53D8">
        <w:rPr>
          <w:rStyle w:val="StyleUnderline"/>
        </w:rPr>
        <w:t xml:space="preserve"> China threatening </w:t>
      </w:r>
      <w:r w:rsidRPr="005E24B1">
        <w:rPr>
          <w:rStyle w:val="Emphasis"/>
          <w:highlight w:val="yellow"/>
        </w:rPr>
        <w:t>first use</w:t>
      </w:r>
      <w:r w:rsidRPr="005D53D8">
        <w:rPr>
          <w:rStyle w:val="StyleUnderline"/>
        </w:rPr>
        <w:t xml:space="preserve"> of nuclear weapons </w:t>
      </w:r>
      <w:r w:rsidRPr="005E24B1">
        <w:rPr>
          <w:rStyle w:val="StyleUnderline"/>
          <w:highlight w:val="yellow"/>
        </w:rPr>
        <w:t xml:space="preserve">should not be </w:t>
      </w:r>
      <w:r w:rsidRPr="005E24B1">
        <w:rPr>
          <w:rStyle w:val="Emphasis"/>
          <w:highlight w:val="yellow"/>
        </w:rPr>
        <w:t>ruled out</w:t>
      </w:r>
      <w:r w:rsidRPr="005E24B1">
        <w:rPr>
          <w:rStyle w:val="StyleUnderline"/>
          <w:highlight w:val="yellow"/>
        </w:rPr>
        <w:t xml:space="preserve"> when</w:t>
      </w:r>
      <w:r w:rsidRPr="005D53D8">
        <w:rPr>
          <w:rStyle w:val="StyleUnderline"/>
        </w:rPr>
        <w:t xml:space="preserve"> a real </w:t>
      </w:r>
      <w:r w:rsidRPr="005E24B1">
        <w:rPr>
          <w:rStyle w:val="StyleUnderline"/>
          <w:highlight w:val="yellow"/>
        </w:rPr>
        <w:t>crisis</w:t>
      </w:r>
      <w:r w:rsidRPr="005D53D8">
        <w:rPr>
          <w:rStyle w:val="StyleUnderline"/>
        </w:rPr>
        <w:t xml:space="preserve"> in the </w:t>
      </w:r>
      <w:r w:rsidRPr="005D53D8">
        <w:rPr>
          <w:rStyle w:val="Emphasis"/>
        </w:rPr>
        <w:t>Taiwan</w:t>
      </w:r>
      <w:r w:rsidRPr="005D53D8">
        <w:rPr>
          <w:rStyle w:val="StyleUnderline"/>
        </w:rPr>
        <w:t xml:space="preserve"> Strait </w:t>
      </w:r>
      <w:r w:rsidRPr="005E24B1">
        <w:rPr>
          <w:rStyle w:val="StyleUnderline"/>
          <w:highlight w:val="yellow"/>
        </w:rPr>
        <w:t>makes</w:t>
      </w:r>
      <w:r w:rsidRPr="005D53D8">
        <w:rPr>
          <w:rStyle w:val="StyleUnderline"/>
        </w:rPr>
        <w:t xml:space="preserve"> U.S. military </w:t>
      </w:r>
      <w:r w:rsidRPr="005E24B1">
        <w:rPr>
          <w:rStyle w:val="StyleUnderline"/>
          <w:highlight w:val="yellow"/>
        </w:rPr>
        <w:t>intervention</w:t>
      </w:r>
      <w:r w:rsidRPr="005D53D8">
        <w:rPr>
          <w:rStyle w:val="StyleUnderline"/>
        </w:rPr>
        <w:t xml:space="preserve"> seemingly </w:t>
      </w:r>
      <w:r w:rsidRPr="005E24B1">
        <w:rPr>
          <w:rStyle w:val="Emphasis"/>
          <w:highlight w:val="yellow"/>
        </w:rPr>
        <w:t>unavoidable</w:t>
      </w:r>
      <w:r w:rsidRPr="00481DA8">
        <w:rPr>
          <w:sz w:val="10"/>
        </w:rPr>
        <w:t xml:space="preserve">,”[41] which also reminds us that there is a difference between issuing a threat and carrying it out. But once those American precision attacks have begun (and China’s conventional and nuclear deterrence has failed to prevent such an intervention) the situation changes. If China’s options to manage and escalate the conventional conflict seem to be getting scarcer because of the effects of American strikes – actual as well as anticipated – what remaining choices will Beijing have aside from crossing the nuclear threshold and putting an end once and for all to its </w:t>
      </w:r>
      <w:r w:rsidRPr="005D53D8">
        <w:rPr>
          <w:rStyle w:val="StyleUnderline"/>
        </w:rPr>
        <w:t>no first use</w:t>
      </w:r>
      <w:r w:rsidRPr="00481DA8">
        <w:rPr>
          <w:sz w:val="10"/>
        </w:rPr>
        <w:t xml:space="preserve"> declaratory policy? This runs against the assessment that “there is no evidence that China envisages using nuclear weapons first to gain a military advantage by destroying U.S. conventional forces or to gain a coercive advantage by demonstrating its greater resolve in a conflict with the United States.”[42] But this envisaging </w:t>
      </w:r>
      <w:r w:rsidRPr="005D53D8">
        <w:rPr>
          <w:rStyle w:val="StyleUnderline"/>
        </w:rPr>
        <w:t xml:space="preserve">has not been </w:t>
      </w:r>
      <w:r w:rsidRPr="005D53D8">
        <w:rPr>
          <w:rStyle w:val="Emphasis"/>
        </w:rPr>
        <w:t>occurring</w:t>
      </w:r>
      <w:r w:rsidRPr="005D53D8">
        <w:rPr>
          <w:rStyle w:val="StyleUnderline"/>
        </w:rPr>
        <w:t xml:space="preserve"> when China is losing a conventional war against the </w:t>
      </w:r>
      <w:r w:rsidRPr="005D53D8">
        <w:rPr>
          <w:rStyle w:val="Emphasis"/>
        </w:rPr>
        <w:t>U</w:t>
      </w:r>
      <w:r w:rsidRPr="005D53D8">
        <w:rPr>
          <w:rStyle w:val="StyleUnderline"/>
        </w:rPr>
        <w:t xml:space="preserve">nited </w:t>
      </w:r>
      <w:r w:rsidRPr="005D53D8">
        <w:rPr>
          <w:rStyle w:val="Emphasis"/>
        </w:rPr>
        <w:t>S</w:t>
      </w:r>
      <w:r w:rsidRPr="005D53D8">
        <w:rPr>
          <w:rStyle w:val="StyleUnderline"/>
        </w:rPr>
        <w:t>tates. And</w:t>
      </w:r>
      <w:r w:rsidRPr="00481DA8">
        <w:rPr>
          <w:sz w:val="10"/>
        </w:rPr>
        <w:t xml:space="preserve"> surely </w:t>
      </w:r>
      <w:r w:rsidRPr="005D53D8">
        <w:rPr>
          <w:rStyle w:val="StyleUnderline"/>
        </w:rPr>
        <w:t xml:space="preserve">the possible </w:t>
      </w:r>
      <w:r w:rsidRPr="005D53D8">
        <w:rPr>
          <w:rStyle w:val="Emphasis"/>
        </w:rPr>
        <w:t>targets</w:t>
      </w:r>
      <w:r w:rsidRPr="005D53D8">
        <w:rPr>
          <w:rStyle w:val="StyleUnderline"/>
        </w:rPr>
        <w:t xml:space="preserve"> for a </w:t>
      </w:r>
      <w:r w:rsidRPr="005E24B1">
        <w:rPr>
          <w:rStyle w:val="StyleUnderline"/>
          <w:highlight w:val="yellow"/>
        </w:rPr>
        <w:t>nuclear attack</w:t>
      </w:r>
      <w:r w:rsidRPr="005D53D8">
        <w:rPr>
          <w:rStyle w:val="StyleUnderline"/>
        </w:rPr>
        <w:t xml:space="preserve"> by </w:t>
      </w:r>
      <w:r w:rsidRPr="005D53D8">
        <w:rPr>
          <w:rStyle w:val="Emphasis"/>
        </w:rPr>
        <w:t>China</w:t>
      </w:r>
      <w:r w:rsidRPr="005D53D8">
        <w:rPr>
          <w:rStyle w:val="StyleUnderline"/>
        </w:rPr>
        <w:t xml:space="preserve"> </w:t>
      </w:r>
      <w:r w:rsidRPr="005E24B1">
        <w:rPr>
          <w:rStyle w:val="StyleUnderline"/>
          <w:highlight w:val="yellow"/>
        </w:rPr>
        <w:t xml:space="preserve">would not be confined to the </w:t>
      </w:r>
      <w:r w:rsidRPr="005E24B1">
        <w:rPr>
          <w:rStyle w:val="Emphasis"/>
          <w:highlight w:val="yellow"/>
        </w:rPr>
        <w:t>Strait</w:t>
      </w:r>
      <w:r w:rsidRPr="005D53D8">
        <w:rPr>
          <w:rStyle w:val="StyleUnderline"/>
        </w:rPr>
        <w:t xml:space="preserve">, unraveling any remaining sense of a tacit </w:t>
      </w:r>
      <w:r w:rsidRPr="005D53D8">
        <w:rPr>
          <w:rStyle w:val="Emphasis"/>
        </w:rPr>
        <w:t>agreement</w:t>
      </w:r>
      <w:r w:rsidRPr="005D53D8">
        <w:rPr>
          <w:rStyle w:val="StyleUnderline"/>
        </w:rPr>
        <w:t xml:space="preserve"> to limit the geographical </w:t>
      </w:r>
      <w:r w:rsidRPr="005D53D8">
        <w:rPr>
          <w:rStyle w:val="Emphasis"/>
        </w:rPr>
        <w:t>confines</w:t>
      </w:r>
      <w:r w:rsidRPr="005D53D8">
        <w:rPr>
          <w:rStyle w:val="StyleUnderline"/>
        </w:rPr>
        <w:t xml:space="preserve"> of the conflict.</w:t>
      </w:r>
      <w:r w:rsidRPr="00481DA8">
        <w:rPr>
          <w:sz w:val="10"/>
        </w:rPr>
        <w:t xml:space="preserve"> Would Beijing consider nuclear attacks on US territories in the wider region – including Guam – if it really wanted to exercise some measure of intra-war deterrence (to make the costs of continuing too great for Washington to handle?) Would it want to hold hostage cities and other targets in the Pacific coast of the US mainland? </w:t>
      </w:r>
      <w:r w:rsidRPr="00481DA8">
        <w:rPr>
          <w:sz w:val="10"/>
          <w:szCs w:val="16"/>
        </w:rPr>
        <w:t xml:space="preserve">The hostage-taking scenario may seem farfetched. But if China judged that America’s conventional attacks were sufficiently damaging to warrant the use of nuclear weapons, it would then be obliged to think ahead to what sort of American retaliation would ensue. Any such thinking would be bound to focus minds on the very significant asymmetry between China’s and America’s nuclear forces, and the absence of nuclear options on Beijing’s part that might communicate intentions of fighting a limited nuclear war[43] (however preposterous that notion sounds). But should escalation dominance in such a situation be judged by capability and doctrine (which would favour the United States) or by desperation (which might favour China)? </w:t>
      </w:r>
      <w:r w:rsidRPr="00481DA8">
        <w:rPr>
          <w:sz w:val="10"/>
        </w:rPr>
        <w:t xml:space="preserve">At this point </w:t>
      </w:r>
      <w:r w:rsidRPr="005D53D8">
        <w:rPr>
          <w:rStyle w:val="StyleUnderline"/>
        </w:rPr>
        <w:lastRenderedPageBreak/>
        <w:t xml:space="preserve">there is also an </w:t>
      </w:r>
      <w:r w:rsidRPr="005D53D8">
        <w:rPr>
          <w:rStyle w:val="Emphasis"/>
        </w:rPr>
        <w:t>obligation</w:t>
      </w:r>
      <w:r w:rsidRPr="005D53D8">
        <w:rPr>
          <w:rStyle w:val="StyleUnderline"/>
        </w:rPr>
        <w:t xml:space="preserve"> to consider</w:t>
      </w:r>
      <w:r w:rsidRPr="00481DA8">
        <w:rPr>
          <w:sz w:val="10"/>
        </w:rPr>
        <w:t xml:space="preserve"> whether </w:t>
      </w:r>
      <w:r w:rsidRPr="005E24B1">
        <w:rPr>
          <w:rStyle w:val="StyleUnderline"/>
          <w:highlight w:val="yellow"/>
        </w:rPr>
        <w:t xml:space="preserve">the </w:t>
      </w:r>
      <w:r w:rsidRPr="005E24B1">
        <w:rPr>
          <w:rStyle w:val="Emphasis"/>
          <w:highlight w:val="yellow"/>
        </w:rPr>
        <w:t>U</w:t>
      </w:r>
      <w:r w:rsidRPr="005D53D8">
        <w:rPr>
          <w:rStyle w:val="StyleUnderline"/>
        </w:rPr>
        <w:t xml:space="preserve">nited </w:t>
      </w:r>
      <w:r w:rsidRPr="005E24B1">
        <w:rPr>
          <w:rStyle w:val="Emphasis"/>
          <w:highlight w:val="yellow"/>
        </w:rPr>
        <w:t>S</w:t>
      </w:r>
      <w:r w:rsidRPr="005D53D8">
        <w:rPr>
          <w:rStyle w:val="StyleUnderline"/>
        </w:rPr>
        <w:t xml:space="preserve">tates </w:t>
      </w:r>
      <w:r w:rsidRPr="00481DA8">
        <w:rPr>
          <w:rStyle w:val="StyleUnderline"/>
        </w:rPr>
        <w:t>might</w:t>
      </w:r>
      <w:r w:rsidRPr="005D53D8">
        <w:rPr>
          <w:rStyle w:val="StyleUnderline"/>
        </w:rPr>
        <w:t xml:space="preserve"> be the </w:t>
      </w:r>
      <w:r w:rsidRPr="00481DA8">
        <w:rPr>
          <w:rStyle w:val="StyleUnderline"/>
        </w:rPr>
        <w:t>first</w:t>
      </w:r>
      <w:r w:rsidRPr="00481DA8">
        <w:rPr>
          <w:sz w:val="10"/>
        </w:rPr>
        <w:t xml:space="preserve"> of the two nuclear-armed states in this crisis </w:t>
      </w:r>
      <w:r w:rsidRPr="005D53D8">
        <w:rPr>
          <w:rStyle w:val="StyleUnderline"/>
        </w:rPr>
        <w:t xml:space="preserve">to </w:t>
      </w:r>
      <w:r w:rsidRPr="005E24B1">
        <w:rPr>
          <w:rStyle w:val="StyleUnderline"/>
          <w:highlight w:val="yellow"/>
        </w:rPr>
        <w:t xml:space="preserve">use </w:t>
      </w:r>
      <w:r w:rsidRPr="005E24B1">
        <w:rPr>
          <w:rStyle w:val="Emphasis"/>
          <w:highlight w:val="yellow"/>
        </w:rPr>
        <w:t>nuc</w:t>
      </w:r>
      <w:r w:rsidRPr="005D53D8">
        <w:rPr>
          <w:rStyle w:val="StyleUnderline"/>
        </w:rPr>
        <w:t>lear weapon</w:t>
      </w:r>
      <w:r w:rsidRPr="005E24B1">
        <w:rPr>
          <w:rStyle w:val="Emphasis"/>
          <w:highlight w:val="yellow"/>
        </w:rPr>
        <w:t>s</w:t>
      </w:r>
      <w:r w:rsidRPr="00481DA8">
        <w:rPr>
          <w:sz w:val="10"/>
        </w:rPr>
        <w:t xml:space="preserve">. </w:t>
      </w:r>
      <w:r w:rsidRPr="005D53D8">
        <w:rPr>
          <w:rStyle w:val="StyleUnderline"/>
        </w:rPr>
        <w:t>There is</w:t>
      </w:r>
      <w:r w:rsidRPr="00481DA8">
        <w:rPr>
          <w:sz w:val="10"/>
        </w:rPr>
        <w:t xml:space="preserve"> the </w:t>
      </w:r>
      <w:r w:rsidRPr="005D53D8">
        <w:rPr>
          <w:rStyle w:val="StyleUnderline"/>
        </w:rPr>
        <w:t xml:space="preserve">decades-old precedent of US </w:t>
      </w:r>
      <w:r w:rsidRPr="005D53D8">
        <w:rPr>
          <w:rStyle w:val="Emphasis"/>
        </w:rPr>
        <w:t>nuclear threats</w:t>
      </w:r>
      <w:r w:rsidRPr="00481DA8">
        <w:rPr>
          <w:sz w:val="10"/>
        </w:rPr>
        <w:t xml:space="preserve"> against China </w:t>
      </w:r>
      <w:r w:rsidRPr="005D53D8">
        <w:rPr>
          <w:rStyle w:val="StyleUnderline"/>
        </w:rPr>
        <w:t xml:space="preserve">in a </w:t>
      </w:r>
      <w:r w:rsidRPr="005D53D8">
        <w:rPr>
          <w:rStyle w:val="Emphasis"/>
        </w:rPr>
        <w:t>Taiwan</w:t>
      </w:r>
      <w:r w:rsidRPr="005D53D8">
        <w:rPr>
          <w:rStyle w:val="StyleUnderline"/>
        </w:rPr>
        <w:t xml:space="preserve"> Strait crisis</w:t>
      </w:r>
      <w:r w:rsidRPr="00481DA8">
        <w:rPr>
          <w:sz w:val="10"/>
        </w:rPr>
        <w:t xml:space="preserve"> (which occurred several years before China itself had a nuclear arsenal). But the mid-1950s were the era of massive retaliation strategies, and America’s nuclear weapons were not used. And more than half a century later, United States decision-makers would also have some confidence that many of their military objectives – including knocking out PLA systems on the mainland – could be achieved by using advanced conventional systems (eg conventionally armed cruise missiles launched from offshore). Moreover, while some US attacking options would be vulnerable to China’s pressure (including forces based in regional bases) the United States would retain long-range options (including bombers) that would be very hard for the PLA to reach. But we need to ask whether the United States would use nuclear weapons first in a Taiwan Strait conflict if the conventional phase of that war was heading strongly in China’s favour? In other words, </w:t>
      </w:r>
      <w:r w:rsidRPr="005D53D8">
        <w:rPr>
          <w:rStyle w:val="StyleUnderline"/>
        </w:rPr>
        <w:t xml:space="preserve">if it looked like China had a good prospect of turning military outcomes in the Strait into a political victory: </w:t>
      </w:r>
      <w:r w:rsidRPr="00320BC7">
        <w:rPr>
          <w:rStyle w:val="Emphasis"/>
        </w:rPr>
        <w:t>unification by force</w:t>
      </w:r>
      <w:r w:rsidRPr="005D53D8">
        <w:rPr>
          <w:rStyle w:val="StyleUnderline"/>
        </w:rPr>
        <w:t xml:space="preserve">. Taiwan’s </w:t>
      </w:r>
      <w:r w:rsidRPr="00320BC7">
        <w:rPr>
          <w:rStyle w:val="Emphasis"/>
        </w:rPr>
        <w:t>future</w:t>
      </w:r>
      <w:r w:rsidRPr="005D53D8">
        <w:rPr>
          <w:rStyle w:val="StyleUnderline"/>
        </w:rPr>
        <w:t xml:space="preserve"> could head in almost any direction, including forceful </w:t>
      </w:r>
      <w:r w:rsidRPr="00320BC7">
        <w:rPr>
          <w:rStyle w:val="Emphasis"/>
        </w:rPr>
        <w:t>absorption</w:t>
      </w:r>
      <w:r w:rsidRPr="005D53D8">
        <w:rPr>
          <w:rStyle w:val="StyleUnderline"/>
        </w:rPr>
        <w:t xml:space="preserve"> into China, without any obvious direct </w:t>
      </w:r>
      <w:r w:rsidRPr="00320BC7">
        <w:rPr>
          <w:rStyle w:val="Emphasis"/>
        </w:rPr>
        <w:t>threat</w:t>
      </w:r>
      <w:r w:rsidRPr="005D53D8">
        <w:rPr>
          <w:rStyle w:val="StyleUnderline"/>
        </w:rPr>
        <w:t xml:space="preserve"> to America’s own survival.</w:t>
      </w:r>
      <w:r w:rsidRPr="00481DA8">
        <w:rPr>
          <w:sz w:val="10"/>
        </w:rPr>
        <w:t xml:space="preserve"> Yet </w:t>
      </w:r>
      <w:r w:rsidRPr="005E24B1">
        <w:rPr>
          <w:rStyle w:val="StyleUnderline"/>
          <w:highlight w:val="yellow"/>
        </w:rPr>
        <w:t xml:space="preserve">Taiwan’s </w:t>
      </w:r>
      <w:r w:rsidRPr="005E24B1">
        <w:rPr>
          <w:rStyle w:val="Emphasis"/>
          <w:highlight w:val="yellow"/>
        </w:rPr>
        <w:t>absorption</w:t>
      </w:r>
      <w:r w:rsidRPr="005E24B1">
        <w:rPr>
          <w:rStyle w:val="StyleUnderline"/>
          <w:highlight w:val="yellow"/>
        </w:rPr>
        <w:t xml:space="preserve"> </w:t>
      </w:r>
      <w:r w:rsidRPr="00481DA8">
        <w:rPr>
          <w:rStyle w:val="StyleUnderline"/>
        </w:rPr>
        <w:t>would</w:t>
      </w:r>
      <w:r w:rsidRPr="005E24B1">
        <w:rPr>
          <w:rStyle w:val="StyleUnderline"/>
          <w:highlight w:val="yellow"/>
        </w:rPr>
        <w:t xml:space="preserve"> imply</w:t>
      </w:r>
      <w:r w:rsidRPr="005D53D8">
        <w:rPr>
          <w:rStyle w:val="StyleUnderline"/>
        </w:rPr>
        <w:t xml:space="preserve"> that </w:t>
      </w:r>
      <w:r w:rsidRPr="005E24B1">
        <w:rPr>
          <w:rStyle w:val="StyleUnderline"/>
          <w:highlight w:val="yellow"/>
        </w:rPr>
        <w:t xml:space="preserve">Washington had been </w:t>
      </w:r>
      <w:r w:rsidRPr="005E24B1">
        <w:rPr>
          <w:rStyle w:val="Emphasis"/>
          <w:highlight w:val="yellow"/>
        </w:rPr>
        <w:t>defeated</w:t>
      </w:r>
      <w:r w:rsidRPr="005D53D8">
        <w:rPr>
          <w:rStyle w:val="StyleUnderline"/>
        </w:rPr>
        <w:t xml:space="preserve"> by China in East Asia. America’s </w:t>
      </w:r>
      <w:r w:rsidRPr="005E24B1">
        <w:rPr>
          <w:rStyle w:val="Emphasis"/>
          <w:highlight w:val="yellow"/>
        </w:rPr>
        <w:t>reputation</w:t>
      </w:r>
      <w:r w:rsidRPr="005E24B1">
        <w:rPr>
          <w:rStyle w:val="StyleUnderline"/>
          <w:highlight w:val="yellow"/>
        </w:rPr>
        <w:t xml:space="preserve"> amongst</w:t>
      </w:r>
      <w:r w:rsidRPr="005D53D8">
        <w:rPr>
          <w:rStyle w:val="StyleUnderline"/>
        </w:rPr>
        <w:t xml:space="preserve"> regional </w:t>
      </w:r>
      <w:r w:rsidRPr="005E24B1">
        <w:rPr>
          <w:rStyle w:val="StyleUnderline"/>
          <w:highlight w:val="yellow"/>
        </w:rPr>
        <w:t>allies</w:t>
      </w:r>
      <w:r w:rsidRPr="005D53D8">
        <w:rPr>
          <w:rStyle w:val="StyleUnderline"/>
        </w:rPr>
        <w:t xml:space="preserve"> which </w:t>
      </w:r>
      <w:r w:rsidRPr="005E24B1">
        <w:rPr>
          <w:rStyle w:val="Emphasis"/>
          <w:highlight w:val="yellow"/>
        </w:rPr>
        <w:t>depend</w:t>
      </w:r>
      <w:r w:rsidRPr="005E24B1">
        <w:rPr>
          <w:rStyle w:val="StyleUnderline"/>
          <w:highlight w:val="yellow"/>
        </w:rPr>
        <w:t xml:space="preserve"> on it</w:t>
      </w:r>
      <w:r w:rsidRPr="00481DA8">
        <w:rPr>
          <w:sz w:val="10"/>
        </w:rPr>
        <w:t xml:space="preserve"> (eg Japan and Korea) </w:t>
      </w:r>
      <w:r w:rsidRPr="005D53D8">
        <w:rPr>
          <w:rStyle w:val="StyleUnderline"/>
        </w:rPr>
        <w:t xml:space="preserve">would have been seriously affected. </w:t>
      </w:r>
      <w:r w:rsidRPr="00481DA8">
        <w:rPr>
          <w:sz w:val="10"/>
        </w:rPr>
        <w:t xml:space="preserve">Japan’s own security, including against fears of being trapped alongside a triumphant China, would be imperiled by the PLA’s ongoing presence in a Beijing-controlled Taiwan. The </w:t>
      </w:r>
      <w:r w:rsidRPr="005D53D8">
        <w:rPr>
          <w:rStyle w:val="StyleUnderline"/>
        </w:rPr>
        <w:t xml:space="preserve">temptation for </w:t>
      </w:r>
      <w:r w:rsidRPr="00320BC7">
        <w:rPr>
          <w:rStyle w:val="Emphasis"/>
        </w:rPr>
        <w:t>nuclear proliferation</w:t>
      </w:r>
      <w:r w:rsidRPr="00481DA8">
        <w:rPr>
          <w:sz w:val="10"/>
        </w:rPr>
        <w:t xml:space="preserve"> in East Asia </w:t>
      </w:r>
      <w:r w:rsidRPr="005D53D8">
        <w:rPr>
          <w:rStyle w:val="StyleUnderline"/>
        </w:rPr>
        <w:t xml:space="preserve">after America’s </w:t>
      </w:r>
      <w:r w:rsidRPr="00320BC7">
        <w:rPr>
          <w:rStyle w:val="Emphasis"/>
        </w:rPr>
        <w:t>failure</w:t>
      </w:r>
      <w:r w:rsidRPr="005D53D8">
        <w:rPr>
          <w:rStyle w:val="StyleUnderline"/>
        </w:rPr>
        <w:t xml:space="preserve"> to protect the interests of its allies would be strong. America’s national security </w:t>
      </w:r>
      <w:r w:rsidRPr="00320BC7">
        <w:rPr>
          <w:rStyle w:val="Emphasis"/>
        </w:rPr>
        <w:t>policymakers</w:t>
      </w:r>
      <w:r w:rsidRPr="005D53D8">
        <w:rPr>
          <w:rStyle w:val="StyleUnderline"/>
        </w:rPr>
        <w:t xml:space="preserve"> might argue that </w:t>
      </w:r>
      <w:r w:rsidRPr="00320BC7">
        <w:rPr>
          <w:rStyle w:val="Emphasis"/>
        </w:rPr>
        <w:t>despite</w:t>
      </w:r>
      <w:r w:rsidRPr="005D53D8">
        <w:rPr>
          <w:rStyle w:val="StyleUnderline"/>
        </w:rPr>
        <w:t xml:space="preserve"> the enormous </w:t>
      </w:r>
      <w:r w:rsidRPr="00320BC7">
        <w:rPr>
          <w:rStyle w:val="Emphasis"/>
        </w:rPr>
        <w:t>costs</w:t>
      </w:r>
      <w:r w:rsidRPr="005D53D8">
        <w:rPr>
          <w:rStyle w:val="StyleUnderline"/>
        </w:rPr>
        <w:t xml:space="preserve"> of using nuclear weapons,</w:t>
      </w:r>
      <w:r w:rsidRPr="00481DA8">
        <w:rPr>
          <w:sz w:val="10"/>
        </w:rPr>
        <w:t xml:space="preserve"> (and the moral opprobrium that would follow) at stake </w:t>
      </w:r>
      <w:r w:rsidRPr="005D53D8">
        <w:rPr>
          <w:rStyle w:val="StyleUnderline"/>
        </w:rPr>
        <w:t xml:space="preserve">in choosing not to use them was the future of the </w:t>
      </w:r>
      <w:r w:rsidRPr="00320BC7">
        <w:rPr>
          <w:rStyle w:val="Emphasis"/>
        </w:rPr>
        <w:t>East Asian equilibrium</w:t>
      </w:r>
      <w:r w:rsidRPr="005D53D8">
        <w:rPr>
          <w:rStyle w:val="StyleUnderline"/>
        </w:rPr>
        <w:t xml:space="preserve"> on which many United States vital </w:t>
      </w:r>
      <w:r w:rsidRPr="00320BC7">
        <w:rPr>
          <w:rStyle w:val="Emphasis"/>
        </w:rPr>
        <w:t>interests</w:t>
      </w:r>
      <w:r w:rsidRPr="005D53D8">
        <w:rPr>
          <w:rStyle w:val="StyleUnderline"/>
        </w:rPr>
        <w:t xml:space="preserve"> depend.</w:t>
      </w:r>
      <w:r>
        <w:rPr>
          <w:rStyle w:val="StyleUnderline"/>
        </w:rPr>
        <w:t xml:space="preserve"> </w:t>
      </w:r>
      <w:r w:rsidRPr="00481DA8">
        <w:rPr>
          <w:sz w:val="10"/>
        </w:rPr>
        <w:t xml:space="preserve">What then of the less deliberate side of the nuclear ledger? Here I do not have in mind an entirely accidental nuclear war – one in which no obvious decision to proceed with hostile acts was involved. Instead there are risks in any close military-technical and doctrinal interdependence between the conventional and nuclear forces of participants in what begins as a limited war in the Taiwan Strait. The question here is a simple one about a complex situation: </w:t>
      </w:r>
      <w:r w:rsidRPr="005D53D8">
        <w:rPr>
          <w:rStyle w:val="StyleUnderline"/>
        </w:rPr>
        <w:t>can either of the two sides</w:t>
      </w:r>
      <w:r w:rsidRPr="00481DA8">
        <w:rPr>
          <w:sz w:val="10"/>
        </w:rPr>
        <w:t xml:space="preserve"> (and especially the United States) </w:t>
      </w:r>
      <w:r w:rsidRPr="005D53D8">
        <w:rPr>
          <w:rStyle w:val="StyleUnderline"/>
        </w:rPr>
        <w:t>put at risk</w:t>
      </w:r>
      <w:r w:rsidRPr="00481DA8">
        <w:rPr>
          <w:sz w:val="10"/>
        </w:rPr>
        <w:t xml:space="preserve"> the </w:t>
      </w:r>
      <w:r w:rsidRPr="005D53D8">
        <w:rPr>
          <w:rStyle w:val="StyleUnderline"/>
        </w:rPr>
        <w:t>conventional forces</w:t>
      </w:r>
      <w:r w:rsidRPr="00481DA8">
        <w:rPr>
          <w:sz w:val="10"/>
        </w:rPr>
        <w:t xml:space="preserve"> of the other side (and especially China’s) </w:t>
      </w:r>
      <w:r w:rsidRPr="005D53D8">
        <w:rPr>
          <w:rStyle w:val="StyleUnderline"/>
        </w:rPr>
        <w:t>without</w:t>
      </w:r>
      <w:r w:rsidRPr="00481DA8">
        <w:rPr>
          <w:sz w:val="10"/>
        </w:rPr>
        <w:t xml:space="preserve"> also </w:t>
      </w:r>
      <w:r w:rsidRPr="005D53D8">
        <w:rPr>
          <w:rStyle w:val="StyleUnderline"/>
        </w:rPr>
        <w:t>endangering the target country’s nuclear forces?</w:t>
      </w:r>
      <w:r w:rsidRPr="00481DA8">
        <w:rPr>
          <w:sz w:val="10"/>
        </w:rPr>
        <w:t xml:space="preserve"> Endangering nuclear forces is not necessarily restricted to attacks on delivery systems and warheads – eg the nuclear armed variants of the PLA rocket forces. Also </w:t>
      </w:r>
      <w:r w:rsidRPr="005D53D8">
        <w:rPr>
          <w:rStyle w:val="StyleUnderline"/>
        </w:rPr>
        <w:t>crucial are</w:t>
      </w:r>
      <w:r w:rsidRPr="00481DA8">
        <w:rPr>
          <w:sz w:val="10"/>
        </w:rPr>
        <w:t xml:space="preserve"> the </w:t>
      </w:r>
      <w:r w:rsidRPr="005E24B1">
        <w:rPr>
          <w:rStyle w:val="Emphasis"/>
          <w:highlight w:val="yellow"/>
        </w:rPr>
        <w:t>command</w:t>
      </w:r>
      <w:r w:rsidRPr="005E24B1">
        <w:rPr>
          <w:rStyle w:val="StyleUnderline"/>
          <w:highlight w:val="yellow"/>
        </w:rPr>
        <w:t xml:space="preserve"> and </w:t>
      </w:r>
      <w:r w:rsidRPr="005E24B1">
        <w:rPr>
          <w:rStyle w:val="Emphasis"/>
          <w:highlight w:val="yellow"/>
        </w:rPr>
        <w:t>control</w:t>
      </w:r>
      <w:r w:rsidRPr="00481DA8">
        <w:rPr>
          <w:sz w:val="10"/>
        </w:rPr>
        <w:t xml:space="preserve">, intelligence, surveillance and reconnaisance systems for these nuclear forces, without which their delivery to target may be compromised or prevented. At stake here is China’s confidence that it retains nuclear options in the event of a significant American conventional attack and America’s confidence that it can attack China’s conventional capabilities without unintentionally putting at risk China’s nuclear forces, </w:t>
      </w:r>
      <w:r w:rsidRPr="005E24B1">
        <w:rPr>
          <w:rStyle w:val="Emphasis"/>
          <w:highlight w:val="yellow"/>
        </w:rPr>
        <w:t>creat</w:t>
      </w:r>
      <w:r w:rsidRPr="005D53D8">
        <w:rPr>
          <w:rStyle w:val="StyleUnderline"/>
        </w:rPr>
        <w:t>ing</w:t>
      </w:r>
      <w:r w:rsidRPr="00481DA8">
        <w:rPr>
          <w:sz w:val="10"/>
        </w:rPr>
        <w:t xml:space="preserve"> more </w:t>
      </w:r>
      <w:r w:rsidRPr="005E24B1">
        <w:rPr>
          <w:rStyle w:val="StyleUnderline"/>
          <w:highlight w:val="yellow"/>
        </w:rPr>
        <w:t>use</w:t>
      </w:r>
      <w:r w:rsidRPr="00481DA8">
        <w:rPr>
          <w:sz w:val="10"/>
        </w:rPr>
        <w:t xml:space="preserve"> them </w:t>
      </w:r>
      <w:r w:rsidRPr="005E24B1">
        <w:rPr>
          <w:rStyle w:val="StyleUnderline"/>
          <w:highlight w:val="yellow"/>
        </w:rPr>
        <w:t>or lose</w:t>
      </w:r>
      <w:r w:rsidRPr="00481DA8">
        <w:rPr>
          <w:sz w:val="10"/>
        </w:rPr>
        <w:t xml:space="preserve"> them </w:t>
      </w:r>
      <w:r w:rsidRPr="005D53D8">
        <w:rPr>
          <w:rStyle w:val="StyleUnderline"/>
        </w:rPr>
        <w:t>choices</w:t>
      </w:r>
      <w:r w:rsidRPr="00481DA8">
        <w:rPr>
          <w:sz w:val="10"/>
        </w:rPr>
        <w:t xml:space="preserve"> for the adversary. </w:t>
      </w:r>
      <w:r w:rsidRPr="00481DA8">
        <w:rPr>
          <w:sz w:val="10"/>
          <w:szCs w:val="16"/>
        </w:rPr>
        <w:t xml:space="preserve">This problem is not confined to considerations of a crisis in the Taiwan Strait. The late Desmond Ball and I argued a few years ago that any colocation of the PLA’s conventional and nuclear systems could create significant escalatory hazards in a conventional war between China and Japan which brought in the United States as Japan’s security guarantor.[44] Similar risks would be in play should some of the same mainland missile bases that China would use in conducting attacks against Taiwan allow for nuclear as well as conventional options. David Logan argues that while some of these comingling problems have been overstated and others remedied by China’s military reforms, still more may be emerging.[45] P.W. Singer and Ma Xiu have noted that while it was assumed that “the PLA was at least separating its nuclear and conventional forces into distinct and geographically discrete brigades” the deployment of the intermediate range DF26 missile with both conventional and nuclear payloads portends a new and worrying point of instability.[46] If the very same missile offers nuclear as well as conventional options to China, the inadvertent escalation problem raises its dangerous head. </w:t>
      </w:r>
      <w:r w:rsidRPr="00481DA8">
        <w:rPr>
          <w:sz w:val="10"/>
        </w:rPr>
        <w:t xml:space="preserve">In a thoughtful exploration, </w:t>
      </w:r>
      <w:r w:rsidRPr="00320BC7">
        <w:rPr>
          <w:rStyle w:val="StyleUnderline"/>
        </w:rPr>
        <w:t>Talmadge suggests</w:t>
      </w:r>
      <w:r w:rsidRPr="00481DA8">
        <w:rPr>
          <w:sz w:val="10"/>
        </w:rPr>
        <w:t xml:space="preserve"> that </w:t>
      </w:r>
      <w:r w:rsidRPr="00320BC7">
        <w:rPr>
          <w:rStyle w:val="StyleUnderline"/>
        </w:rPr>
        <w:t xml:space="preserve">in the event the </w:t>
      </w:r>
      <w:r w:rsidRPr="00320BC7">
        <w:rPr>
          <w:rStyle w:val="Emphasis"/>
        </w:rPr>
        <w:t>U</w:t>
      </w:r>
      <w:r w:rsidRPr="00320BC7">
        <w:rPr>
          <w:rStyle w:val="StyleUnderline"/>
        </w:rPr>
        <w:t xml:space="preserve">nited </w:t>
      </w:r>
      <w:r w:rsidRPr="00320BC7">
        <w:rPr>
          <w:rStyle w:val="Emphasis"/>
        </w:rPr>
        <w:t>S</w:t>
      </w:r>
      <w:r w:rsidRPr="00320BC7">
        <w:rPr>
          <w:rStyle w:val="StyleUnderline"/>
        </w:rPr>
        <w:t xml:space="preserve">tates attacked </w:t>
      </w:r>
      <w:r w:rsidRPr="00481DA8">
        <w:rPr>
          <w:sz w:val="10"/>
        </w:rPr>
        <w:t xml:space="preserve">the </w:t>
      </w:r>
      <w:r w:rsidRPr="00320BC7">
        <w:rPr>
          <w:rStyle w:val="StyleUnderline"/>
        </w:rPr>
        <w:t>capabilities</w:t>
      </w:r>
      <w:r w:rsidRPr="00481DA8">
        <w:rPr>
          <w:sz w:val="10"/>
        </w:rPr>
        <w:t xml:space="preserve"> that China </w:t>
      </w:r>
      <w:r w:rsidRPr="00320BC7">
        <w:rPr>
          <w:rStyle w:val="StyleUnderline"/>
        </w:rPr>
        <w:t>was most likely to use in a missile bombardment across the Strait</w:t>
      </w:r>
      <w:r w:rsidRPr="00481DA8">
        <w:rPr>
          <w:sz w:val="10"/>
        </w:rPr>
        <w:t xml:space="preserve">, </w:t>
      </w:r>
      <w:r w:rsidRPr="00320BC7">
        <w:rPr>
          <w:rStyle w:val="StyleUnderline"/>
        </w:rPr>
        <w:t xml:space="preserve">China’s leaders would still retain some of their most </w:t>
      </w:r>
      <w:r w:rsidRPr="00320BC7">
        <w:rPr>
          <w:rStyle w:val="Emphasis"/>
        </w:rPr>
        <w:t>significant</w:t>
      </w:r>
      <w:r w:rsidRPr="00320BC7">
        <w:rPr>
          <w:rStyle w:val="StyleUnderline"/>
        </w:rPr>
        <w:t xml:space="preserve"> nuclear options</w:t>
      </w:r>
      <w:r w:rsidRPr="00481DA8">
        <w:rPr>
          <w:sz w:val="10"/>
        </w:rPr>
        <w:t xml:space="preserve"> (and the command and control systems that would permit their use).[47] What matters less, she argues, are the technical interconnections. </w:t>
      </w:r>
      <w:r w:rsidRPr="00320BC7">
        <w:rPr>
          <w:rStyle w:val="StyleUnderline"/>
        </w:rPr>
        <w:t>What matters</w:t>
      </w:r>
      <w:r w:rsidRPr="00481DA8">
        <w:rPr>
          <w:sz w:val="10"/>
        </w:rPr>
        <w:t xml:space="preserve"> more </w:t>
      </w:r>
      <w:r w:rsidRPr="00320BC7">
        <w:rPr>
          <w:rStyle w:val="StyleUnderline"/>
        </w:rPr>
        <w:t xml:space="preserve">is whether China’s leaders </w:t>
      </w:r>
      <w:r w:rsidRPr="00320BC7">
        <w:rPr>
          <w:rStyle w:val="Emphasis"/>
        </w:rPr>
        <w:t>believe</w:t>
      </w:r>
      <w:r w:rsidRPr="00481DA8">
        <w:rPr>
          <w:sz w:val="10"/>
        </w:rPr>
        <w:t xml:space="preserve"> (wrongly or rightly) </w:t>
      </w:r>
      <w:r w:rsidRPr="00320BC7">
        <w:rPr>
          <w:rStyle w:val="StyleUnderline"/>
        </w:rPr>
        <w:t xml:space="preserve">that the United States had decided on a </w:t>
      </w:r>
      <w:r w:rsidRPr="00320BC7">
        <w:rPr>
          <w:rStyle w:val="Emphasis"/>
        </w:rPr>
        <w:t>counterforce</w:t>
      </w:r>
      <w:r w:rsidRPr="00320BC7">
        <w:rPr>
          <w:rStyle w:val="StyleUnderline"/>
        </w:rPr>
        <w:t xml:space="preserve"> mission</w:t>
      </w:r>
      <w:r w:rsidRPr="00481DA8">
        <w:rPr>
          <w:sz w:val="10"/>
        </w:rPr>
        <w:t xml:space="preserve">, (conventional or nuclear) designed </w:t>
      </w:r>
      <w:r w:rsidRPr="00320BC7">
        <w:rPr>
          <w:rStyle w:val="StyleUnderline"/>
        </w:rPr>
        <w:t>to disarm China</w:t>
      </w:r>
      <w:r w:rsidRPr="00481DA8">
        <w:rPr>
          <w:sz w:val="10"/>
        </w:rPr>
        <w:t xml:space="preserve">. And this version of the </w:t>
      </w:r>
      <w:r w:rsidRPr="005E24B1">
        <w:rPr>
          <w:rStyle w:val="StyleUnderline"/>
          <w:highlight w:val="yellow"/>
        </w:rPr>
        <w:t xml:space="preserve">nuclear </w:t>
      </w:r>
      <w:r w:rsidRPr="005E24B1">
        <w:rPr>
          <w:rStyle w:val="Emphasis"/>
          <w:highlight w:val="yellow"/>
        </w:rPr>
        <w:t>temptation</w:t>
      </w:r>
      <w:r w:rsidRPr="005E24B1">
        <w:rPr>
          <w:rStyle w:val="StyleUnderline"/>
          <w:highlight w:val="yellow"/>
        </w:rPr>
        <w:t xml:space="preserve"> </w:t>
      </w:r>
      <w:r w:rsidRPr="00361CAB">
        <w:rPr>
          <w:rStyle w:val="StyleUnderline"/>
        </w:rPr>
        <w:t xml:space="preserve">will </w:t>
      </w:r>
      <w:r w:rsidRPr="00361CAB">
        <w:rPr>
          <w:rStyle w:val="Emphasis"/>
        </w:rPr>
        <w:t>grow</w:t>
      </w:r>
      <w:r w:rsidRPr="00361CAB">
        <w:rPr>
          <w:rStyle w:val="StyleUnderline"/>
        </w:rPr>
        <w:t xml:space="preserve"> </w:t>
      </w:r>
      <w:r w:rsidRPr="005E24B1">
        <w:rPr>
          <w:rStyle w:val="StyleUnderline"/>
          <w:highlight w:val="yellow"/>
        </w:rPr>
        <w:t>for</w:t>
      </w:r>
      <w:r w:rsidRPr="00320BC7">
        <w:rPr>
          <w:rStyle w:val="StyleUnderline"/>
        </w:rPr>
        <w:t xml:space="preserve"> China’s </w:t>
      </w:r>
      <w:r w:rsidRPr="005E24B1">
        <w:rPr>
          <w:rStyle w:val="StyleUnderline"/>
          <w:highlight w:val="yellow"/>
        </w:rPr>
        <w:t>leaders</w:t>
      </w:r>
      <w:r w:rsidRPr="00320BC7">
        <w:rPr>
          <w:rStyle w:val="StyleUnderline"/>
        </w:rPr>
        <w:t>, “</w:t>
      </w:r>
      <w:r w:rsidRPr="005E24B1">
        <w:rPr>
          <w:rStyle w:val="StyleUnderline"/>
          <w:highlight w:val="yellow"/>
        </w:rPr>
        <w:t xml:space="preserve">as </w:t>
      </w:r>
      <w:r w:rsidRPr="005E24B1">
        <w:rPr>
          <w:rStyle w:val="Emphasis"/>
          <w:highlight w:val="yellow"/>
        </w:rPr>
        <w:t>more</w:t>
      </w:r>
      <w:r w:rsidRPr="00320BC7">
        <w:rPr>
          <w:rStyle w:val="StyleUnderline"/>
        </w:rPr>
        <w:t xml:space="preserve"> and </w:t>
      </w:r>
      <w:r w:rsidRPr="00320BC7">
        <w:rPr>
          <w:rStyle w:val="Emphasis"/>
        </w:rPr>
        <w:t>more</w:t>
      </w:r>
      <w:r w:rsidRPr="00320BC7">
        <w:rPr>
          <w:rStyle w:val="StyleUnderline"/>
        </w:rPr>
        <w:t xml:space="preserve"> of their conventional and nuclear or nuclear-relevant </w:t>
      </w:r>
      <w:r w:rsidRPr="005E24B1">
        <w:rPr>
          <w:rStyle w:val="Emphasis"/>
          <w:highlight w:val="yellow"/>
        </w:rPr>
        <w:t>assets</w:t>
      </w:r>
      <w:r w:rsidRPr="005E24B1">
        <w:rPr>
          <w:rStyle w:val="StyleUnderline"/>
          <w:highlight w:val="yellow"/>
        </w:rPr>
        <w:t xml:space="preserve"> come under </w:t>
      </w:r>
      <w:r w:rsidRPr="005E24B1">
        <w:rPr>
          <w:rStyle w:val="Emphasis"/>
          <w:highlight w:val="yellow"/>
        </w:rPr>
        <w:t>threat</w:t>
      </w:r>
      <w:r w:rsidRPr="00320BC7">
        <w:rPr>
          <w:rStyle w:val="StyleUnderline"/>
        </w:rPr>
        <w:t xml:space="preserve"> during a conventional war.”[</w:t>
      </w:r>
      <w:r w:rsidRPr="00481DA8">
        <w:rPr>
          <w:sz w:val="10"/>
        </w:rPr>
        <w:t>48] It needs hardly to be said that putting assets under threat is part of the modern American military philosophy. This would extend to targeting China’s intelligence, surveillance and reconnaissance systems, vital to PLA missile systems (and so reducing the threat to US forces) but also crucial to China’s ability to know what was going on.</w:t>
      </w:r>
    </w:p>
    <w:bookmarkEnd w:id="1"/>
    <w:p w14:paraId="1FF4DCF9" w14:textId="77777777" w:rsidR="00D401CF" w:rsidRDefault="00D401CF" w:rsidP="00D401CF"/>
    <w:bookmarkEnd w:id="0"/>
    <w:p w14:paraId="0FCDF8C7" w14:textId="77777777" w:rsidR="00D401CF" w:rsidRPr="002A2249" w:rsidRDefault="00D401CF" w:rsidP="00D401CF">
      <w:pPr>
        <w:rPr>
          <w:rFonts w:asciiTheme="minorHAnsi" w:hAnsiTheme="minorHAnsi" w:cstheme="minorHAnsi"/>
        </w:rPr>
      </w:pPr>
    </w:p>
    <w:p w14:paraId="107A6FC6" w14:textId="71CD789C" w:rsidR="00140B91" w:rsidRPr="00D53B7B" w:rsidRDefault="00140B91" w:rsidP="00140B91">
      <w:pPr>
        <w:pStyle w:val="Heading3"/>
        <w:rPr>
          <w:rFonts w:cs="Calibri"/>
        </w:rPr>
      </w:pPr>
      <w:r>
        <w:rPr>
          <w:rFonts w:cs="Calibri"/>
        </w:rPr>
        <w:lastRenderedPageBreak/>
        <w:t xml:space="preserve">1AC </w:t>
      </w:r>
      <w:r w:rsidRPr="00D53B7B">
        <w:rPr>
          <w:rFonts w:cs="Calibri"/>
        </w:rPr>
        <w:t>-</w:t>
      </w:r>
      <w:r>
        <w:rPr>
          <w:rFonts w:cs="Calibri"/>
        </w:rPr>
        <w:t xml:space="preserve"> </w:t>
      </w:r>
      <w:r w:rsidRPr="00D53B7B">
        <w:rPr>
          <w:rFonts w:cs="Calibri"/>
        </w:rPr>
        <w:t>Blockchain</w:t>
      </w:r>
    </w:p>
    <w:p w14:paraId="441EC178" w14:textId="77777777" w:rsidR="00140B91" w:rsidRPr="00D53B7B" w:rsidRDefault="00140B91" w:rsidP="00140B91">
      <w:pPr>
        <w:pStyle w:val="Heading4"/>
        <w:rPr>
          <w:rFonts w:cs="Calibri"/>
        </w:rPr>
      </w:pPr>
      <w:r w:rsidRPr="00D53B7B">
        <w:rPr>
          <w:rFonts w:cs="Calibri"/>
        </w:rPr>
        <w:t xml:space="preserve">Status quo Alice/Mayo exceptions </w:t>
      </w:r>
      <w:r w:rsidRPr="00D53B7B">
        <w:rPr>
          <w:rFonts w:cs="Calibri"/>
          <w:u w:val="single"/>
        </w:rPr>
        <w:t>restrict</w:t>
      </w:r>
      <w:r w:rsidRPr="00D53B7B">
        <w:rPr>
          <w:rFonts w:cs="Calibri"/>
        </w:rPr>
        <w:t xml:space="preserve"> blockchain patenting---currently, only big corporations can patent the </w:t>
      </w:r>
      <w:r w:rsidRPr="00D53B7B">
        <w:rPr>
          <w:rFonts w:cs="Calibri"/>
          <w:u w:val="single"/>
        </w:rPr>
        <w:t>process</w:t>
      </w:r>
      <w:r w:rsidRPr="00D53B7B">
        <w:rPr>
          <w:rFonts w:cs="Calibri"/>
        </w:rPr>
        <w:t>, but not the tech.</w:t>
      </w:r>
    </w:p>
    <w:p w14:paraId="6AF0E2F5" w14:textId="336617B0" w:rsidR="00140B91" w:rsidRPr="00D53B7B" w:rsidRDefault="00140B91" w:rsidP="00140B91">
      <w:r w:rsidRPr="00D53B7B">
        <w:t xml:space="preserve"> Inayat </w:t>
      </w:r>
      <w:r w:rsidRPr="00D53B7B">
        <w:rPr>
          <w:rStyle w:val="Style13ptBold"/>
        </w:rPr>
        <w:t>Chaudhry ’18</w:t>
      </w:r>
      <w:r w:rsidRPr="00D53B7B">
        <w:t>, Works in corporate, securities, mergers &amp; acquisitions, emerging technologies, intellectual property, and privacy law “The Patentability of Blockchain Technology and the Future of Innovation”, https://www.americanbar.org/groups/intellectual_property_law/publications/landslide/2017-18/march-april/patentability-blockchain-technology-future-innovation//bmo</w:t>
      </w:r>
      <w:r>
        <w:t xml:space="preserve"> [MSDI-JE-wk1]</w:t>
      </w:r>
    </w:p>
    <w:p w14:paraId="363FC8BE" w14:textId="77777777" w:rsidR="00140B91" w:rsidRPr="00D53B7B" w:rsidRDefault="00140B91" w:rsidP="00140B91">
      <w:pPr>
        <w:rPr>
          <w:sz w:val="16"/>
        </w:rPr>
      </w:pPr>
      <w:r w:rsidRPr="00D53B7B">
        <w:rPr>
          <w:sz w:val="16"/>
        </w:rPr>
        <w:t xml:space="preserve">Like the algorithm for converting binary-coded decimal numerals into pure binary form in Benson, and the mathematical formula for computing “alarm limits” in a catalytic conversion process in Flook, getting a patent on </w:t>
      </w:r>
      <w:r w:rsidRPr="00D53B7B">
        <w:rPr>
          <w:rStyle w:val="Emphasis"/>
          <w:highlight w:val="cyan"/>
        </w:rPr>
        <w:t>blockchain</w:t>
      </w:r>
      <w:r w:rsidRPr="00D53B7B">
        <w:rPr>
          <w:sz w:val="16"/>
        </w:rPr>
        <w:t xml:space="preserve"> technology which uses a peer-to-peer network using proof-of-work to record a public history of transactions is like getting a patent on an algorithm</w:t>
      </w:r>
      <w:r w:rsidRPr="00D53B7B">
        <w:rPr>
          <w:u w:val="single"/>
        </w:rPr>
        <w:t xml:space="preserve">, </w:t>
      </w:r>
      <w:r w:rsidRPr="00D53B7B">
        <w:rPr>
          <w:highlight w:val="cyan"/>
          <w:u w:val="single"/>
        </w:rPr>
        <w:t>is</w:t>
      </w:r>
      <w:r w:rsidRPr="00D53B7B">
        <w:rPr>
          <w:u w:val="single"/>
        </w:rPr>
        <w:t xml:space="preserve"> directed to </w:t>
      </w:r>
      <w:r w:rsidRPr="00D53B7B">
        <w:rPr>
          <w:highlight w:val="cyan"/>
          <w:u w:val="single"/>
        </w:rPr>
        <w:t xml:space="preserve">an </w:t>
      </w:r>
      <w:r w:rsidRPr="00D53B7B">
        <w:rPr>
          <w:rStyle w:val="Emphasis"/>
          <w:highlight w:val="cyan"/>
        </w:rPr>
        <w:t>abstract idea</w:t>
      </w:r>
      <w:r w:rsidRPr="00D53B7B">
        <w:rPr>
          <w:u w:val="single"/>
        </w:rPr>
        <w:t xml:space="preserve">, </w:t>
      </w:r>
      <w:r w:rsidRPr="00D53B7B">
        <w:rPr>
          <w:highlight w:val="cyan"/>
          <w:u w:val="single"/>
        </w:rPr>
        <w:t>and</w:t>
      </w:r>
      <w:r w:rsidRPr="00D53B7B">
        <w:rPr>
          <w:u w:val="single"/>
        </w:rPr>
        <w:t xml:space="preserve"> </w:t>
      </w:r>
      <w:r w:rsidRPr="00D53B7B">
        <w:rPr>
          <w:highlight w:val="cyan"/>
          <w:u w:val="single"/>
        </w:rPr>
        <w:t>is</w:t>
      </w:r>
      <w:r w:rsidRPr="00D53B7B">
        <w:rPr>
          <w:u w:val="single"/>
        </w:rPr>
        <w:t xml:space="preserve"> likely </w:t>
      </w:r>
      <w:r w:rsidRPr="00D53B7B">
        <w:rPr>
          <w:highlight w:val="cyan"/>
          <w:u w:val="single"/>
        </w:rPr>
        <w:t xml:space="preserve">going to </w:t>
      </w:r>
      <w:r w:rsidRPr="00D53B7B">
        <w:rPr>
          <w:rStyle w:val="Emphasis"/>
          <w:highlight w:val="cyan"/>
        </w:rPr>
        <w:t>fail</w:t>
      </w:r>
      <w:r w:rsidRPr="00D53B7B">
        <w:rPr>
          <w:highlight w:val="cyan"/>
          <w:u w:val="single"/>
        </w:rPr>
        <w:t xml:space="preserve"> the first step</w:t>
      </w:r>
      <w:r w:rsidRPr="00D53B7B">
        <w:rPr>
          <w:u w:val="single"/>
        </w:rPr>
        <w:t xml:space="preserve"> </w:t>
      </w:r>
      <w:r w:rsidRPr="00D53B7B">
        <w:rPr>
          <w:highlight w:val="cyan"/>
          <w:u w:val="single"/>
        </w:rPr>
        <w:t xml:space="preserve">of the </w:t>
      </w:r>
      <w:r w:rsidRPr="00D53B7B">
        <w:rPr>
          <w:rStyle w:val="Emphasis"/>
          <w:highlight w:val="cyan"/>
        </w:rPr>
        <w:t>Mayo</w:t>
      </w:r>
      <w:r w:rsidRPr="00D53B7B">
        <w:rPr>
          <w:u w:val="single"/>
        </w:rPr>
        <w:t xml:space="preserve"> test under US law</w:t>
      </w:r>
      <w:r w:rsidRPr="00D53B7B">
        <w:rPr>
          <w:sz w:val="16"/>
        </w:rPr>
        <w:t xml:space="preserve">. Nonetheless, depending on the specific claims that the patent application makes, the patent may still pass muster as patentable subject matter if the second prong of the Mayo test is satisfied. Under step two, a claim that recites an abstract idea must include “additional features” to ensure that the claim “is more than a drafting effort designed to monopolize the [abstract idea].”20 The </w:t>
      </w:r>
      <w:r w:rsidRPr="00D53B7B">
        <w:rPr>
          <w:highlight w:val="cyan"/>
          <w:u w:val="single"/>
        </w:rPr>
        <w:t xml:space="preserve">problem with overcoming </w:t>
      </w:r>
      <w:r w:rsidRPr="00D53B7B">
        <w:rPr>
          <w:rStyle w:val="Emphasis"/>
          <w:highlight w:val="cyan"/>
        </w:rPr>
        <w:t>step two</w:t>
      </w:r>
      <w:r w:rsidRPr="00D53B7B">
        <w:rPr>
          <w:u w:val="single"/>
        </w:rPr>
        <w:t xml:space="preserve"> of the Mayo test for all the pending patent applications for blockchain technology </w:t>
      </w:r>
      <w:r w:rsidRPr="00D53B7B">
        <w:rPr>
          <w:highlight w:val="cyan"/>
          <w:u w:val="single"/>
        </w:rPr>
        <w:t>is</w:t>
      </w:r>
      <w:r w:rsidRPr="00D53B7B">
        <w:rPr>
          <w:sz w:val="16"/>
        </w:rPr>
        <w:t xml:space="preserve"> going to </w:t>
      </w:r>
      <w:r w:rsidRPr="00D53B7B">
        <w:rPr>
          <w:u w:val="single"/>
        </w:rPr>
        <w:t xml:space="preserve">be the fact </w:t>
      </w:r>
      <w:r w:rsidRPr="00D53B7B">
        <w:rPr>
          <w:highlight w:val="cyan"/>
          <w:u w:val="single"/>
        </w:rPr>
        <w:t>that the</w:t>
      </w:r>
      <w:r w:rsidRPr="00D53B7B">
        <w:rPr>
          <w:u w:val="single"/>
        </w:rPr>
        <w:t xml:space="preserve"> algorithm behind the </w:t>
      </w:r>
      <w:r w:rsidRPr="00D53B7B">
        <w:rPr>
          <w:rStyle w:val="Emphasis"/>
          <w:highlight w:val="cyan"/>
        </w:rPr>
        <w:t>blockchain technology</w:t>
      </w:r>
      <w:r w:rsidRPr="00D53B7B">
        <w:rPr>
          <w:highlight w:val="cyan"/>
          <w:u w:val="single"/>
        </w:rPr>
        <w:t xml:space="preserve"> is already “</w:t>
      </w:r>
      <w:r w:rsidRPr="00D53B7B">
        <w:rPr>
          <w:rStyle w:val="Emphasis"/>
          <w:highlight w:val="cyan"/>
        </w:rPr>
        <w:t>well known</w:t>
      </w:r>
      <w:r w:rsidRPr="00D53B7B">
        <w:rPr>
          <w:u w:val="single"/>
        </w:rPr>
        <w:t xml:space="preserve"> in the art,”</w:t>
      </w:r>
      <w:r w:rsidRPr="00D53B7B">
        <w:rPr>
          <w:sz w:val="16"/>
        </w:rPr>
        <w:t xml:space="preserve"> given Satoshi Nakamoto’s paper and the innumerable papers that followed which explain blockchain technology. In fact, universities across the United States are introducing courses on blockchain technology, some of which even provide an overview of the code behind blockchain.21 When the </w:t>
      </w:r>
      <w:r w:rsidRPr="00D53B7B">
        <w:rPr>
          <w:u w:val="single"/>
        </w:rPr>
        <w:t xml:space="preserve">patent applications append conventional steps, specified at a high level of </w:t>
      </w:r>
      <w:r w:rsidRPr="00D53B7B">
        <w:rPr>
          <w:rStyle w:val="Emphasis"/>
          <w:highlight w:val="cyan"/>
        </w:rPr>
        <w:t>generality</w:t>
      </w:r>
      <w:r w:rsidRPr="00D53B7B">
        <w:rPr>
          <w:highlight w:val="cyan"/>
          <w:u w:val="single"/>
        </w:rPr>
        <w:t>, it is not “</w:t>
      </w:r>
      <w:r w:rsidRPr="00D53B7B">
        <w:rPr>
          <w:rStyle w:val="Emphasis"/>
          <w:highlight w:val="cyan"/>
        </w:rPr>
        <w:t>enough</w:t>
      </w:r>
      <w:r w:rsidRPr="00D53B7B">
        <w:rPr>
          <w:highlight w:val="cyan"/>
          <w:u w:val="single"/>
        </w:rPr>
        <w:t>” to supply an “</w:t>
      </w:r>
      <w:r w:rsidRPr="00D53B7B">
        <w:rPr>
          <w:rStyle w:val="Emphasis"/>
          <w:highlight w:val="cyan"/>
        </w:rPr>
        <w:t>inventive concept</w:t>
      </w:r>
      <w:r w:rsidRPr="00D53B7B">
        <w:rPr>
          <w:sz w:val="16"/>
          <w:highlight w:val="cyan"/>
        </w:rPr>
        <w:t>.”</w:t>
      </w:r>
      <w:r w:rsidRPr="00D53B7B">
        <w:rPr>
          <w:sz w:val="16"/>
        </w:rPr>
        <w:t xml:space="preserve">22 Nonetheless, even if the claim in these patent applications employs blockchain’s “well known” algorithm, if it uses the algorithm in a process designed to solve a technological problem in “conventional industry practice,” the assignee could still be granted the patent. For example, in </w:t>
      </w:r>
      <w:r w:rsidRPr="00D53B7B">
        <w:rPr>
          <w:u w:val="single"/>
        </w:rPr>
        <w:t xml:space="preserve">Diamond v. Diehr, the </w:t>
      </w:r>
      <w:r w:rsidRPr="00D53B7B">
        <w:rPr>
          <w:highlight w:val="cyan"/>
          <w:u w:val="single"/>
        </w:rPr>
        <w:t>inventor</w:t>
      </w:r>
      <w:r w:rsidRPr="00D53B7B">
        <w:rPr>
          <w:u w:val="single"/>
        </w:rPr>
        <w:t xml:space="preserve"> </w:t>
      </w:r>
      <w:r w:rsidRPr="00D53B7B">
        <w:rPr>
          <w:highlight w:val="cyan"/>
          <w:u w:val="single"/>
        </w:rPr>
        <w:t xml:space="preserve">was granted the </w:t>
      </w:r>
      <w:r w:rsidRPr="00D53B7B">
        <w:rPr>
          <w:rStyle w:val="Emphasis"/>
          <w:highlight w:val="cyan"/>
        </w:rPr>
        <w:t>patent</w:t>
      </w:r>
      <w:r w:rsidRPr="00D53B7B">
        <w:rPr>
          <w:highlight w:val="cyan"/>
          <w:u w:val="single"/>
        </w:rPr>
        <w:t xml:space="preserve"> because the </w:t>
      </w:r>
      <w:r w:rsidRPr="00D53B7B">
        <w:rPr>
          <w:rStyle w:val="Emphasis"/>
          <w:highlight w:val="cyan"/>
        </w:rPr>
        <w:t>invention</w:t>
      </w:r>
      <w:r w:rsidRPr="00D53B7B">
        <w:rPr>
          <w:highlight w:val="cyan"/>
          <w:u w:val="single"/>
        </w:rPr>
        <w:t xml:space="preserve"> used a “thermocouple” to record</w:t>
      </w:r>
      <w:r w:rsidRPr="00D53B7B">
        <w:rPr>
          <w:u w:val="single"/>
        </w:rPr>
        <w:t xml:space="preserve"> constant </w:t>
      </w:r>
      <w:r w:rsidRPr="00D53B7B">
        <w:rPr>
          <w:rStyle w:val="Emphasis"/>
          <w:highlight w:val="cyan"/>
        </w:rPr>
        <w:t>temperature</w:t>
      </w:r>
      <w:r w:rsidRPr="00D53B7B">
        <w:rPr>
          <w:u w:val="single"/>
        </w:rPr>
        <w:t xml:space="preserve"> measurements </w:t>
      </w:r>
      <w:r w:rsidRPr="00D53B7B">
        <w:rPr>
          <w:highlight w:val="cyan"/>
          <w:u w:val="single"/>
        </w:rPr>
        <w:t>inside</w:t>
      </w:r>
      <w:r w:rsidRPr="00D53B7B">
        <w:rPr>
          <w:u w:val="single"/>
        </w:rPr>
        <w:t xml:space="preserve"> </w:t>
      </w:r>
      <w:r w:rsidRPr="00D53B7B">
        <w:rPr>
          <w:highlight w:val="cyan"/>
          <w:u w:val="single"/>
        </w:rPr>
        <w:t>the</w:t>
      </w:r>
      <w:r w:rsidRPr="00D53B7B">
        <w:rPr>
          <w:u w:val="single"/>
        </w:rPr>
        <w:t xml:space="preserve"> rubber </w:t>
      </w:r>
      <w:r w:rsidRPr="00D53B7B">
        <w:rPr>
          <w:rStyle w:val="Emphasis"/>
          <w:highlight w:val="cyan"/>
        </w:rPr>
        <w:t>mold</w:t>
      </w:r>
      <w:r w:rsidRPr="00D53B7B">
        <w:rPr>
          <w:sz w:val="16"/>
        </w:rPr>
        <w:t>—something “the industry ha[d] not been able to obtain.”23 In other words, while the technology’s core is already well known, important additions and variations can be patented.</w:t>
      </w:r>
    </w:p>
    <w:p w14:paraId="4804DEB0" w14:textId="77777777" w:rsidR="00140B91" w:rsidRPr="00D53B7B" w:rsidRDefault="00140B91" w:rsidP="00140B91">
      <w:pPr>
        <w:rPr>
          <w:sz w:val="16"/>
        </w:rPr>
      </w:pPr>
    </w:p>
    <w:p w14:paraId="7DDFF294" w14:textId="77777777" w:rsidR="00140B91" w:rsidRPr="00D53B7B" w:rsidRDefault="00140B91" w:rsidP="00140B91">
      <w:pPr>
        <w:pStyle w:val="Heading4"/>
        <w:rPr>
          <w:rFonts w:cs="Calibri"/>
        </w:rPr>
      </w:pPr>
      <w:r w:rsidRPr="00D53B7B">
        <w:rPr>
          <w:rFonts w:cs="Calibri"/>
        </w:rPr>
        <w:t xml:space="preserve">Monopolies like IBM are </w:t>
      </w:r>
      <w:r w:rsidRPr="00D53B7B">
        <w:rPr>
          <w:rFonts w:cs="Calibri"/>
          <w:u w:val="single"/>
        </w:rPr>
        <w:t>controlling</w:t>
      </w:r>
      <w:r w:rsidRPr="00D53B7B">
        <w:rPr>
          <w:rFonts w:cs="Calibri"/>
        </w:rPr>
        <w:t xml:space="preserve"> patenting now, but smaller companies can’t afford the litigation associated with the Alice/Mayo test---that lack of access is </w:t>
      </w:r>
      <w:r w:rsidRPr="00D53B7B">
        <w:rPr>
          <w:rFonts w:cs="Calibri"/>
          <w:u w:val="single"/>
        </w:rPr>
        <w:t>gutting</w:t>
      </w:r>
      <w:r w:rsidRPr="00D53B7B">
        <w:rPr>
          <w:rFonts w:cs="Calibri"/>
        </w:rPr>
        <w:t xml:space="preserve"> patent issuance and by extension, </w:t>
      </w:r>
      <w:r w:rsidRPr="00FD21A3">
        <w:rPr>
          <w:rFonts w:cs="Calibri"/>
          <w:u w:val="single"/>
        </w:rPr>
        <w:t>innovation</w:t>
      </w:r>
      <w:r w:rsidRPr="00D53B7B">
        <w:rPr>
          <w:rFonts w:cs="Calibri"/>
        </w:rPr>
        <w:t>.</w:t>
      </w:r>
    </w:p>
    <w:p w14:paraId="136A2682" w14:textId="6EA77A66" w:rsidR="00140B91" w:rsidRPr="00D53B7B" w:rsidRDefault="00140B91" w:rsidP="00140B91">
      <w:r w:rsidRPr="00D53B7B">
        <w:t xml:space="preserve">Brandon </w:t>
      </w:r>
      <w:r w:rsidRPr="00D53B7B">
        <w:rPr>
          <w:rStyle w:val="Style13ptBold"/>
        </w:rPr>
        <w:t>Zemp ’23</w:t>
      </w:r>
      <w:r w:rsidRPr="00D53B7B">
        <w:t>, Brandon Zemp is an entrepreneur, investor, trader, and host of the popular BlockHash podcast. He graduated from Pitzer College in 2017 with a B.A. in neuroscience before founding BlockHash, LLC, a consulting, coaching, and education company.  “The Crucial Role Of Patents And Intellectual Property In The Blockchain Industry”,  https://www.forbes.com/sites/forbesbooksauthors/2023/08/17/the-crucial-role-of-patents-and-intellectual-property-in-the-blockchain-industry/bmo</w:t>
      </w:r>
      <w:r>
        <w:t xml:space="preserve"> [MSDI-JE-wk1]</w:t>
      </w:r>
    </w:p>
    <w:p w14:paraId="6A53FDC0" w14:textId="77777777" w:rsidR="00140B91" w:rsidRPr="00D53B7B" w:rsidRDefault="00140B91" w:rsidP="00140B91">
      <w:pPr>
        <w:rPr>
          <w:sz w:val="16"/>
        </w:rPr>
      </w:pPr>
      <w:r w:rsidRPr="00D53B7B">
        <w:t xml:space="preserve">-removing the test clears up backlogs in litigation </w:t>
      </w:r>
      <w:r w:rsidRPr="00D53B7B">
        <w:rPr>
          <w:sz w:val="16"/>
        </w:rPr>
        <w:t xml:space="preserve">The blockchain industry has witnessed remarkable growth and innovation in recent years, revolutionizing various sectors with its decentralized and transparent nature. However, amid this rapid development, the importance of patents and intellectual property (IP) in the blockchain ecosystem cannot be overstated. </w:t>
      </w:r>
      <w:r w:rsidRPr="00D53B7B">
        <w:rPr>
          <w:highlight w:val="cyan"/>
          <w:u w:val="single"/>
        </w:rPr>
        <w:t>Patents</w:t>
      </w:r>
      <w:r w:rsidRPr="00D53B7B">
        <w:rPr>
          <w:u w:val="single"/>
        </w:rPr>
        <w:t xml:space="preserve"> </w:t>
      </w:r>
      <w:r w:rsidRPr="00D53B7B">
        <w:rPr>
          <w:highlight w:val="cyan"/>
          <w:u w:val="single"/>
        </w:rPr>
        <w:t>play</w:t>
      </w:r>
      <w:r w:rsidRPr="00D53B7B">
        <w:rPr>
          <w:u w:val="single"/>
        </w:rPr>
        <w:t xml:space="preserve"> a </w:t>
      </w:r>
      <w:r w:rsidRPr="00D53B7B">
        <w:rPr>
          <w:rStyle w:val="Emphasis"/>
          <w:highlight w:val="cyan"/>
        </w:rPr>
        <w:t>vital role</w:t>
      </w:r>
      <w:r w:rsidRPr="00D53B7B">
        <w:rPr>
          <w:highlight w:val="cyan"/>
          <w:u w:val="single"/>
        </w:rPr>
        <w:t xml:space="preserve"> in</w:t>
      </w:r>
      <w:r w:rsidRPr="00D53B7B">
        <w:rPr>
          <w:u w:val="single"/>
        </w:rPr>
        <w:t xml:space="preserve"> </w:t>
      </w:r>
      <w:r w:rsidRPr="00D53B7B">
        <w:rPr>
          <w:sz w:val="16"/>
        </w:rPr>
        <w:t xml:space="preserve">every major industry </w:t>
      </w:r>
      <w:r w:rsidRPr="00D53B7B">
        <w:rPr>
          <w:highlight w:val="cyan"/>
          <w:u w:val="single"/>
        </w:rPr>
        <w:t xml:space="preserve">protecting and incentivizing </w:t>
      </w:r>
      <w:r w:rsidRPr="00D53B7B">
        <w:rPr>
          <w:rStyle w:val="Emphasis"/>
          <w:highlight w:val="cyan"/>
        </w:rPr>
        <w:t>innovation</w:t>
      </w:r>
      <w:r w:rsidRPr="00D53B7B">
        <w:rPr>
          <w:u w:val="single"/>
        </w:rPr>
        <w:t xml:space="preserve">. They </w:t>
      </w:r>
      <w:r w:rsidRPr="00D53B7B">
        <w:rPr>
          <w:highlight w:val="cyan"/>
          <w:u w:val="single"/>
        </w:rPr>
        <w:t xml:space="preserve">provide legal </w:t>
      </w:r>
      <w:r w:rsidRPr="00D53B7B">
        <w:rPr>
          <w:rStyle w:val="Emphasis"/>
          <w:highlight w:val="cyan"/>
        </w:rPr>
        <w:t>protection</w:t>
      </w:r>
      <w:r w:rsidRPr="00D53B7B">
        <w:rPr>
          <w:highlight w:val="cyan"/>
          <w:u w:val="single"/>
        </w:rPr>
        <w:t xml:space="preserve"> for</w:t>
      </w:r>
      <w:r w:rsidRPr="00D53B7B">
        <w:rPr>
          <w:u w:val="single"/>
        </w:rPr>
        <w:t xml:space="preserve"> novel ideas, algorithms, processes, and </w:t>
      </w:r>
      <w:r w:rsidRPr="00D53B7B">
        <w:rPr>
          <w:rStyle w:val="Emphasis"/>
          <w:highlight w:val="cyan"/>
        </w:rPr>
        <w:t>inventions</w:t>
      </w:r>
      <w:r w:rsidRPr="00D53B7B">
        <w:rPr>
          <w:sz w:val="16"/>
        </w:rPr>
        <w:t xml:space="preserve">. With patents, innovators can safeguard their intellectual capital, encouraging them to invest time and resources into research and development, knowing that their efforts will be protected. Some of the top industry leaders holding blockchain-related patents include IBM, Baidu, Alipay, Toyota, Bank of America, and Microsoft. Moreover, patents grant companies a </w:t>
      </w:r>
      <w:r w:rsidRPr="00D53B7B">
        <w:rPr>
          <w:sz w:val="16"/>
        </w:rPr>
        <w:lastRenderedPageBreak/>
        <w:t xml:space="preserve">competitive advantage by offering exclusivity over their inventions. This </w:t>
      </w:r>
      <w:r w:rsidRPr="00D53B7B">
        <w:rPr>
          <w:rStyle w:val="Emphasis"/>
          <w:highlight w:val="cyan"/>
        </w:rPr>
        <w:t>exclusivity</w:t>
      </w:r>
      <w:r w:rsidRPr="00D53B7B">
        <w:rPr>
          <w:u w:val="single"/>
        </w:rPr>
        <w:t xml:space="preserve"> </w:t>
      </w:r>
      <w:r w:rsidRPr="00D53B7B">
        <w:rPr>
          <w:highlight w:val="cyan"/>
          <w:u w:val="single"/>
        </w:rPr>
        <w:t xml:space="preserve">allows them to </w:t>
      </w:r>
      <w:r w:rsidRPr="00D53B7B">
        <w:rPr>
          <w:rStyle w:val="Emphasis"/>
          <w:highlight w:val="cyan"/>
        </w:rPr>
        <w:t>differentiate</w:t>
      </w:r>
      <w:r w:rsidRPr="00D53B7B">
        <w:rPr>
          <w:u w:val="single"/>
        </w:rPr>
        <w:t xml:space="preserve"> their </w:t>
      </w:r>
      <w:r w:rsidRPr="00D53B7B">
        <w:rPr>
          <w:highlight w:val="cyan"/>
          <w:u w:val="single"/>
        </w:rPr>
        <w:t>products</w:t>
      </w:r>
      <w:r w:rsidRPr="00D53B7B">
        <w:rPr>
          <w:u w:val="single"/>
        </w:rPr>
        <w:t xml:space="preserve"> or services </w:t>
      </w:r>
      <w:r w:rsidRPr="00D53B7B">
        <w:rPr>
          <w:highlight w:val="cyan"/>
          <w:u w:val="single"/>
        </w:rPr>
        <w:t>in a crowded marketplace</w:t>
      </w:r>
      <w:r w:rsidRPr="00D53B7B">
        <w:rPr>
          <w:sz w:val="16"/>
        </w:rPr>
        <w:t xml:space="preserve">. By holding </w:t>
      </w:r>
      <w:r w:rsidRPr="00D53B7B">
        <w:rPr>
          <w:highlight w:val="cyan"/>
          <w:u w:val="single"/>
        </w:rPr>
        <w:t xml:space="preserve">patents on </w:t>
      </w:r>
      <w:r w:rsidRPr="00D53B7B">
        <w:rPr>
          <w:rStyle w:val="Emphasis"/>
          <w:highlight w:val="cyan"/>
        </w:rPr>
        <w:t>blockchain</w:t>
      </w:r>
      <w:r w:rsidRPr="00D53B7B">
        <w:rPr>
          <w:u w:val="single"/>
        </w:rPr>
        <w:t xml:space="preserve">-related technologies, companies </w:t>
      </w:r>
      <w:r w:rsidRPr="00D53B7B">
        <w:rPr>
          <w:highlight w:val="cyan"/>
          <w:u w:val="single"/>
        </w:rPr>
        <w:t>can</w:t>
      </w:r>
      <w:r w:rsidRPr="00D53B7B">
        <w:rPr>
          <w:u w:val="single"/>
        </w:rPr>
        <w:t xml:space="preserve"> </w:t>
      </w:r>
      <w:r w:rsidRPr="00D53B7B">
        <w:rPr>
          <w:highlight w:val="cyan"/>
          <w:u w:val="single"/>
        </w:rPr>
        <w:t xml:space="preserve">prevent </w:t>
      </w:r>
      <w:r w:rsidRPr="00D53B7B">
        <w:rPr>
          <w:rStyle w:val="Emphasis"/>
          <w:highlight w:val="cyan"/>
        </w:rPr>
        <w:t>competitors</w:t>
      </w:r>
      <w:r w:rsidRPr="00D53B7B">
        <w:rPr>
          <w:highlight w:val="cyan"/>
          <w:u w:val="single"/>
        </w:rPr>
        <w:t xml:space="preserve"> from</w:t>
      </w:r>
      <w:r w:rsidRPr="00D53B7B">
        <w:rPr>
          <w:u w:val="single"/>
        </w:rPr>
        <w:t xml:space="preserve"> using or </w:t>
      </w:r>
      <w:r w:rsidRPr="00D53B7B">
        <w:rPr>
          <w:rStyle w:val="Emphasis"/>
          <w:highlight w:val="cyan"/>
        </w:rPr>
        <w:t>commercializing</w:t>
      </w:r>
      <w:r w:rsidRPr="00D53B7B">
        <w:rPr>
          <w:u w:val="single"/>
        </w:rPr>
        <w:t xml:space="preserve"> their </w:t>
      </w:r>
      <w:r w:rsidRPr="00D53B7B">
        <w:rPr>
          <w:rStyle w:val="Emphasis"/>
          <w:highlight w:val="cyan"/>
        </w:rPr>
        <w:t>inventions</w:t>
      </w:r>
      <w:r w:rsidRPr="00D53B7B">
        <w:rPr>
          <w:u w:val="single"/>
        </w:rPr>
        <w:t xml:space="preserve">, thus </w:t>
      </w:r>
      <w:r w:rsidRPr="00D53B7B">
        <w:rPr>
          <w:highlight w:val="cyan"/>
          <w:u w:val="single"/>
        </w:rPr>
        <w:t>solidifying</w:t>
      </w:r>
      <w:r w:rsidRPr="00D53B7B">
        <w:rPr>
          <w:u w:val="single"/>
        </w:rPr>
        <w:t xml:space="preserve"> their </w:t>
      </w:r>
      <w:r w:rsidRPr="00D53B7B">
        <w:rPr>
          <w:highlight w:val="cyan"/>
          <w:u w:val="single"/>
        </w:rPr>
        <w:t>market position</w:t>
      </w:r>
      <w:r w:rsidRPr="00D53B7B">
        <w:rPr>
          <w:u w:val="single"/>
        </w:rPr>
        <w:t xml:space="preserve">. </w:t>
      </w:r>
      <w:r w:rsidRPr="00D53B7B">
        <w:rPr>
          <w:rStyle w:val="Emphasis"/>
          <w:highlight w:val="cyan"/>
        </w:rPr>
        <w:t>IBM</w:t>
      </w:r>
      <w:r w:rsidRPr="00D53B7B">
        <w:rPr>
          <w:u w:val="single"/>
        </w:rPr>
        <w:t xml:space="preserve"> </w:t>
      </w:r>
      <w:r w:rsidRPr="00D53B7B">
        <w:rPr>
          <w:highlight w:val="cyan"/>
          <w:u w:val="single"/>
        </w:rPr>
        <w:t>serves</w:t>
      </w:r>
      <w:r w:rsidRPr="00D53B7B">
        <w:rPr>
          <w:u w:val="single"/>
        </w:rPr>
        <w:t xml:space="preserve"> </w:t>
      </w:r>
      <w:r w:rsidRPr="00D53B7B">
        <w:rPr>
          <w:highlight w:val="cyan"/>
          <w:u w:val="single"/>
        </w:rPr>
        <w:t>as a</w:t>
      </w:r>
      <w:r w:rsidRPr="00D53B7B">
        <w:rPr>
          <w:u w:val="single"/>
        </w:rPr>
        <w:t xml:space="preserve"> compelling </w:t>
      </w:r>
      <w:r w:rsidRPr="00D53B7B">
        <w:rPr>
          <w:rStyle w:val="Emphasis"/>
          <w:highlight w:val="cyan"/>
        </w:rPr>
        <w:t>example</w:t>
      </w:r>
      <w:r w:rsidRPr="00D53B7B">
        <w:rPr>
          <w:sz w:val="16"/>
        </w:rPr>
        <w:t xml:space="preserve"> of a company that recognizes the value of patents and IP in the blockchain industry. Over the years, </w:t>
      </w:r>
      <w:r w:rsidRPr="00D53B7B">
        <w:rPr>
          <w:u w:val="single"/>
        </w:rPr>
        <w:t>IBM has been actively pursuing and acquiring patents related to blockchain technology</w:t>
      </w:r>
      <w:r w:rsidRPr="00D53B7B">
        <w:rPr>
          <w:highlight w:val="cyan"/>
          <w:u w:val="single"/>
        </w:rPr>
        <w:t xml:space="preserve">. </w:t>
      </w:r>
      <w:r w:rsidRPr="00D53B7B">
        <w:rPr>
          <w:rStyle w:val="Emphasis"/>
          <w:highlight w:val="cyan"/>
        </w:rPr>
        <w:t>IBM</w:t>
      </w:r>
      <w:r w:rsidRPr="00D53B7B">
        <w:rPr>
          <w:highlight w:val="cyan"/>
          <w:u w:val="single"/>
        </w:rPr>
        <w:t xml:space="preserve"> holds an </w:t>
      </w:r>
      <w:r w:rsidRPr="00D53B7B">
        <w:rPr>
          <w:rStyle w:val="Emphasis"/>
          <w:highlight w:val="cyan"/>
        </w:rPr>
        <w:t>impressive</w:t>
      </w:r>
      <w:r w:rsidRPr="00D53B7B">
        <w:rPr>
          <w:highlight w:val="cyan"/>
          <w:u w:val="single"/>
        </w:rPr>
        <w:t xml:space="preserve"> number of blockchain</w:t>
      </w:r>
      <w:r w:rsidRPr="00D53B7B">
        <w:rPr>
          <w:u w:val="single"/>
        </w:rPr>
        <w:t xml:space="preserve"> patents</w:t>
      </w:r>
      <w:r w:rsidRPr="00D53B7B">
        <w:rPr>
          <w:sz w:val="16"/>
        </w:rPr>
        <w:t>, firmly establishing its position as a key player in the industry. One notable example is IBM's patent for "A Blockchain for Program Code Execution." This patent addresses the challenge of securely executing program code in a blockchain network, offering a solution that ensures the integrity and authenticity of the executed code. By securing this patent</w:t>
      </w:r>
      <w:r w:rsidRPr="00D53B7B">
        <w:rPr>
          <w:u w:val="single"/>
        </w:rPr>
        <w:t xml:space="preserve">, </w:t>
      </w:r>
      <w:r w:rsidRPr="00D53B7B">
        <w:rPr>
          <w:highlight w:val="cyan"/>
          <w:u w:val="single"/>
        </w:rPr>
        <w:t>IBM protects its</w:t>
      </w:r>
      <w:r w:rsidRPr="00D53B7B">
        <w:rPr>
          <w:u w:val="single"/>
        </w:rPr>
        <w:t xml:space="preserve"> innovative </w:t>
      </w:r>
      <w:r w:rsidRPr="00D53B7B">
        <w:rPr>
          <w:highlight w:val="cyan"/>
          <w:u w:val="single"/>
        </w:rPr>
        <w:t>approach</w:t>
      </w:r>
      <w:r w:rsidRPr="00D53B7B">
        <w:rPr>
          <w:u w:val="single"/>
        </w:rPr>
        <w:t xml:space="preserve"> </w:t>
      </w:r>
      <w:r w:rsidRPr="00D53B7B">
        <w:rPr>
          <w:highlight w:val="cyan"/>
          <w:u w:val="single"/>
        </w:rPr>
        <w:t xml:space="preserve">and gains a </w:t>
      </w:r>
      <w:r w:rsidRPr="00D53B7B">
        <w:rPr>
          <w:rStyle w:val="Emphasis"/>
          <w:highlight w:val="cyan"/>
        </w:rPr>
        <w:t>competitive edge</w:t>
      </w:r>
      <w:r w:rsidRPr="00D53B7B">
        <w:rPr>
          <w:u w:val="single"/>
        </w:rPr>
        <w:t xml:space="preserve"> by having exclusive rights over the technology</w:t>
      </w:r>
      <w:r w:rsidRPr="00D53B7B">
        <w:rPr>
          <w:sz w:val="16"/>
        </w:rPr>
        <w:t xml:space="preserve">. Another avenue that allows for the same protections involves licensing patents. A company called Silakab Corp allows for exactly that. With their global, all-encompassing omnibus patents, companies, startups, and even government entities can leverage Silakab Corp through an exclusive licensing deal to gain IP protection and remain focused on innovation and creating blockchain applications. As an example, Silakab’s patents focus on the protection of data, personal information, and physical property, giving companies a significant advantage when using Silakab’s patents for the basis of their blockchain architectural design. Silakab’s patents also include ground-to-satellite communications using blockchain, which has a wide array of applications in IoT and communication networks. As major corporations and governments begin investing their time and effort into technologies like Blockchain, having IP protection will become an essential component of doing business. Despite the large demand, </w:t>
      </w:r>
      <w:r w:rsidRPr="00D53B7B">
        <w:rPr>
          <w:rStyle w:val="Emphasis"/>
          <w:highlight w:val="cyan"/>
        </w:rPr>
        <w:t>patent issuance</w:t>
      </w:r>
      <w:r w:rsidRPr="00D53B7B">
        <w:rPr>
          <w:highlight w:val="cyan"/>
          <w:u w:val="single"/>
        </w:rPr>
        <w:t xml:space="preserve"> has</w:t>
      </w:r>
      <w:r w:rsidRPr="00D53B7B">
        <w:rPr>
          <w:u w:val="single"/>
        </w:rPr>
        <w:t xml:space="preserve"> actually </w:t>
      </w:r>
      <w:r w:rsidRPr="00D53B7B">
        <w:rPr>
          <w:highlight w:val="cyan"/>
          <w:u w:val="single"/>
        </w:rPr>
        <w:t xml:space="preserve">been </w:t>
      </w:r>
      <w:r w:rsidRPr="00D53B7B">
        <w:rPr>
          <w:rStyle w:val="Emphasis"/>
          <w:highlight w:val="cyan"/>
        </w:rPr>
        <w:t>declining</w:t>
      </w:r>
      <w:r w:rsidRPr="00D53B7B">
        <w:rPr>
          <w:u w:val="single"/>
        </w:rPr>
        <w:t xml:space="preserve"> at a dramatic rate over the past couple of years</w:t>
      </w:r>
      <w:r w:rsidRPr="00D53B7B">
        <w:rPr>
          <w:sz w:val="16"/>
        </w:rPr>
        <w:t xml:space="preserve">, meaning that they are becoming harder to obtain. Issuance went </w:t>
      </w:r>
      <w:r w:rsidRPr="00D53B7B">
        <w:rPr>
          <w:u w:val="single"/>
        </w:rPr>
        <w:t>from 3,000 in 2020 to less than 1,000 in 2023</w:t>
      </w:r>
      <w:r w:rsidRPr="00D53B7B">
        <w:rPr>
          <w:sz w:val="16"/>
        </w:rPr>
        <w:t xml:space="preserve">. On top of that, patent </w:t>
      </w:r>
      <w:r w:rsidRPr="00D53B7B">
        <w:rPr>
          <w:highlight w:val="cyan"/>
          <w:u w:val="single"/>
        </w:rPr>
        <w:t xml:space="preserve">litigation is </w:t>
      </w:r>
      <w:r w:rsidRPr="00D53B7B">
        <w:rPr>
          <w:rStyle w:val="Emphasis"/>
          <w:highlight w:val="cyan"/>
        </w:rPr>
        <w:t>increasing</w:t>
      </w:r>
      <w:r w:rsidRPr="00D53B7B">
        <w:rPr>
          <w:u w:val="single"/>
        </w:rPr>
        <w:t xml:space="preserve"> </w:t>
      </w:r>
      <w:r w:rsidRPr="00D53B7B">
        <w:rPr>
          <w:highlight w:val="cyan"/>
          <w:u w:val="single"/>
        </w:rPr>
        <w:t>and</w:t>
      </w:r>
      <w:r w:rsidRPr="00D53B7B">
        <w:rPr>
          <w:u w:val="single"/>
        </w:rPr>
        <w:t xml:space="preserve"> a heightened understanding of </w:t>
      </w:r>
      <w:r w:rsidRPr="00D53B7B">
        <w:rPr>
          <w:rStyle w:val="Emphasis"/>
          <w:highlight w:val="cyan"/>
        </w:rPr>
        <w:t>blockchain</w:t>
      </w:r>
      <w:r w:rsidRPr="00D53B7B">
        <w:rPr>
          <w:u w:val="single"/>
        </w:rPr>
        <w:t xml:space="preserve"> </w:t>
      </w:r>
      <w:r w:rsidRPr="00D53B7B">
        <w:rPr>
          <w:highlight w:val="cyan"/>
          <w:u w:val="single"/>
        </w:rPr>
        <w:t xml:space="preserve">technology in the judicial system will lead to </w:t>
      </w:r>
      <w:r w:rsidRPr="00D53B7B">
        <w:rPr>
          <w:rStyle w:val="Emphasis"/>
          <w:highlight w:val="cyan"/>
        </w:rPr>
        <w:t>greater enforcement</w:t>
      </w:r>
      <w:r w:rsidRPr="00D53B7B">
        <w:rPr>
          <w:sz w:val="16"/>
        </w:rPr>
        <w:t xml:space="preserve">. This further bolsters the importance of owning a blockchain-related patent or being able to license one if you’re developing blockchain products and services. In the fast-paced world of blockchain technology, patents and intellectual property are vital in driving innovation, ensuring a competitive advantage, and protecting the fruits of research and development. Companies like IBM have recognized this importance and invested significantly in acquiring patents for blockchain-related inventions, while others like Silakab Corp have done the hard work to make patents available to </w:t>
      </w:r>
      <w:r w:rsidRPr="00D53B7B">
        <w:rPr>
          <w:highlight w:val="cyan"/>
          <w:u w:val="single"/>
        </w:rPr>
        <w:t>companies</w:t>
      </w:r>
      <w:r w:rsidRPr="00D53B7B">
        <w:rPr>
          <w:sz w:val="16"/>
        </w:rPr>
        <w:t xml:space="preserve"> that </w:t>
      </w:r>
      <w:r w:rsidRPr="00D53B7B">
        <w:rPr>
          <w:rStyle w:val="Emphasis"/>
          <w:highlight w:val="cyan"/>
        </w:rPr>
        <w:t>can’t afford</w:t>
      </w:r>
      <w:r w:rsidRPr="00D53B7B">
        <w:rPr>
          <w:u w:val="single"/>
        </w:rPr>
        <w:t xml:space="preserve"> to pursue the rigorous </w:t>
      </w:r>
      <w:r w:rsidRPr="00D53B7B">
        <w:rPr>
          <w:highlight w:val="cyan"/>
          <w:u w:val="single"/>
        </w:rPr>
        <w:t>process of patent</w:t>
      </w:r>
      <w:r w:rsidRPr="00D53B7B">
        <w:rPr>
          <w:u w:val="single"/>
        </w:rPr>
        <w:t xml:space="preserve"> </w:t>
      </w:r>
      <w:r w:rsidRPr="00D53B7B">
        <w:rPr>
          <w:highlight w:val="cyan"/>
          <w:u w:val="single"/>
        </w:rPr>
        <w:t>approval</w:t>
      </w:r>
      <w:r w:rsidRPr="00D53B7B">
        <w:rPr>
          <w:u w:val="single"/>
        </w:rPr>
        <w:t xml:space="preserve"> themselves</w:t>
      </w:r>
      <w:r w:rsidRPr="00D53B7B">
        <w:rPr>
          <w:sz w:val="16"/>
        </w:rPr>
        <w:t xml:space="preserve">. By securing patents and protecting IP, companies can pave the way for future advancements and foster a thriving ecosystem of blockchain innovation. </w:t>
      </w:r>
    </w:p>
    <w:p w14:paraId="333A9541" w14:textId="77777777" w:rsidR="00140B91" w:rsidRDefault="00140B91" w:rsidP="00140B91">
      <w:pPr>
        <w:rPr>
          <w:sz w:val="16"/>
        </w:rPr>
      </w:pPr>
    </w:p>
    <w:p w14:paraId="697CA4AB" w14:textId="77777777" w:rsidR="00140B91" w:rsidRDefault="00140B91" w:rsidP="00140B91">
      <w:pPr>
        <w:pStyle w:val="Heading4"/>
      </w:pPr>
      <w:r>
        <w:t xml:space="preserve">The Rady ruling directly shows how the Alice test is </w:t>
      </w:r>
      <w:r>
        <w:rPr>
          <w:u w:val="single"/>
        </w:rPr>
        <w:t>decimating</w:t>
      </w:r>
      <w:r>
        <w:t xml:space="preserve"> patent creation.</w:t>
      </w:r>
    </w:p>
    <w:p w14:paraId="6DC62DF4" w14:textId="77777777" w:rsidR="00140B91" w:rsidRPr="00072F1F" w:rsidRDefault="00140B91" w:rsidP="00140B91">
      <w:pPr>
        <w:rPr>
          <w:sz w:val="16"/>
        </w:rPr>
      </w:pPr>
    </w:p>
    <w:p w14:paraId="66DDD0D1" w14:textId="77777777" w:rsidR="00140B91" w:rsidRPr="00072F1F" w:rsidRDefault="00140B91" w:rsidP="00140B91">
      <w:pPr>
        <w:rPr>
          <w:sz w:val="16"/>
        </w:rPr>
      </w:pPr>
      <w:r w:rsidRPr="00072F1F">
        <w:rPr>
          <w:sz w:val="16"/>
        </w:rPr>
        <w:t xml:space="preserve">Rady’s Blockchain Identification Patent Succumbs to § 101 Challenge. In March 2020, </w:t>
      </w:r>
      <w:r w:rsidRPr="00072F1F">
        <w:rPr>
          <w:highlight w:val="cyan"/>
          <w:u w:val="single"/>
        </w:rPr>
        <w:t>Rady accused Defendant</w:t>
      </w:r>
      <w:r w:rsidRPr="00072F1F">
        <w:rPr>
          <w:sz w:val="16"/>
          <w:highlight w:val="cyan"/>
        </w:rPr>
        <w:t>s</w:t>
      </w:r>
      <w:r w:rsidRPr="00072F1F">
        <w:rPr>
          <w:sz w:val="16"/>
        </w:rPr>
        <w:t xml:space="preserve"> Boston Consulting Group, LLC (“BCG”) and De Beers UK Limited (“De Beers”) </w:t>
      </w:r>
      <w:r w:rsidRPr="00072F1F">
        <w:rPr>
          <w:highlight w:val="cyan"/>
          <w:u w:val="single"/>
        </w:rPr>
        <w:t>of infringing</w:t>
      </w:r>
      <w:r w:rsidRPr="00072F1F">
        <w:rPr>
          <w:u w:val="single"/>
        </w:rPr>
        <w:t xml:space="preserve"> U.S. </w:t>
      </w:r>
      <w:r w:rsidRPr="00072F1F">
        <w:rPr>
          <w:highlight w:val="cyan"/>
          <w:u w:val="single"/>
        </w:rPr>
        <w:t>Patent</w:t>
      </w:r>
      <w:r w:rsidRPr="00072F1F">
        <w:rPr>
          <w:sz w:val="16"/>
        </w:rPr>
        <w:t xml:space="preserve"> No. 10,469,250, </w:t>
      </w:r>
      <w:r w:rsidRPr="00072F1F">
        <w:rPr>
          <w:highlight w:val="cyan"/>
          <w:u w:val="single"/>
        </w:rPr>
        <w:t>which</w:t>
      </w:r>
      <w:r w:rsidRPr="00072F1F">
        <w:rPr>
          <w:u w:val="single"/>
        </w:rPr>
        <w:t xml:space="preserve"> </w:t>
      </w:r>
      <w:r w:rsidRPr="00072F1F">
        <w:rPr>
          <w:highlight w:val="cyan"/>
          <w:u w:val="single"/>
        </w:rPr>
        <w:t>discloses</w:t>
      </w:r>
      <w:r w:rsidRPr="00072F1F">
        <w:rPr>
          <w:u w:val="single"/>
        </w:rPr>
        <w:t xml:space="preserve"> </w:t>
      </w:r>
      <w:r w:rsidRPr="00072F1F">
        <w:rPr>
          <w:highlight w:val="cyan"/>
          <w:u w:val="single"/>
        </w:rPr>
        <w:t>the use of blockchain</w:t>
      </w:r>
      <w:r w:rsidRPr="00072F1F">
        <w:rPr>
          <w:u w:val="single"/>
        </w:rPr>
        <w:t xml:space="preserve"> </w:t>
      </w:r>
      <w:r w:rsidRPr="00072F1F">
        <w:rPr>
          <w:sz w:val="16"/>
        </w:rPr>
        <w:t>technology to record identification signatures of physical items, such as gemstones or artwork, that have unique random properties. The claims of the ’250 patent pertain to the use of spectral analysis and 3D scanning to determine a unique signature of such items, and using that signature to authenticate and track the items through the supply chain, without a central authority. Defendants moved to dismiss the suit, arguing that the claims were invalid under § 101 of the Patent Act because they were directed to the patent-ineligible abstract idea of collecting, processing, and storing data to track physical items—in this case, storing spectral analysis and 3D scan data by “recording it to the blockchain.” De Beers noted that “</w:t>
      </w:r>
      <w:r w:rsidRPr="00072F1F">
        <w:rPr>
          <w:highlight w:val="cyan"/>
          <w:u w:val="single"/>
        </w:rPr>
        <w:t>blockchains</w:t>
      </w:r>
      <w:r w:rsidRPr="00072F1F">
        <w:rPr>
          <w:u w:val="single"/>
        </w:rPr>
        <w:t xml:space="preserve"> implement ledgers . . . which Courts have </w:t>
      </w:r>
      <w:r w:rsidRPr="00072F1F">
        <w:rPr>
          <w:highlight w:val="cyan"/>
          <w:u w:val="single"/>
        </w:rPr>
        <w:t>found to be a patent-ineligible abstract idea</w:t>
      </w:r>
      <w:r w:rsidRPr="00072F1F">
        <w:rPr>
          <w:u w:val="single"/>
        </w:rPr>
        <w:t>.” As De Beers explained, the Supreme Court’s landmark Alice decision</w:t>
      </w:r>
      <w:r w:rsidRPr="00072F1F">
        <w:rPr>
          <w:sz w:val="16"/>
        </w:rPr>
        <w:t xml:space="preserve">[3] addressed claims involving generic computer implementation of “account ledgers” to store financial obligation data. As to the ’250 patent, Defendants argued that claims for conventional imaging hardware that collects spectral analysis and 3D </w:t>
      </w:r>
      <w:r w:rsidRPr="00072F1F">
        <w:rPr>
          <w:u w:val="single"/>
        </w:rPr>
        <w:t>scan data are “</w:t>
      </w:r>
      <w:r w:rsidRPr="00072F1F">
        <w:rPr>
          <w:highlight w:val="cyan"/>
          <w:u w:val="single"/>
        </w:rPr>
        <w:t>abstract” under Alice</w:t>
      </w:r>
      <w:r w:rsidRPr="00072F1F">
        <w:rPr>
          <w:sz w:val="16"/>
        </w:rPr>
        <w:t xml:space="preserve">. They further argued that, since </w:t>
      </w:r>
      <w:r w:rsidRPr="00072F1F">
        <w:rPr>
          <w:u w:val="single"/>
        </w:rPr>
        <w:t>the claims did not improve anything about computer technology itself, the claims lack an “inventive concept”</w:t>
      </w:r>
      <w:r w:rsidRPr="00072F1F">
        <w:rPr>
          <w:sz w:val="16"/>
        </w:rPr>
        <w:t xml:space="preserve"> that could transform the abstract idea into a patent-eligible subject matter. While </w:t>
      </w:r>
      <w:r w:rsidRPr="00072F1F">
        <w:rPr>
          <w:u w:val="single"/>
        </w:rPr>
        <w:t>Rady alleged that the novelty of its patent claims stem</w:t>
      </w:r>
      <w:r w:rsidRPr="00072F1F">
        <w:rPr>
          <w:sz w:val="16"/>
        </w:rPr>
        <w:t xml:space="preserve">s from its “intricate combination” of computers, 3D spatial identification, and spectral analysis components, this argument was undermined by the fact that the ’250 patent cited the same prior art disclosure for hardware that could be used to generate both of these claimed features. </w:t>
      </w:r>
      <w:r w:rsidRPr="00072F1F">
        <w:rPr>
          <w:u w:val="single"/>
        </w:rPr>
        <w:t xml:space="preserve">The </w:t>
      </w:r>
      <w:r w:rsidRPr="00072F1F">
        <w:rPr>
          <w:highlight w:val="cyan"/>
          <w:u w:val="single"/>
        </w:rPr>
        <w:t>Court</w:t>
      </w:r>
      <w:r w:rsidRPr="00072F1F">
        <w:rPr>
          <w:u w:val="single"/>
        </w:rPr>
        <w:t xml:space="preserve"> </w:t>
      </w:r>
      <w:r w:rsidRPr="00072F1F">
        <w:rPr>
          <w:highlight w:val="cyan"/>
          <w:u w:val="single"/>
        </w:rPr>
        <w:t>agreed</w:t>
      </w:r>
      <w:r w:rsidRPr="00072F1F">
        <w:rPr>
          <w:u w:val="single"/>
        </w:rPr>
        <w:t xml:space="preserve"> with Defendants—finding that </w:t>
      </w:r>
      <w:r w:rsidRPr="00072F1F">
        <w:rPr>
          <w:highlight w:val="cyan"/>
          <w:u w:val="single"/>
        </w:rPr>
        <w:t>claims</w:t>
      </w:r>
      <w:r w:rsidRPr="00072F1F">
        <w:rPr>
          <w:u w:val="single"/>
        </w:rPr>
        <w:t xml:space="preserve"> are </w:t>
      </w:r>
      <w:r w:rsidRPr="00072F1F">
        <w:rPr>
          <w:highlight w:val="cyan"/>
          <w:u w:val="single"/>
        </w:rPr>
        <w:t>directed to</w:t>
      </w:r>
      <w:r w:rsidRPr="00072F1F">
        <w:rPr>
          <w:u w:val="single"/>
        </w:rPr>
        <w:t xml:space="preserve"> the </w:t>
      </w:r>
      <w:r w:rsidRPr="00072F1F">
        <w:rPr>
          <w:highlight w:val="cyan"/>
          <w:u w:val="single"/>
        </w:rPr>
        <w:t>abstract idea of collecting, analyzing, and storing data</w:t>
      </w:r>
      <w:r w:rsidRPr="00072F1F">
        <w:rPr>
          <w:sz w:val="16"/>
        </w:rPr>
        <w:t xml:space="preserve">. In doing so, the </w:t>
      </w:r>
      <w:r w:rsidRPr="00072F1F">
        <w:rPr>
          <w:u w:val="single"/>
        </w:rPr>
        <w:t>Court observed that “‘</w:t>
      </w:r>
      <w:r w:rsidRPr="00072F1F">
        <w:rPr>
          <w:highlight w:val="cyan"/>
          <w:u w:val="single"/>
        </w:rPr>
        <w:t>blockchains</w:t>
      </w:r>
      <w:r w:rsidRPr="00072F1F">
        <w:rPr>
          <w:u w:val="single"/>
        </w:rPr>
        <w:t>,’” like other key components of the patent claims, “</w:t>
      </w:r>
      <w:r w:rsidRPr="00072F1F">
        <w:rPr>
          <w:highlight w:val="cyan"/>
          <w:u w:val="single"/>
        </w:rPr>
        <w:t xml:space="preserve">are similar to the computer hardware </w:t>
      </w:r>
      <w:r w:rsidRPr="00072F1F">
        <w:rPr>
          <w:highlight w:val="cyan"/>
          <w:u w:val="single"/>
        </w:rPr>
        <w:lastRenderedPageBreak/>
        <w:t>in Alice</w:t>
      </w:r>
      <w:r w:rsidRPr="00072F1F">
        <w:rPr>
          <w:u w:val="single"/>
        </w:rPr>
        <w:t xml:space="preserve"> . . . ‘</w:t>
      </w:r>
      <w:r w:rsidRPr="00072F1F">
        <w:rPr>
          <w:highlight w:val="cyan"/>
          <w:u w:val="single"/>
        </w:rPr>
        <w:t>well-understood, routine, conventional activities</w:t>
      </w:r>
      <w:r w:rsidRPr="00072F1F">
        <w:rPr>
          <w:sz w:val="16"/>
        </w:rPr>
        <w:t xml:space="preserve">.’”[4] Rady demonstrates that </w:t>
      </w:r>
      <w:r w:rsidRPr="00072F1F">
        <w:rPr>
          <w:u w:val="single"/>
        </w:rPr>
        <w:t>patent eligibility remains a potentially dispositive threshold issue for blockchain-related innovations</w:t>
      </w:r>
      <w:r w:rsidRPr="00072F1F">
        <w:rPr>
          <w:sz w:val="16"/>
        </w:rPr>
        <w:t xml:space="preserve">, and highlights the importance of drafting claims that can withstand such challenges. Claim strategies may include reciting a technical contribution that is supported by a detailed description in the specification of how the contribution differs from well-known, conventional uses of blockchains. Describing such contributions in the specification, with sufficient detail and technical authority, may aid the patentee in successfully withstanding subject matter eligibility challenges—whether during prosecution before the Patent Office or during subsequent litigation. </w:t>
      </w:r>
    </w:p>
    <w:p w14:paraId="66A0C069" w14:textId="77777777" w:rsidR="00140B91" w:rsidRPr="009C14D0" w:rsidRDefault="00140B91" w:rsidP="00140B91">
      <w:pPr>
        <w:pStyle w:val="Heading4"/>
      </w:pPr>
      <w:r>
        <w:rPr>
          <w:rStyle w:val="Style13ptBold"/>
          <w:rFonts w:cs="Times New Roman"/>
        </w:rPr>
        <w:t>Patents ensure innovation by creating a stable market and ensuring stable funding</w:t>
      </w:r>
    </w:p>
    <w:p w14:paraId="400257DB" w14:textId="2A0F957D" w:rsidR="00140B91" w:rsidRPr="00171C95" w:rsidRDefault="00140B91" w:rsidP="00140B91">
      <w:r w:rsidRPr="00171C95">
        <w:rPr>
          <w:rStyle w:val="Style13ptBold"/>
        </w:rPr>
        <w:t xml:space="preserve">Abbott </w:t>
      </w:r>
      <w:r>
        <w:rPr>
          <w:rStyle w:val="Style13ptBold"/>
        </w:rPr>
        <w:t>24’</w:t>
      </w:r>
      <w:r w:rsidRPr="00171C95">
        <w:t xml:space="preserve"> – Alden, involved in competition policy for over four decades as a senior government official (most recently as Federal Trade Commission (FTC) General Counsel), in-house antitrust expert, and think tank scholar.I have organized conferences, lectured in the United States and overseas on competition policy, participated in high level international consultations with foreign antirust agencies, recorded podcasts, and been a featured webinar and conference speaker.  “The US Needs A New, Pro-Patent, Pro-Growth Innovation Policy”, Forbes, https://www.forbes.com/sites/aldenabbott/2024/06/18/the-us-needs-a-new-pro-patent-pro-growth-innovation-policy/, 06-20-2024</w:t>
      </w:r>
      <w:r>
        <w:t xml:space="preserve"> [MSDI-JE-wk1]</w:t>
      </w:r>
    </w:p>
    <w:p w14:paraId="34F152FD" w14:textId="77777777" w:rsidR="00140B91" w:rsidRPr="00461F84" w:rsidRDefault="00140B91" w:rsidP="00140B91">
      <w:pPr>
        <w:rPr>
          <w:sz w:val="16"/>
        </w:rPr>
      </w:pPr>
      <w:r w:rsidRPr="006C71FD">
        <w:rPr>
          <w:rStyle w:val="StyleUnderline"/>
          <w:highlight w:val="cyan"/>
        </w:rPr>
        <w:t xml:space="preserve">Patents Spur </w:t>
      </w:r>
      <w:r w:rsidRPr="006C71FD">
        <w:rPr>
          <w:rStyle w:val="Emphasis"/>
          <w:highlight w:val="cyan"/>
        </w:rPr>
        <w:t>Innovation</w:t>
      </w:r>
      <w:r w:rsidRPr="00461F84">
        <w:rPr>
          <w:sz w:val="16"/>
        </w:rPr>
        <w:t>, Economic Growth And Competition</w:t>
      </w:r>
    </w:p>
    <w:p w14:paraId="29097300" w14:textId="77777777" w:rsidR="00140B91" w:rsidRPr="00461F84" w:rsidRDefault="00140B91" w:rsidP="00140B91">
      <w:pPr>
        <w:rPr>
          <w:rStyle w:val="StyleUnderline"/>
        </w:rPr>
      </w:pPr>
      <w:r w:rsidRPr="00461F84">
        <w:rPr>
          <w:sz w:val="16"/>
        </w:rPr>
        <w:t xml:space="preserve">Technological </w:t>
      </w:r>
      <w:r w:rsidRPr="00461F84">
        <w:rPr>
          <w:rStyle w:val="StyleUnderline"/>
        </w:rPr>
        <w:t>innovation generates new products and processes</w:t>
      </w:r>
      <w:r w:rsidRPr="00461F84">
        <w:rPr>
          <w:sz w:val="16"/>
        </w:rPr>
        <w:t xml:space="preserve">, thereby contributing mightily to economic growth. Numerous </w:t>
      </w:r>
      <w:r w:rsidRPr="00461F84">
        <w:rPr>
          <w:rStyle w:val="StyleUnderline"/>
        </w:rPr>
        <w:t xml:space="preserve">economic studies find that </w:t>
      </w:r>
      <w:r w:rsidRPr="00461F84">
        <w:rPr>
          <w:rStyle w:val="Emphasis"/>
        </w:rPr>
        <w:t>patents</w:t>
      </w:r>
      <w:r w:rsidRPr="00461F84">
        <w:rPr>
          <w:rStyle w:val="StyleUnderline"/>
        </w:rPr>
        <w:t xml:space="preserve"> </w:t>
      </w:r>
      <w:r w:rsidRPr="006C71FD">
        <w:rPr>
          <w:rStyle w:val="StyleUnderline"/>
          <w:highlight w:val="cyan"/>
        </w:rPr>
        <w:t xml:space="preserve">help spur the </w:t>
      </w:r>
      <w:r w:rsidRPr="006C71FD">
        <w:rPr>
          <w:rStyle w:val="Emphasis"/>
          <w:highlight w:val="cyan"/>
        </w:rPr>
        <w:t>R&amp;D</w:t>
      </w:r>
      <w:r w:rsidRPr="006C71FD">
        <w:rPr>
          <w:rStyle w:val="StyleUnderline"/>
          <w:highlight w:val="cyan"/>
        </w:rPr>
        <w:t xml:space="preserve"> that </w:t>
      </w:r>
      <w:r w:rsidRPr="006C71FD">
        <w:rPr>
          <w:rStyle w:val="Emphasis"/>
          <w:highlight w:val="cyan"/>
        </w:rPr>
        <w:t>fuels</w:t>
      </w:r>
      <w:r w:rsidRPr="006C71FD">
        <w:rPr>
          <w:rStyle w:val="StyleUnderline"/>
          <w:highlight w:val="cyan"/>
        </w:rPr>
        <w:t xml:space="preserve"> all of this</w:t>
      </w:r>
      <w:r w:rsidRPr="00461F84">
        <w:rPr>
          <w:rStyle w:val="StyleUnderline"/>
        </w:rPr>
        <w:t xml:space="preserve">. Indeed, patent rights </w:t>
      </w:r>
      <w:r w:rsidRPr="006C71FD">
        <w:rPr>
          <w:rStyle w:val="StyleUnderline"/>
          <w:highlight w:val="cyan"/>
        </w:rPr>
        <w:t>create a “</w:t>
      </w:r>
      <w:r w:rsidRPr="006C71FD">
        <w:rPr>
          <w:rStyle w:val="Emphasis"/>
          <w:highlight w:val="cyan"/>
        </w:rPr>
        <w:t>market for inventions</w:t>
      </w:r>
      <w:r w:rsidRPr="00461F84">
        <w:rPr>
          <w:rStyle w:val="StyleUnderline"/>
        </w:rPr>
        <w:t>.”</w:t>
      </w:r>
    </w:p>
    <w:p w14:paraId="6A8D9E97" w14:textId="77777777" w:rsidR="00140B91" w:rsidRPr="00461F84" w:rsidRDefault="00140B91" w:rsidP="00140B91">
      <w:pPr>
        <w:rPr>
          <w:sz w:val="16"/>
        </w:rPr>
      </w:pPr>
      <w:r w:rsidRPr="00461F84">
        <w:rPr>
          <w:sz w:val="16"/>
        </w:rPr>
        <w:t xml:space="preserve">Licensing </w:t>
      </w:r>
      <w:r w:rsidRPr="00461F84">
        <w:rPr>
          <w:rStyle w:val="StyleUnderline"/>
        </w:rPr>
        <w:t xml:space="preserve">agreements </w:t>
      </w:r>
      <w:r w:rsidRPr="006C71FD">
        <w:rPr>
          <w:rStyle w:val="StyleUnderline"/>
          <w:highlight w:val="cyan"/>
        </w:rPr>
        <w:t>allow</w:t>
      </w:r>
      <w:r w:rsidRPr="00461F84">
        <w:rPr>
          <w:rStyle w:val="StyleUnderline"/>
        </w:rPr>
        <w:t xml:space="preserve"> patent </w:t>
      </w:r>
      <w:r w:rsidRPr="006C71FD">
        <w:rPr>
          <w:rStyle w:val="StyleUnderline"/>
          <w:highlight w:val="cyan"/>
        </w:rPr>
        <w:t xml:space="preserve">holders to </w:t>
      </w:r>
      <w:r w:rsidRPr="006C71FD">
        <w:rPr>
          <w:rStyle w:val="Emphasis"/>
          <w:highlight w:val="cyan"/>
        </w:rPr>
        <w:t>transfer</w:t>
      </w:r>
      <w:r w:rsidRPr="006C71FD">
        <w:rPr>
          <w:rStyle w:val="StyleUnderline"/>
          <w:highlight w:val="cyan"/>
        </w:rPr>
        <w:t xml:space="preserve"> their </w:t>
      </w:r>
      <w:r w:rsidRPr="006C71FD">
        <w:rPr>
          <w:rStyle w:val="Emphasis"/>
          <w:highlight w:val="cyan"/>
        </w:rPr>
        <w:t>rights</w:t>
      </w:r>
      <w:r w:rsidRPr="00461F84">
        <w:rPr>
          <w:rStyle w:val="StyleUnderline"/>
        </w:rPr>
        <w:t xml:space="preserve"> to third </w:t>
      </w:r>
      <w:r w:rsidRPr="00461F84">
        <w:rPr>
          <w:rStyle w:val="Emphasis"/>
        </w:rPr>
        <w:t>parties</w:t>
      </w:r>
      <w:r w:rsidRPr="00461F84">
        <w:rPr>
          <w:sz w:val="16"/>
        </w:rPr>
        <w:t>. This allows inventors, who may not be experts in manufacturing or marketing, to profit while enabling the widespread adoption of their new technologies that spur economic growth. Innovation economics expert Professor Daniel Spulber describes this process in detail in his 2020 book The Case for Patents.</w:t>
      </w:r>
    </w:p>
    <w:p w14:paraId="5609EDA8" w14:textId="77777777" w:rsidR="00140B91" w:rsidRPr="00461F84" w:rsidRDefault="00140B91" w:rsidP="00140B91">
      <w:pPr>
        <w:rPr>
          <w:sz w:val="16"/>
        </w:rPr>
      </w:pPr>
      <w:r w:rsidRPr="00461F84">
        <w:rPr>
          <w:sz w:val="16"/>
        </w:rPr>
        <w:t xml:space="preserve">Furthermore, </w:t>
      </w:r>
      <w:r w:rsidRPr="00461F84">
        <w:rPr>
          <w:rStyle w:val="StyleUnderline"/>
        </w:rPr>
        <w:t xml:space="preserve">patents promote </w:t>
      </w:r>
      <w:r w:rsidRPr="00461F84">
        <w:rPr>
          <w:rStyle w:val="Emphasis"/>
        </w:rPr>
        <w:t>competition</w:t>
      </w:r>
      <w:r w:rsidRPr="00461F84">
        <w:rPr>
          <w:rStyle w:val="StyleUnderline"/>
        </w:rPr>
        <w:t xml:space="preserve"> to the </w:t>
      </w:r>
      <w:r w:rsidRPr="00461F84">
        <w:rPr>
          <w:rStyle w:val="Emphasis"/>
        </w:rPr>
        <w:t>benefit</w:t>
      </w:r>
      <w:r w:rsidRPr="00461F84">
        <w:rPr>
          <w:rStyle w:val="StyleUnderline"/>
        </w:rPr>
        <w:t xml:space="preserve"> of American consumers</w:t>
      </w:r>
      <w:r w:rsidRPr="00461F84">
        <w:rPr>
          <w:sz w:val="16"/>
        </w:rPr>
        <w:t xml:space="preserve">. Prior to the 1980s, U.S. antitrust enforcers deemed patent-licensing restrictions anticompetitive. But </w:t>
      </w:r>
      <w:r w:rsidRPr="00461F84">
        <w:rPr>
          <w:rStyle w:val="StyleUnderline"/>
        </w:rPr>
        <w:t xml:space="preserve">economic research came to </w:t>
      </w:r>
      <w:r w:rsidRPr="00461F84">
        <w:rPr>
          <w:rStyle w:val="Emphasis"/>
        </w:rPr>
        <w:t>recognize</w:t>
      </w:r>
      <w:r w:rsidRPr="00461F84">
        <w:rPr>
          <w:rStyle w:val="StyleUnderline"/>
        </w:rPr>
        <w:t xml:space="preserve"> that such </w:t>
      </w:r>
      <w:r w:rsidRPr="006C71FD">
        <w:rPr>
          <w:rStyle w:val="Emphasis"/>
          <w:highlight w:val="cyan"/>
        </w:rPr>
        <w:t>restrictions</w:t>
      </w:r>
      <w:r w:rsidRPr="006C71FD">
        <w:rPr>
          <w:rStyle w:val="StyleUnderline"/>
          <w:highlight w:val="cyan"/>
        </w:rPr>
        <w:t xml:space="preserve"> actually </w:t>
      </w:r>
      <w:r w:rsidRPr="006C71FD">
        <w:rPr>
          <w:rStyle w:val="Emphasis"/>
          <w:highlight w:val="cyan"/>
        </w:rPr>
        <w:t>facilitated</w:t>
      </w:r>
      <w:r w:rsidRPr="00461F84">
        <w:rPr>
          <w:rStyle w:val="StyleUnderline"/>
        </w:rPr>
        <w:t xml:space="preserve"> the </w:t>
      </w:r>
      <w:r w:rsidRPr="006C71FD">
        <w:rPr>
          <w:rStyle w:val="StyleUnderline"/>
          <w:highlight w:val="cyan"/>
        </w:rPr>
        <w:t>adoption of new</w:t>
      </w:r>
      <w:r w:rsidRPr="00461F84">
        <w:rPr>
          <w:rStyle w:val="StyleUnderline"/>
        </w:rPr>
        <w:t xml:space="preserve"> and rival </w:t>
      </w:r>
      <w:r w:rsidRPr="006C71FD">
        <w:rPr>
          <w:rStyle w:val="Emphasis"/>
          <w:highlight w:val="cyan"/>
        </w:rPr>
        <w:t>technologies</w:t>
      </w:r>
      <w:r w:rsidRPr="00461F84">
        <w:rPr>
          <w:rStyle w:val="StyleUnderline"/>
        </w:rPr>
        <w:t xml:space="preserve"> that would enhance </w:t>
      </w:r>
      <w:r w:rsidRPr="00461F84">
        <w:rPr>
          <w:rStyle w:val="Emphasis"/>
        </w:rPr>
        <w:t>competition</w:t>
      </w:r>
      <w:r w:rsidRPr="00461F84">
        <w:rPr>
          <w:rStyle w:val="StyleUnderline"/>
        </w:rPr>
        <w:t xml:space="preserve"> for the consumer’s dollar.</w:t>
      </w:r>
    </w:p>
    <w:p w14:paraId="55EF27F6" w14:textId="77777777" w:rsidR="00140B91" w:rsidRPr="00461F84" w:rsidRDefault="00140B91" w:rsidP="00140B91">
      <w:pPr>
        <w:rPr>
          <w:sz w:val="16"/>
        </w:rPr>
      </w:pPr>
      <w:r w:rsidRPr="00461F84">
        <w:rPr>
          <w:sz w:val="16"/>
        </w:rPr>
        <w:t>This new learning caused enforcers to adopt a generally permissive, bipartisan stance toward patent licensing beginning in the early 1980s. This was reflected in enforcement guidelines released jointly by the Department of Justice and the Federal Trade Commission in 1995 and updated in 2017. The Guidelines’ discussion of the beneficial aspects of licensing restraints is instructive:</w:t>
      </w:r>
    </w:p>
    <w:p w14:paraId="52DCF1B7" w14:textId="77777777" w:rsidR="00140B91" w:rsidRDefault="00140B91" w:rsidP="00140B91">
      <w:pPr>
        <w:rPr>
          <w:rStyle w:val="StyleUnderline"/>
        </w:rPr>
      </w:pPr>
      <w:r w:rsidRPr="00461F84">
        <w:rPr>
          <w:sz w:val="16"/>
        </w:rPr>
        <w:t xml:space="preserve">“Field-of-use, territorial, and other </w:t>
      </w:r>
      <w:r w:rsidRPr="006C71FD">
        <w:rPr>
          <w:rStyle w:val="Emphasis"/>
          <w:highlight w:val="cyan"/>
        </w:rPr>
        <w:t>limitations</w:t>
      </w:r>
      <w:r w:rsidRPr="006C71FD">
        <w:rPr>
          <w:rStyle w:val="StyleUnderline"/>
          <w:highlight w:val="cyan"/>
        </w:rPr>
        <w:t xml:space="preserve"> on</w:t>
      </w:r>
      <w:r w:rsidRPr="00461F84">
        <w:rPr>
          <w:rStyle w:val="StyleUnderline"/>
        </w:rPr>
        <w:t xml:space="preserve"> </w:t>
      </w:r>
      <w:r w:rsidRPr="006C71FD">
        <w:rPr>
          <w:rStyle w:val="Emphasis"/>
          <w:highlight w:val="cyan"/>
        </w:rPr>
        <w:t>i</w:t>
      </w:r>
      <w:r w:rsidRPr="00461F84">
        <w:rPr>
          <w:rStyle w:val="StyleUnderline"/>
        </w:rPr>
        <w:t xml:space="preserve">ntellectual </w:t>
      </w:r>
      <w:r w:rsidRPr="006C71FD">
        <w:rPr>
          <w:rStyle w:val="Emphasis"/>
          <w:highlight w:val="cyan"/>
        </w:rPr>
        <w:t>p</w:t>
      </w:r>
      <w:r w:rsidRPr="00461F84">
        <w:rPr>
          <w:rStyle w:val="StyleUnderline"/>
        </w:rPr>
        <w:t xml:space="preserve">roperty [patent] </w:t>
      </w:r>
      <w:r w:rsidRPr="00461F84">
        <w:rPr>
          <w:rStyle w:val="Emphasis"/>
        </w:rPr>
        <w:t>licenses</w:t>
      </w:r>
      <w:r w:rsidRPr="00461F84">
        <w:rPr>
          <w:rStyle w:val="StyleUnderline"/>
        </w:rPr>
        <w:t xml:space="preserve"> may </w:t>
      </w:r>
      <w:r w:rsidRPr="006C71FD">
        <w:rPr>
          <w:rStyle w:val="StyleUnderline"/>
          <w:highlight w:val="cyan"/>
        </w:rPr>
        <w:t>serve</w:t>
      </w:r>
      <w:r w:rsidRPr="00461F84">
        <w:rPr>
          <w:rStyle w:val="StyleUnderline"/>
        </w:rPr>
        <w:t xml:space="preserve"> </w:t>
      </w:r>
      <w:r w:rsidRPr="006C71FD">
        <w:rPr>
          <w:rStyle w:val="Emphasis"/>
          <w:highlight w:val="cyan"/>
        </w:rPr>
        <w:t>procompetitive</w:t>
      </w:r>
      <w:r w:rsidRPr="006C71FD">
        <w:rPr>
          <w:rStyle w:val="StyleUnderline"/>
          <w:highlight w:val="cyan"/>
        </w:rPr>
        <w:t xml:space="preserve"> ends</w:t>
      </w:r>
      <w:r w:rsidRPr="00461F84">
        <w:rPr>
          <w:rStyle w:val="StyleUnderline"/>
        </w:rPr>
        <w:t xml:space="preserve"> by allowing the </w:t>
      </w:r>
      <w:r w:rsidRPr="00461F84">
        <w:rPr>
          <w:rStyle w:val="Emphasis"/>
        </w:rPr>
        <w:t>licensor</w:t>
      </w:r>
      <w:r w:rsidRPr="00461F84">
        <w:rPr>
          <w:rStyle w:val="StyleUnderline"/>
        </w:rPr>
        <w:t xml:space="preserve"> </w:t>
      </w:r>
      <w:r w:rsidRPr="006C71FD">
        <w:rPr>
          <w:rStyle w:val="StyleUnderline"/>
          <w:highlight w:val="cyan"/>
        </w:rPr>
        <w:t xml:space="preserve">to exploit its </w:t>
      </w:r>
      <w:r w:rsidRPr="006C71FD">
        <w:rPr>
          <w:rStyle w:val="Emphasis"/>
          <w:highlight w:val="cyan"/>
        </w:rPr>
        <w:t>property</w:t>
      </w:r>
      <w:r w:rsidRPr="006C71FD">
        <w:rPr>
          <w:rStyle w:val="StyleUnderline"/>
          <w:highlight w:val="cyan"/>
        </w:rPr>
        <w:t xml:space="preserve"> as efficiently</w:t>
      </w:r>
      <w:r w:rsidRPr="00461F84">
        <w:rPr>
          <w:rStyle w:val="StyleUnderline"/>
        </w:rPr>
        <w:t xml:space="preserve"> and effectively </w:t>
      </w:r>
      <w:r w:rsidRPr="006C71FD">
        <w:rPr>
          <w:rStyle w:val="StyleUnderline"/>
          <w:highlight w:val="cyan"/>
        </w:rPr>
        <w:t>as possible</w:t>
      </w:r>
      <w:r w:rsidRPr="00461F84">
        <w:rPr>
          <w:rStyle w:val="StyleUnderline"/>
        </w:rPr>
        <w:t>.</w:t>
      </w:r>
      <w:r w:rsidRPr="00461F84">
        <w:rPr>
          <w:sz w:val="16"/>
        </w:rPr>
        <w:t xml:space="preserve"> These various forms of exclusivity can be used to give a licensee an incentive to invest in the commercialization and distribution of products embodying the licensed intellectual property and to develop additional applications for the licensed property. . . . </w:t>
      </w:r>
      <w:r w:rsidRPr="00461F84">
        <w:rPr>
          <w:rStyle w:val="StyleUnderline"/>
        </w:rPr>
        <w:t xml:space="preserve">They may also </w:t>
      </w:r>
      <w:r w:rsidRPr="006C71FD">
        <w:rPr>
          <w:rStyle w:val="Emphasis"/>
          <w:highlight w:val="cyan"/>
        </w:rPr>
        <w:t>increase</w:t>
      </w:r>
      <w:r w:rsidRPr="00461F84">
        <w:rPr>
          <w:rStyle w:val="StyleUnderline"/>
        </w:rPr>
        <w:t xml:space="preserve"> the licensor’s </w:t>
      </w:r>
      <w:r w:rsidRPr="006C71FD">
        <w:rPr>
          <w:rStyle w:val="Emphasis"/>
          <w:highlight w:val="cyan"/>
        </w:rPr>
        <w:t>incentive</w:t>
      </w:r>
      <w:r w:rsidRPr="006C71FD">
        <w:rPr>
          <w:rStyle w:val="StyleUnderline"/>
          <w:highlight w:val="cyan"/>
        </w:rPr>
        <w:t xml:space="preserve"> to license</w:t>
      </w:r>
      <w:r w:rsidRPr="00461F84">
        <w:rPr>
          <w:rStyle w:val="StyleUnderline"/>
        </w:rPr>
        <w:t xml:space="preserve">, for example, by </w:t>
      </w:r>
      <w:r w:rsidRPr="006C71FD">
        <w:rPr>
          <w:rStyle w:val="Emphasis"/>
          <w:highlight w:val="cyan"/>
        </w:rPr>
        <w:t>protecting</w:t>
      </w:r>
      <w:r w:rsidRPr="006C71FD">
        <w:rPr>
          <w:rStyle w:val="StyleUnderline"/>
          <w:highlight w:val="cyan"/>
        </w:rPr>
        <w:t xml:space="preserve"> the licensor from </w:t>
      </w:r>
      <w:r w:rsidRPr="006C71FD">
        <w:rPr>
          <w:rStyle w:val="Emphasis"/>
          <w:highlight w:val="cyan"/>
        </w:rPr>
        <w:t>competition</w:t>
      </w:r>
      <w:r w:rsidRPr="00461F84">
        <w:rPr>
          <w:rStyle w:val="StyleUnderline"/>
        </w:rPr>
        <w:t xml:space="preserve"> in the licensor’s own technology in amarket </w:t>
      </w:r>
      <w:r w:rsidRPr="00461F84">
        <w:rPr>
          <w:rStyle w:val="Emphasis"/>
        </w:rPr>
        <w:t>niche</w:t>
      </w:r>
      <w:r w:rsidRPr="00461F84">
        <w:rPr>
          <w:rStyle w:val="StyleUnderline"/>
        </w:rPr>
        <w:t xml:space="preserve"> that it prefers to keep to itself.”</w:t>
      </w:r>
    </w:p>
    <w:p w14:paraId="0131E229" w14:textId="77777777" w:rsidR="00140B91" w:rsidRPr="00072F1F" w:rsidRDefault="00140B91" w:rsidP="00140B91"/>
    <w:p w14:paraId="71BDE8DA" w14:textId="77777777" w:rsidR="00140B91" w:rsidRDefault="00140B91" w:rsidP="00140B91">
      <w:pPr>
        <w:rPr>
          <w:sz w:val="16"/>
        </w:rPr>
      </w:pPr>
    </w:p>
    <w:p w14:paraId="1D9AE89D" w14:textId="77777777" w:rsidR="00140B91" w:rsidRDefault="00140B91" w:rsidP="00140B91">
      <w:pPr>
        <w:pStyle w:val="Heading4"/>
      </w:pPr>
      <w:r>
        <w:lastRenderedPageBreak/>
        <w:t xml:space="preserve">Scenario 1 is </w:t>
      </w:r>
      <w:r w:rsidRPr="00517E66">
        <w:rPr>
          <w:u w:val="single"/>
        </w:rPr>
        <w:t>De-Dollarization</w:t>
      </w:r>
      <w:r>
        <w:t>:</w:t>
      </w:r>
    </w:p>
    <w:p w14:paraId="5ADA7FF6" w14:textId="77777777" w:rsidR="00140B91" w:rsidRDefault="00140B91" w:rsidP="00140B91">
      <w:pPr>
        <w:pStyle w:val="Heading4"/>
      </w:pPr>
      <w:r>
        <w:t>Failure to secure blockchain innovation means losing leadership AND dollar primacy</w:t>
      </w:r>
    </w:p>
    <w:p w14:paraId="0B6BF1AA" w14:textId="32E6AEC2" w:rsidR="00140B91" w:rsidRPr="00517E66" w:rsidRDefault="00140B91" w:rsidP="00140B91">
      <w:r>
        <w:t xml:space="preserve">Martin </w:t>
      </w:r>
      <w:r w:rsidRPr="00517E66">
        <w:rPr>
          <w:rStyle w:val="Style13ptBold"/>
        </w:rPr>
        <w:t>Young ‘23</w:t>
      </w:r>
      <w:r>
        <w:t xml:space="preserve">, Martin has been writing about cybersecurity and infotech for two decades. He has previous trading experience, has covered forex and finance and has been working in the blockchain and crypto industry since 2017. “Blockchain arms race risks being won by ‘adversarial nations’ — US crypto lobby group”, </w:t>
      </w:r>
      <w:r w:rsidRPr="00517E66">
        <w:t>https://cointelegraph.com/news/chamber-digital-commerce-urges-congress-crypto-framework-solarium-us</w:t>
      </w:r>
      <w:r>
        <w:t>/bmo [MSDI-JE-wk1]</w:t>
      </w:r>
    </w:p>
    <w:p w14:paraId="4722AC72" w14:textId="77777777" w:rsidR="00140B91" w:rsidRPr="00517E66" w:rsidRDefault="00140B91" w:rsidP="00140B91">
      <w:pPr>
        <w:rPr>
          <w:sz w:val="16"/>
        </w:rPr>
      </w:pPr>
      <w:r w:rsidRPr="00517E66">
        <w:rPr>
          <w:sz w:val="16"/>
        </w:rPr>
        <w:t xml:space="preserve">A blockchain lobbying group backed by the likes of Goldman Sachs, Citi Group, Circle and Fidelity has urged the United States Congress to pass a legal framework for digital assets or risk falling behind other nations. On May 19, the </w:t>
      </w:r>
      <w:r w:rsidRPr="0027061B">
        <w:rPr>
          <w:u w:val="single"/>
        </w:rPr>
        <w:t xml:space="preserve">U.S. </w:t>
      </w:r>
      <w:r w:rsidRPr="00517E66">
        <w:rPr>
          <w:highlight w:val="cyan"/>
          <w:u w:val="single"/>
        </w:rPr>
        <w:t>Chamber of Digital Commerce</w:t>
      </w:r>
      <w:r w:rsidRPr="0027061B">
        <w:rPr>
          <w:u w:val="single"/>
        </w:rPr>
        <w:t xml:space="preserve"> sent a </w:t>
      </w:r>
      <w:r w:rsidRPr="00517E66">
        <w:rPr>
          <w:highlight w:val="cyan"/>
          <w:u w:val="single"/>
        </w:rPr>
        <w:t>call to action</w:t>
      </w:r>
      <w:r w:rsidRPr="00517E66">
        <w:rPr>
          <w:sz w:val="16"/>
        </w:rPr>
        <w:t xml:space="preserve"> to Congress and the Senate to prioritize passing a national approach to crypto regulation. The organization added that it requests that Congress organize a “Digital Asset and Blockchain Technology Solarium Commission” </w:t>
      </w:r>
      <w:r w:rsidRPr="00517E66">
        <w:rPr>
          <w:highlight w:val="cyan"/>
          <w:u w:val="single"/>
        </w:rPr>
        <w:t>to</w:t>
      </w:r>
      <w:r w:rsidRPr="00517E66">
        <w:rPr>
          <w:sz w:val="16"/>
          <w:highlight w:val="cyan"/>
        </w:rPr>
        <w:t xml:space="preserve"> </w:t>
      </w:r>
      <w:r w:rsidRPr="00517E66">
        <w:rPr>
          <w:highlight w:val="cyan"/>
          <w:u w:val="single"/>
        </w:rPr>
        <w:t>develop a “national strategic approach to</w:t>
      </w:r>
      <w:r w:rsidRPr="0027061B">
        <w:rPr>
          <w:u w:val="single"/>
        </w:rPr>
        <w:t xml:space="preserve"> digital assets and </w:t>
      </w:r>
      <w:r w:rsidRPr="00517E66">
        <w:rPr>
          <w:highlight w:val="cyan"/>
          <w:u w:val="single"/>
        </w:rPr>
        <w:t>blockchain</w:t>
      </w:r>
      <w:r w:rsidRPr="0027061B">
        <w:rPr>
          <w:u w:val="single"/>
        </w:rPr>
        <w:t xml:space="preserve"> technology” in the U.S.</w:t>
      </w:r>
      <w:r w:rsidRPr="00517E66">
        <w:rPr>
          <w:sz w:val="16"/>
        </w:rPr>
        <w:t xml:space="preserve"> There was a stark warning that </w:t>
      </w:r>
      <w:r w:rsidRPr="00517E66">
        <w:rPr>
          <w:highlight w:val="cyan"/>
          <w:u w:val="single"/>
        </w:rPr>
        <w:t>failure to act would enable “adversarial nations</w:t>
      </w:r>
      <w:r w:rsidRPr="0027061B">
        <w:rPr>
          <w:u w:val="single"/>
        </w:rPr>
        <w:t>” to further their activities in the space that “</w:t>
      </w:r>
      <w:r w:rsidRPr="00517E66">
        <w:rPr>
          <w:highlight w:val="cyan"/>
          <w:u w:val="single"/>
        </w:rPr>
        <w:t>endanger U.S. leadership and dollar primacy.”</w:t>
      </w:r>
      <w:r w:rsidRPr="0027061B">
        <w:rPr>
          <w:u w:val="single"/>
        </w:rPr>
        <w:t xml:space="preserve"> </w:t>
      </w:r>
      <w:r w:rsidRPr="00517E66">
        <w:rPr>
          <w:sz w:val="16"/>
        </w:rPr>
        <w:t xml:space="preserve">Excerpt of Chamber of Digital Commerce call to action. Source: Chamber of Digital Commerce It mentioned </w:t>
      </w:r>
      <w:r w:rsidRPr="00517E66">
        <w:rPr>
          <w:highlight w:val="cyan"/>
          <w:u w:val="single"/>
        </w:rPr>
        <w:t>China</w:t>
      </w:r>
      <w:r w:rsidRPr="0027061B">
        <w:rPr>
          <w:u w:val="single"/>
        </w:rPr>
        <w:t xml:space="preserve"> as an example of such adversarial action with its </w:t>
      </w:r>
      <w:r w:rsidRPr="00517E66">
        <w:rPr>
          <w:highlight w:val="cyan"/>
          <w:u w:val="single"/>
        </w:rPr>
        <w:t>development</w:t>
      </w:r>
      <w:r w:rsidRPr="0027061B">
        <w:rPr>
          <w:u w:val="single"/>
        </w:rPr>
        <w:t xml:space="preserve"> </w:t>
      </w:r>
      <w:r w:rsidRPr="00517E66">
        <w:rPr>
          <w:highlight w:val="cyan"/>
          <w:u w:val="single"/>
        </w:rPr>
        <w:t>of</w:t>
      </w:r>
      <w:r w:rsidRPr="00517E66">
        <w:rPr>
          <w:sz w:val="16"/>
        </w:rPr>
        <w:t xml:space="preserve"> an internationally focused </w:t>
      </w:r>
      <w:r w:rsidRPr="00517E66">
        <w:rPr>
          <w:highlight w:val="cyan"/>
          <w:u w:val="single"/>
        </w:rPr>
        <w:t>Blockchain</w:t>
      </w:r>
      <w:r w:rsidRPr="00517E66">
        <w:rPr>
          <w:sz w:val="16"/>
        </w:rPr>
        <w:t xml:space="preserve">-based Services Network (BSN) </w:t>
      </w:r>
      <w:r w:rsidRPr="0027061B">
        <w:rPr>
          <w:u w:val="single"/>
        </w:rPr>
        <w:t>to “</w:t>
      </w:r>
      <w:r w:rsidRPr="00517E66">
        <w:rPr>
          <w:highlight w:val="cyan"/>
          <w:u w:val="single"/>
        </w:rPr>
        <w:t>incorporate</w:t>
      </w:r>
      <w:r w:rsidRPr="0027061B">
        <w:rPr>
          <w:u w:val="single"/>
        </w:rPr>
        <w:t xml:space="preserve"> global development and </w:t>
      </w:r>
      <w:r w:rsidRPr="00517E66">
        <w:rPr>
          <w:highlight w:val="cyan"/>
          <w:u w:val="single"/>
        </w:rPr>
        <w:t>trade and fill the U.S.-created vacuum</w:t>
      </w:r>
      <w:r w:rsidRPr="00517E66">
        <w:rPr>
          <w:sz w:val="16"/>
        </w:rPr>
        <w:t xml:space="preserve">.” It also cited the </w:t>
      </w:r>
      <w:r w:rsidRPr="0027061B">
        <w:rPr>
          <w:u w:val="single"/>
        </w:rPr>
        <w:t>growing number of countries considering or choosing to trade with China</w:t>
      </w:r>
      <w:r w:rsidRPr="00517E66">
        <w:rPr>
          <w:sz w:val="16"/>
        </w:rPr>
        <w:t xml:space="preserve"> directly </w:t>
      </w:r>
      <w:r w:rsidRPr="0027061B">
        <w:rPr>
          <w:u w:val="single"/>
        </w:rPr>
        <w:t>in yuan and ditching the U.S. dollar</w:t>
      </w:r>
      <w:r w:rsidRPr="00517E66">
        <w:rPr>
          <w:sz w:val="16"/>
        </w:rPr>
        <w:t>. These include Saudi Arabia, Russia, France, Brazil and India, it wrote.</w:t>
      </w:r>
    </w:p>
    <w:p w14:paraId="183E7944" w14:textId="77777777" w:rsidR="00140B91" w:rsidRPr="00517E66" w:rsidRDefault="00140B91" w:rsidP="00140B91">
      <w:pPr>
        <w:rPr>
          <w:sz w:val="16"/>
        </w:rPr>
      </w:pPr>
    </w:p>
    <w:p w14:paraId="2FBEF61A" w14:textId="77777777" w:rsidR="00140B91" w:rsidRPr="00E5780D" w:rsidRDefault="00140B91" w:rsidP="00140B91">
      <w:pPr>
        <w:pStyle w:val="Heading4"/>
      </w:pPr>
      <w:r w:rsidRPr="00E5780D">
        <w:t xml:space="preserve">Currency wars go </w:t>
      </w:r>
      <w:r w:rsidRPr="00E5780D">
        <w:rPr>
          <w:u w:val="single"/>
        </w:rPr>
        <w:t>nuclear</w:t>
      </w:r>
      <w:r w:rsidRPr="00E5780D">
        <w:t xml:space="preserve">---draws in </w:t>
      </w:r>
      <w:r w:rsidRPr="00E5780D">
        <w:rPr>
          <w:u w:val="single"/>
        </w:rPr>
        <w:t>Russia</w:t>
      </w:r>
      <w:r w:rsidRPr="00E5780D">
        <w:t xml:space="preserve"> and </w:t>
      </w:r>
      <w:r w:rsidRPr="00E5780D">
        <w:rPr>
          <w:u w:val="single"/>
        </w:rPr>
        <w:t>China</w:t>
      </w:r>
      <w:r w:rsidRPr="00E5780D">
        <w:t>.</w:t>
      </w:r>
    </w:p>
    <w:p w14:paraId="4BF41976" w14:textId="56CB13DA" w:rsidR="00140B91" w:rsidRPr="00E5780D" w:rsidRDefault="00140B91" w:rsidP="00140B91">
      <w:r w:rsidRPr="00E5780D">
        <w:rPr>
          <w:rStyle w:val="Style13ptBold"/>
        </w:rPr>
        <w:t xml:space="preserve">Zarate </w:t>
      </w:r>
      <w:r w:rsidRPr="00E5780D">
        <w:rPr>
          <w:b/>
          <w:bCs/>
          <w:sz w:val="26"/>
          <w:szCs w:val="26"/>
        </w:rPr>
        <w:t>’</w:t>
      </w:r>
      <w:r w:rsidRPr="00E5780D">
        <w:rPr>
          <w:rStyle w:val="Style13ptBold"/>
        </w:rPr>
        <w:t>14</w:t>
      </w:r>
      <w:r w:rsidRPr="00E5780D">
        <w:t xml:space="preserve"> Juan</w:t>
      </w:r>
      <w:r>
        <w:t xml:space="preserve"> Zarate</w:t>
      </w:r>
      <w:r w:rsidRPr="00E5780D">
        <w:t xml:space="preserve"> Senior Adviser at the Center for Strategic and International Studies;</w:t>
      </w:r>
      <w:r>
        <w:t xml:space="preserve"> </w:t>
      </w:r>
      <w:r w:rsidRPr="00E5780D">
        <w:t xml:space="preserve">“The Coming Financial Wars,” </w:t>
      </w:r>
      <w:r>
        <w:t xml:space="preserve"> doi:10.55540/0031-1723.2957./bmo [MSDI-JE-wk1]</w:t>
      </w:r>
    </w:p>
    <w:p w14:paraId="6E81B1C9" w14:textId="77777777" w:rsidR="00140B91" w:rsidRPr="00E5780D" w:rsidRDefault="00140B91" w:rsidP="00140B91">
      <w:pPr>
        <w:rPr>
          <w:sz w:val="16"/>
          <w:szCs w:val="16"/>
        </w:rPr>
      </w:pPr>
      <w:r w:rsidRPr="00E5780D">
        <w:rPr>
          <w:sz w:val="16"/>
        </w:rPr>
        <w:t xml:space="preserve">Attendant to this crisis of fiscal legitimacy are increasing challenges to the primacy of the US dollar. </w:t>
      </w:r>
      <w:r w:rsidRPr="00E5780D">
        <w:rPr>
          <w:rStyle w:val="StyleUnderline"/>
        </w:rPr>
        <w:t xml:space="preserve">The </w:t>
      </w:r>
      <w:r w:rsidRPr="008F268E">
        <w:rPr>
          <w:rStyle w:val="StyleUnderline"/>
          <w:highlight w:val="cyan"/>
        </w:rPr>
        <w:t>standing</w:t>
      </w:r>
      <w:r w:rsidRPr="00E5780D">
        <w:rPr>
          <w:rStyle w:val="StyleUnderline"/>
        </w:rPr>
        <w:t xml:space="preserve"> </w:t>
      </w:r>
      <w:r w:rsidRPr="008F268E">
        <w:rPr>
          <w:rStyle w:val="StyleUnderline"/>
          <w:highlight w:val="cyan"/>
        </w:rPr>
        <w:t>of</w:t>
      </w:r>
      <w:r w:rsidRPr="00E5780D">
        <w:rPr>
          <w:rStyle w:val="StyleUnderline"/>
        </w:rPr>
        <w:t xml:space="preserve"> the </w:t>
      </w:r>
      <w:r w:rsidRPr="008F268E">
        <w:rPr>
          <w:rStyle w:val="StyleUnderline"/>
          <w:highlight w:val="cyan"/>
        </w:rPr>
        <w:t>dollar</w:t>
      </w:r>
      <w:r w:rsidRPr="00E5780D">
        <w:rPr>
          <w:rStyle w:val="StyleUnderline"/>
        </w:rPr>
        <w:t xml:space="preserve"> allows the </w:t>
      </w:r>
      <w:r w:rsidRPr="00E5780D">
        <w:rPr>
          <w:rStyle w:val="Emphasis"/>
        </w:rPr>
        <w:t>U</w:t>
      </w:r>
      <w:r w:rsidRPr="00E5780D">
        <w:rPr>
          <w:sz w:val="16"/>
        </w:rPr>
        <w:t xml:space="preserve">nited </w:t>
      </w:r>
      <w:r w:rsidRPr="00E5780D">
        <w:rPr>
          <w:rStyle w:val="Emphasis"/>
        </w:rPr>
        <w:t>S</w:t>
      </w:r>
      <w:r w:rsidRPr="00E5780D">
        <w:rPr>
          <w:sz w:val="16"/>
        </w:rPr>
        <w:t xml:space="preserve">tates </w:t>
      </w:r>
      <w:r w:rsidRPr="00E5780D">
        <w:rPr>
          <w:rStyle w:val="StyleUnderline"/>
        </w:rPr>
        <w:t xml:space="preserve">to </w:t>
      </w:r>
      <w:r w:rsidRPr="008F268E">
        <w:rPr>
          <w:rStyle w:val="StyleUnderline"/>
          <w:highlight w:val="cyan"/>
        </w:rPr>
        <w:t>shape</w:t>
      </w:r>
      <w:r w:rsidRPr="00E5780D">
        <w:rPr>
          <w:rStyle w:val="StyleUnderline"/>
        </w:rPr>
        <w:t xml:space="preserve"> the </w:t>
      </w:r>
      <w:r w:rsidRPr="00E5780D">
        <w:rPr>
          <w:rStyle w:val="Emphasis"/>
        </w:rPr>
        <w:t>global economic</w:t>
      </w:r>
      <w:r w:rsidRPr="00E5780D">
        <w:rPr>
          <w:rStyle w:val="StyleUnderline"/>
        </w:rPr>
        <w:t xml:space="preserve"> and </w:t>
      </w:r>
      <w:r w:rsidRPr="00E5780D">
        <w:rPr>
          <w:rStyle w:val="Emphasis"/>
        </w:rPr>
        <w:t xml:space="preserve">political </w:t>
      </w:r>
      <w:r w:rsidRPr="008F268E">
        <w:rPr>
          <w:rStyle w:val="Emphasis"/>
          <w:highlight w:val="cyan"/>
        </w:rPr>
        <w:t>system</w:t>
      </w:r>
      <w:r w:rsidRPr="00E5780D">
        <w:rPr>
          <w:rStyle w:val="StyleUnderline"/>
        </w:rPr>
        <w:t xml:space="preserve"> and offers it greater influence abroad</w:t>
      </w:r>
      <w:r w:rsidRPr="00E5780D">
        <w:rPr>
          <w:sz w:val="16"/>
        </w:rPr>
        <w:t xml:space="preserve">, greater flexibility at home, </w:t>
      </w:r>
      <w:r w:rsidRPr="00E5780D">
        <w:rPr>
          <w:rStyle w:val="StyleUnderline"/>
        </w:rPr>
        <w:t xml:space="preserve">and greater </w:t>
      </w:r>
      <w:r w:rsidRPr="008F268E">
        <w:rPr>
          <w:rStyle w:val="Emphasis"/>
          <w:highlight w:val="cyan"/>
        </w:rPr>
        <w:t>insulation</w:t>
      </w:r>
      <w:r w:rsidRPr="00E5780D">
        <w:rPr>
          <w:rStyle w:val="StyleUnderline"/>
        </w:rPr>
        <w:t xml:space="preserve"> </w:t>
      </w:r>
      <w:r w:rsidRPr="008F268E">
        <w:rPr>
          <w:rStyle w:val="StyleUnderline"/>
          <w:highlight w:val="cyan"/>
        </w:rPr>
        <w:t>from</w:t>
      </w:r>
      <w:r w:rsidRPr="00E5780D">
        <w:rPr>
          <w:rStyle w:val="StyleUnderline"/>
        </w:rPr>
        <w:t xml:space="preserve"> </w:t>
      </w:r>
      <w:r w:rsidRPr="00E5780D">
        <w:rPr>
          <w:rStyle w:val="Emphasis"/>
        </w:rPr>
        <w:t xml:space="preserve">international </w:t>
      </w:r>
      <w:r w:rsidRPr="008F268E">
        <w:rPr>
          <w:rStyle w:val="Emphasis"/>
          <w:highlight w:val="cyan"/>
        </w:rPr>
        <w:t>crises</w:t>
      </w:r>
      <w:r w:rsidRPr="00E5780D">
        <w:rPr>
          <w:sz w:val="16"/>
          <w:szCs w:val="16"/>
        </w:rPr>
        <w:t xml:space="preserve">.18 For </w:t>
      </w:r>
      <w:r w:rsidRPr="008F268E">
        <w:rPr>
          <w:sz w:val="16"/>
          <w:szCs w:val="16"/>
        </w:rPr>
        <w:t>those</w:t>
      </w:r>
      <w:r w:rsidRPr="00E5780D">
        <w:rPr>
          <w:sz w:val="16"/>
          <w:szCs w:val="16"/>
        </w:rPr>
        <w:t xml:space="preserve"> who would </w:t>
      </w:r>
      <w:r w:rsidRPr="008F268E">
        <w:rPr>
          <w:sz w:val="16"/>
          <w:szCs w:val="16"/>
        </w:rPr>
        <w:t>downplay</w:t>
      </w:r>
      <w:r w:rsidRPr="00E5780D">
        <w:rPr>
          <w:sz w:val="16"/>
          <w:szCs w:val="16"/>
        </w:rPr>
        <w:t xml:space="preserve"> the benefits of dollar dominance, the British experience is instructive. Prior to World War II, the British pound sterling was the primary international currency, thereby allowing Britain to finance military expenditures and manage its wartime debt. Once the sterling was eclipsed by the dollar in the postwar years, Britain was no longer able to finance its war debt, a problem that contributed to its economic decline and exacerbated persistent financial crises during the 1960s.19</w:t>
      </w:r>
    </w:p>
    <w:p w14:paraId="008E57C5" w14:textId="77777777" w:rsidR="00140B91" w:rsidRPr="00E5780D" w:rsidRDefault="00140B91" w:rsidP="00140B91">
      <w:pPr>
        <w:rPr>
          <w:sz w:val="16"/>
          <w:szCs w:val="16"/>
        </w:rPr>
      </w:pPr>
      <w:r w:rsidRPr="00E5780D">
        <w:rPr>
          <w:sz w:val="16"/>
          <w:szCs w:val="16"/>
        </w:rPr>
        <w:t>The sustainability of the dollar as the leading global reserve currency has been a near constant concern since the 1960s. During this time, foreign dollar reserves began to outgrow US gold reserves, and many international actors began to question the United States' ability to convert dollars to gold at the fixed official rate specified by Bretton Woods. As this confidence declined, speculative attacks against the dollar abounded. The United States eventually abandoned the gold standard, but the dollar has retained its dominance ever since. Thus, anyone decrying the dollar's current strength risks crying wolf.</w:t>
      </w:r>
    </w:p>
    <w:p w14:paraId="6FC9DBD5" w14:textId="77777777" w:rsidR="00140B91" w:rsidRPr="00E5780D" w:rsidRDefault="00140B91" w:rsidP="00140B91">
      <w:pPr>
        <w:rPr>
          <w:sz w:val="16"/>
          <w:szCs w:val="16"/>
        </w:rPr>
      </w:pPr>
      <w:r w:rsidRPr="00E5780D">
        <w:rPr>
          <w:sz w:val="16"/>
          <w:szCs w:val="16"/>
        </w:rPr>
        <w:t>Nevertheless, in the wake of the Great Recession, there are convincing signs that we are headed for a restructuring of the international monetary system as faith in the dollar faltered. The reality is that countries are now questioning the wisdom of carrying debt obligations solely in dollars, and they are moving toward baskets of currencies and alternate trading conventions and currencies to reduce their reliance on the dollar. The portion of global reserves in dollars declined from approximately 72 percent in 2000 to 62 percent in 2012 as the rest of the world attempted to decouple from the US economy.</w:t>
      </w:r>
    </w:p>
    <w:p w14:paraId="2E036E38" w14:textId="77777777" w:rsidR="00140B91" w:rsidRPr="00E5780D" w:rsidRDefault="00140B91" w:rsidP="00140B91">
      <w:pPr>
        <w:rPr>
          <w:sz w:val="16"/>
          <w:szCs w:val="16"/>
        </w:rPr>
      </w:pPr>
      <w:r w:rsidRPr="00E5780D">
        <w:rPr>
          <w:sz w:val="16"/>
          <w:szCs w:val="16"/>
        </w:rPr>
        <w:t>The Chinese have begun to use their own currency, the renminbi, and reserves in certain trading situations and with some partners with more frequency. China recently completed a $1.08 billion currency swap deal with Kazakhstan and has similar arrangements with Argentina, Belarus, Hong Kong, Indonesia, Malaysia, South Korea, Ireland, Argentina, and Iceland. China has also reached agreements with Russia and Brazil to gradually eliminate the dollar from bilateral trade. 20 All five of the BRICS (Brazil, Russia, India, China, and South Africa, all of which have large, rapidly growing economies) have taken significant steps toward trading in their own currencies, diversifying their foreign exchange reserves, and hedging their bets against the growing instability of the dollar and the euro.</w:t>
      </w:r>
    </w:p>
    <w:p w14:paraId="54A838AD" w14:textId="77777777" w:rsidR="00140B91" w:rsidRPr="00E5780D" w:rsidRDefault="00140B91" w:rsidP="00140B91">
      <w:pPr>
        <w:rPr>
          <w:sz w:val="16"/>
          <w:szCs w:val="16"/>
        </w:rPr>
      </w:pPr>
      <w:r w:rsidRPr="00E5780D">
        <w:rPr>
          <w:sz w:val="16"/>
          <w:szCs w:val="16"/>
        </w:rPr>
        <w:lastRenderedPageBreak/>
        <w:t>Prior to the G8 summit of 2009, China, Russia, and India explicitly called for an end to dollar dominance. On January 7, 2011, the International Monetary Fund (IMF) produced a paper outlining a plan for replacing the dollar with Special Drawing Rights (SDRs)-IMFissued currency defined in terms of the weighted average of the dollar, euro, yen, and pound. The plan would create a liquid bond market for SDRs and thereby elevate the IMF to the de facto role of the world central bank. 21</w:t>
      </w:r>
    </w:p>
    <w:p w14:paraId="549338FC" w14:textId="77777777" w:rsidR="00140B91" w:rsidRPr="00E5780D" w:rsidRDefault="00140B91" w:rsidP="00140B91">
      <w:pPr>
        <w:rPr>
          <w:sz w:val="16"/>
          <w:szCs w:val="16"/>
        </w:rPr>
      </w:pPr>
      <w:r w:rsidRPr="00E5780D">
        <w:rPr>
          <w:sz w:val="16"/>
          <w:szCs w:val="16"/>
        </w:rPr>
        <w:t>This portends a world of multiple reserve currencies, one in which the dollar serves as the primary rudder, steering a steady course to prevent erratic devaluations, but in which the currents are more volatile than they have been for decades. In this scenario, the euro, the British pound, the Swiss franc, and the renminbi would play enhanced roles as regional currencies for Europe and Asia, thereby limiting US influence in these areas.</w:t>
      </w:r>
    </w:p>
    <w:p w14:paraId="2EFE0A38" w14:textId="77777777" w:rsidR="00140B91" w:rsidRPr="00E5780D" w:rsidRDefault="00140B91" w:rsidP="00140B91">
      <w:pPr>
        <w:rPr>
          <w:sz w:val="16"/>
        </w:rPr>
      </w:pPr>
      <w:r w:rsidRPr="00E5780D">
        <w:rPr>
          <w:sz w:val="16"/>
          <w:szCs w:val="16"/>
        </w:rPr>
        <w:t xml:space="preserve">A more dangerous scenario is an intensification of what James Rickards has termed </w:t>
      </w:r>
      <w:r w:rsidRPr="00E5780D">
        <w:rPr>
          <w:rStyle w:val="StyleUnderline"/>
        </w:rPr>
        <w:t>"</w:t>
      </w:r>
      <w:r w:rsidRPr="008F268E">
        <w:rPr>
          <w:rStyle w:val="Emphasis"/>
          <w:highlight w:val="cyan"/>
        </w:rPr>
        <w:t>Currency War III</w:t>
      </w:r>
      <w:r w:rsidRPr="00E5780D">
        <w:rPr>
          <w:rStyle w:val="StyleUnderline"/>
        </w:rPr>
        <w:t>."</w:t>
      </w:r>
      <w:r w:rsidRPr="00E5780D">
        <w:rPr>
          <w:sz w:val="16"/>
        </w:rPr>
        <w:t xml:space="preserve"> According to Rickards, this war began in 2010 and involved competitive devaluations of the yuan, dollar, and euro. These concerns were echoed publicly in 2013 by finance ministries and central banks. It is important to note that the biggest threat is not that yuan devaluation directly damages the US economy. </w:t>
      </w:r>
      <w:r w:rsidRPr="00E5780D">
        <w:rPr>
          <w:rStyle w:val="StyleUnderline"/>
        </w:rPr>
        <w:t xml:space="preserve">The true </w:t>
      </w:r>
      <w:r w:rsidRPr="008F268E">
        <w:rPr>
          <w:rStyle w:val="StyleUnderline"/>
          <w:highlight w:val="cyan"/>
        </w:rPr>
        <w:t xml:space="preserve">threat is </w:t>
      </w:r>
      <w:r w:rsidRPr="008F268E">
        <w:rPr>
          <w:rStyle w:val="Emphasis"/>
          <w:highlight w:val="cyan"/>
        </w:rPr>
        <w:t>systemic</w:t>
      </w:r>
      <w:r w:rsidRPr="00E5780D">
        <w:rPr>
          <w:sz w:val="16"/>
        </w:rPr>
        <w:t xml:space="preserve">. The current China-US monetary relationship is unsustainable and brings the fragility of the entire international monetary system into sharp relief. As Rickards contended, by 2011 both countries were "locked in a trillion-dollar financial embrace, essentially </w:t>
      </w:r>
      <w:r w:rsidRPr="00E5780D">
        <w:rPr>
          <w:rStyle w:val="StyleUnderline"/>
        </w:rPr>
        <w:t xml:space="preserve">a </w:t>
      </w:r>
      <w:r w:rsidRPr="008F268E">
        <w:rPr>
          <w:rStyle w:val="Emphasis"/>
          <w:highlight w:val="cyan"/>
        </w:rPr>
        <w:t>monetary powder keg</w:t>
      </w:r>
      <w:r w:rsidRPr="00E5780D">
        <w:rPr>
          <w:sz w:val="16"/>
        </w:rPr>
        <w:t xml:space="preserve"> that </w:t>
      </w:r>
      <w:r w:rsidRPr="00E5780D">
        <w:rPr>
          <w:rStyle w:val="StyleUnderline"/>
        </w:rPr>
        <w:t xml:space="preserve">could be </w:t>
      </w:r>
      <w:r w:rsidRPr="00E5780D">
        <w:rPr>
          <w:rStyle w:val="Emphasis"/>
        </w:rPr>
        <w:t>detonate</w:t>
      </w:r>
      <w:r w:rsidRPr="00E5780D">
        <w:rPr>
          <w:rStyle w:val="StyleUnderline"/>
        </w:rPr>
        <w:t xml:space="preserve">d by either side </w:t>
      </w:r>
      <w:r w:rsidRPr="008F268E">
        <w:rPr>
          <w:rStyle w:val="StyleUnderline"/>
          <w:highlight w:val="cyan"/>
        </w:rPr>
        <w:t>if</w:t>
      </w:r>
      <w:r w:rsidRPr="00E5780D">
        <w:rPr>
          <w:rStyle w:val="StyleUnderline"/>
        </w:rPr>
        <w:t xml:space="preserve"> the </w:t>
      </w:r>
      <w:r w:rsidRPr="008F268E">
        <w:rPr>
          <w:rStyle w:val="StyleUnderline"/>
        </w:rPr>
        <w:t>currency</w:t>
      </w:r>
      <w:r w:rsidRPr="00E5780D">
        <w:rPr>
          <w:rStyle w:val="StyleUnderline"/>
        </w:rPr>
        <w:t xml:space="preserve"> </w:t>
      </w:r>
      <w:r w:rsidRPr="008F268E">
        <w:rPr>
          <w:rStyle w:val="StyleUnderline"/>
          <w:highlight w:val="cyan"/>
        </w:rPr>
        <w:t>wars</w:t>
      </w:r>
      <w:r w:rsidRPr="00E5780D">
        <w:rPr>
          <w:rStyle w:val="StyleUnderline"/>
        </w:rPr>
        <w:t xml:space="preserve"> </w:t>
      </w:r>
      <w:r w:rsidRPr="008F268E">
        <w:rPr>
          <w:rStyle w:val="Emphasis"/>
          <w:highlight w:val="cyan"/>
        </w:rPr>
        <w:t>spiral</w:t>
      </w:r>
      <w:r w:rsidRPr="00E5780D">
        <w:rPr>
          <w:rStyle w:val="Emphasis"/>
        </w:rPr>
        <w:t>ed out of control</w:t>
      </w:r>
      <w:r w:rsidRPr="00E5780D">
        <w:rPr>
          <w:sz w:val="16"/>
        </w:rPr>
        <w:t xml:space="preserve">."22 Economic historian Niall Ferguson has dubbed this presently symbiotic yet ultimately dysfunctional relationship "Chimerica." In order to maintain employment for its massive population, China must keep its exports attractive to American consumers and keep the yuan tied to the dollar. As such, China must continue to buy dollar assets and increase its account surpluses. It is caught in a "dollar trap." China's current exchange-rate policy thus ironically helps to preserve dollar dominance.23 Chimerica is, for Ferguson, highly unstable. </w:t>
      </w:r>
      <w:r w:rsidRPr="00E5780D">
        <w:rPr>
          <w:rStyle w:val="StyleUnderline"/>
        </w:rPr>
        <w:t xml:space="preserve">A sudden </w:t>
      </w:r>
      <w:r w:rsidRPr="008F268E">
        <w:rPr>
          <w:rStyle w:val="StyleUnderline"/>
          <w:highlight w:val="cyan"/>
        </w:rPr>
        <w:t>deterioration in political relations</w:t>
      </w:r>
      <w:r w:rsidRPr="00E5780D">
        <w:rPr>
          <w:sz w:val="16"/>
        </w:rPr>
        <w:t xml:space="preserve">, perhaps stemming from a clash over natural resources or Taiwan, </w:t>
      </w:r>
      <w:r w:rsidRPr="00E5780D">
        <w:rPr>
          <w:rStyle w:val="StyleUnderline"/>
        </w:rPr>
        <w:t xml:space="preserve">could </w:t>
      </w:r>
      <w:r w:rsidRPr="008F268E">
        <w:rPr>
          <w:rStyle w:val="StyleUnderline"/>
          <w:highlight w:val="cyan"/>
        </w:rPr>
        <w:t xml:space="preserve">trigger a </w:t>
      </w:r>
      <w:r w:rsidRPr="008F268E">
        <w:rPr>
          <w:rStyle w:val="Emphasis"/>
          <w:highlight w:val="cyan"/>
        </w:rPr>
        <w:t>major war</w:t>
      </w:r>
      <w:r w:rsidRPr="00E5780D">
        <w:rPr>
          <w:rStyle w:val="StyleUnderline"/>
        </w:rPr>
        <w:t xml:space="preserve"> </w:t>
      </w:r>
      <w:r w:rsidRPr="008F268E">
        <w:rPr>
          <w:rStyle w:val="StyleUnderline"/>
          <w:highlight w:val="cyan"/>
        </w:rPr>
        <w:t>and</w:t>
      </w:r>
      <w:r w:rsidRPr="00E5780D">
        <w:rPr>
          <w:rStyle w:val="StyleUnderline"/>
        </w:rPr>
        <w:t xml:space="preserve"> a</w:t>
      </w:r>
      <w:r w:rsidRPr="00E5780D">
        <w:rPr>
          <w:sz w:val="16"/>
        </w:rPr>
        <w:t xml:space="preserve"> corresponding </w:t>
      </w:r>
      <w:r w:rsidRPr="008F268E">
        <w:rPr>
          <w:rStyle w:val="StyleUnderline"/>
          <w:highlight w:val="cyan"/>
        </w:rPr>
        <w:t>collapse</w:t>
      </w:r>
      <w:r w:rsidRPr="00E5780D">
        <w:rPr>
          <w:rStyle w:val="StyleUnderline"/>
        </w:rPr>
        <w:t xml:space="preserve"> </w:t>
      </w:r>
      <w:r w:rsidRPr="008F268E">
        <w:rPr>
          <w:rStyle w:val="StyleUnderline"/>
          <w:highlight w:val="cyan"/>
        </w:rPr>
        <w:t>of the</w:t>
      </w:r>
      <w:r w:rsidRPr="00E5780D">
        <w:rPr>
          <w:rStyle w:val="StyleUnderline"/>
        </w:rPr>
        <w:t xml:space="preserve"> </w:t>
      </w:r>
      <w:r w:rsidRPr="008F268E">
        <w:rPr>
          <w:rStyle w:val="Emphasis"/>
          <w:highlight w:val="cyan"/>
        </w:rPr>
        <w:t>international financial system</w:t>
      </w:r>
      <w:r w:rsidRPr="00E5780D">
        <w:rPr>
          <w:sz w:val="16"/>
        </w:rPr>
        <w:t>. 24</w:t>
      </w:r>
    </w:p>
    <w:p w14:paraId="62DAC4AF" w14:textId="77777777" w:rsidR="00140B91" w:rsidRPr="00E5780D" w:rsidRDefault="00140B91" w:rsidP="00140B91">
      <w:pPr>
        <w:rPr>
          <w:sz w:val="16"/>
          <w:szCs w:val="16"/>
        </w:rPr>
      </w:pPr>
      <w:r w:rsidRPr="00E5780D">
        <w:rPr>
          <w:sz w:val="16"/>
          <w:szCs w:val="16"/>
        </w:rPr>
        <w:t>Currently, China is the most competitive player in the so-called currency wars. Yet all major powers are attempting to influence the relative value of their currencies, a ruthless competition that places the entire global monetary system at risk. The currency war need not devolve into actual war for it to prove disastrous. A small but systemically critical event-such as the collapse of the Spanish bond market-could ignite a widespread loss of confidence in paper currencies and a massive transition to hard assets (gold) led by a shrewd and forward-leaning competitor state such as Russia or China.25</w:t>
      </w:r>
    </w:p>
    <w:p w14:paraId="7DB84C35" w14:textId="77777777" w:rsidR="00140B91" w:rsidRPr="00E5780D" w:rsidRDefault="00140B91" w:rsidP="00140B91">
      <w:pPr>
        <w:rPr>
          <w:sz w:val="16"/>
          <w:szCs w:val="16"/>
        </w:rPr>
      </w:pPr>
      <w:r w:rsidRPr="00E5780D">
        <w:rPr>
          <w:sz w:val="16"/>
          <w:szCs w:val="16"/>
        </w:rPr>
        <w:t>Even if one doubts the likelihood of such a crisis, China is nonetheless taking steps to internationalize the renminbi and thereby enhance its power relative to the dollar. This is happening in two ways. First, by purchasing sovereign debt of other Asian countries, China pushes up the value of these regional currencies and incentivizes its neighbors to reciprocate by buying Chinese debt in order to devalue their currencies against the yuan. The net result is a greater international role for the renminbi. Second, the Chinese government is finalizing programs that would allow select foreign financial institutions to invest their renminbi deposits in Chinese equity and bond markets. With increased stakes in renminbi-based businesses, these foreign firms will have more reasons to promote the renminbi so that they can reap the benefits of renminbi internationalization.26</w:t>
      </w:r>
    </w:p>
    <w:p w14:paraId="225076E8" w14:textId="77777777" w:rsidR="00140B91" w:rsidRPr="00E5780D" w:rsidRDefault="00140B91" w:rsidP="00140B91">
      <w:pPr>
        <w:rPr>
          <w:sz w:val="16"/>
        </w:rPr>
      </w:pPr>
      <w:r w:rsidRPr="00E5780D">
        <w:rPr>
          <w:sz w:val="16"/>
        </w:rPr>
        <w:t xml:space="preserve">Though </w:t>
      </w:r>
      <w:r w:rsidRPr="00E5780D">
        <w:rPr>
          <w:rStyle w:val="StyleUnderline"/>
        </w:rPr>
        <w:t xml:space="preserve">the </w:t>
      </w:r>
      <w:r w:rsidRPr="008F268E">
        <w:rPr>
          <w:rStyle w:val="StyleUnderline"/>
          <w:highlight w:val="cyan"/>
        </w:rPr>
        <w:t>dollar</w:t>
      </w:r>
      <w:r w:rsidRPr="00E5780D">
        <w:rPr>
          <w:rStyle w:val="StyleUnderline"/>
        </w:rPr>
        <w:t xml:space="preserve"> </w:t>
      </w:r>
      <w:r w:rsidRPr="008F268E">
        <w:rPr>
          <w:rStyle w:val="StyleUnderline"/>
          <w:highlight w:val="cyan"/>
        </w:rPr>
        <w:t xml:space="preserve">remains </w:t>
      </w:r>
      <w:r w:rsidRPr="008F268E">
        <w:rPr>
          <w:rStyle w:val="Emphasis"/>
          <w:highlight w:val="cyan"/>
        </w:rPr>
        <w:t>superior</w:t>
      </w:r>
      <w:r w:rsidRPr="00E5780D">
        <w:rPr>
          <w:rStyle w:val="StyleUnderline"/>
        </w:rPr>
        <w:t xml:space="preserve"> for </w:t>
      </w:r>
      <w:r w:rsidRPr="00E5780D">
        <w:rPr>
          <w:rStyle w:val="Emphasis"/>
        </w:rPr>
        <w:t>now</w:t>
      </w:r>
      <w:r w:rsidRPr="00E5780D">
        <w:rPr>
          <w:rStyle w:val="StyleUnderline"/>
        </w:rPr>
        <w:t xml:space="preserve"> </w:t>
      </w:r>
      <w:r w:rsidRPr="008F268E">
        <w:rPr>
          <w:rStyle w:val="StyleUnderline"/>
          <w:highlight w:val="cyan"/>
        </w:rPr>
        <w:t>and</w:t>
      </w:r>
      <w:r w:rsidRPr="00E5780D">
        <w:rPr>
          <w:rStyle w:val="StyleUnderline"/>
        </w:rPr>
        <w:t xml:space="preserve"> appears to be </w:t>
      </w:r>
      <w:r w:rsidRPr="008F268E">
        <w:rPr>
          <w:rStyle w:val="StyleUnderline"/>
          <w:highlight w:val="cyan"/>
        </w:rPr>
        <w:t xml:space="preserve">the </w:t>
      </w:r>
      <w:r w:rsidRPr="008F268E">
        <w:rPr>
          <w:rStyle w:val="Emphasis"/>
          <w:highlight w:val="cyan"/>
        </w:rPr>
        <w:t>currency of choice</w:t>
      </w:r>
      <w:r w:rsidRPr="00E5780D">
        <w:rPr>
          <w:rStyle w:val="StyleUnderline"/>
        </w:rPr>
        <w:t xml:space="preserve"> amid</w:t>
      </w:r>
      <w:r w:rsidRPr="00E5780D">
        <w:rPr>
          <w:sz w:val="16"/>
        </w:rPr>
        <w:t xml:space="preserve"> economic </w:t>
      </w:r>
      <w:r w:rsidRPr="00E5780D">
        <w:rPr>
          <w:rStyle w:val="StyleUnderline"/>
        </w:rPr>
        <w:t>turmoil in Europe</w:t>
      </w:r>
      <w:r w:rsidRPr="00E5780D">
        <w:rPr>
          <w:sz w:val="16"/>
        </w:rPr>
        <w:t>, it-along with American financial preeminence-is coming under direct assault.</w:t>
      </w:r>
    </w:p>
    <w:p w14:paraId="03EE5A42" w14:textId="77777777" w:rsidR="00140B91" w:rsidRPr="00E5780D" w:rsidRDefault="00140B91" w:rsidP="00140B91">
      <w:pPr>
        <w:rPr>
          <w:sz w:val="16"/>
          <w:szCs w:val="16"/>
        </w:rPr>
      </w:pPr>
      <w:r w:rsidRPr="00E5780D">
        <w:rPr>
          <w:sz w:val="16"/>
          <w:szCs w:val="16"/>
        </w:rPr>
        <w:t>Conclusion</w:t>
      </w:r>
    </w:p>
    <w:p w14:paraId="6A093D63" w14:textId="77777777" w:rsidR="00140B91" w:rsidRPr="00E5780D" w:rsidRDefault="00140B91" w:rsidP="00140B91">
      <w:pPr>
        <w:rPr>
          <w:sz w:val="16"/>
          <w:szCs w:val="16"/>
        </w:rPr>
      </w:pPr>
      <w:r w:rsidRPr="00E5780D">
        <w:rPr>
          <w:sz w:val="16"/>
          <w:szCs w:val="16"/>
        </w:rPr>
        <w:t>In many ways, the United States has taught the world how to use financial power in the twenty-first century. The United States has deliberately leveraged US capital markets, the centrality of the dollar, and American ability to set global standards and mores to drive national security goals. The power of this paradigm is derived from the centrality and stability of New York as a global financial center, the importance of dollar-clearing transactions, and the demonstration effects of any regulatory or other steps taken by the United States or major US financial institutions in the broader international system. Our competitors have learned from our use of power, and our enemies have witnessed our vulnerabilities.</w:t>
      </w:r>
    </w:p>
    <w:p w14:paraId="7F84EDA1" w14:textId="77777777" w:rsidR="00140B91" w:rsidRPr="00E5780D" w:rsidRDefault="00140B91" w:rsidP="00140B91">
      <w:pPr>
        <w:rPr>
          <w:sz w:val="16"/>
        </w:rPr>
      </w:pPr>
      <w:r w:rsidRPr="00E5780D">
        <w:rPr>
          <w:sz w:val="16"/>
        </w:rPr>
        <w:t xml:space="preserve">Countries such as </w:t>
      </w:r>
      <w:r w:rsidRPr="008F268E">
        <w:rPr>
          <w:rStyle w:val="Emphasis"/>
          <w:highlight w:val="cyan"/>
        </w:rPr>
        <w:t>Russia</w:t>
      </w:r>
      <w:r w:rsidRPr="008F268E">
        <w:rPr>
          <w:rStyle w:val="StyleUnderline"/>
          <w:highlight w:val="cyan"/>
        </w:rPr>
        <w:t xml:space="preserve"> and </w:t>
      </w:r>
      <w:r w:rsidRPr="008F268E">
        <w:rPr>
          <w:rStyle w:val="Emphasis"/>
          <w:highlight w:val="cyan"/>
        </w:rPr>
        <w:t>China</w:t>
      </w:r>
      <w:r w:rsidRPr="008F268E">
        <w:rPr>
          <w:rStyle w:val="StyleUnderline"/>
          <w:highlight w:val="cyan"/>
        </w:rPr>
        <w:t xml:space="preserve"> will</w:t>
      </w:r>
      <w:r w:rsidRPr="00E5780D">
        <w:rPr>
          <w:sz w:val="16"/>
        </w:rPr>
        <w:t xml:space="preserve"> continue to </w:t>
      </w:r>
      <w:r w:rsidRPr="008F268E">
        <w:rPr>
          <w:rStyle w:val="StyleUnderline"/>
          <w:highlight w:val="cyan"/>
        </w:rPr>
        <w:t>challenge</w:t>
      </w:r>
      <w:r w:rsidRPr="00E5780D">
        <w:rPr>
          <w:sz w:val="16"/>
        </w:rPr>
        <w:t xml:space="preserve"> the </w:t>
      </w:r>
      <w:r w:rsidRPr="008F268E">
        <w:rPr>
          <w:rStyle w:val="StyleUnderline"/>
          <w:highlight w:val="cyan"/>
        </w:rPr>
        <w:t>dominance</w:t>
      </w:r>
      <w:r w:rsidRPr="00E5780D">
        <w:rPr>
          <w:sz w:val="16"/>
        </w:rPr>
        <w:t xml:space="preserve"> of the US-led international system and the dollar itself. If such attacks succeed, they could weaken the ability of the United States to affect or move private sector decision making in line with national security interests, regardless of what other governments do. </w:t>
      </w:r>
      <w:r w:rsidRPr="00E5780D">
        <w:rPr>
          <w:rStyle w:val="StyleUnderline"/>
        </w:rPr>
        <w:t xml:space="preserve">The </w:t>
      </w:r>
      <w:r w:rsidRPr="008F268E">
        <w:rPr>
          <w:rStyle w:val="StyleUnderline"/>
          <w:highlight w:val="cyan"/>
        </w:rPr>
        <w:t>advent of</w:t>
      </w:r>
      <w:r w:rsidRPr="00E5780D">
        <w:rPr>
          <w:rStyle w:val="StyleUnderline"/>
        </w:rPr>
        <w:t xml:space="preserve"> </w:t>
      </w:r>
      <w:r w:rsidRPr="008F268E">
        <w:rPr>
          <w:rStyle w:val="Emphasis"/>
          <w:highlight w:val="cyan"/>
        </w:rPr>
        <w:t>nuc</w:t>
      </w:r>
      <w:r w:rsidRPr="00E5780D">
        <w:rPr>
          <w:rStyle w:val="Emphasis"/>
        </w:rPr>
        <w:t>lear weapon</w:t>
      </w:r>
      <w:r w:rsidRPr="008F268E">
        <w:rPr>
          <w:rStyle w:val="Emphasis"/>
          <w:highlight w:val="cyan"/>
        </w:rPr>
        <w:t>s</w:t>
      </w:r>
      <w:r w:rsidRPr="00E5780D">
        <w:rPr>
          <w:sz w:val="16"/>
        </w:rPr>
        <w:t xml:space="preserve"> forced scholars and policymakers to rethink their models and methods for advancing US national security. In a similar way, the coming financial wars </w:t>
      </w:r>
      <w:r w:rsidRPr="00E5780D">
        <w:rPr>
          <w:rStyle w:val="StyleUnderline"/>
        </w:rPr>
        <w:t xml:space="preserve">will </w:t>
      </w:r>
      <w:r w:rsidRPr="008F268E">
        <w:rPr>
          <w:rStyle w:val="StyleUnderline"/>
          <w:highlight w:val="cyan"/>
        </w:rPr>
        <w:t>force the</w:t>
      </w:r>
      <w:r w:rsidRPr="00E5780D">
        <w:rPr>
          <w:rStyle w:val="StyleUnderline"/>
        </w:rPr>
        <w:t xml:space="preserve"> </w:t>
      </w:r>
      <w:r w:rsidRPr="008F268E">
        <w:rPr>
          <w:rStyle w:val="Emphasis"/>
          <w:highlight w:val="cyan"/>
        </w:rPr>
        <w:t>U</w:t>
      </w:r>
      <w:r w:rsidRPr="00E5780D">
        <w:rPr>
          <w:sz w:val="16"/>
        </w:rPr>
        <w:t xml:space="preserve">nited </w:t>
      </w:r>
      <w:r w:rsidRPr="008F268E">
        <w:rPr>
          <w:rStyle w:val="Emphasis"/>
          <w:highlight w:val="cyan"/>
        </w:rPr>
        <w:t>S</w:t>
      </w:r>
      <w:r w:rsidRPr="00E5780D">
        <w:rPr>
          <w:sz w:val="16"/>
        </w:rPr>
        <w:t xml:space="preserve">tates </w:t>
      </w:r>
      <w:r w:rsidRPr="008F268E">
        <w:rPr>
          <w:rStyle w:val="StyleUnderline"/>
          <w:highlight w:val="cyan"/>
        </w:rPr>
        <w:t xml:space="preserve">to </w:t>
      </w:r>
      <w:r w:rsidRPr="008F268E">
        <w:rPr>
          <w:rStyle w:val="Emphasis"/>
          <w:highlight w:val="cyan"/>
        </w:rPr>
        <w:t>adapt</w:t>
      </w:r>
      <w:r w:rsidRPr="00E5780D">
        <w:rPr>
          <w:rStyle w:val="StyleUnderline"/>
        </w:rPr>
        <w:t xml:space="preserve"> amid a new geo-economic order</w:t>
      </w:r>
      <w:r w:rsidRPr="00E5780D">
        <w:rPr>
          <w:sz w:val="16"/>
        </w:rPr>
        <w:t xml:space="preserve"> defined by globalization and the speed and ease of communication and transnational commerce. In the age of nuclear competition, the United States drew strength from its scientific and technological advantage; however, it is becoming increasingly clear that America is losing its competitive edge in the era of economic security. This development is particularly troubling in light of the unique advantages it possesses as the vanguard of the international trading and financial system and hub of innovation and collaboration.</w:t>
      </w:r>
    </w:p>
    <w:p w14:paraId="299D448F" w14:textId="77777777" w:rsidR="00140B91" w:rsidRDefault="00140B91" w:rsidP="00140B91">
      <w:pPr>
        <w:rPr>
          <w:sz w:val="16"/>
        </w:rPr>
      </w:pPr>
    </w:p>
    <w:p w14:paraId="115BDA39" w14:textId="77777777" w:rsidR="00140B91" w:rsidRPr="00BC3466" w:rsidRDefault="00140B91" w:rsidP="00140B91">
      <w:pPr>
        <w:pStyle w:val="Heading4"/>
        <w:rPr>
          <w:rFonts w:cs="Calibri"/>
        </w:rPr>
      </w:pPr>
      <w:r>
        <w:rPr>
          <w:rFonts w:cs="Calibri"/>
        </w:rPr>
        <w:t>AND solving US hegemony</w:t>
      </w:r>
      <w:r w:rsidRPr="00BC3466">
        <w:rPr>
          <w:rFonts w:cs="Calibri"/>
        </w:rPr>
        <w:t xml:space="preserve"> and leadership solves a </w:t>
      </w:r>
      <w:r w:rsidRPr="00BC3466">
        <w:rPr>
          <w:rFonts w:cs="Calibri"/>
          <w:u w:val="single"/>
        </w:rPr>
        <w:t>litany</w:t>
      </w:r>
      <w:r w:rsidRPr="00BC3466">
        <w:rPr>
          <w:rFonts w:cs="Calibri"/>
        </w:rPr>
        <w:t xml:space="preserve"> of risks.</w:t>
      </w:r>
    </w:p>
    <w:p w14:paraId="0BCF7FFF" w14:textId="47C5880F" w:rsidR="00140B91" w:rsidRPr="00BC3466" w:rsidRDefault="00140B91" w:rsidP="00140B91">
      <w:pPr>
        <w:rPr>
          <w:b/>
          <w:bCs/>
          <w:sz w:val="26"/>
          <w:szCs w:val="26"/>
        </w:rPr>
      </w:pPr>
      <w:r w:rsidRPr="00BC3466">
        <w:t xml:space="preserve">Richard </w:t>
      </w:r>
      <w:r w:rsidRPr="00BC3466">
        <w:rPr>
          <w:rStyle w:val="Style13ptBold"/>
        </w:rPr>
        <w:t>Haass 22</w:t>
      </w:r>
      <w:r w:rsidRPr="00BC3466">
        <w:t>, President of the Council on Foreign Relations, previously served as Director of Policy Planning for the US State Department, September/October 2022, “The Dangerous Decade: A Foreign Policy for a World in Crisis,” https://www.foreignaffairs.com/united-states/dangerous-decade-foreign-policy-world-crisis-richard-haass</w:t>
      </w:r>
      <w:r>
        <w:t xml:space="preserve"> [MSDI-JE-wk1]</w:t>
      </w:r>
    </w:p>
    <w:p w14:paraId="326E1176" w14:textId="77777777" w:rsidR="00140B91" w:rsidRPr="00BC3466" w:rsidRDefault="00140B91" w:rsidP="00140B91">
      <w:pPr>
        <w:rPr>
          <w:sz w:val="16"/>
        </w:rPr>
      </w:pPr>
      <w:r w:rsidRPr="00BC3466">
        <w:rPr>
          <w:sz w:val="16"/>
        </w:rPr>
        <w:t xml:space="preserve">There are decades where nothing happens, and there are weeks where decades happen.” Those words are apocryphally attributed to the Bolshevik revolutionary (and Foreign Affairs reader) Vladimir Lenin, referring to the rapid collapse of tsarist Russia just over 100 years ago. If he had actually said those words, Lenin might have added that </w:t>
      </w:r>
      <w:r w:rsidRPr="00BC3466">
        <w:rPr>
          <w:rStyle w:val="StyleUnderline"/>
        </w:rPr>
        <w:t>there are</w:t>
      </w:r>
      <w:r w:rsidRPr="00BC3466">
        <w:rPr>
          <w:sz w:val="16"/>
        </w:rPr>
        <w:t xml:space="preserve"> also </w:t>
      </w:r>
      <w:r w:rsidRPr="00BC3466">
        <w:rPr>
          <w:rStyle w:val="Emphasis"/>
        </w:rPr>
        <w:t>decades</w:t>
      </w:r>
      <w:r w:rsidRPr="00BC3466">
        <w:rPr>
          <w:rStyle w:val="StyleUnderline"/>
        </w:rPr>
        <w:t xml:space="preserve"> when </w:t>
      </w:r>
      <w:r w:rsidRPr="00BC3466">
        <w:rPr>
          <w:rStyle w:val="Emphasis"/>
        </w:rPr>
        <w:t>centuries</w:t>
      </w:r>
      <w:r w:rsidRPr="00BC3466">
        <w:rPr>
          <w:rStyle w:val="StyleUnderline"/>
        </w:rPr>
        <w:t xml:space="preserve"> happen</w:t>
      </w:r>
      <w:r w:rsidRPr="00BC3466">
        <w:rPr>
          <w:sz w:val="16"/>
        </w:rPr>
        <w:t xml:space="preserve">. </w:t>
      </w:r>
      <w:r w:rsidRPr="00BC3466">
        <w:rPr>
          <w:rStyle w:val="StyleUnderline"/>
        </w:rPr>
        <w:t>The world is in</w:t>
      </w:r>
      <w:r w:rsidRPr="00BC3466">
        <w:rPr>
          <w:sz w:val="16"/>
        </w:rPr>
        <w:t xml:space="preserve"> the midst of </w:t>
      </w:r>
      <w:r w:rsidRPr="00BC3466">
        <w:rPr>
          <w:rStyle w:val="StyleUnderline"/>
        </w:rPr>
        <w:t>one such decade</w:t>
      </w:r>
      <w:r w:rsidRPr="00BC3466">
        <w:rPr>
          <w:sz w:val="16"/>
        </w:rPr>
        <w:t xml:space="preserve">. As with other historical hinges, the </w:t>
      </w:r>
      <w:r w:rsidRPr="00BC3466">
        <w:rPr>
          <w:rStyle w:val="Emphasis"/>
        </w:rPr>
        <w:t>danger</w:t>
      </w:r>
      <w:r w:rsidRPr="00BC3466">
        <w:rPr>
          <w:sz w:val="16"/>
        </w:rPr>
        <w:t xml:space="preserve"> today </w:t>
      </w:r>
      <w:r w:rsidRPr="00BC3466">
        <w:rPr>
          <w:rStyle w:val="StyleUnderline"/>
        </w:rPr>
        <w:t>stems from a</w:t>
      </w:r>
      <w:r w:rsidRPr="00BC3466">
        <w:rPr>
          <w:sz w:val="16"/>
        </w:rPr>
        <w:t xml:space="preserve"> sharp </w:t>
      </w:r>
      <w:r w:rsidRPr="00BC3466">
        <w:rPr>
          <w:rStyle w:val="StyleUnderline"/>
          <w:highlight w:val="cyan"/>
        </w:rPr>
        <w:t>decline in world order</w:t>
      </w:r>
      <w:r w:rsidRPr="00BC3466">
        <w:rPr>
          <w:sz w:val="16"/>
        </w:rPr>
        <w:t xml:space="preserve">. But more than at any other recent moment, </w:t>
      </w:r>
      <w:r w:rsidRPr="00BC3466">
        <w:rPr>
          <w:rStyle w:val="StyleUnderline"/>
        </w:rPr>
        <w:t xml:space="preserve">that decline </w:t>
      </w:r>
      <w:r w:rsidRPr="00BC3466">
        <w:rPr>
          <w:rStyle w:val="StyleUnderline"/>
          <w:highlight w:val="cyan"/>
        </w:rPr>
        <w:t>threatens to become</w:t>
      </w:r>
      <w:r w:rsidRPr="00BC3466">
        <w:rPr>
          <w:sz w:val="16"/>
        </w:rPr>
        <w:t xml:space="preserve"> especially </w:t>
      </w:r>
      <w:r w:rsidRPr="00BC3466">
        <w:rPr>
          <w:rStyle w:val="Emphasis"/>
          <w:highlight w:val="cyan"/>
        </w:rPr>
        <w:t>steep</w:t>
      </w:r>
      <w:r w:rsidRPr="00BC3466">
        <w:rPr>
          <w:rStyle w:val="StyleUnderline"/>
        </w:rPr>
        <w:t>, owing to</w:t>
      </w:r>
      <w:r w:rsidRPr="00BC3466">
        <w:rPr>
          <w:sz w:val="16"/>
        </w:rPr>
        <w:t xml:space="preserve"> a confluence of old and new </w:t>
      </w:r>
      <w:r w:rsidRPr="00BC3466">
        <w:rPr>
          <w:rStyle w:val="StyleUnderline"/>
        </w:rPr>
        <w:t xml:space="preserve">threats that have begun to intersect at a moment </w:t>
      </w:r>
      <w:r w:rsidRPr="00BC3466">
        <w:rPr>
          <w:rStyle w:val="StyleUnderline"/>
          <w:highlight w:val="cyan"/>
        </w:rPr>
        <w:t>the United States is ill positioned</w:t>
      </w:r>
      <w:r w:rsidRPr="00BC3466">
        <w:rPr>
          <w:rStyle w:val="StyleUnderline"/>
        </w:rPr>
        <w:t xml:space="preserve"> to contend with them.</w:t>
      </w:r>
      <w:r w:rsidRPr="00BC3466">
        <w:rPr>
          <w:sz w:val="16"/>
        </w:rPr>
        <w:t xml:space="preserve"> On the one hand, </w:t>
      </w:r>
      <w:r w:rsidRPr="00BC3466">
        <w:rPr>
          <w:rStyle w:val="StyleUnderline"/>
        </w:rPr>
        <w:t>the world is witnessing</w:t>
      </w:r>
      <w:r w:rsidRPr="00BC3466">
        <w:rPr>
          <w:sz w:val="16"/>
        </w:rPr>
        <w:t xml:space="preserve"> the revival of some of the worst aspects of traditional geopolitics: </w:t>
      </w:r>
      <w:r w:rsidRPr="00BC3466">
        <w:rPr>
          <w:rStyle w:val="Emphasis"/>
        </w:rPr>
        <w:t>great-power competition</w:t>
      </w:r>
      <w:r w:rsidRPr="00BC3466">
        <w:rPr>
          <w:rStyle w:val="StyleUnderline"/>
        </w:rPr>
        <w:t xml:space="preserve">, </w:t>
      </w:r>
      <w:r w:rsidRPr="00BC3466">
        <w:rPr>
          <w:rStyle w:val="Emphasis"/>
        </w:rPr>
        <w:t>imperial ambitions</w:t>
      </w:r>
      <w:r w:rsidRPr="00BC3466">
        <w:rPr>
          <w:rStyle w:val="StyleUnderline"/>
        </w:rPr>
        <w:t>, fights over resources</w:t>
      </w:r>
      <w:r w:rsidRPr="00BC3466">
        <w:rPr>
          <w:sz w:val="16"/>
        </w:rPr>
        <w:t xml:space="preserve">. Today, </w:t>
      </w:r>
      <w:r w:rsidRPr="00BC3466">
        <w:rPr>
          <w:rStyle w:val="StyleUnderline"/>
          <w:highlight w:val="cyan"/>
        </w:rPr>
        <w:t xml:space="preserve">Russia is headed by a </w:t>
      </w:r>
      <w:r w:rsidRPr="00BC3466">
        <w:rPr>
          <w:rStyle w:val="Emphasis"/>
          <w:highlight w:val="cyan"/>
        </w:rPr>
        <w:t>tyrant</w:t>
      </w:r>
      <w:r w:rsidRPr="00BC3466">
        <w:rPr>
          <w:sz w:val="16"/>
        </w:rPr>
        <w:t xml:space="preserve">, President Vladimir Putin, </w:t>
      </w:r>
      <w:r w:rsidRPr="00BC3466">
        <w:rPr>
          <w:rStyle w:val="StyleUnderline"/>
        </w:rPr>
        <w:t xml:space="preserve">who </w:t>
      </w:r>
      <w:r w:rsidRPr="00BC3466">
        <w:rPr>
          <w:rStyle w:val="StyleUnderline"/>
          <w:highlight w:val="cyan"/>
        </w:rPr>
        <w:t>longs to re-create</w:t>
      </w:r>
      <w:r w:rsidRPr="00BC3466">
        <w:rPr>
          <w:rStyle w:val="StyleUnderline"/>
        </w:rPr>
        <w:t xml:space="preserve"> a </w:t>
      </w:r>
      <w:r w:rsidRPr="00BC3466">
        <w:rPr>
          <w:rStyle w:val="StyleUnderline"/>
          <w:highlight w:val="cyan"/>
        </w:rPr>
        <w:t>Russian sphere of influence</w:t>
      </w:r>
      <w:r w:rsidRPr="00BC3466">
        <w:rPr>
          <w:rStyle w:val="StyleUnderline"/>
        </w:rPr>
        <w:t xml:space="preserve"> and</w:t>
      </w:r>
      <w:r w:rsidRPr="00BC3466">
        <w:rPr>
          <w:sz w:val="16"/>
        </w:rPr>
        <w:t xml:space="preserve"> perhaps even </w:t>
      </w:r>
      <w:r w:rsidRPr="00BC3466">
        <w:rPr>
          <w:rStyle w:val="StyleUnderline"/>
        </w:rPr>
        <w:t xml:space="preserve">a </w:t>
      </w:r>
      <w:r w:rsidRPr="00BC3466">
        <w:rPr>
          <w:rStyle w:val="Emphasis"/>
        </w:rPr>
        <w:t>Russian empire</w:t>
      </w:r>
      <w:r w:rsidRPr="00BC3466">
        <w:rPr>
          <w:rStyle w:val="StyleUnderline"/>
        </w:rPr>
        <w:t>. Putin is willing to do</w:t>
      </w:r>
      <w:r w:rsidRPr="00BC3466">
        <w:rPr>
          <w:sz w:val="16"/>
        </w:rPr>
        <w:t xml:space="preserve"> almost </w:t>
      </w:r>
      <w:r w:rsidRPr="00BC3466">
        <w:rPr>
          <w:rStyle w:val="StyleUnderline"/>
        </w:rPr>
        <w:t>anything</w:t>
      </w:r>
      <w:r w:rsidRPr="00BC3466">
        <w:rPr>
          <w:sz w:val="16"/>
        </w:rPr>
        <w:t xml:space="preserve"> to achieve that goal, and he is able to act as he pleases because internal constraints on his regime have mostly disappeared. Meanwhile, </w:t>
      </w:r>
      <w:r w:rsidRPr="00BC3466">
        <w:rPr>
          <w:rStyle w:val="StyleUnderline"/>
        </w:rPr>
        <w:t>under</w:t>
      </w:r>
      <w:r w:rsidRPr="00BC3466">
        <w:rPr>
          <w:sz w:val="16"/>
        </w:rPr>
        <w:t xml:space="preserve"> President </w:t>
      </w:r>
      <w:r w:rsidRPr="00BC3466">
        <w:rPr>
          <w:rStyle w:val="StyleUnderline"/>
          <w:highlight w:val="cyan"/>
        </w:rPr>
        <w:t>Xi</w:t>
      </w:r>
      <w:r w:rsidRPr="00BC3466">
        <w:rPr>
          <w:sz w:val="16"/>
        </w:rPr>
        <w:t xml:space="preserve"> Jinping, </w:t>
      </w:r>
      <w:r w:rsidRPr="00BC3466">
        <w:rPr>
          <w:rStyle w:val="Emphasis"/>
        </w:rPr>
        <w:t>China</w:t>
      </w:r>
      <w:r w:rsidRPr="00BC3466">
        <w:rPr>
          <w:rStyle w:val="StyleUnderline"/>
          <w:highlight w:val="cyan"/>
        </w:rPr>
        <w:t xml:space="preserve"> has embarked on a quest for</w:t>
      </w:r>
      <w:r w:rsidRPr="00BC3466">
        <w:rPr>
          <w:sz w:val="16"/>
        </w:rPr>
        <w:t xml:space="preserve"> regional and potentially </w:t>
      </w:r>
      <w:r w:rsidRPr="00BC3466">
        <w:rPr>
          <w:rStyle w:val="Emphasis"/>
          <w:highlight w:val="cyan"/>
        </w:rPr>
        <w:t>global primacy</w:t>
      </w:r>
      <w:r w:rsidRPr="00BC3466">
        <w:rPr>
          <w:rStyle w:val="StyleUnderline"/>
        </w:rPr>
        <w:t xml:space="preserve">, putting itself </w:t>
      </w:r>
      <w:r w:rsidRPr="00BC3466">
        <w:rPr>
          <w:rStyle w:val="StyleUnderline"/>
          <w:highlight w:val="cyan"/>
        </w:rPr>
        <w:t>on a trajectory</w:t>
      </w:r>
      <w:r w:rsidRPr="00BC3466">
        <w:rPr>
          <w:rStyle w:val="StyleUnderline"/>
        </w:rPr>
        <w:t xml:space="preserve"> that will lead </w:t>
      </w:r>
      <w:r w:rsidRPr="00BC3466">
        <w:rPr>
          <w:rStyle w:val="StyleUnderline"/>
          <w:highlight w:val="cyan"/>
        </w:rPr>
        <w:t>to</w:t>
      </w:r>
      <w:r w:rsidRPr="00BC3466">
        <w:rPr>
          <w:sz w:val="16"/>
        </w:rPr>
        <w:t xml:space="preserve"> increased competition or even </w:t>
      </w:r>
      <w:r w:rsidRPr="00BC3466">
        <w:rPr>
          <w:rStyle w:val="Emphasis"/>
          <w:highlight w:val="cyan"/>
        </w:rPr>
        <w:t>confrontation</w:t>
      </w:r>
      <w:r w:rsidRPr="00BC3466">
        <w:rPr>
          <w:rStyle w:val="StyleUnderline"/>
          <w:highlight w:val="cyan"/>
        </w:rPr>
        <w:t xml:space="preserve"> with the </w:t>
      </w:r>
      <w:r w:rsidRPr="00BC3466">
        <w:rPr>
          <w:rStyle w:val="Emphasis"/>
          <w:highlight w:val="cyan"/>
        </w:rPr>
        <w:t>U</w:t>
      </w:r>
      <w:r w:rsidRPr="00BC3466">
        <w:rPr>
          <w:rStyle w:val="StyleUnderline"/>
        </w:rPr>
        <w:t xml:space="preserve">nited </w:t>
      </w:r>
      <w:r w:rsidRPr="00BC3466">
        <w:rPr>
          <w:rStyle w:val="Emphasis"/>
          <w:highlight w:val="cyan"/>
        </w:rPr>
        <w:t>S</w:t>
      </w:r>
      <w:r w:rsidRPr="00BC3466">
        <w:rPr>
          <w:rStyle w:val="StyleUnderline"/>
        </w:rPr>
        <w:t>tates</w:t>
      </w:r>
      <w:r w:rsidRPr="00BC3466">
        <w:rPr>
          <w:sz w:val="16"/>
        </w:rPr>
        <w:t xml:space="preserve">. But that is not all—not by a long shot. </w:t>
      </w:r>
      <w:r w:rsidRPr="00BC3466">
        <w:rPr>
          <w:rStyle w:val="StyleUnderline"/>
        </w:rPr>
        <w:t>These</w:t>
      </w:r>
      <w:r w:rsidRPr="00BC3466">
        <w:rPr>
          <w:sz w:val="16"/>
        </w:rPr>
        <w:t xml:space="preserve"> geopolitical </w:t>
      </w:r>
      <w:r w:rsidRPr="00BC3466">
        <w:rPr>
          <w:rStyle w:val="StyleUnderline"/>
          <w:highlight w:val="cyan"/>
        </w:rPr>
        <w:t>risks are colliding with</w:t>
      </w:r>
      <w:r w:rsidRPr="00BC3466">
        <w:rPr>
          <w:sz w:val="16"/>
        </w:rPr>
        <w:t xml:space="preserve"> complex </w:t>
      </w:r>
      <w:r w:rsidRPr="00BC3466">
        <w:rPr>
          <w:rStyle w:val="StyleUnderline"/>
        </w:rPr>
        <w:t>new challenges</w:t>
      </w:r>
      <w:r w:rsidRPr="00BC3466">
        <w:rPr>
          <w:sz w:val="16"/>
        </w:rPr>
        <w:t xml:space="preserve"> central to the contemporary era, </w:t>
      </w:r>
      <w:r w:rsidRPr="00BC3466">
        <w:rPr>
          <w:rStyle w:val="StyleUnderline"/>
        </w:rPr>
        <w:t xml:space="preserve">such as </w:t>
      </w:r>
      <w:r w:rsidRPr="00BC3466">
        <w:rPr>
          <w:rStyle w:val="Emphasis"/>
          <w:highlight w:val="cyan"/>
        </w:rPr>
        <w:t>climate</w:t>
      </w:r>
      <w:r w:rsidRPr="00BC3466">
        <w:rPr>
          <w:rStyle w:val="Emphasis"/>
        </w:rPr>
        <w:t xml:space="preserve"> change</w:t>
      </w:r>
      <w:r w:rsidRPr="00BC3466">
        <w:rPr>
          <w:rStyle w:val="StyleUnderline"/>
        </w:rPr>
        <w:t xml:space="preserve">, </w:t>
      </w:r>
      <w:r w:rsidRPr="00BC3466">
        <w:rPr>
          <w:rStyle w:val="Emphasis"/>
          <w:highlight w:val="cyan"/>
        </w:rPr>
        <w:t>pandemics</w:t>
      </w:r>
      <w:r w:rsidRPr="00BC3466">
        <w:rPr>
          <w:rStyle w:val="StyleUnderline"/>
        </w:rPr>
        <w:t xml:space="preserve">, and </w:t>
      </w:r>
      <w:r w:rsidRPr="00BC3466">
        <w:rPr>
          <w:rStyle w:val="Emphasis"/>
          <w:highlight w:val="cyan"/>
        </w:rPr>
        <w:t>nuclear prolif</w:t>
      </w:r>
      <w:r w:rsidRPr="00BC3466">
        <w:rPr>
          <w:rStyle w:val="StyleUnderline"/>
        </w:rPr>
        <w:t>eration</w:t>
      </w:r>
      <w:r w:rsidRPr="00BC3466">
        <w:rPr>
          <w:sz w:val="16"/>
        </w:rPr>
        <w:t xml:space="preserve">. And not surprisingly, the </w:t>
      </w:r>
      <w:r w:rsidRPr="00BC3466">
        <w:rPr>
          <w:rStyle w:val="Emphasis"/>
        </w:rPr>
        <w:t>diplomatic fallout</w:t>
      </w:r>
      <w:r w:rsidRPr="00BC3466">
        <w:rPr>
          <w:rStyle w:val="StyleUnderline"/>
        </w:rPr>
        <w:t xml:space="preserve"> from growing rivalries has made it nearly impossible for great powers to work together</w:t>
      </w:r>
      <w:r w:rsidRPr="00BC3466">
        <w:rPr>
          <w:sz w:val="16"/>
        </w:rPr>
        <w:t xml:space="preserve"> on regional and international challenges, even when it is in their interest to do so. Further complicating the picture is the reality that </w:t>
      </w:r>
      <w:r w:rsidRPr="00BC3466">
        <w:rPr>
          <w:rStyle w:val="StyleUnderline"/>
          <w:highlight w:val="cyan"/>
        </w:rPr>
        <w:t>American</w:t>
      </w:r>
      <w:r w:rsidRPr="00BC3466">
        <w:rPr>
          <w:rStyle w:val="StyleUnderline"/>
        </w:rPr>
        <w:t xml:space="preserve"> democracy and </w:t>
      </w:r>
      <w:r w:rsidRPr="00BC3466">
        <w:rPr>
          <w:rStyle w:val="Emphasis"/>
        </w:rPr>
        <w:t xml:space="preserve">political </w:t>
      </w:r>
      <w:r w:rsidRPr="00BC3466">
        <w:rPr>
          <w:rStyle w:val="Emphasis"/>
          <w:highlight w:val="cyan"/>
        </w:rPr>
        <w:t>cohesion</w:t>
      </w:r>
      <w:r w:rsidRPr="00BC3466">
        <w:rPr>
          <w:rStyle w:val="StyleUnderline"/>
          <w:highlight w:val="cyan"/>
        </w:rPr>
        <w:t xml:space="preserve"> are </w:t>
      </w:r>
      <w:r w:rsidRPr="00BC3466">
        <w:rPr>
          <w:rStyle w:val="Emphasis"/>
          <w:highlight w:val="cyan"/>
        </w:rPr>
        <w:t>at risk</w:t>
      </w:r>
      <w:r w:rsidRPr="00BC3466">
        <w:rPr>
          <w:sz w:val="16"/>
        </w:rPr>
        <w:t xml:space="preserve"> to a degree not seen since the middle of the nineteenth century. </w:t>
      </w:r>
      <w:r w:rsidRPr="00BC3466">
        <w:rPr>
          <w:rStyle w:val="StyleUnderline"/>
        </w:rPr>
        <w:t xml:space="preserve">This matters because the United States is not just one country among many: </w:t>
      </w:r>
      <w:r w:rsidRPr="00BC3466">
        <w:rPr>
          <w:rStyle w:val="StyleUnderline"/>
          <w:highlight w:val="cyan"/>
        </w:rPr>
        <w:t xml:space="preserve">U.S. leadership has </w:t>
      </w:r>
      <w:r w:rsidRPr="00BC3466">
        <w:rPr>
          <w:rStyle w:val="Emphasis"/>
          <w:highlight w:val="cyan"/>
        </w:rPr>
        <w:t>underpinned</w:t>
      </w:r>
      <w:r w:rsidRPr="00BC3466">
        <w:rPr>
          <w:rStyle w:val="StyleUnderline"/>
        </w:rPr>
        <w:t xml:space="preserve"> what </w:t>
      </w:r>
      <w:r w:rsidRPr="00BC3466">
        <w:rPr>
          <w:rStyle w:val="StyleUnderline"/>
          <w:highlight w:val="cyan"/>
        </w:rPr>
        <w:t>order</w:t>
      </w:r>
      <w:r w:rsidRPr="00BC3466">
        <w:rPr>
          <w:rStyle w:val="StyleUnderline"/>
        </w:rPr>
        <w:t xml:space="preserve"> there has been in the world </w:t>
      </w:r>
      <w:r w:rsidRPr="00BC3466">
        <w:rPr>
          <w:rStyle w:val="StyleUnderline"/>
          <w:highlight w:val="cyan"/>
        </w:rPr>
        <w:t xml:space="preserve">for the past </w:t>
      </w:r>
      <w:r w:rsidRPr="00BC3466">
        <w:rPr>
          <w:rStyle w:val="Emphasis"/>
          <w:highlight w:val="cyan"/>
        </w:rPr>
        <w:t>75 years</w:t>
      </w:r>
      <w:r w:rsidRPr="00BC3466">
        <w:rPr>
          <w:rStyle w:val="StyleUnderline"/>
        </w:rPr>
        <w:t xml:space="preserve"> and remains </w:t>
      </w:r>
      <w:r w:rsidRPr="00BC3466">
        <w:rPr>
          <w:rStyle w:val="Emphasis"/>
        </w:rPr>
        <w:t>no less central today</w:t>
      </w:r>
      <w:r w:rsidRPr="00BC3466">
        <w:rPr>
          <w:rStyle w:val="StyleUnderline"/>
        </w:rPr>
        <w:t xml:space="preserve">. A United States </w:t>
      </w:r>
      <w:r w:rsidRPr="00BC3466">
        <w:rPr>
          <w:rStyle w:val="Emphasis"/>
        </w:rPr>
        <w:t>riven</w:t>
      </w:r>
      <w:r w:rsidRPr="00BC3466">
        <w:rPr>
          <w:rStyle w:val="StyleUnderline"/>
        </w:rPr>
        <w:t xml:space="preserve"> internally</w:t>
      </w:r>
      <w:r w:rsidRPr="00BC3466">
        <w:rPr>
          <w:sz w:val="16"/>
        </w:rPr>
        <w:t xml:space="preserve">, however, </w:t>
      </w:r>
      <w:r w:rsidRPr="00BC3466">
        <w:rPr>
          <w:rStyle w:val="StyleUnderline"/>
        </w:rPr>
        <w:t xml:space="preserve">will become ever less willing and able to </w:t>
      </w:r>
      <w:r w:rsidRPr="00BC3466">
        <w:rPr>
          <w:rStyle w:val="Emphasis"/>
        </w:rPr>
        <w:t>lead</w:t>
      </w:r>
      <w:r w:rsidRPr="00BC3466">
        <w:rPr>
          <w:rStyle w:val="StyleUnderline"/>
        </w:rPr>
        <w:t xml:space="preserve"> on the </w:t>
      </w:r>
      <w:r w:rsidRPr="00BC3466">
        <w:rPr>
          <w:rStyle w:val="Emphasis"/>
        </w:rPr>
        <w:t>international stage</w:t>
      </w:r>
      <w:r w:rsidRPr="00BC3466">
        <w:rPr>
          <w:sz w:val="16"/>
        </w:rPr>
        <w:t xml:space="preserve">. Call it a perfect—or, more accurately, an imperfect—storm. These conditions have set off a vicious circle: </w:t>
      </w:r>
      <w:r w:rsidRPr="00BC3466">
        <w:rPr>
          <w:rStyle w:val="Emphasis"/>
          <w:highlight w:val="cyan"/>
        </w:rPr>
        <w:t>heightened</w:t>
      </w:r>
      <w:r w:rsidRPr="00BC3466">
        <w:rPr>
          <w:rStyle w:val="Emphasis"/>
        </w:rPr>
        <w:t xml:space="preserve"> geopolitical </w:t>
      </w:r>
      <w:r w:rsidRPr="00BC3466">
        <w:rPr>
          <w:rStyle w:val="Emphasis"/>
          <w:highlight w:val="cyan"/>
        </w:rPr>
        <w:t>competition</w:t>
      </w:r>
      <w:r w:rsidRPr="00BC3466">
        <w:rPr>
          <w:rStyle w:val="StyleUnderline"/>
          <w:highlight w:val="cyan"/>
        </w:rPr>
        <w:t xml:space="preserve"> makes it</w:t>
      </w:r>
      <w:r w:rsidRPr="00BC3466">
        <w:rPr>
          <w:sz w:val="16"/>
        </w:rPr>
        <w:t xml:space="preserve"> even more </w:t>
      </w:r>
      <w:r w:rsidRPr="00BC3466">
        <w:rPr>
          <w:rStyle w:val="StyleUnderline"/>
          <w:highlight w:val="cyan"/>
        </w:rPr>
        <w:t>difficult to produce</w:t>
      </w:r>
      <w:r w:rsidRPr="00BC3466">
        <w:rPr>
          <w:sz w:val="16"/>
        </w:rPr>
        <w:t xml:space="preserve"> the </w:t>
      </w:r>
      <w:r w:rsidRPr="00BC3466">
        <w:rPr>
          <w:rStyle w:val="StyleUnderline"/>
          <w:highlight w:val="cyan"/>
        </w:rPr>
        <w:t>cooperation</w:t>
      </w:r>
      <w:r w:rsidRPr="00BC3466">
        <w:rPr>
          <w:sz w:val="16"/>
        </w:rPr>
        <w:t xml:space="preserve"> demanded by new global problems, and the deteriorating international environment further fuels geopolitical tensions—all at a time that the United States is weakened and distracted. The </w:t>
      </w:r>
      <w:r w:rsidRPr="00BC3466">
        <w:rPr>
          <w:rStyle w:val="StyleUnderline"/>
        </w:rPr>
        <w:t>frightening gap between global challenges and</w:t>
      </w:r>
      <w:r w:rsidRPr="00BC3466">
        <w:rPr>
          <w:sz w:val="16"/>
        </w:rPr>
        <w:t xml:space="preserve"> the </w:t>
      </w:r>
      <w:r w:rsidRPr="00BC3466">
        <w:rPr>
          <w:rStyle w:val="StyleUnderline"/>
        </w:rPr>
        <w:t>world’s responses</w:t>
      </w:r>
      <w:r w:rsidRPr="00BC3466">
        <w:rPr>
          <w:sz w:val="16"/>
        </w:rPr>
        <w:t xml:space="preserve">, the </w:t>
      </w:r>
      <w:r w:rsidRPr="00BC3466">
        <w:rPr>
          <w:rStyle w:val="StyleUnderline"/>
        </w:rPr>
        <w:t xml:space="preserve">increased </w:t>
      </w:r>
      <w:r w:rsidRPr="00BC3466">
        <w:rPr>
          <w:rStyle w:val="StyleUnderline"/>
          <w:highlight w:val="cyan"/>
        </w:rPr>
        <w:t xml:space="preserve">prospects for </w:t>
      </w:r>
      <w:r w:rsidRPr="00BC3466">
        <w:rPr>
          <w:rStyle w:val="Emphasis"/>
          <w:highlight w:val="cyan"/>
        </w:rPr>
        <w:t>major-power wars</w:t>
      </w:r>
      <w:r w:rsidRPr="00BC3466">
        <w:rPr>
          <w:rStyle w:val="StyleUnderline"/>
          <w:highlight w:val="cyan"/>
        </w:rPr>
        <w:t xml:space="preserve"> in </w:t>
      </w:r>
      <w:r w:rsidRPr="00BC3466">
        <w:rPr>
          <w:rStyle w:val="Emphasis"/>
          <w:highlight w:val="cyan"/>
        </w:rPr>
        <w:t>Europe</w:t>
      </w:r>
      <w:r w:rsidRPr="00BC3466">
        <w:rPr>
          <w:rStyle w:val="StyleUnderline"/>
          <w:highlight w:val="cyan"/>
        </w:rPr>
        <w:t xml:space="preserve"> and</w:t>
      </w:r>
      <w:r w:rsidRPr="00BC3466">
        <w:rPr>
          <w:rStyle w:val="StyleUnderline"/>
        </w:rPr>
        <w:t xml:space="preserve"> the </w:t>
      </w:r>
      <w:r w:rsidRPr="00BC3466">
        <w:rPr>
          <w:rStyle w:val="Emphasis"/>
          <w:highlight w:val="cyan"/>
        </w:rPr>
        <w:t>Indo-Pacific</w:t>
      </w:r>
      <w:r w:rsidRPr="00BC3466">
        <w:rPr>
          <w:rStyle w:val="StyleUnderline"/>
          <w:highlight w:val="cyan"/>
        </w:rPr>
        <w:t>, and</w:t>
      </w:r>
      <w:r w:rsidRPr="00BC3466">
        <w:rPr>
          <w:sz w:val="16"/>
        </w:rPr>
        <w:t xml:space="preserve"> the </w:t>
      </w:r>
      <w:r w:rsidRPr="00BC3466">
        <w:rPr>
          <w:rStyle w:val="StyleUnderline"/>
        </w:rPr>
        <w:t xml:space="preserve">growing potential </w:t>
      </w:r>
      <w:r w:rsidRPr="00BC3466">
        <w:rPr>
          <w:rStyle w:val="StyleUnderline"/>
          <w:highlight w:val="cyan"/>
        </w:rPr>
        <w:t xml:space="preserve">for </w:t>
      </w:r>
      <w:r w:rsidRPr="00BC3466">
        <w:rPr>
          <w:rStyle w:val="Emphasis"/>
          <w:highlight w:val="cyan"/>
        </w:rPr>
        <w:t>Iran</w:t>
      </w:r>
      <w:r w:rsidRPr="00BC3466">
        <w:rPr>
          <w:rStyle w:val="StyleUnderline"/>
          <w:highlight w:val="cyan"/>
        </w:rPr>
        <w:t xml:space="preserve"> to cause instability</w:t>
      </w:r>
      <w:r w:rsidRPr="00BC3466">
        <w:rPr>
          <w:rStyle w:val="StyleUnderline"/>
        </w:rPr>
        <w:t xml:space="preserve"> in the </w:t>
      </w:r>
      <w:r w:rsidRPr="00BC3466">
        <w:rPr>
          <w:rStyle w:val="Emphasis"/>
        </w:rPr>
        <w:t>Middle East</w:t>
      </w:r>
      <w:r w:rsidRPr="00BC3466">
        <w:rPr>
          <w:rStyle w:val="StyleUnderline"/>
        </w:rPr>
        <w:t xml:space="preserve"> have come together </w:t>
      </w:r>
      <w:r w:rsidRPr="00BC3466">
        <w:rPr>
          <w:rStyle w:val="StyleUnderline"/>
          <w:highlight w:val="cyan"/>
        </w:rPr>
        <w:t>to produce</w:t>
      </w:r>
      <w:r w:rsidRPr="00BC3466">
        <w:rPr>
          <w:rStyle w:val="StyleUnderline"/>
        </w:rPr>
        <w:t xml:space="preserve"> the </w:t>
      </w:r>
      <w:r w:rsidRPr="00BC3466">
        <w:rPr>
          <w:rStyle w:val="Emphasis"/>
          <w:highlight w:val="cyan"/>
        </w:rPr>
        <w:t>most dangerous moment</w:t>
      </w:r>
      <w:r w:rsidRPr="00BC3466">
        <w:rPr>
          <w:rStyle w:val="StyleUnderline"/>
          <w:highlight w:val="cyan"/>
        </w:rPr>
        <w:t xml:space="preserve"> since World War II</w:t>
      </w:r>
      <w:r w:rsidRPr="00BC3466">
        <w:rPr>
          <w:sz w:val="16"/>
        </w:rPr>
        <w:t xml:space="preserve">. Call it a perfect—or, more accurately, an imperfect—storm. To warn of danger is not to predict the future. Ideally, things will turn out for the better. But good things rarely happen on their own; to the contrary, left to their own devices, systems deteriorate. </w:t>
      </w:r>
      <w:r w:rsidRPr="00BC3466">
        <w:rPr>
          <w:rStyle w:val="StyleUnderline"/>
        </w:rPr>
        <w:t xml:space="preserve">The </w:t>
      </w:r>
      <w:r w:rsidRPr="00BC3466">
        <w:rPr>
          <w:rStyle w:val="StyleUnderline"/>
          <w:highlight w:val="cyan"/>
        </w:rPr>
        <w:t>task for U.S.</w:t>
      </w:r>
      <w:r w:rsidRPr="00BC3466">
        <w:rPr>
          <w:sz w:val="16"/>
        </w:rPr>
        <w:t xml:space="preserve"> policymakers, then, </w:t>
      </w:r>
      <w:r w:rsidRPr="00BC3466">
        <w:rPr>
          <w:rStyle w:val="StyleUnderline"/>
          <w:highlight w:val="cyan"/>
        </w:rPr>
        <w:t>is to rediscover</w:t>
      </w:r>
      <w:r w:rsidRPr="00BC3466">
        <w:rPr>
          <w:sz w:val="16"/>
        </w:rPr>
        <w:t xml:space="preserve"> the principles and practice of </w:t>
      </w:r>
      <w:r w:rsidRPr="00BC3466">
        <w:rPr>
          <w:rStyle w:val="Emphasis"/>
        </w:rPr>
        <w:t>statecraft</w:t>
      </w:r>
      <w:r w:rsidRPr="00BC3466">
        <w:rPr>
          <w:rStyle w:val="StyleUnderline"/>
        </w:rPr>
        <w:t xml:space="preserve">: to </w:t>
      </w:r>
      <w:r w:rsidRPr="00BC3466">
        <w:rPr>
          <w:rStyle w:val="Emphasis"/>
        </w:rPr>
        <w:t xml:space="preserve">marshal </w:t>
      </w:r>
      <w:r w:rsidRPr="00BC3466">
        <w:rPr>
          <w:rStyle w:val="Emphasis"/>
          <w:highlight w:val="cyan"/>
        </w:rPr>
        <w:t>national power</w:t>
      </w:r>
      <w:r w:rsidRPr="00BC3466">
        <w:rPr>
          <w:sz w:val="16"/>
        </w:rPr>
        <w:t xml:space="preserve"> and collective action </w:t>
      </w:r>
      <w:r w:rsidRPr="00BC3466">
        <w:rPr>
          <w:rStyle w:val="StyleUnderline"/>
          <w:highlight w:val="cyan"/>
        </w:rPr>
        <w:t>against</w:t>
      </w:r>
      <w:r w:rsidRPr="00BC3466">
        <w:rPr>
          <w:rStyle w:val="StyleUnderline"/>
        </w:rPr>
        <w:t xml:space="preserve"> the tendency toward </w:t>
      </w:r>
      <w:r w:rsidRPr="00BC3466">
        <w:rPr>
          <w:rStyle w:val="Emphasis"/>
          <w:highlight w:val="cyan"/>
        </w:rPr>
        <w:t>disorder</w:t>
      </w:r>
      <w:r w:rsidRPr="00BC3466">
        <w:rPr>
          <w:rStyle w:val="StyleUnderline"/>
        </w:rPr>
        <w:t xml:space="preserve">. The goal must be to </w:t>
      </w:r>
      <w:r w:rsidRPr="00BC3466">
        <w:rPr>
          <w:rStyle w:val="Emphasis"/>
        </w:rPr>
        <w:t>manage</w:t>
      </w:r>
      <w:r w:rsidRPr="00BC3466">
        <w:rPr>
          <w:rStyle w:val="StyleUnderline"/>
        </w:rPr>
        <w:t xml:space="preserve"> the </w:t>
      </w:r>
      <w:r w:rsidRPr="00BC3466">
        <w:rPr>
          <w:rStyle w:val="Emphasis"/>
        </w:rPr>
        <w:t>collision</w:t>
      </w:r>
      <w:r w:rsidRPr="00BC3466">
        <w:rPr>
          <w:rStyle w:val="StyleUnderline"/>
        </w:rPr>
        <w:t xml:space="preserve"> of old geopolitics and new challenges</w:t>
      </w:r>
      <w:r w:rsidRPr="00BC3466">
        <w:rPr>
          <w:sz w:val="16"/>
        </w:rPr>
        <w:t>, to act with discipline in what is sought, and to build arrangements or, better yet, institutions where there is sufficient consensus. To do all that, Washington will have to prioritize establishing order over fostering democracy abroad—at the same time as it works to shore up democracy at home.</w:t>
      </w:r>
    </w:p>
    <w:p w14:paraId="43A09BB5" w14:textId="77777777" w:rsidR="00140B91" w:rsidRDefault="00140B91" w:rsidP="00140B91"/>
    <w:p w14:paraId="03823F4E" w14:textId="77777777" w:rsidR="00140B91" w:rsidRPr="00E5780D" w:rsidRDefault="00140B91" w:rsidP="00140B91">
      <w:pPr>
        <w:pStyle w:val="Heading4"/>
      </w:pPr>
      <w:r>
        <w:lastRenderedPageBreak/>
        <w:t xml:space="preserve">Scenario 2 is </w:t>
      </w:r>
      <w:r w:rsidRPr="00517E66">
        <w:rPr>
          <w:u w:val="single"/>
        </w:rPr>
        <w:t>Strategic Stability</w:t>
      </w:r>
      <w:r>
        <w:t>:</w:t>
      </w:r>
    </w:p>
    <w:p w14:paraId="36C350EE" w14:textId="77777777" w:rsidR="00140B91" w:rsidRDefault="00140B91" w:rsidP="00140B91">
      <w:pPr>
        <w:pStyle w:val="Heading4"/>
      </w:pPr>
      <w:r>
        <w:t>Independently, losing the blockchain arms race heavily decreases strategic stability</w:t>
      </w:r>
    </w:p>
    <w:p w14:paraId="7E0479C6" w14:textId="00017694" w:rsidR="00140B91" w:rsidRPr="00171C95" w:rsidRDefault="00140B91" w:rsidP="00140B91">
      <w:r w:rsidRPr="00981EE4">
        <w:rPr>
          <w:rStyle w:val="Style13ptBold"/>
        </w:rPr>
        <w:t xml:space="preserve">Kroenig </w:t>
      </w:r>
      <w:r>
        <w:rPr>
          <w:rStyle w:val="Style13ptBold"/>
        </w:rPr>
        <w:t>‘</w:t>
      </w:r>
      <w:r w:rsidRPr="00981EE4">
        <w:rPr>
          <w:rStyle w:val="Style13ptBold"/>
        </w:rPr>
        <w:t>21</w:t>
      </w:r>
      <w:r>
        <w:t xml:space="preserve"> – Matthew, </w:t>
      </w:r>
      <w:r w:rsidRPr="00171C95">
        <w:t>PhD, Berkeley, Professor of Government at the Edmund A. Walsh School of Foreign Service at Georgetown University; Air University</w:t>
      </w:r>
      <w:r>
        <w:t>.  “</w:t>
      </w:r>
      <w:r w:rsidRPr="00171C95">
        <w:t>Will Emerging Technology Cause Nuclear War? Bringing Geopolitics Back In</w:t>
      </w:r>
      <w:r>
        <w:t xml:space="preserve">”, Strategic Studies Quarterly, Vol. 15, No. 4, </w:t>
      </w:r>
      <w:r w:rsidRPr="00981EE4">
        <w:t>https://www.airuniversity.af.edu/Portals/10/SSQ/documents/Volume-15_Issue-4/D-Kroenig.pdf</w:t>
      </w:r>
      <w:r>
        <w:t>, xx-xx-2021 [MSDI-JE-wk1]</w:t>
      </w:r>
    </w:p>
    <w:p w14:paraId="0CC08D6E" w14:textId="77777777" w:rsidR="00140B91" w:rsidRPr="00171C95" w:rsidRDefault="00140B91" w:rsidP="00140B91">
      <w:pPr>
        <w:rPr>
          <w:sz w:val="16"/>
        </w:rPr>
      </w:pPr>
      <w:r w:rsidRPr="00171C95">
        <w:rPr>
          <w:rStyle w:val="StyleUnderline"/>
        </w:rPr>
        <w:t>Will emerging tech</w:t>
      </w:r>
      <w:r w:rsidRPr="00171C95">
        <w:rPr>
          <w:sz w:val="16"/>
        </w:rPr>
        <w:t xml:space="preserve">nology </w:t>
      </w:r>
      <w:r w:rsidRPr="00171C95">
        <w:rPr>
          <w:rStyle w:val="StyleUnderline"/>
        </w:rPr>
        <w:t>cause</w:t>
      </w:r>
      <w:r w:rsidRPr="00171C95">
        <w:rPr>
          <w:sz w:val="16"/>
        </w:rPr>
        <w:t xml:space="preserve"> </w:t>
      </w:r>
      <w:r w:rsidRPr="00171C95">
        <w:rPr>
          <w:rStyle w:val="Emphasis"/>
        </w:rPr>
        <w:t>nuclear war</w:t>
      </w:r>
      <w:r w:rsidRPr="00171C95">
        <w:rPr>
          <w:rStyle w:val="StyleUnderline"/>
        </w:rPr>
        <w:t>?</w:t>
      </w:r>
      <w:r w:rsidRPr="00171C95">
        <w:rPr>
          <w:sz w:val="16"/>
        </w:rPr>
        <w:t xml:space="preserve"> </w:t>
      </w:r>
      <w:r w:rsidRPr="00D17710">
        <w:rPr>
          <w:rStyle w:val="StyleUnderline"/>
          <w:highlight w:val="cyan"/>
        </w:rPr>
        <w:t>For</w:t>
      </w:r>
      <w:r w:rsidRPr="00171C95">
        <w:rPr>
          <w:sz w:val="16"/>
        </w:rPr>
        <w:t xml:space="preserve"> more than </w:t>
      </w:r>
      <w:r w:rsidRPr="00D17710">
        <w:rPr>
          <w:rStyle w:val="Emphasis"/>
          <w:highlight w:val="cyan"/>
        </w:rPr>
        <w:t>70 years</w:t>
      </w:r>
      <w:r w:rsidRPr="00171C95">
        <w:rPr>
          <w:sz w:val="16"/>
        </w:rPr>
        <w:t xml:space="preserve">, the </w:t>
      </w:r>
      <w:r w:rsidRPr="00D17710">
        <w:rPr>
          <w:rStyle w:val="Emphasis"/>
          <w:highlight w:val="cyan"/>
        </w:rPr>
        <w:t>world</w:t>
      </w:r>
      <w:r w:rsidRPr="00171C95">
        <w:rPr>
          <w:rStyle w:val="Emphasis"/>
        </w:rPr>
        <w:t xml:space="preserve"> has </w:t>
      </w:r>
      <w:r w:rsidRPr="00D17710">
        <w:rPr>
          <w:rStyle w:val="Emphasis"/>
          <w:highlight w:val="cyan"/>
        </w:rPr>
        <w:t>avoided</w:t>
      </w:r>
      <w:r w:rsidRPr="00171C95">
        <w:rPr>
          <w:rStyle w:val="Emphasis"/>
        </w:rPr>
        <w:t xml:space="preserve"> major-power </w:t>
      </w:r>
      <w:r w:rsidRPr="00D17710">
        <w:rPr>
          <w:rStyle w:val="Emphasis"/>
          <w:highlight w:val="cyan"/>
        </w:rPr>
        <w:t>conflict</w:t>
      </w:r>
      <w:r w:rsidRPr="00171C95">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D17710">
        <w:rPr>
          <w:rStyle w:val="StyleUnderline"/>
          <w:highlight w:val="cyan"/>
        </w:rPr>
        <w:t>Maintaining</w:t>
      </w:r>
      <w:r w:rsidRPr="00D17710">
        <w:rPr>
          <w:sz w:val="16"/>
          <w:highlight w:val="cyan"/>
        </w:rPr>
        <w:t xml:space="preserve"> </w:t>
      </w:r>
      <w:r w:rsidRPr="00D17710">
        <w:rPr>
          <w:rStyle w:val="Emphasis"/>
          <w:highlight w:val="cyan"/>
        </w:rPr>
        <w:t>secure</w:t>
      </w:r>
      <w:r w:rsidRPr="00171C95">
        <w:rPr>
          <w:sz w:val="16"/>
        </w:rPr>
        <w:t xml:space="preserve">, second-strike </w:t>
      </w:r>
      <w:r w:rsidRPr="00D17710">
        <w:rPr>
          <w:rStyle w:val="Emphasis"/>
          <w:highlight w:val="cyan"/>
        </w:rPr>
        <w:t>capabilities</w:t>
      </w:r>
      <w:r w:rsidRPr="00171C95">
        <w:rPr>
          <w:sz w:val="16"/>
        </w:rPr>
        <w:t>—</w:t>
      </w:r>
      <w:r w:rsidRPr="00171C95">
        <w:rPr>
          <w:rStyle w:val="StyleUnderline"/>
        </w:rPr>
        <w:t xml:space="preserve">the ability to </w:t>
      </w:r>
      <w:r w:rsidRPr="00171C95">
        <w:rPr>
          <w:rStyle w:val="Emphasis"/>
        </w:rPr>
        <w:t>absorb</w:t>
      </w:r>
      <w:r w:rsidRPr="00171C95">
        <w:rPr>
          <w:rStyle w:val="StyleUnderline"/>
        </w:rPr>
        <w:t xml:space="preserve"> an enemy </w:t>
      </w:r>
      <w:r w:rsidRPr="00171C95">
        <w:rPr>
          <w:rStyle w:val="Emphasis"/>
        </w:rPr>
        <w:t>nuclear attack</w:t>
      </w:r>
      <w:r w:rsidRPr="00171C95">
        <w:rPr>
          <w:sz w:val="16"/>
        </w:rPr>
        <w:t xml:space="preserve"> and respond with a devastating counterattack—</w:t>
      </w:r>
      <w:r w:rsidRPr="00171C95">
        <w:rPr>
          <w:rStyle w:val="StyleUnderline"/>
        </w:rPr>
        <w:t xml:space="preserve">is the </w:t>
      </w:r>
      <w:r w:rsidRPr="00D17710">
        <w:rPr>
          <w:rStyle w:val="StyleUnderline"/>
          <w:highlight w:val="cyan"/>
        </w:rPr>
        <w:t xml:space="preserve">key to </w:t>
      </w:r>
      <w:r w:rsidRPr="00D17710">
        <w:rPr>
          <w:rStyle w:val="Emphasis"/>
          <w:highlight w:val="cyan"/>
        </w:rPr>
        <w:t>deterrence</w:t>
      </w:r>
      <w:r w:rsidRPr="00171C95">
        <w:rPr>
          <w:sz w:val="16"/>
        </w:rPr>
        <w:t xml:space="preserve">.2 </w:t>
      </w:r>
      <w:r w:rsidRPr="00171C95">
        <w:rPr>
          <w:rStyle w:val="StyleUnderline"/>
        </w:rPr>
        <w:t>Recently</w:t>
      </w:r>
      <w:r w:rsidRPr="00171C95">
        <w:rPr>
          <w:sz w:val="16"/>
        </w:rPr>
        <w:t xml:space="preserve">, analysts have begun to worry, </w:t>
      </w:r>
      <w:r w:rsidRPr="00171C95">
        <w:rPr>
          <w:rStyle w:val="Emphasis"/>
        </w:rPr>
        <w:t>however</w:t>
      </w:r>
      <w:r w:rsidRPr="00171C95">
        <w:rPr>
          <w:sz w:val="16"/>
        </w:rPr>
        <w:t xml:space="preserve">, that </w:t>
      </w:r>
      <w:r w:rsidRPr="00D17710">
        <w:rPr>
          <w:rStyle w:val="StyleUnderline"/>
          <w:highlight w:val="cyan"/>
        </w:rPr>
        <w:t>new</w:t>
      </w:r>
      <w:r w:rsidRPr="00171C95">
        <w:rPr>
          <w:rStyle w:val="StyleUnderline"/>
        </w:rPr>
        <w:t xml:space="preserve"> military </w:t>
      </w:r>
      <w:r w:rsidRPr="00D17710">
        <w:rPr>
          <w:rStyle w:val="StyleUnderline"/>
          <w:highlight w:val="cyan"/>
        </w:rPr>
        <w:t>tech</w:t>
      </w:r>
      <w:r w:rsidRPr="00171C95">
        <w:rPr>
          <w:sz w:val="16"/>
        </w:rPr>
        <w:t xml:space="preserve">nologies </w:t>
      </w:r>
      <w:r w:rsidRPr="00171C95">
        <w:rPr>
          <w:rStyle w:val="StyleUnderline"/>
        </w:rPr>
        <w:t xml:space="preserve">may call into </w:t>
      </w:r>
      <w:r w:rsidRPr="00D17710">
        <w:rPr>
          <w:rStyle w:val="StyleUnderline"/>
          <w:highlight w:val="cyan"/>
        </w:rPr>
        <w:t>question</w:t>
      </w:r>
      <w:r w:rsidRPr="00171C95">
        <w:rPr>
          <w:sz w:val="16"/>
        </w:rPr>
        <w:t xml:space="preserve"> this model of global </w:t>
      </w:r>
      <w:r w:rsidRPr="00171C95">
        <w:rPr>
          <w:rStyle w:val="Emphasis"/>
        </w:rPr>
        <w:t xml:space="preserve">strategic </w:t>
      </w:r>
      <w:r w:rsidRPr="00D17710">
        <w:rPr>
          <w:rStyle w:val="Emphasis"/>
          <w:highlight w:val="cyan"/>
        </w:rPr>
        <w:t>stability</w:t>
      </w:r>
      <w:r w:rsidRPr="00171C95">
        <w:rPr>
          <w:sz w:val="16"/>
        </w:rPr>
        <w:t>.3</w:t>
      </w:r>
    </w:p>
    <w:p w14:paraId="51FE6909" w14:textId="77777777" w:rsidR="00140B91" w:rsidRPr="00171C95" w:rsidRDefault="00140B91" w:rsidP="00140B91">
      <w:pPr>
        <w:rPr>
          <w:sz w:val="16"/>
        </w:rPr>
      </w:pPr>
      <w:r w:rsidRPr="00171C95">
        <w:rPr>
          <w:sz w:val="16"/>
        </w:rPr>
        <w:t>The world is experiencing a fourth industrial revolution (</w:t>
      </w:r>
      <w:r w:rsidRPr="00171C95">
        <w:rPr>
          <w:rStyle w:val="Emphasis"/>
        </w:rPr>
        <w:t>4IR</w:t>
      </w:r>
      <w:r w:rsidRPr="00171C95">
        <w:rPr>
          <w:sz w:val="16"/>
        </w:rPr>
        <w:t xml:space="preserve">) </w:t>
      </w:r>
      <w:r w:rsidRPr="00171C95">
        <w:rPr>
          <w:rStyle w:val="StyleUnderline"/>
        </w:rPr>
        <w:t xml:space="preserve">in which a wave of </w:t>
      </w:r>
      <w:r w:rsidRPr="00171C95">
        <w:rPr>
          <w:rStyle w:val="Emphasis"/>
        </w:rPr>
        <w:t>new</w:t>
      </w:r>
      <w:r w:rsidRPr="00171C95">
        <w:rPr>
          <w:sz w:val="16"/>
        </w:rPr>
        <w:t xml:space="preserve"> and transformative </w:t>
      </w:r>
      <w:r w:rsidRPr="00171C95">
        <w:rPr>
          <w:rStyle w:val="Emphasis"/>
        </w:rPr>
        <w:t>tech</w:t>
      </w:r>
      <w:r w:rsidRPr="00171C95">
        <w:rPr>
          <w:sz w:val="16"/>
        </w:rPr>
        <w:t xml:space="preserve">nologies </w:t>
      </w:r>
      <w:r w:rsidRPr="00171C95">
        <w:rPr>
          <w:rStyle w:val="StyleUnderline"/>
        </w:rPr>
        <w:t>is being developed, including</w:t>
      </w:r>
      <w:r w:rsidRPr="00171C95">
        <w:rPr>
          <w:sz w:val="16"/>
        </w:rPr>
        <w:t xml:space="preserve"> artificial intelligence (</w:t>
      </w:r>
      <w:r w:rsidRPr="005F3416">
        <w:rPr>
          <w:u w:val="single"/>
        </w:rPr>
        <w:t>AI</w:t>
      </w:r>
      <w:r w:rsidRPr="00171C95">
        <w:rPr>
          <w:sz w:val="16"/>
        </w:rPr>
        <w:t xml:space="preserve">), additive manufacturing, </w:t>
      </w:r>
      <w:r w:rsidRPr="005F3416">
        <w:rPr>
          <w:highlight w:val="cyan"/>
          <w:u w:val="single"/>
        </w:rPr>
        <w:t>quantum</w:t>
      </w:r>
      <w:r w:rsidRPr="00171C95">
        <w:rPr>
          <w:sz w:val="16"/>
        </w:rPr>
        <w:t xml:space="preserve"> information </w:t>
      </w:r>
      <w:r w:rsidRPr="005F3416">
        <w:rPr>
          <w:highlight w:val="cyan"/>
          <w:u w:val="single"/>
        </w:rPr>
        <w:t>technology</w:t>
      </w:r>
      <w:r w:rsidRPr="00171C95">
        <w:rPr>
          <w:sz w:val="16"/>
        </w:rPr>
        <w:t xml:space="preserve">, hypersonic missiles, biotechnology, and directed energy.4 While these </w:t>
      </w:r>
      <w:r w:rsidRPr="00171C95">
        <w:rPr>
          <w:rStyle w:val="Emphasis"/>
        </w:rPr>
        <w:t>tech</w:t>
      </w:r>
      <w:r w:rsidRPr="00171C95">
        <w:rPr>
          <w:sz w:val="16"/>
        </w:rPr>
        <w:t xml:space="preserve">nologies are expected to have profound implications for societies and economies, most </w:t>
      </w:r>
      <w:r w:rsidRPr="00171C95">
        <w:rPr>
          <w:rStyle w:val="StyleUnderline"/>
        </w:rPr>
        <w:t>are</w:t>
      </w:r>
      <w:r w:rsidRPr="00171C95">
        <w:rPr>
          <w:sz w:val="16"/>
        </w:rPr>
        <w:t xml:space="preserve"> </w:t>
      </w:r>
      <w:r w:rsidRPr="00D17710">
        <w:rPr>
          <w:rStyle w:val="Emphasis"/>
          <w:highlight w:val="cyan"/>
        </w:rPr>
        <w:t>dual use</w:t>
      </w:r>
      <w:r w:rsidRPr="00171C95">
        <w:rPr>
          <w:sz w:val="16"/>
        </w:rPr>
        <w:t xml:space="preserve"> </w:t>
      </w:r>
      <w:r w:rsidRPr="00171C95">
        <w:rPr>
          <w:rStyle w:val="StyleUnderline"/>
        </w:rPr>
        <w:t xml:space="preserve">and will also </w:t>
      </w:r>
      <w:r w:rsidRPr="00D17710">
        <w:rPr>
          <w:rStyle w:val="StyleUnderline"/>
          <w:highlight w:val="cyan"/>
        </w:rPr>
        <w:t>affect</w:t>
      </w:r>
      <w:r w:rsidRPr="00171C95">
        <w:rPr>
          <w:rStyle w:val="StyleUnderline"/>
        </w:rPr>
        <w:t xml:space="preserve"> </w:t>
      </w:r>
      <w:r w:rsidRPr="00171C95">
        <w:rPr>
          <w:rStyle w:val="Emphasis"/>
        </w:rPr>
        <w:t>national security</w:t>
      </w:r>
      <w:r w:rsidRPr="00171C95">
        <w:rPr>
          <w:rStyle w:val="StyleUnderline"/>
        </w:rPr>
        <w:t xml:space="preserve">, including nuclear </w:t>
      </w:r>
      <w:r w:rsidRPr="00D17710">
        <w:rPr>
          <w:rStyle w:val="Emphasis"/>
          <w:highlight w:val="cyan"/>
        </w:rPr>
        <w:t>strategic stability</w:t>
      </w:r>
      <w:r w:rsidRPr="00171C95">
        <w:rPr>
          <w:sz w:val="16"/>
        </w:rPr>
        <w:t>.</w:t>
      </w:r>
    </w:p>
    <w:p w14:paraId="28106154" w14:textId="77777777" w:rsidR="00140B91" w:rsidRPr="00171C95" w:rsidRDefault="00140B91" w:rsidP="00140B91">
      <w:pPr>
        <w:rPr>
          <w:sz w:val="16"/>
        </w:rPr>
      </w:pPr>
      <w:r w:rsidRPr="00171C95">
        <w:rPr>
          <w:sz w:val="16"/>
        </w:rPr>
        <w:t xml:space="preserve">According to an emerging conventional wisdom, </w:t>
      </w:r>
      <w:r w:rsidRPr="00171C95">
        <w:rPr>
          <w:rStyle w:val="StyleUnderline"/>
        </w:rPr>
        <w:t>new tech</w:t>
      </w:r>
      <w:r w:rsidRPr="00171C95">
        <w:rPr>
          <w:sz w:val="16"/>
        </w:rPr>
        <w:t xml:space="preserve">nology may </w:t>
      </w:r>
      <w:r w:rsidRPr="00171C95">
        <w:rPr>
          <w:rStyle w:val="Emphasis"/>
        </w:rPr>
        <w:t>upset</w:t>
      </w:r>
      <w:r w:rsidRPr="00171C95">
        <w:rPr>
          <w:rStyle w:val="StyleUnderline"/>
        </w:rPr>
        <w:t xml:space="preserve"> nuclear strategic stability</w:t>
      </w:r>
      <w:r w:rsidRPr="00171C95">
        <w:rPr>
          <w:sz w:val="16"/>
        </w:rPr>
        <w:t xml:space="preserve"> by </w:t>
      </w:r>
      <w:r w:rsidRPr="00D17710">
        <w:rPr>
          <w:rStyle w:val="StyleUnderline"/>
          <w:highlight w:val="cyan"/>
        </w:rPr>
        <w:t>calling into question</w:t>
      </w:r>
      <w:r w:rsidRPr="00171C95">
        <w:rPr>
          <w:sz w:val="16"/>
        </w:rPr>
        <w:t xml:space="preserve"> the </w:t>
      </w:r>
      <w:r w:rsidRPr="00D17710">
        <w:rPr>
          <w:rStyle w:val="Emphasis"/>
          <w:highlight w:val="cyan"/>
        </w:rPr>
        <w:t>survivability</w:t>
      </w:r>
      <w:r w:rsidRPr="00D17710">
        <w:rPr>
          <w:rStyle w:val="StyleUnderline"/>
          <w:highlight w:val="cyan"/>
        </w:rPr>
        <w:t xml:space="preserve"> of</w:t>
      </w:r>
      <w:r w:rsidRPr="00171C95">
        <w:rPr>
          <w:rStyle w:val="StyleUnderline"/>
        </w:rPr>
        <w:t xml:space="preserve"> nuclear </w:t>
      </w:r>
      <w:r w:rsidRPr="00D17710">
        <w:rPr>
          <w:rStyle w:val="StyleUnderline"/>
          <w:highlight w:val="cyan"/>
        </w:rPr>
        <w:t>forces</w:t>
      </w:r>
      <w:r w:rsidRPr="00171C95">
        <w:rPr>
          <w:sz w:val="16"/>
        </w:rPr>
        <w:t xml:space="preserve">.5 The </w:t>
      </w:r>
      <w:r w:rsidRPr="00D17710">
        <w:rPr>
          <w:rStyle w:val="Emphasis"/>
          <w:highlight w:val="cyan"/>
        </w:rPr>
        <w:t>solution</w:t>
      </w:r>
      <w:r w:rsidRPr="00D17710">
        <w:rPr>
          <w:rStyle w:val="StyleUnderline"/>
          <w:highlight w:val="cyan"/>
        </w:rPr>
        <w:t>, according to some</w:t>
      </w:r>
      <w:r w:rsidRPr="00171C95">
        <w:rPr>
          <w:sz w:val="16"/>
        </w:rPr>
        <w:t xml:space="preserve"> analysts, </w:t>
      </w:r>
      <w:r w:rsidRPr="00171C95">
        <w:rPr>
          <w:rStyle w:val="StyleUnderline"/>
        </w:rPr>
        <w:t>is</w:t>
      </w:r>
      <w:r w:rsidRPr="00171C95">
        <w:rPr>
          <w:sz w:val="16"/>
        </w:rPr>
        <w:t xml:space="preserve"> for nuclear-armed states to eschew military applications of at least some of these technologies and lead an international effort </w:t>
      </w:r>
      <w:r w:rsidRPr="00171C95">
        <w:rPr>
          <w:rStyle w:val="StyleUnderline"/>
        </w:rPr>
        <w:t>to</w:t>
      </w:r>
      <w:r w:rsidRPr="00171C95">
        <w:rPr>
          <w:sz w:val="16"/>
        </w:rPr>
        <w:t xml:space="preserve"> </w:t>
      </w:r>
      <w:r w:rsidRPr="00D17710">
        <w:rPr>
          <w:rStyle w:val="Emphasis"/>
          <w:highlight w:val="cyan"/>
        </w:rPr>
        <w:t>control</w:t>
      </w:r>
      <w:r w:rsidRPr="00171C95">
        <w:rPr>
          <w:rStyle w:val="StyleUnderline"/>
        </w:rPr>
        <w:t xml:space="preserve"> their </w:t>
      </w:r>
      <w:r w:rsidRPr="00D17710">
        <w:rPr>
          <w:rStyle w:val="StyleUnderline"/>
          <w:highlight w:val="cyan"/>
        </w:rPr>
        <w:t>spread</w:t>
      </w:r>
      <w:r w:rsidRPr="00171C95">
        <w:rPr>
          <w:sz w:val="16"/>
        </w:rPr>
        <w:t xml:space="preserve">.6 </w:t>
      </w:r>
      <w:r w:rsidRPr="00D17710">
        <w:rPr>
          <w:rStyle w:val="Emphasis"/>
          <w:highlight w:val="cyan"/>
        </w:rPr>
        <w:t>But</w:t>
      </w:r>
      <w:r w:rsidRPr="00171C95">
        <w:rPr>
          <w:sz w:val="16"/>
        </w:rPr>
        <w:t xml:space="preserve"> these </w:t>
      </w:r>
      <w:r w:rsidRPr="00D17710">
        <w:rPr>
          <w:rStyle w:val="StyleUnderline"/>
          <w:highlight w:val="cyan"/>
        </w:rPr>
        <w:t>studies</w:t>
      </w:r>
      <w:r w:rsidRPr="00171C95">
        <w:rPr>
          <w:rStyle w:val="StyleUnderline"/>
        </w:rPr>
        <w:t xml:space="preserve"> too often </w:t>
      </w:r>
      <w:r w:rsidRPr="00D17710">
        <w:rPr>
          <w:rStyle w:val="StyleUnderline"/>
          <w:highlight w:val="cyan"/>
        </w:rPr>
        <w:t>consider</w:t>
      </w:r>
      <w:r w:rsidRPr="00171C95">
        <w:rPr>
          <w:rStyle w:val="StyleUnderline"/>
        </w:rPr>
        <w:t xml:space="preserve"> new </w:t>
      </w:r>
      <w:r w:rsidRPr="00D17710">
        <w:rPr>
          <w:rStyle w:val="StyleUnderline"/>
          <w:highlight w:val="cyan"/>
        </w:rPr>
        <w:t>tech</w:t>
      </w:r>
      <w:r w:rsidRPr="00171C95">
        <w:rPr>
          <w:sz w:val="16"/>
          <w:szCs w:val="16"/>
        </w:rPr>
        <w:t>n</w:t>
      </w:r>
      <w:r w:rsidRPr="00171C95">
        <w:rPr>
          <w:sz w:val="16"/>
        </w:rPr>
        <w:t xml:space="preserve">ology and nuclear strategy </w:t>
      </w:r>
      <w:r w:rsidRPr="00D17710">
        <w:rPr>
          <w:rStyle w:val="StyleUnderline"/>
          <w:highlight w:val="cyan"/>
        </w:rPr>
        <w:t>in</w:t>
      </w:r>
      <w:r w:rsidRPr="00171C95">
        <w:rPr>
          <w:sz w:val="16"/>
        </w:rPr>
        <w:t xml:space="preserve"> the </w:t>
      </w:r>
      <w:r w:rsidRPr="00D17710">
        <w:rPr>
          <w:rStyle w:val="Emphasis"/>
          <w:highlight w:val="cyan"/>
        </w:rPr>
        <w:t>abstract</w:t>
      </w:r>
      <w:r w:rsidRPr="00171C95">
        <w:rPr>
          <w:rStyle w:val="StyleUnderline"/>
        </w:rPr>
        <w:t xml:space="preserve"> without adequately considering</w:t>
      </w:r>
      <w:r w:rsidRPr="00171C95">
        <w:rPr>
          <w:sz w:val="16"/>
        </w:rPr>
        <w:t xml:space="preserve"> the </w:t>
      </w:r>
      <w:r w:rsidRPr="00171C95">
        <w:rPr>
          <w:rStyle w:val="Emphasis"/>
        </w:rPr>
        <w:t>prevailing</w:t>
      </w:r>
      <w:r w:rsidRPr="00171C95">
        <w:rPr>
          <w:rStyle w:val="StyleUnderline"/>
        </w:rPr>
        <w:t xml:space="preserve"> geopolitical context into which</w:t>
      </w:r>
      <w:r w:rsidRPr="00171C95">
        <w:rPr>
          <w:sz w:val="16"/>
        </w:rPr>
        <w:t xml:space="preserve"> these </w:t>
      </w:r>
      <w:r w:rsidRPr="00171C95">
        <w:rPr>
          <w:rStyle w:val="StyleUnderline"/>
        </w:rPr>
        <w:t>new tech</w:t>
      </w:r>
      <w:r w:rsidRPr="00171C95">
        <w:rPr>
          <w:sz w:val="16"/>
        </w:rPr>
        <w:t xml:space="preserve">nologies </w:t>
      </w:r>
      <w:r w:rsidRPr="00171C95">
        <w:rPr>
          <w:rStyle w:val="StyleUnderline"/>
        </w:rPr>
        <w:t xml:space="preserve">have been </w:t>
      </w:r>
      <w:r w:rsidRPr="00171C95">
        <w:rPr>
          <w:rStyle w:val="Emphasis"/>
        </w:rPr>
        <w:t>introduced</w:t>
      </w:r>
      <w:r w:rsidRPr="00171C95">
        <w:rPr>
          <w:sz w:val="16"/>
        </w:rPr>
        <w:t>.</w:t>
      </w:r>
    </w:p>
    <w:p w14:paraId="17728BF0" w14:textId="77777777" w:rsidR="00140B91" w:rsidRPr="00171C95" w:rsidRDefault="00140B91" w:rsidP="00140B91">
      <w:pPr>
        <w:rPr>
          <w:sz w:val="16"/>
        </w:rPr>
      </w:pPr>
      <w:r w:rsidRPr="00171C95">
        <w:rPr>
          <w:sz w:val="16"/>
        </w:rPr>
        <w:t xml:space="preserve">This article argues </w:t>
      </w:r>
      <w:r w:rsidRPr="00171C95">
        <w:rPr>
          <w:rStyle w:val="StyleUnderline"/>
        </w:rPr>
        <w:t>understanding</w:t>
      </w:r>
      <w:r w:rsidRPr="00171C95">
        <w:rPr>
          <w:sz w:val="16"/>
        </w:rPr>
        <w:t xml:space="preserve"> the </w:t>
      </w:r>
      <w:r w:rsidRPr="00171C95">
        <w:rPr>
          <w:rStyle w:val="Emphasis"/>
        </w:rPr>
        <w:t>link</w:t>
      </w:r>
      <w:r w:rsidRPr="00171C95">
        <w:rPr>
          <w:rStyle w:val="StyleUnderline"/>
        </w:rPr>
        <w:t xml:space="preserve"> between new tech</w:t>
      </w:r>
      <w:r w:rsidRPr="00171C95">
        <w:rPr>
          <w:sz w:val="16"/>
        </w:rPr>
        <w:t xml:space="preserve">nology </w:t>
      </w:r>
      <w:r w:rsidRPr="00171C95">
        <w:rPr>
          <w:rStyle w:val="StyleUnderline"/>
        </w:rPr>
        <w:t xml:space="preserve">and </w:t>
      </w:r>
      <w:r w:rsidRPr="00171C95">
        <w:rPr>
          <w:rStyle w:val="Emphasis"/>
        </w:rPr>
        <w:t>nuclear stability</w:t>
      </w:r>
      <w:r w:rsidRPr="00171C95">
        <w:rPr>
          <w:rStyle w:val="StyleUnderline"/>
        </w:rPr>
        <w:t xml:space="preserve"> must consider</w:t>
      </w:r>
      <w:r w:rsidRPr="00171C95">
        <w:rPr>
          <w:sz w:val="16"/>
        </w:rPr>
        <w:t xml:space="preserve"> the prevailing geopolitical </w:t>
      </w:r>
      <w:r w:rsidRPr="00171C95">
        <w:rPr>
          <w:rStyle w:val="Emphasis"/>
        </w:rPr>
        <w:t>context</w:t>
      </w:r>
      <w:r w:rsidRPr="00171C95">
        <w:rPr>
          <w:rStyle w:val="StyleUnderline"/>
        </w:rPr>
        <w:t xml:space="preserve">. For the past several </w:t>
      </w:r>
      <w:r w:rsidRPr="00171C95">
        <w:rPr>
          <w:rStyle w:val="Emphasis"/>
        </w:rPr>
        <w:t>decades</w:t>
      </w:r>
      <w:r w:rsidRPr="00171C95">
        <w:rPr>
          <w:sz w:val="16"/>
        </w:rPr>
        <w:t xml:space="preserve">, the </w:t>
      </w:r>
      <w:r w:rsidRPr="00D17710">
        <w:rPr>
          <w:rStyle w:val="Emphasis"/>
          <w:highlight w:val="cyan"/>
        </w:rPr>
        <w:t>U</w:t>
      </w:r>
      <w:r w:rsidRPr="00171C95">
        <w:rPr>
          <w:sz w:val="16"/>
        </w:rPr>
        <w:t xml:space="preserve">nited </w:t>
      </w:r>
      <w:r w:rsidRPr="00D17710">
        <w:rPr>
          <w:rStyle w:val="Emphasis"/>
          <w:highlight w:val="cyan"/>
        </w:rPr>
        <w:t>S</w:t>
      </w:r>
      <w:r w:rsidRPr="00171C95">
        <w:rPr>
          <w:sz w:val="16"/>
        </w:rPr>
        <w:t xml:space="preserve">tates, its </w:t>
      </w:r>
      <w:r w:rsidRPr="00171C95">
        <w:rPr>
          <w:rStyle w:val="StyleUnderline"/>
        </w:rPr>
        <w:t>Allies, and</w:t>
      </w:r>
      <w:r w:rsidRPr="00171C95">
        <w:rPr>
          <w:sz w:val="16"/>
        </w:rPr>
        <w:t xml:space="preserve"> like-minded </w:t>
      </w:r>
      <w:r w:rsidRPr="00171C95">
        <w:rPr>
          <w:rStyle w:val="StyleUnderline"/>
        </w:rPr>
        <w:t xml:space="preserve">partners have </w:t>
      </w:r>
      <w:r w:rsidRPr="00D17710">
        <w:rPr>
          <w:rStyle w:val="StyleUnderline"/>
          <w:highlight w:val="cyan"/>
        </w:rPr>
        <w:t>formed</w:t>
      </w:r>
      <w:r w:rsidRPr="00171C95">
        <w:rPr>
          <w:sz w:val="16"/>
        </w:rPr>
        <w:t xml:space="preserve"> the </w:t>
      </w:r>
      <w:r w:rsidRPr="00D17710">
        <w:rPr>
          <w:rStyle w:val="Emphasis"/>
          <w:highlight w:val="cyan"/>
        </w:rPr>
        <w:t>core</w:t>
      </w:r>
      <w:r w:rsidRPr="00D17710">
        <w:rPr>
          <w:rStyle w:val="StyleUnderline"/>
          <w:highlight w:val="cyan"/>
        </w:rPr>
        <w:t xml:space="preserve"> of</w:t>
      </w:r>
      <w:r w:rsidRPr="00171C95">
        <w:rPr>
          <w:sz w:val="16"/>
        </w:rPr>
        <w:t xml:space="preserve"> the existing </w:t>
      </w:r>
      <w:r w:rsidRPr="005F3416">
        <w:rPr>
          <w:rStyle w:val="Emphasis"/>
          <w:highlight w:val="cyan"/>
        </w:rPr>
        <w:t>international</w:t>
      </w:r>
      <w:r w:rsidRPr="00171C95">
        <w:rPr>
          <w:rStyle w:val="Emphasis"/>
        </w:rPr>
        <w:t xml:space="preserve"> </w:t>
      </w:r>
      <w:r w:rsidRPr="00D17710">
        <w:rPr>
          <w:rStyle w:val="Emphasis"/>
          <w:highlight w:val="cyan"/>
        </w:rPr>
        <w:t>order</w:t>
      </w:r>
      <w:r w:rsidRPr="00171C95">
        <w:rPr>
          <w:sz w:val="16"/>
        </w:rPr>
        <w:t xml:space="preserve">.7 </w:t>
      </w:r>
      <w:r w:rsidRPr="00D17710">
        <w:rPr>
          <w:rStyle w:val="StyleUnderline"/>
          <w:highlight w:val="cyan"/>
        </w:rPr>
        <w:t>They</w:t>
      </w:r>
      <w:r w:rsidRPr="00171C95">
        <w:rPr>
          <w:sz w:val="16"/>
        </w:rPr>
        <w:t xml:space="preserve"> have benefited from this system and </w:t>
      </w:r>
      <w:r w:rsidRPr="00D17710">
        <w:rPr>
          <w:rStyle w:val="StyleUnderline"/>
          <w:highlight w:val="cyan"/>
        </w:rPr>
        <w:t xml:space="preserve">would like to see it </w:t>
      </w:r>
      <w:r w:rsidRPr="00D17710">
        <w:rPr>
          <w:rStyle w:val="Emphasis"/>
          <w:highlight w:val="cyan"/>
        </w:rPr>
        <w:t>strengthened</w:t>
      </w:r>
      <w:r w:rsidRPr="00171C95">
        <w:rPr>
          <w:sz w:val="16"/>
        </w:rPr>
        <w:t xml:space="preserve">, revitalized, and defended. </w:t>
      </w:r>
      <w:r w:rsidRPr="00D17710">
        <w:rPr>
          <w:rStyle w:val="StyleUnderline"/>
          <w:highlight w:val="cyan"/>
        </w:rPr>
        <w:t>If</w:t>
      </w:r>
      <w:r w:rsidRPr="00171C95">
        <w:rPr>
          <w:rStyle w:val="StyleUnderline"/>
        </w:rPr>
        <w:t xml:space="preserve"> the new tech</w:t>
      </w:r>
      <w:r w:rsidRPr="00171C95">
        <w:rPr>
          <w:sz w:val="16"/>
        </w:rPr>
        <w:t xml:space="preserve">nologies </w:t>
      </w:r>
      <w:r w:rsidRPr="00171C95">
        <w:rPr>
          <w:rStyle w:val="StyleUnderline"/>
        </w:rPr>
        <w:t>of</w:t>
      </w:r>
      <w:r w:rsidRPr="00171C95">
        <w:rPr>
          <w:sz w:val="16"/>
        </w:rPr>
        <w:t xml:space="preserve"> the </w:t>
      </w:r>
      <w:r w:rsidRPr="00D17710">
        <w:rPr>
          <w:rStyle w:val="Emphasis"/>
          <w:highlight w:val="cyan"/>
        </w:rPr>
        <w:t>4IR</w:t>
      </w:r>
      <w:r w:rsidRPr="00171C95">
        <w:rPr>
          <w:rStyle w:val="StyleUnderline"/>
        </w:rPr>
        <w:t xml:space="preserve"> are </w:t>
      </w:r>
      <w:r w:rsidRPr="00D17710">
        <w:rPr>
          <w:rStyle w:val="StyleUnderline"/>
          <w:highlight w:val="cyan"/>
        </w:rPr>
        <w:t>incorporated</w:t>
      </w:r>
      <w:r w:rsidRPr="00171C95">
        <w:rPr>
          <w:rStyle w:val="StyleUnderline"/>
        </w:rPr>
        <w:t xml:space="preserve"> into US</w:t>
      </w:r>
      <w:r w:rsidRPr="00171C95">
        <w:rPr>
          <w:sz w:val="16"/>
        </w:rPr>
        <w:t xml:space="preserve">, Ally, and partner </w:t>
      </w:r>
      <w:r w:rsidRPr="00171C95">
        <w:rPr>
          <w:rStyle w:val="StyleUnderline"/>
        </w:rPr>
        <w:t>militaries</w:t>
      </w:r>
      <w:r w:rsidRPr="00171C95">
        <w:rPr>
          <w:sz w:val="16"/>
        </w:rPr>
        <w:t xml:space="preserve">, then </w:t>
      </w:r>
      <w:r w:rsidRPr="00D17710">
        <w:rPr>
          <w:rStyle w:val="Emphasis"/>
          <w:highlight w:val="cyan"/>
        </w:rPr>
        <w:t>any advantages</w:t>
      </w:r>
      <w:r w:rsidRPr="00171C95">
        <w:rPr>
          <w:rStyle w:val="StyleUnderline"/>
        </w:rPr>
        <w:t xml:space="preserve"> they provide will</w:t>
      </w:r>
      <w:r w:rsidRPr="00171C95">
        <w:rPr>
          <w:sz w:val="16"/>
        </w:rPr>
        <w:t xml:space="preserve"> likely </w:t>
      </w:r>
      <w:r w:rsidRPr="00D17710">
        <w:rPr>
          <w:rStyle w:val="Emphasis"/>
          <w:highlight w:val="cyan"/>
        </w:rPr>
        <w:t>reinforce</w:t>
      </w:r>
      <w:r w:rsidRPr="00171C95">
        <w:rPr>
          <w:sz w:val="16"/>
        </w:rPr>
        <w:t xml:space="preserve"> the prevailing distribution of power and existing sources of </w:t>
      </w:r>
      <w:r w:rsidRPr="00171C95">
        <w:rPr>
          <w:rStyle w:val="Emphasis"/>
        </w:rPr>
        <w:t xml:space="preserve">strategic </w:t>
      </w:r>
      <w:r w:rsidRPr="00D17710">
        <w:rPr>
          <w:rStyle w:val="Emphasis"/>
          <w:highlight w:val="cyan"/>
        </w:rPr>
        <w:t>stability</w:t>
      </w:r>
      <w:r w:rsidRPr="00171C95">
        <w:rPr>
          <w:sz w:val="16"/>
        </w:rPr>
        <w:t>.</w:t>
      </w:r>
    </w:p>
    <w:p w14:paraId="206F4769" w14:textId="77777777" w:rsidR="00140B91" w:rsidRPr="00171C95" w:rsidRDefault="00140B91" w:rsidP="00140B91">
      <w:pPr>
        <w:rPr>
          <w:sz w:val="16"/>
          <w:szCs w:val="16"/>
        </w:rPr>
      </w:pPr>
      <w:r w:rsidRPr="00171C95">
        <w:rPr>
          <w:sz w:val="16"/>
        </w:rPr>
        <w:t xml:space="preserve">In contrast, </w:t>
      </w:r>
      <w:r w:rsidRPr="00D17710">
        <w:rPr>
          <w:rStyle w:val="StyleUnderline"/>
          <w:highlight w:val="cyan"/>
        </w:rPr>
        <w:t>China and Russia</w:t>
      </w:r>
      <w:r w:rsidRPr="00171C95">
        <w:rPr>
          <w:rStyle w:val="StyleUnderline"/>
        </w:rPr>
        <w:t xml:space="preserve"> are </w:t>
      </w:r>
      <w:r w:rsidRPr="00D17710">
        <w:rPr>
          <w:rStyle w:val="Emphasis"/>
          <w:highlight w:val="cyan"/>
        </w:rPr>
        <w:t>revisionist</w:t>
      </w:r>
      <w:r w:rsidRPr="00171C95">
        <w:rPr>
          <w:sz w:val="16"/>
        </w:rPr>
        <w:t xml:space="preserve"> powers </w:t>
      </w:r>
      <w:r w:rsidRPr="00171C95">
        <w:rPr>
          <w:rStyle w:val="StyleUnderline"/>
        </w:rPr>
        <w:t xml:space="preserve">intent on </w:t>
      </w:r>
      <w:r w:rsidRPr="00171C95">
        <w:rPr>
          <w:rStyle w:val="Emphasis"/>
        </w:rPr>
        <w:t>disrupting</w:t>
      </w:r>
      <w:r w:rsidRPr="00171C95">
        <w:rPr>
          <w:rStyle w:val="StyleUnderline"/>
        </w:rPr>
        <w:t xml:space="preserve"> or </w:t>
      </w:r>
      <w:r w:rsidRPr="00171C95">
        <w:rPr>
          <w:rStyle w:val="Emphasis"/>
        </w:rPr>
        <w:t>displacing</w:t>
      </w:r>
      <w:r w:rsidRPr="00171C95">
        <w:rPr>
          <w:sz w:val="16"/>
        </w:rPr>
        <w:t xml:space="preserve"> the </w:t>
      </w:r>
      <w:r w:rsidRPr="00171C95">
        <w:rPr>
          <w:rStyle w:val="StyleUnderline"/>
        </w:rPr>
        <w:t>US-led system</w:t>
      </w:r>
      <w:r w:rsidRPr="00171C95">
        <w:rPr>
          <w:sz w:val="16"/>
        </w:rPr>
        <w:t xml:space="preserve">, and </w:t>
      </w:r>
      <w:r w:rsidRPr="00171C95">
        <w:rPr>
          <w:rStyle w:val="StyleUnderline"/>
        </w:rPr>
        <w:t xml:space="preserve">they would likely </w:t>
      </w:r>
      <w:r w:rsidRPr="00D17710">
        <w:rPr>
          <w:rStyle w:val="StyleUnderline"/>
          <w:highlight w:val="cyan"/>
        </w:rPr>
        <w:t>employ</w:t>
      </w:r>
      <w:r w:rsidRPr="00171C95">
        <w:rPr>
          <w:rStyle w:val="StyleUnderline"/>
        </w:rPr>
        <w:t xml:space="preserve"> </w:t>
      </w:r>
      <w:r w:rsidRPr="00171C95">
        <w:rPr>
          <w:rStyle w:val="Emphasis"/>
        </w:rPr>
        <w:t xml:space="preserve">new </w:t>
      </w:r>
      <w:r w:rsidRPr="00D17710">
        <w:rPr>
          <w:rStyle w:val="Emphasis"/>
          <w:highlight w:val="cyan"/>
        </w:rPr>
        <w:t>tech</w:t>
      </w:r>
      <w:r w:rsidRPr="00171C95">
        <w:rPr>
          <w:sz w:val="16"/>
        </w:rPr>
        <w:t xml:space="preserve">nological </w:t>
      </w:r>
      <w:r w:rsidRPr="00171C95">
        <w:rPr>
          <w:rStyle w:val="StyleUnderline"/>
        </w:rPr>
        <w:t xml:space="preserve">advantages to pursue </w:t>
      </w:r>
      <w:r w:rsidRPr="00171C95">
        <w:rPr>
          <w:rStyle w:val="Emphasis"/>
        </w:rPr>
        <w:t>revisionist aims</w:t>
      </w:r>
      <w:r w:rsidRPr="00171C95">
        <w:rPr>
          <w:sz w:val="16"/>
        </w:rPr>
        <w:t xml:space="preserve">. The </w:t>
      </w:r>
      <w:r w:rsidRPr="00171C95">
        <w:rPr>
          <w:rStyle w:val="Emphasis"/>
        </w:rPr>
        <w:t xml:space="preserve">greatest </w:t>
      </w:r>
      <w:r w:rsidRPr="00D17710">
        <w:rPr>
          <w:rStyle w:val="Emphasis"/>
          <w:highlight w:val="cyan"/>
        </w:rPr>
        <w:t>danger</w:t>
      </w:r>
      <w:r w:rsidRPr="00171C95">
        <w:rPr>
          <w:rStyle w:val="StyleUnderline"/>
        </w:rPr>
        <w:t xml:space="preserve"> from emerging tech</w:t>
      </w:r>
      <w:r w:rsidRPr="00171C95">
        <w:rPr>
          <w:sz w:val="16"/>
        </w:rPr>
        <w:t xml:space="preserve">nology </w:t>
      </w:r>
      <w:r w:rsidRPr="00171C95">
        <w:rPr>
          <w:rStyle w:val="StyleUnderline"/>
        </w:rPr>
        <w:t xml:space="preserve">for </w:t>
      </w:r>
      <w:r w:rsidRPr="00171C95">
        <w:rPr>
          <w:rStyle w:val="Emphasis"/>
        </w:rPr>
        <w:t xml:space="preserve">nuclear </w:t>
      </w:r>
      <w:r w:rsidRPr="00D17710">
        <w:rPr>
          <w:rStyle w:val="Emphasis"/>
          <w:highlight w:val="cyan"/>
        </w:rPr>
        <w:t>stability</w:t>
      </w:r>
      <w:r w:rsidRPr="00171C95">
        <w:rPr>
          <w:sz w:val="16"/>
        </w:rPr>
        <w:t xml:space="preserve">, therefore, may </w:t>
      </w:r>
      <w:r w:rsidRPr="00171C95">
        <w:rPr>
          <w:rStyle w:val="StyleUnderline"/>
        </w:rPr>
        <w:t>result from</w:t>
      </w:r>
      <w:r w:rsidRPr="00171C95">
        <w:rPr>
          <w:sz w:val="16"/>
        </w:rPr>
        <w:t xml:space="preserve"> the </w:t>
      </w:r>
      <w:r w:rsidRPr="00171C95">
        <w:rPr>
          <w:rStyle w:val="StyleUnderline"/>
        </w:rPr>
        <w:t>possibility that new tech</w:t>
      </w:r>
      <w:r w:rsidRPr="00171C95">
        <w:rPr>
          <w:sz w:val="16"/>
        </w:rPr>
        <w:t xml:space="preserve">nology </w:t>
      </w:r>
      <w:r w:rsidRPr="00D17710">
        <w:rPr>
          <w:rStyle w:val="StyleUnderline"/>
          <w:highlight w:val="cyan"/>
        </w:rPr>
        <w:t>provides</w:t>
      </w:r>
      <w:r w:rsidRPr="00171C95">
        <w:rPr>
          <w:sz w:val="16"/>
        </w:rPr>
        <w:t xml:space="preserve"> </w:t>
      </w:r>
      <w:r w:rsidRPr="00171C95">
        <w:rPr>
          <w:rStyle w:val="Emphasis"/>
        </w:rPr>
        <w:t>Russia</w:t>
      </w:r>
      <w:r w:rsidRPr="00171C95">
        <w:rPr>
          <w:rStyle w:val="StyleUnderline"/>
        </w:rPr>
        <w:t xml:space="preserve"> or </w:t>
      </w:r>
      <w:r w:rsidRPr="00171C95">
        <w:rPr>
          <w:rStyle w:val="Emphasis"/>
        </w:rPr>
        <w:t>China</w:t>
      </w:r>
      <w:r w:rsidRPr="00171C95">
        <w:rPr>
          <w:rStyle w:val="StyleUnderline"/>
        </w:rPr>
        <w:t xml:space="preserve"> an enhanced </w:t>
      </w:r>
      <w:r w:rsidRPr="00171C95">
        <w:rPr>
          <w:rStyle w:val="Emphasis"/>
        </w:rPr>
        <w:t xml:space="preserve">military </w:t>
      </w:r>
      <w:r w:rsidRPr="00D17710">
        <w:rPr>
          <w:rStyle w:val="Emphasis"/>
          <w:highlight w:val="cyan"/>
        </w:rPr>
        <w:t>advantage</w:t>
      </w:r>
      <w:r w:rsidRPr="00171C95">
        <w:rPr>
          <w:sz w:val="16"/>
        </w:rPr>
        <w:t xml:space="preserve"> over vulnerable US Allies and partners, </w:t>
      </w:r>
      <w:r w:rsidRPr="00D17710">
        <w:rPr>
          <w:rStyle w:val="StyleUnderline"/>
          <w:highlight w:val="cyan"/>
        </w:rPr>
        <w:t>leading to</w:t>
      </w:r>
      <w:r w:rsidRPr="00171C95">
        <w:rPr>
          <w:sz w:val="16"/>
        </w:rPr>
        <w:t xml:space="preserve"> a </w:t>
      </w:r>
      <w:r w:rsidRPr="00171C95">
        <w:rPr>
          <w:rStyle w:val="Emphasis"/>
        </w:rPr>
        <w:t xml:space="preserve">regional </w:t>
      </w:r>
      <w:r w:rsidRPr="00D17710">
        <w:rPr>
          <w:rStyle w:val="Emphasis"/>
          <w:highlight w:val="cyan"/>
        </w:rPr>
        <w:t>conflict</w:t>
      </w:r>
      <w:r w:rsidRPr="00D17710">
        <w:rPr>
          <w:rStyle w:val="StyleUnderline"/>
          <w:highlight w:val="cyan"/>
        </w:rPr>
        <w:t xml:space="preserve"> with</w:t>
      </w:r>
      <w:r w:rsidRPr="00171C95">
        <w:rPr>
          <w:sz w:val="16"/>
        </w:rPr>
        <w:t xml:space="preserve"> a significant risk of </w:t>
      </w:r>
      <w:r w:rsidRPr="00D17710">
        <w:rPr>
          <w:rStyle w:val="Emphasis"/>
          <w:highlight w:val="cyan"/>
        </w:rPr>
        <w:t>nuc</w:t>
      </w:r>
      <w:r w:rsidRPr="00171C95">
        <w:rPr>
          <w:rStyle w:val="Emphasis"/>
        </w:rPr>
        <w:t xml:space="preserve">lear </w:t>
      </w:r>
      <w:r w:rsidRPr="00D17710">
        <w:rPr>
          <w:rStyle w:val="Emphasis"/>
          <w:highlight w:val="cyan"/>
        </w:rPr>
        <w:t>escalation</w:t>
      </w:r>
      <w:r w:rsidRPr="00171C95">
        <w:rPr>
          <w:sz w:val="16"/>
          <w:szCs w:val="16"/>
        </w:rPr>
        <w:t>.</w:t>
      </w:r>
    </w:p>
    <w:p w14:paraId="68135D16" w14:textId="77777777" w:rsidR="00140B91" w:rsidRDefault="00140B91" w:rsidP="00140B91"/>
    <w:p w14:paraId="49E6FBF2" w14:textId="77777777" w:rsidR="00140B91" w:rsidRPr="00171C95" w:rsidRDefault="00140B91" w:rsidP="00140B91">
      <w:pPr>
        <w:pStyle w:val="Heading4"/>
        <w:rPr>
          <w:rFonts w:cs="Times New Roman"/>
        </w:rPr>
      </w:pPr>
      <w:r>
        <w:rPr>
          <w:rFonts w:cs="Times New Roman"/>
        </w:rPr>
        <w:t>Otherwise,</w:t>
      </w:r>
      <w:r w:rsidRPr="00171C95">
        <w:rPr>
          <w:rFonts w:cs="Times New Roman"/>
        </w:rPr>
        <w:t xml:space="preserve"> </w:t>
      </w:r>
      <w:r w:rsidRPr="00171C95">
        <w:rPr>
          <w:rFonts w:cs="Times New Roman"/>
          <w:u w:val="single"/>
        </w:rPr>
        <w:t>extinction</w:t>
      </w:r>
      <w:r w:rsidRPr="00171C95">
        <w:rPr>
          <w:rFonts w:cs="Times New Roman"/>
        </w:rPr>
        <w:t>.</w:t>
      </w:r>
    </w:p>
    <w:p w14:paraId="3D5C3C6B" w14:textId="532EB80C" w:rsidR="00140B91" w:rsidRPr="00171C95" w:rsidRDefault="00140B91" w:rsidP="00140B91">
      <w:r w:rsidRPr="00171C95">
        <w:rPr>
          <w:rStyle w:val="Style13ptBold"/>
        </w:rPr>
        <w:t>Menon 19’</w:t>
      </w:r>
      <w:r w:rsidRPr="00171C95">
        <w:t xml:space="preserve"> – Prakash, Director, Strategic Studies Programme, Takshashila Institution, Bangalore and former Military Adviser in the National Security Council Secretariat, Professor Emeritus at Trans Disciplinary University (TDU), Bangalore and Adjunct Professor, National Institute of Advanced Studies, Bangalore.  “The nuclear cloud hanging over the human race”, Telegraph India, </w:t>
      </w:r>
      <w:r w:rsidRPr="00171C95">
        <w:lastRenderedPageBreak/>
        <w:t>https://www.telegraphindia.com/opinion/the-nuclear-cloud-hanging-over-the-human-race/cid/1719608, 11-15-2019</w:t>
      </w:r>
      <w:r>
        <w:t xml:space="preserve"> [MSDI-JE-wk1]</w:t>
      </w:r>
    </w:p>
    <w:p w14:paraId="1686B5FB" w14:textId="77777777" w:rsidR="00140B91" w:rsidRPr="00171C95" w:rsidRDefault="00140B91" w:rsidP="00140B91">
      <w:pPr>
        <w:rPr>
          <w:u w:val="single"/>
        </w:rPr>
      </w:pPr>
      <w:r w:rsidRPr="00171C95">
        <w:rPr>
          <w:sz w:val="14"/>
        </w:rPr>
        <w:t xml:space="preserve">It is </w:t>
      </w:r>
      <w:r w:rsidRPr="00171C95">
        <w:rPr>
          <w:rStyle w:val="StyleUnderline"/>
        </w:rPr>
        <w:t xml:space="preserve">well known that </w:t>
      </w:r>
      <w:r w:rsidRPr="00171C95">
        <w:rPr>
          <w:rStyle w:val="Emphasis"/>
        </w:rPr>
        <w:t>nuclear</w:t>
      </w:r>
      <w:r w:rsidRPr="00171C95">
        <w:rPr>
          <w:rStyle w:val="StyleUnderline"/>
        </w:rPr>
        <w:t xml:space="preserve"> powers</w:t>
      </w:r>
      <w:r w:rsidRPr="00171C95">
        <w:rPr>
          <w:sz w:val="14"/>
        </w:rPr>
        <w:t xml:space="preserve"> have and continue to </w:t>
      </w:r>
      <w:r w:rsidRPr="00171C95">
        <w:rPr>
          <w:rStyle w:val="StyleUnderline"/>
        </w:rPr>
        <w:t>base their targeting requirements of nuclear weapons on calculations that are restricted mostly to</w:t>
      </w:r>
      <w:r w:rsidRPr="00171C95">
        <w:rPr>
          <w:sz w:val="14"/>
        </w:rPr>
        <w:t xml:space="preserve"> the major but </w:t>
      </w:r>
      <w:r w:rsidRPr="00171C95">
        <w:rPr>
          <w:rStyle w:val="Emphasis"/>
        </w:rPr>
        <w:t>immediate</w:t>
      </w:r>
      <w:r w:rsidRPr="00171C95">
        <w:rPr>
          <w:rStyle w:val="StyleUnderline"/>
        </w:rPr>
        <w:t xml:space="preserve"> effects of nuclear explosions – </w:t>
      </w:r>
      <w:r w:rsidRPr="00171C95">
        <w:rPr>
          <w:rStyle w:val="Emphasis"/>
        </w:rPr>
        <w:t>blast</w:t>
      </w:r>
      <w:r w:rsidRPr="00171C95">
        <w:rPr>
          <w:rStyle w:val="StyleUnderline"/>
        </w:rPr>
        <w:t xml:space="preserve">, </w:t>
      </w:r>
      <w:r w:rsidRPr="00171C95">
        <w:rPr>
          <w:rStyle w:val="Emphasis"/>
        </w:rPr>
        <w:t>heat</w:t>
      </w:r>
      <w:r w:rsidRPr="00171C95">
        <w:rPr>
          <w:rStyle w:val="StyleUnderline"/>
        </w:rPr>
        <w:t xml:space="preserve"> and </w:t>
      </w:r>
      <w:r w:rsidRPr="00171C95">
        <w:rPr>
          <w:rStyle w:val="Emphasis"/>
        </w:rPr>
        <w:t>radiation</w:t>
      </w:r>
      <w:r w:rsidRPr="00171C95">
        <w:rPr>
          <w:sz w:val="14"/>
        </w:rPr>
        <w:t xml:space="preserve">. According to General Lee Butler, the former United States, Strategic Forces Commander, during the cold war, the Standard Integrated Operation Plan (SIOP) had targeted Moscow with 400 nuclear weapons and Kiev with 40. </w:t>
      </w:r>
      <w:r w:rsidRPr="00D17710">
        <w:rPr>
          <w:rStyle w:val="StyleUnderline"/>
          <w:highlight w:val="cyan"/>
        </w:rPr>
        <w:t xml:space="preserve">Several </w:t>
      </w:r>
      <w:r w:rsidRPr="00D17710">
        <w:rPr>
          <w:rStyle w:val="Emphasis"/>
          <w:highlight w:val="cyan"/>
        </w:rPr>
        <w:t>scientific</w:t>
      </w:r>
      <w:r w:rsidRPr="00D17710">
        <w:rPr>
          <w:rStyle w:val="StyleUnderline"/>
          <w:highlight w:val="cyan"/>
        </w:rPr>
        <w:t xml:space="preserve"> studies</w:t>
      </w:r>
      <w:r w:rsidRPr="00171C95">
        <w:rPr>
          <w:rStyle w:val="StyleUnderline"/>
        </w:rPr>
        <w:t xml:space="preserve"> of the </w:t>
      </w:r>
      <w:r w:rsidRPr="00171C95">
        <w:rPr>
          <w:rStyle w:val="Emphasis"/>
        </w:rPr>
        <w:t>impact</w:t>
      </w:r>
      <w:r w:rsidRPr="00171C95">
        <w:rPr>
          <w:rStyle w:val="StyleUnderline"/>
        </w:rPr>
        <w:t xml:space="preserve"> of nuclear explosions</w:t>
      </w:r>
      <w:r w:rsidRPr="00171C95">
        <w:rPr>
          <w:sz w:val="14"/>
        </w:rPr>
        <w:t xml:space="preserve"> since the 1980s up to the present which utilises advanced computer models, </w:t>
      </w:r>
      <w:r w:rsidRPr="00D17710">
        <w:rPr>
          <w:rStyle w:val="Emphasis"/>
          <w:highlight w:val="cyan"/>
        </w:rPr>
        <w:t>confirm</w:t>
      </w:r>
      <w:r w:rsidRPr="00171C95">
        <w:rPr>
          <w:rStyle w:val="StyleUnderline"/>
        </w:rPr>
        <w:t xml:space="preserve"> the effect of </w:t>
      </w:r>
      <w:r w:rsidRPr="00D17710">
        <w:rPr>
          <w:rStyle w:val="StyleUnderline"/>
          <w:highlight w:val="cyan"/>
        </w:rPr>
        <w:t>smoke</w:t>
      </w:r>
      <w:r w:rsidRPr="00171C95">
        <w:rPr>
          <w:rStyle w:val="StyleUnderline"/>
        </w:rPr>
        <w:t xml:space="preserve"> injected into the stratosphere that would </w:t>
      </w:r>
      <w:r w:rsidRPr="00D17710">
        <w:rPr>
          <w:rStyle w:val="Emphasis"/>
          <w:highlight w:val="cyan"/>
        </w:rPr>
        <w:t>block sunlight</w:t>
      </w:r>
      <w:r w:rsidRPr="00171C95">
        <w:rPr>
          <w:rStyle w:val="StyleUnderline"/>
        </w:rPr>
        <w:t xml:space="preserve"> from reaching the </w:t>
      </w:r>
      <w:r w:rsidRPr="00171C95">
        <w:rPr>
          <w:rStyle w:val="Emphasis"/>
        </w:rPr>
        <w:t>earth’s surface</w:t>
      </w:r>
      <w:r w:rsidRPr="00171C95">
        <w:rPr>
          <w:rStyle w:val="StyleUnderline"/>
        </w:rPr>
        <w:t xml:space="preserve"> and is described as ‘</w:t>
      </w:r>
      <w:r w:rsidRPr="00D17710">
        <w:rPr>
          <w:rStyle w:val="Emphasis"/>
          <w:highlight w:val="cyan"/>
        </w:rPr>
        <w:t>Nuclear Winter’</w:t>
      </w:r>
      <w:r w:rsidRPr="00171C95">
        <w:rPr>
          <w:sz w:val="14"/>
        </w:rPr>
        <w:t xml:space="preserve">. </w:t>
      </w:r>
      <w:r w:rsidRPr="00171C95">
        <w:rPr>
          <w:rStyle w:val="StyleUnderline"/>
        </w:rPr>
        <w:t xml:space="preserve">In essence global </w:t>
      </w:r>
      <w:r w:rsidRPr="00D17710">
        <w:rPr>
          <w:rStyle w:val="StyleUnderline"/>
          <w:highlight w:val="cyan"/>
        </w:rPr>
        <w:t>temperatures</w:t>
      </w:r>
      <w:r w:rsidRPr="00171C95">
        <w:rPr>
          <w:rStyle w:val="StyleUnderline"/>
        </w:rPr>
        <w:t xml:space="preserve"> would </w:t>
      </w:r>
      <w:r w:rsidRPr="00D17710">
        <w:rPr>
          <w:rStyle w:val="Emphasis"/>
          <w:highlight w:val="cyan"/>
        </w:rPr>
        <w:t>plunge</w:t>
      </w:r>
      <w:r w:rsidRPr="00D17710">
        <w:rPr>
          <w:rStyle w:val="StyleUnderline"/>
          <w:highlight w:val="cyan"/>
        </w:rPr>
        <w:t xml:space="preserve"> below </w:t>
      </w:r>
      <w:r w:rsidRPr="00D17710">
        <w:rPr>
          <w:rStyle w:val="Emphasis"/>
          <w:highlight w:val="cyan"/>
        </w:rPr>
        <w:t>freezing</w:t>
      </w:r>
      <w:r w:rsidRPr="00171C95">
        <w:rPr>
          <w:rStyle w:val="Emphasis"/>
        </w:rPr>
        <w:t xml:space="preserve"> point</w:t>
      </w:r>
      <w:r w:rsidRPr="00171C95">
        <w:rPr>
          <w:rStyle w:val="StyleUnderline"/>
        </w:rPr>
        <w:t xml:space="preserve"> thus </w:t>
      </w:r>
      <w:r w:rsidRPr="00D17710">
        <w:rPr>
          <w:rStyle w:val="StyleUnderline"/>
          <w:highlight w:val="cyan"/>
        </w:rPr>
        <w:t xml:space="preserve">posing </w:t>
      </w:r>
      <w:r w:rsidRPr="00D17710">
        <w:rPr>
          <w:rStyle w:val="Emphasis"/>
          <w:highlight w:val="cyan"/>
        </w:rPr>
        <w:t>threats</w:t>
      </w:r>
      <w:r w:rsidRPr="00D17710">
        <w:rPr>
          <w:rStyle w:val="StyleUnderline"/>
          <w:highlight w:val="cyan"/>
        </w:rPr>
        <w:t xml:space="preserve"> to</w:t>
      </w:r>
      <w:r w:rsidRPr="00171C95">
        <w:rPr>
          <w:rStyle w:val="StyleUnderline"/>
        </w:rPr>
        <w:t xml:space="preserve"> life support systems especially </w:t>
      </w:r>
      <w:r w:rsidRPr="00D17710">
        <w:rPr>
          <w:rStyle w:val="Emphasis"/>
          <w:highlight w:val="cyan"/>
        </w:rPr>
        <w:t>food production</w:t>
      </w:r>
      <w:r w:rsidRPr="00171C95">
        <w:rPr>
          <w:rStyle w:val="StyleUnderline"/>
        </w:rPr>
        <w:t xml:space="preserve">. In short, it </w:t>
      </w:r>
      <w:r w:rsidRPr="00D17710">
        <w:rPr>
          <w:rStyle w:val="StyleUnderline"/>
          <w:highlight w:val="cyan"/>
        </w:rPr>
        <w:t xml:space="preserve">threatened </w:t>
      </w:r>
      <w:r w:rsidRPr="00D17710">
        <w:rPr>
          <w:rStyle w:val="Emphasis"/>
          <w:highlight w:val="cyan"/>
        </w:rPr>
        <w:t>human existence</w:t>
      </w:r>
      <w:r w:rsidRPr="00171C95">
        <w:rPr>
          <w:rStyle w:val="StyleUnderline"/>
        </w:rPr>
        <w:t xml:space="preserve"> itself.</w:t>
      </w:r>
    </w:p>
    <w:p w14:paraId="4900213F" w14:textId="77777777" w:rsidR="00140B91" w:rsidRPr="00171C95" w:rsidRDefault="00140B91" w:rsidP="00140B91">
      <w:pPr>
        <w:rPr>
          <w:sz w:val="14"/>
        </w:rPr>
      </w:pPr>
      <w:r w:rsidRPr="00171C95">
        <w:rPr>
          <w:sz w:val="14"/>
        </w:rPr>
        <w:t xml:space="preserve">Later studies that focused on </w:t>
      </w:r>
      <w:r w:rsidRPr="00171C95">
        <w:rPr>
          <w:rStyle w:val="Emphasis"/>
        </w:rPr>
        <w:t>regional</w:t>
      </w:r>
      <w:r w:rsidRPr="00171C95">
        <w:rPr>
          <w:rStyle w:val="StyleUnderline"/>
        </w:rPr>
        <w:t xml:space="preserve"> nuclear wars especially in the </w:t>
      </w:r>
      <w:r w:rsidRPr="00171C95">
        <w:rPr>
          <w:rStyle w:val="Emphasis"/>
        </w:rPr>
        <w:t>Indo-Pak</w:t>
      </w:r>
      <w:r w:rsidRPr="00171C95">
        <w:rPr>
          <w:sz w:val="14"/>
        </w:rPr>
        <w:t xml:space="preserve"> context, have </w:t>
      </w:r>
      <w:r w:rsidRPr="00171C95">
        <w:rPr>
          <w:rStyle w:val="StyleUnderline"/>
        </w:rPr>
        <w:t xml:space="preserve">indicated that the </w:t>
      </w:r>
      <w:r w:rsidRPr="00171C95">
        <w:rPr>
          <w:rStyle w:val="Emphasis"/>
        </w:rPr>
        <w:t>impact</w:t>
      </w:r>
      <w:r w:rsidRPr="00171C95">
        <w:rPr>
          <w:rStyle w:val="StyleUnderline"/>
        </w:rPr>
        <w:t xml:space="preserve"> of a nuclear exchange would have an </w:t>
      </w:r>
      <w:r w:rsidRPr="00171C95">
        <w:rPr>
          <w:rStyle w:val="Emphasis"/>
        </w:rPr>
        <w:t>immediate</w:t>
      </w:r>
      <w:r w:rsidRPr="00171C95">
        <w:rPr>
          <w:rStyle w:val="StyleUnderline"/>
        </w:rPr>
        <w:t xml:space="preserve"> significant and </w:t>
      </w:r>
      <w:r w:rsidRPr="00171C95">
        <w:rPr>
          <w:rStyle w:val="Emphasis"/>
        </w:rPr>
        <w:t>catastrophic</w:t>
      </w:r>
      <w:r w:rsidRPr="00171C95">
        <w:rPr>
          <w:rStyle w:val="StyleUnderline"/>
        </w:rPr>
        <w:t xml:space="preserve"> impact in terms of death and destruction</w:t>
      </w:r>
      <w:r w:rsidRPr="00171C95">
        <w:rPr>
          <w:sz w:val="14"/>
        </w:rPr>
        <w:t xml:space="preserve">. The latest Toon study, estimates that </w:t>
      </w:r>
      <w:r w:rsidRPr="00171C95">
        <w:rPr>
          <w:rStyle w:val="StyleUnderline"/>
        </w:rPr>
        <w:t xml:space="preserve">in a situation where around </w:t>
      </w:r>
      <w:r w:rsidRPr="00171C95">
        <w:rPr>
          <w:rStyle w:val="Emphasis"/>
        </w:rPr>
        <w:t>350 warheads</w:t>
      </w:r>
      <w:r w:rsidRPr="00171C95">
        <w:rPr>
          <w:rStyle w:val="StyleUnderline"/>
        </w:rPr>
        <w:t xml:space="preserve"> are used by </w:t>
      </w:r>
      <w:r w:rsidRPr="00171C95">
        <w:rPr>
          <w:rStyle w:val="Emphasis"/>
        </w:rPr>
        <w:t>India</w:t>
      </w:r>
      <w:r w:rsidRPr="00171C95">
        <w:rPr>
          <w:rStyle w:val="StyleUnderline"/>
        </w:rPr>
        <w:t xml:space="preserve"> and </w:t>
      </w:r>
      <w:r w:rsidRPr="00171C95">
        <w:rPr>
          <w:rStyle w:val="Emphasis"/>
        </w:rPr>
        <w:t>Pakistan</w:t>
      </w:r>
      <w:r w:rsidRPr="00171C95">
        <w:rPr>
          <w:rStyle w:val="StyleUnderline"/>
        </w:rPr>
        <w:t xml:space="preserve">, the </w:t>
      </w:r>
      <w:r w:rsidRPr="00171C95">
        <w:rPr>
          <w:rStyle w:val="Emphasis"/>
        </w:rPr>
        <w:t>immediate</w:t>
      </w:r>
      <w:r w:rsidRPr="00171C95">
        <w:rPr>
          <w:rStyle w:val="StyleUnderline"/>
        </w:rPr>
        <w:t xml:space="preserve"> casualties</w:t>
      </w:r>
      <w:r w:rsidRPr="00171C95">
        <w:rPr>
          <w:sz w:val="14"/>
        </w:rPr>
        <w:t xml:space="preserve"> would vary between 50 to </w:t>
      </w:r>
      <w:r w:rsidRPr="00171C95">
        <w:rPr>
          <w:rStyle w:val="Emphasis"/>
        </w:rPr>
        <w:t>125 million</w:t>
      </w:r>
      <w:r w:rsidRPr="00171C95">
        <w:rPr>
          <w:rStyle w:val="StyleUnderline"/>
        </w:rPr>
        <w:t xml:space="preserve"> lives</w:t>
      </w:r>
      <w:r w:rsidRPr="00171C95">
        <w:rPr>
          <w:sz w:val="14"/>
        </w:rPr>
        <w:t xml:space="preserve"> depending on the yields of the weapons used which could vary between 15-100 Kilotons. (a Kiloton being the explosive equivalent power of 1000 tons of TNT).</w:t>
      </w:r>
    </w:p>
    <w:p w14:paraId="2508372B" w14:textId="77777777" w:rsidR="00140B91" w:rsidRPr="00171C95" w:rsidRDefault="00140B91" w:rsidP="00140B91">
      <w:pPr>
        <w:rPr>
          <w:sz w:val="14"/>
        </w:rPr>
      </w:pPr>
      <w:r w:rsidRPr="00171C95">
        <w:rPr>
          <w:rStyle w:val="StyleUnderline"/>
        </w:rPr>
        <w:t xml:space="preserve">Such </w:t>
      </w:r>
      <w:r w:rsidRPr="00171C95">
        <w:rPr>
          <w:rStyle w:val="Emphasis"/>
        </w:rPr>
        <w:t>scales</w:t>
      </w:r>
      <w:r w:rsidRPr="00171C95">
        <w:rPr>
          <w:rStyle w:val="StyleUnderline"/>
        </w:rPr>
        <w:t xml:space="preserve"> and </w:t>
      </w:r>
      <w:r w:rsidRPr="00171C95">
        <w:rPr>
          <w:rStyle w:val="Emphasis"/>
        </w:rPr>
        <w:t>speeds</w:t>
      </w:r>
      <w:r w:rsidRPr="00171C95">
        <w:rPr>
          <w:sz w:val="14"/>
        </w:rPr>
        <w:t xml:space="preserve"> of destruction for both parties would </w:t>
      </w:r>
      <w:r w:rsidRPr="00171C95">
        <w:rPr>
          <w:rStyle w:val="StyleUnderline"/>
        </w:rPr>
        <w:t xml:space="preserve">indeed be of an </w:t>
      </w:r>
      <w:r w:rsidRPr="00171C95">
        <w:rPr>
          <w:rStyle w:val="Emphasis"/>
        </w:rPr>
        <w:t>existential</w:t>
      </w:r>
      <w:r w:rsidRPr="00171C95">
        <w:rPr>
          <w:rStyle w:val="StyleUnderline"/>
        </w:rPr>
        <w:t xml:space="preserve"> nature</w:t>
      </w:r>
      <w:r w:rsidRPr="00171C95">
        <w:rPr>
          <w:sz w:val="14"/>
        </w:rPr>
        <w:t xml:space="preserve">. Therefore, both India and Pakistan despite the rhetoric during times of tension have so far displayed caution and refrained from getting into situations where nuclear weapons are alerted. The speedy de-escalation after Balakot is indicative of a cautionary approach. Of course, </w:t>
      </w:r>
      <w:r w:rsidRPr="00171C95">
        <w:rPr>
          <w:rStyle w:val="StyleUnderline"/>
        </w:rPr>
        <w:t xml:space="preserve">this is </w:t>
      </w:r>
      <w:r w:rsidRPr="00171C95">
        <w:rPr>
          <w:rStyle w:val="Emphasis"/>
        </w:rPr>
        <w:t>no guarantee</w:t>
      </w:r>
      <w:r w:rsidRPr="00171C95">
        <w:rPr>
          <w:rStyle w:val="StyleUnderline"/>
        </w:rPr>
        <w:t xml:space="preserve"> that the next round would not witness a </w:t>
      </w:r>
      <w:r w:rsidRPr="00171C95">
        <w:rPr>
          <w:rStyle w:val="Emphasis"/>
        </w:rPr>
        <w:t>different</w:t>
      </w:r>
      <w:r w:rsidRPr="00171C95">
        <w:rPr>
          <w:rStyle w:val="StyleUnderline"/>
        </w:rPr>
        <w:t xml:space="preserve"> outcome</w:t>
      </w:r>
      <w:r w:rsidRPr="00171C95">
        <w:rPr>
          <w:sz w:val="14"/>
        </w:rPr>
        <w:t>. For as long as nuclear weapons exist in the arsenals of both countries, the possibility of use remains, however low the probability.</w:t>
      </w:r>
    </w:p>
    <w:p w14:paraId="473938D3" w14:textId="77777777" w:rsidR="00140B91" w:rsidRPr="00171C95" w:rsidRDefault="00140B91" w:rsidP="00140B91">
      <w:pPr>
        <w:rPr>
          <w:sz w:val="14"/>
        </w:rPr>
      </w:pPr>
      <w:r w:rsidRPr="00171C95">
        <w:rPr>
          <w:rStyle w:val="StyleUnderline"/>
        </w:rPr>
        <w:t xml:space="preserve">It is now </w:t>
      </w:r>
      <w:r w:rsidRPr="00171C95">
        <w:rPr>
          <w:rStyle w:val="Emphasis"/>
        </w:rPr>
        <w:t>well known</w:t>
      </w:r>
      <w:r w:rsidRPr="00171C95">
        <w:rPr>
          <w:sz w:val="14"/>
        </w:rPr>
        <w:t xml:space="preserve"> (but widely ignored by the strategic cognoscenti) that </w:t>
      </w:r>
      <w:r w:rsidRPr="00D17710">
        <w:rPr>
          <w:rStyle w:val="StyleUnderline"/>
          <w:highlight w:val="cyan"/>
        </w:rPr>
        <w:t>even</w:t>
      </w:r>
      <w:r w:rsidRPr="00171C95">
        <w:rPr>
          <w:rStyle w:val="StyleUnderline"/>
        </w:rPr>
        <w:t xml:space="preserve"> a </w:t>
      </w:r>
      <w:r w:rsidRPr="00D17710">
        <w:rPr>
          <w:rStyle w:val="Emphasis"/>
          <w:highlight w:val="cyan"/>
        </w:rPr>
        <w:t>regional</w:t>
      </w:r>
      <w:r w:rsidRPr="00171C95">
        <w:rPr>
          <w:rStyle w:val="Emphasis"/>
        </w:rPr>
        <w:t xml:space="preserve"> Indo-Pak</w:t>
      </w:r>
      <w:r w:rsidRPr="00171C95">
        <w:rPr>
          <w:rStyle w:val="StyleUnderline"/>
        </w:rPr>
        <w:t xml:space="preserve"> nuclear war </w:t>
      </w:r>
      <w:r w:rsidRPr="00D17710">
        <w:rPr>
          <w:rStyle w:val="StyleUnderline"/>
          <w:highlight w:val="cyan"/>
        </w:rPr>
        <w:t xml:space="preserve">with </w:t>
      </w:r>
      <w:r w:rsidRPr="00D17710">
        <w:rPr>
          <w:rStyle w:val="Emphasis"/>
          <w:highlight w:val="cyan"/>
        </w:rPr>
        <w:t>hundreds</w:t>
      </w:r>
      <w:r w:rsidRPr="00D17710">
        <w:rPr>
          <w:rStyle w:val="StyleUnderline"/>
          <w:highlight w:val="cyan"/>
        </w:rPr>
        <w:t xml:space="preserve"> of</w:t>
      </w:r>
      <w:r w:rsidRPr="00171C95">
        <w:rPr>
          <w:rStyle w:val="StyleUnderline"/>
        </w:rPr>
        <w:t xml:space="preserve"> low yield </w:t>
      </w:r>
      <w:r w:rsidRPr="00D17710">
        <w:rPr>
          <w:rStyle w:val="StyleUnderline"/>
          <w:highlight w:val="cyan"/>
        </w:rPr>
        <w:t>nuc</w:t>
      </w:r>
      <w:r w:rsidRPr="00171C95">
        <w:rPr>
          <w:rStyle w:val="StyleUnderline"/>
        </w:rPr>
        <w:t xml:space="preserve">lear explosions can also </w:t>
      </w:r>
      <w:r w:rsidRPr="00D17710">
        <w:rPr>
          <w:rStyle w:val="StyleUnderline"/>
          <w:highlight w:val="cyan"/>
        </w:rPr>
        <w:t>pose</w:t>
      </w:r>
      <w:r w:rsidRPr="00171C95">
        <w:rPr>
          <w:rStyle w:val="StyleUnderline"/>
        </w:rPr>
        <w:t xml:space="preserve"> an </w:t>
      </w:r>
      <w:r w:rsidRPr="00D17710">
        <w:rPr>
          <w:rStyle w:val="Emphasis"/>
          <w:highlight w:val="cyan"/>
        </w:rPr>
        <w:t>existential threat</w:t>
      </w:r>
      <w:r w:rsidRPr="00171C95">
        <w:rPr>
          <w:rStyle w:val="StyleUnderline"/>
        </w:rPr>
        <w:t xml:space="preserve"> at the </w:t>
      </w:r>
      <w:r w:rsidRPr="00171C95">
        <w:rPr>
          <w:rStyle w:val="Emphasis"/>
        </w:rPr>
        <w:t>global</w:t>
      </w:r>
      <w:r w:rsidRPr="00171C95">
        <w:rPr>
          <w:rStyle w:val="StyleUnderline"/>
        </w:rPr>
        <w:t xml:space="preserve"> level</w:t>
      </w:r>
      <w:r w:rsidRPr="00171C95">
        <w:rPr>
          <w:sz w:val="14"/>
        </w:rPr>
        <w:t xml:space="preserve">. The </w:t>
      </w:r>
      <w:r w:rsidRPr="00D17710">
        <w:rPr>
          <w:rStyle w:val="Emphasis"/>
          <w:highlight w:val="cyan"/>
        </w:rPr>
        <w:t>latest</w:t>
      </w:r>
      <w:r w:rsidRPr="00D17710">
        <w:rPr>
          <w:rStyle w:val="StyleUnderline"/>
          <w:highlight w:val="cyan"/>
        </w:rPr>
        <w:t xml:space="preserve"> study states</w:t>
      </w:r>
      <w:r w:rsidRPr="00171C95">
        <w:rPr>
          <w:rStyle w:val="StyleUnderline"/>
        </w:rPr>
        <w:t xml:space="preserve"> “In the India-Pakistan scenario, we calculated a total of </w:t>
      </w:r>
      <w:r w:rsidRPr="00171C95">
        <w:rPr>
          <w:rStyle w:val="Emphasis"/>
        </w:rPr>
        <w:t>16.1 TG</w:t>
      </w:r>
      <w:r w:rsidRPr="00171C95">
        <w:rPr>
          <w:sz w:val="14"/>
        </w:rPr>
        <w:t xml:space="preserve"> (1 TG is equivalent of one million tons of smoke) </w:t>
      </w:r>
      <w:r w:rsidRPr="00171C95">
        <w:rPr>
          <w:rStyle w:val="StyleUnderline"/>
        </w:rPr>
        <w:t xml:space="preserve">of </w:t>
      </w:r>
      <w:r w:rsidRPr="00D17710">
        <w:rPr>
          <w:rStyle w:val="Emphasis"/>
          <w:highlight w:val="cyan"/>
        </w:rPr>
        <w:t>black carbon</w:t>
      </w:r>
      <w:r w:rsidRPr="00171C95">
        <w:rPr>
          <w:sz w:val="14"/>
        </w:rPr>
        <w:t xml:space="preserve"> injected into the upper atmosphere (11 from India and 5.1 from Pakistan) </w:t>
      </w:r>
      <w:r w:rsidRPr="00171C95">
        <w:rPr>
          <w:rStyle w:val="StyleUnderline"/>
        </w:rPr>
        <w:t xml:space="preserve">for weapons with yields of </w:t>
      </w:r>
      <w:r w:rsidRPr="00171C95">
        <w:rPr>
          <w:rStyle w:val="Emphasis"/>
        </w:rPr>
        <w:t>15</w:t>
      </w:r>
      <w:r w:rsidRPr="00171C95">
        <w:rPr>
          <w:rStyle w:val="StyleUnderline"/>
        </w:rPr>
        <w:t xml:space="preserve"> kilotons; </w:t>
      </w:r>
      <w:r w:rsidRPr="00171C95">
        <w:rPr>
          <w:rStyle w:val="Emphasis"/>
        </w:rPr>
        <w:t>27.3 TG</w:t>
      </w:r>
      <w:r w:rsidRPr="00171C95">
        <w:rPr>
          <w:sz w:val="14"/>
        </w:rPr>
        <w:t xml:space="preserve"> (19.8 from India and 7.5 from Pakistan) </w:t>
      </w:r>
      <w:r w:rsidRPr="00171C95">
        <w:rPr>
          <w:rStyle w:val="StyleUnderline"/>
        </w:rPr>
        <w:t xml:space="preserve">for </w:t>
      </w:r>
      <w:r w:rsidRPr="00171C95">
        <w:rPr>
          <w:rStyle w:val="Emphasis"/>
        </w:rPr>
        <w:t>50</w:t>
      </w:r>
      <w:r w:rsidRPr="00171C95">
        <w:rPr>
          <w:rStyle w:val="StyleUnderline"/>
        </w:rPr>
        <w:t xml:space="preserve"> kiloton weapons; and </w:t>
      </w:r>
      <w:r w:rsidRPr="00171C95">
        <w:rPr>
          <w:rStyle w:val="Emphasis"/>
        </w:rPr>
        <w:t>36.6 TG</w:t>
      </w:r>
      <w:r w:rsidRPr="00171C95">
        <w:rPr>
          <w:sz w:val="14"/>
        </w:rPr>
        <w:t xml:space="preserve"> (27.5 from India and 9.1 from Pakistan) </w:t>
      </w:r>
      <w:r w:rsidRPr="00171C95">
        <w:rPr>
          <w:rStyle w:val="StyleUnderline"/>
        </w:rPr>
        <w:t xml:space="preserve">for </w:t>
      </w:r>
      <w:r w:rsidRPr="00171C95">
        <w:rPr>
          <w:rStyle w:val="Emphasis"/>
        </w:rPr>
        <w:t>100</w:t>
      </w:r>
      <w:r w:rsidRPr="00171C95">
        <w:rPr>
          <w:rStyle w:val="StyleUnderline"/>
        </w:rPr>
        <w:t xml:space="preserve"> kiloton weapons</w:t>
      </w:r>
      <w:r w:rsidRPr="00171C95">
        <w:rPr>
          <w:sz w:val="14"/>
        </w:rPr>
        <w:t xml:space="preserve">. The </w:t>
      </w:r>
      <w:r w:rsidRPr="00171C95">
        <w:rPr>
          <w:rStyle w:val="StyleUnderline"/>
        </w:rPr>
        <w:t xml:space="preserve">smoke would be </w:t>
      </w:r>
      <w:r w:rsidRPr="00D17710">
        <w:rPr>
          <w:rStyle w:val="Emphasis"/>
          <w:highlight w:val="cyan"/>
        </w:rPr>
        <w:t>heated</w:t>
      </w:r>
      <w:r w:rsidRPr="00171C95">
        <w:rPr>
          <w:rStyle w:val="StyleUnderline"/>
        </w:rPr>
        <w:t xml:space="preserve"> by sunlight and </w:t>
      </w:r>
      <w:r w:rsidRPr="00D17710">
        <w:rPr>
          <w:rStyle w:val="Emphasis"/>
          <w:highlight w:val="cyan"/>
        </w:rPr>
        <w:t>lofted high</w:t>
      </w:r>
      <w:r w:rsidRPr="00D17710">
        <w:rPr>
          <w:rStyle w:val="StyleUnderline"/>
          <w:highlight w:val="cyan"/>
        </w:rPr>
        <w:t xml:space="preserve"> into</w:t>
      </w:r>
      <w:r w:rsidRPr="00171C95">
        <w:rPr>
          <w:rStyle w:val="StyleUnderline"/>
        </w:rPr>
        <w:t xml:space="preserve"> the </w:t>
      </w:r>
      <w:r w:rsidRPr="00D17710">
        <w:rPr>
          <w:rStyle w:val="Emphasis"/>
          <w:highlight w:val="cyan"/>
        </w:rPr>
        <w:t>stratosphere</w:t>
      </w:r>
      <w:r w:rsidRPr="00171C95">
        <w:rPr>
          <w:rStyle w:val="StyleUnderline"/>
        </w:rPr>
        <w:t xml:space="preserve">, where it could </w:t>
      </w:r>
      <w:r w:rsidRPr="00D17710">
        <w:rPr>
          <w:rStyle w:val="Emphasis"/>
          <w:highlight w:val="cyan"/>
        </w:rPr>
        <w:t>remain</w:t>
      </w:r>
      <w:r w:rsidRPr="00D17710">
        <w:rPr>
          <w:rStyle w:val="StyleUnderline"/>
          <w:highlight w:val="cyan"/>
        </w:rPr>
        <w:t xml:space="preserve"> for </w:t>
      </w:r>
      <w:r w:rsidRPr="00D17710">
        <w:rPr>
          <w:rStyle w:val="Emphasis"/>
          <w:highlight w:val="cyan"/>
        </w:rPr>
        <w:t>years</w:t>
      </w:r>
      <w:r w:rsidRPr="00171C95">
        <w:rPr>
          <w:rStyle w:val="StyleUnderline"/>
        </w:rPr>
        <w:t xml:space="preserve">, since it does </w:t>
      </w:r>
      <w:r w:rsidRPr="00171C95">
        <w:rPr>
          <w:rStyle w:val="Emphasis"/>
        </w:rPr>
        <w:t>not rain</w:t>
      </w:r>
      <w:r w:rsidRPr="00171C95">
        <w:rPr>
          <w:sz w:val="14"/>
        </w:rPr>
        <w:t xml:space="preserve"> in the stratosphere”.</w:t>
      </w:r>
    </w:p>
    <w:p w14:paraId="7945C613" w14:textId="77777777" w:rsidR="00140B91" w:rsidRPr="00171C95" w:rsidRDefault="00140B91" w:rsidP="00140B91">
      <w:pPr>
        <w:rPr>
          <w:sz w:val="14"/>
        </w:rPr>
      </w:pPr>
      <w:r w:rsidRPr="00171C95">
        <w:rPr>
          <w:sz w:val="14"/>
        </w:rPr>
        <w:t xml:space="preserve">The Climate Model indicates that global average temperatures and precipitation would be significantly lowered and comparisons are drawn to the ice age that prevailed thousands of years ago. </w:t>
      </w:r>
      <w:r w:rsidRPr="00D17710">
        <w:rPr>
          <w:rStyle w:val="StyleUnderline"/>
          <w:highlight w:val="cyan"/>
        </w:rPr>
        <w:t>Ag</w:t>
      </w:r>
      <w:r w:rsidRPr="00171C95">
        <w:rPr>
          <w:rStyle w:val="StyleUnderline"/>
        </w:rPr>
        <w:t xml:space="preserve">riculture </w:t>
      </w:r>
      <w:r w:rsidRPr="00171C95">
        <w:rPr>
          <w:rStyle w:val="Emphasis"/>
        </w:rPr>
        <w:t>around the world</w:t>
      </w:r>
      <w:r w:rsidRPr="00171C95">
        <w:rPr>
          <w:rStyle w:val="StyleUnderline"/>
        </w:rPr>
        <w:t xml:space="preserve"> would be </w:t>
      </w:r>
      <w:r w:rsidRPr="00D17710">
        <w:rPr>
          <w:rStyle w:val="StyleUnderline"/>
          <w:highlight w:val="cyan"/>
        </w:rPr>
        <w:t>impacted</w:t>
      </w:r>
      <w:r w:rsidRPr="00171C95">
        <w:rPr>
          <w:rStyle w:val="StyleUnderline"/>
        </w:rPr>
        <w:t xml:space="preserve"> and </w:t>
      </w:r>
      <w:r w:rsidRPr="00D17710">
        <w:rPr>
          <w:rStyle w:val="Emphasis"/>
          <w:highlight w:val="cyan"/>
        </w:rPr>
        <w:t>billions</w:t>
      </w:r>
      <w:r w:rsidRPr="00171C95">
        <w:rPr>
          <w:rStyle w:val="StyleUnderline"/>
        </w:rPr>
        <w:t xml:space="preserve"> of people could face </w:t>
      </w:r>
      <w:r w:rsidRPr="00D17710">
        <w:rPr>
          <w:rStyle w:val="Emphasis"/>
          <w:highlight w:val="cyan"/>
        </w:rPr>
        <w:t>starv</w:t>
      </w:r>
      <w:r w:rsidRPr="00171C95">
        <w:rPr>
          <w:rStyle w:val="Emphasis"/>
        </w:rPr>
        <w:t>ation</w:t>
      </w:r>
      <w:r w:rsidRPr="00171C95">
        <w:rPr>
          <w:sz w:val="14"/>
        </w:rPr>
        <w:t xml:space="preserve">. In earlier studies, </w:t>
      </w:r>
      <w:r w:rsidRPr="00D17710">
        <w:rPr>
          <w:rStyle w:val="StyleUnderline"/>
          <w:highlight w:val="cyan"/>
        </w:rPr>
        <w:t xml:space="preserve">even </w:t>
      </w:r>
      <w:r w:rsidRPr="00D17710">
        <w:rPr>
          <w:rStyle w:val="Emphasis"/>
          <w:highlight w:val="cyan"/>
        </w:rPr>
        <w:t>5 TG</w:t>
      </w:r>
      <w:r w:rsidRPr="00171C95">
        <w:rPr>
          <w:rStyle w:val="StyleUnderline"/>
        </w:rPr>
        <w:t xml:space="preserve"> of smoke produced</w:t>
      </w:r>
      <w:r w:rsidRPr="00171C95">
        <w:rPr>
          <w:sz w:val="14"/>
        </w:rPr>
        <w:t xml:space="preserve"> (which is one third of what is expected in a lower scale Indo-Pak conflict), </w:t>
      </w:r>
      <w:r w:rsidRPr="00171C95">
        <w:rPr>
          <w:rStyle w:val="StyleUnderline"/>
        </w:rPr>
        <w:t>food production would change</w:t>
      </w:r>
      <w:r w:rsidRPr="00171C95">
        <w:rPr>
          <w:sz w:val="14"/>
        </w:rPr>
        <w:t xml:space="preserve"> in China and the US for specific crops </w:t>
      </w:r>
      <w:r w:rsidRPr="00D17710">
        <w:rPr>
          <w:rStyle w:val="StyleUnderline"/>
          <w:highlight w:val="cyan"/>
        </w:rPr>
        <w:t xml:space="preserve">causing </w:t>
      </w:r>
      <w:r w:rsidRPr="00D17710">
        <w:rPr>
          <w:rStyle w:val="Emphasis"/>
          <w:highlight w:val="cyan"/>
        </w:rPr>
        <w:t>widespread</w:t>
      </w:r>
      <w:r w:rsidRPr="00D17710">
        <w:rPr>
          <w:rStyle w:val="StyleUnderline"/>
          <w:highlight w:val="cyan"/>
        </w:rPr>
        <w:t xml:space="preserve"> shortages</w:t>
      </w:r>
      <w:r w:rsidRPr="00171C95">
        <w:rPr>
          <w:rStyle w:val="StyleUnderline"/>
        </w:rPr>
        <w:t xml:space="preserve"> at the </w:t>
      </w:r>
      <w:r w:rsidRPr="00171C95">
        <w:rPr>
          <w:rStyle w:val="Emphasis"/>
        </w:rPr>
        <w:t>global</w:t>
      </w:r>
      <w:r w:rsidRPr="00171C95">
        <w:rPr>
          <w:rStyle w:val="StyleUnderline"/>
        </w:rPr>
        <w:t xml:space="preserve"> level</w:t>
      </w:r>
      <w:r w:rsidRPr="00171C95">
        <w:rPr>
          <w:sz w:val="14"/>
        </w:rPr>
        <w:t xml:space="preserve">. Moreover, </w:t>
      </w:r>
      <w:r w:rsidRPr="00171C95">
        <w:rPr>
          <w:rStyle w:val="StyleUnderline"/>
        </w:rPr>
        <w:t xml:space="preserve">the </w:t>
      </w:r>
      <w:r w:rsidRPr="00D17710">
        <w:rPr>
          <w:rStyle w:val="Emphasis"/>
          <w:highlight w:val="cyan"/>
        </w:rPr>
        <w:t>ozone</w:t>
      </w:r>
      <w:r w:rsidRPr="00171C95">
        <w:rPr>
          <w:rStyle w:val="StyleUnderline"/>
        </w:rPr>
        <w:t xml:space="preserve"> layer would be </w:t>
      </w:r>
      <w:r w:rsidRPr="00D17710">
        <w:rPr>
          <w:rStyle w:val="Emphasis"/>
          <w:highlight w:val="cyan"/>
        </w:rPr>
        <w:t>degraded</w:t>
      </w:r>
      <w:r w:rsidRPr="00171C95">
        <w:rPr>
          <w:sz w:val="14"/>
        </w:rPr>
        <w:t xml:space="preserve"> as the rising smoke absorbs the sunlight and heats up the stratosphere that would permit ultra-violet rays of greater magnitude to reach the earth causing negative effects.</w:t>
      </w:r>
    </w:p>
    <w:p w14:paraId="04CCB56D" w14:textId="77777777" w:rsidR="00140B91" w:rsidRPr="00171C95" w:rsidRDefault="00140B91" w:rsidP="00140B91">
      <w:pPr>
        <w:rPr>
          <w:sz w:val="14"/>
        </w:rPr>
      </w:pPr>
      <w:r w:rsidRPr="00171C95">
        <w:rPr>
          <w:sz w:val="14"/>
        </w:rPr>
        <w:t xml:space="preserve">The political and strategic implications of the long-term impact on climate change challenges the foundations of the edifice on which nuclear weapon strategy has been constructed. It is obvious that </w:t>
      </w:r>
      <w:r w:rsidRPr="00D17710">
        <w:rPr>
          <w:rStyle w:val="StyleUnderline"/>
          <w:highlight w:val="cyan"/>
        </w:rPr>
        <w:t>any</w:t>
      </w:r>
      <w:r w:rsidRPr="00171C95">
        <w:rPr>
          <w:rStyle w:val="StyleUnderline"/>
        </w:rPr>
        <w:t xml:space="preserve"> </w:t>
      </w:r>
      <w:r w:rsidRPr="00171C95">
        <w:rPr>
          <w:rStyle w:val="Emphasis"/>
        </w:rPr>
        <w:t>deliberate</w:t>
      </w:r>
      <w:r w:rsidRPr="00171C95">
        <w:rPr>
          <w:rStyle w:val="StyleUnderline"/>
        </w:rPr>
        <w:t xml:space="preserve"> initiation of </w:t>
      </w:r>
      <w:r w:rsidRPr="00D17710">
        <w:rPr>
          <w:rStyle w:val="StyleUnderline"/>
          <w:highlight w:val="cyan"/>
        </w:rPr>
        <w:t>nuc</w:t>
      </w:r>
      <w:r w:rsidRPr="00171C95">
        <w:rPr>
          <w:rStyle w:val="StyleUnderline"/>
        </w:rPr>
        <w:t xml:space="preserve">lear </w:t>
      </w:r>
      <w:r w:rsidRPr="00D17710">
        <w:rPr>
          <w:rStyle w:val="StyleUnderline"/>
          <w:highlight w:val="cyan"/>
        </w:rPr>
        <w:t>war has</w:t>
      </w:r>
      <w:r w:rsidRPr="00171C95">
        <w:rPr>
          <w:rStyle w:val="StyleUnderline"/>
        </w:rPr>
        <w:t xml:space="preserve"> a </w:t>
      </w:r>
      <w:r w:rsidRPr="00D17710">
        <w:rPr>
          <w:rStyle w:val="Emphasis"/>
          <w:highlight w:val="cyan"/>
        </w:rPr>
        <w:t>high probability</w:t>
      </w:r>
      <w:r w:rsidRPr="00D17710">
        <w:rPr>
          <w:rStyle w:val="StyleUnderline"/>
          <w:highlight w:val="cyan"/>
        </w:rPr>
        <w:t xml:space="preserve"> of posing</w:t>
      </w:r>
      <w:r w:rsidRPr="00171C95">
        <w:rPr>
          <w:rStyle w:val="StyleUnderline"/>
        </w:rPr>
        <w:t xml:space="preserve"> an </w:t>
      </w:r>
      <w:r w:rsidRPr="00D17710">
        <w:rPr>
          <w:rStyle w:val="Emphasis"/>
          <w:highlight w:val="cyan"/>
        </w:rPr>
        <w:t>existential</w:t>
      </w:r>
      <w:r w:rsidRPr="00D17710">
        <w:rPr>
          <w:rStyle w:val="StyleUnderline"/>
          <w:highlight w:val="cyan"/>
        </w:rPr>
        <w:t xml:space="preserve"> threat</w:t>
      </w:r>
      <w:r w:rsidRPr="00171C95">
        <w:rPr>
          <w:rStyle w:val="StyleUnderline"/>
        </w:rPr>
        <w:t xml:space="preserve"> to humanity</w:t>
      </w:r>
      <w:r w:rsidRPr="00171C95">
        <w:rPr>
          <w:sz w:val="14"/>
        </w:rPr>
        <w:t xml:space="preserve">. Even with the achievement of the complete destruction of an adversary’s arsenal through a first strike, the </w:t>
      </w:r>
      <w:r w:rsidRPr="00171C95">
        <w:rPr>
          <w:rStyle w:val="StyleUnderline"/>
        </w:rPr>
        <w:t xml:space="preserve">initiator </w:t>
      </w:r>
      <w:r w:rsidRPr="00171C95">
        <w:rPr>
          <w:rStyle w:val="Emphasis"/>
        </w:rPr>
        <w:t>cannot</w:t>
      </w:r>
      <w:r w:rsidRPr="00171C95">
        <w:rPr>
          <w:rStyle w:val="StyleUnderline"/>
        </w:rPr>
        <w:t xml:space="preserve"> itself escape the </w:t>
      </w:r>
      <w:r w:rsidRPr="00171C95">
        <w:rPr>
          <w:rStyle w:val="Emphasis"/>
        </w:rPr>
        <w:t>existential threat</w:t>
      </w:r>
      <w:r w:rsidRPr="00171C95">
        <w:rPr>
          <w:rStyle w:val="StyleUnderline"/>
        </w:rPr>
        <w:t xml:space="preserve"> posed by long term </w:t>
      </w:r>
      <w:r w:rsidRPr="00171C95">
        <w:rPr>
          <w:rStyle w:val="Emphasis"/>
        </w:rPr>
        <w:t>climate change</w:t>
      </w:r>
      <w:r w:rsidRPr="00171C95">
        <w:rPr>
          <w:sz w:val="14"/>
        </w:rPr>
        <w:t>. This indicates that the First Use doctrine in the name of strengthening deterrence stands fully exposed for its incredibility and the utter stupidity of the use of nuclear weapons.</w:t>
      </w:r>
    </w:p>
    <w:p w14:paraId="3C58C714" w14:textId="77777777" w:rsidR="00140B91" w:rsidRDefault="00140B91" w:rsidP="00140B91"/>
    <w:p w14:paraId="34DA11C0" w14:textId="77777777" w:rsidR="00140B91" w:rsidRDefault="00140B91" w:rsidP="00140B91">
      <w:pPr>
        <w:pStyle w:val="Heading4"/>
      </w:pPr>
      <w:r>
        <w:lastRenderedPageBreak/>
        <w:t xml:space="preserve">Scenario 3 is </w:t>
      </w:r>
      <w:r w:rsidRPr="000F1AC0">
        <w:rPr>
          <w:u w:val="single"/>
        </w:rPr>
        <w:t>Warming</w:t>
      </w:r>
      <w:r>
        <w:t>:</w:t>
      </w:r>
    </w:p>
    <w:p w14:paraId="2CE7B12B" w14:textId="77777777" w:rsidR="00140B91" w:rsidRDefault="00140B91" w:rsidP="00140B91">
      <w:pPr>
        <w:pStyle w:val="Heading4"/>
      </w:pPr>
      <w:r>
        <w:t>Blockchain solves warming---investors are key to innovation.</w:t>
      </w:r>
    </w:p>
    <w:p w14:paraId="4F847DDC" w14:textId="42578B9D" w:rsidR="00140B91" w:rsidRPr="000F1AC0" w:rsidRDefault="00140B91" w:rsidP="00140B91">
      <w:r w:rsidRPr="000F1AC0">
        <w:rPr>
          <w:rStyle w:val="Style13ptBold"/>
        </w:rPr>
        <w:t>EU ’22</w:t>
      </w:r>
      <w:r w:rsidRPr="000F1AC0">
        <w:t>, “Blockchain for climate action”</w:t>
      </w:r>
      <w:r>
        <w:t xml:space="preserve">, </w:t>
      </w:r>
      <w:r w:rsidRPr="000F1AC0">
        <w:t>https://digital-strategy.ec.europa.eu/en/policies/blockchain-climate-action#:~:text=Blockchain%20is%20a%20powerful%20tool,available%20data%20on%20carbon%20emissions./bmo</w:t>
      </w:r>
      <w:r>
        <w:t xml:space="preserve"> [MSDI-JE-wk1]</w:t>
      </w:r>
    </w:p>
    <w:p w14:paraId="28DD4674" w14:textId="77777777" w:rsidR="00140B91" w:rsidRDefault="00140B91" w:rsidP="00140B91">
      <w:pPr>
        <w:rPr>
          <w:sz w:val="16"/>
        </w:rPr>
      </w:pPr>
      <w:r w:rsidRPr="00194B34">
        <w:rPr>
          <w:highlight w:val="cyan"/>
          <w:u w:val="single"/>
        </w:rPr>
        <w:t>Blockchain</w:t>
      </w:r>
      <w:r w:rsidRPr="00194B34">
        <w:rPr>
          <w:sz w:val="16"/>
        </w:rPr>
        <w:t xml:space="preserve"> is a powerful tool that </w:t>
      </w:r>
      <w:r w:rsidRPr="00194B34">
        <w:rPr>
          <w:highlight w:val="cyan"/>
          <w:u w:val="single"/>
        </w:rPr>
        <w:t>can</w:t>
      </w:r>
      <w:r w:rsidRPr="00194B34">
        <w:rPr>
          <w:sz w:val="16"/>
        </w:rPr>
        <w:t xml:space="preserve"> significantly </w:t>
      </w:r>
      <w:r w:rsidRPr="00194B34">
        <w:rPr>
          <w:u w:val="single"/>
        </w:rPr>
        <w:t xml:space="preserve">improve the </w:t>
      </w:r>
      <w:r w:rsidRPr="00194B34">
        <w:rPr>
          <w:highlight w:val="cyan"/>
          <w:u w:val="single"/>
        </w:rPr>
        <w:t>transparency, accountability and traceability of</w:t>
      </w:r>
      <w:r w:rsidRPr="00194B34">
        <w:rPr>
          <w:u w:val="single"/>
        </w:rPr>
        <w:t xml:space="preserve"> greenhouse gas </w:t>
      </w:r>
      <w:r w:rsidRPr="00194B34">
        <w:rPr>
          <w:highlight w:val="cyan"/>
          <w:u w:val="single"/>
        </w:rPr>
        <w:t>emissions</w:t>
      </w:r>
      <w:r w:rsidRPr="00194B34">
        <w:rPr>
          <w:sz w:val="16"/>
        </w:rPr>
        <w:t xml:space="preserve">. It </w:t>
      </w:r>
      <w:r w:rsidRPr="00194B34">
        <w:rPr>
          <w:highlight w:val="cyan"/>
          <w:u w:val="single"/>
        </w:rPr>
        <w:t>helps</w:t>
      </w:r>
      <w:r w:rsidRPr="00194B34">
        <w:rPr>
          <w:u w:val="single"/>
        </w:rPr>
        <w:t xml:space="preserve"> </w:t>
      </w:r>
      <w:r w:rsidRPr="00194B34">
        <w:rPr>
          <w:highlight w:val="cyan"/>
          <w:u w:val="single"/>
        </w:rPr>
        <w:t>companies</w:t>
      </w:r>
      <w:r w:rsidRPr="00194B34">
        <w:rPr>
          <w:u w:val="single"/>
        </w:rPr>
        <w:t xml:space="preserve"> </w:t>
      </w:r>
      <w:r w:rsidRPr="00194B34">
        <w:rPr>
          <w:highlight w:val="cyan"/>
          <w:u w:val="single"/>
        </w:rPr>
        <w:t>provide</w:t>
      </w:r>
      <w:r w:rsidRPr="00194B34">
        <w:rPr>
          <w:u w:val="single"/>
        </w:rPr>
        <w:t xml:space="preserve"> more accurate, reliable, standardised, and readily available </w:t>
      </w:r>
      <w:r w:rsidRPr="000F1AC0">
        <w:rPr>
          <w:highlight w:val="cyan"/>
          <w:u w:val="single"/>
        </w:rPr>
        <w:t>data on carbon emissions</w:t>
      </w:r>
      <w:r w:rsidRPr="00194B34">
        <w:rPr>
          <w:sz w:val="16"/>
        </w:rPr>
        <w:t xml:space="preserve">. Blockchain can be utilised through smart contracts to better </w:t>
      </w:r>
      <w:r w:rsidRPr="000F1AC0">
        <w:rPr>
          <w:highlight w:val="cyan"/>
          <w:u w:val="single"/>
        </w:rPr>
        <w:t>calculate, track and report</w:t>
      </w:r>
      <w:r w:rsidRPr="00194B34">
        <w:rPr>
          <w:u w:val="single"/>
        </w:rPr>
        <w:t xml:space="preserve"> on the </w:t>
      </w:r>
      <w:r w:rsidRPr="000F1AC0">
        <w:rPr>
          <w:highlight w:val="cyan"/>
          <w:u w:val="single"/>
        </w:rPr>
        <w:t>reduction</w:t>
      </w:r>
      <w:r w:rsidRPr="00194B34">
        <w:rPr>
          <w:u w:val="single"/>
        </w:rPr>
        <w:t xml:space="preserve"> </w:t>
      </w:r>
      <w:r w:rsidRPr="000F1AC0">
        <w:rPr>
          <w:highlight w:val="cyan"/>
          <w:u w:val="single"/>
        </w:rPr>
        <w:t>of</w:t>
      </w:r>
      <w:r w:rsidRPr="00194B34">
        <w:rPr>
          <w:u w:val="single"/>
        </w:rPr>
        <w:t xml:space="preserve"> the </w:t>
      </w:r>
      <w:r w:rsidRPr="000F1AC0">
        <w:rPr>
          <w:highlight w:val="cyan"/>
          <w:u w:val="single"/>
        </w:rPr>
        <w:t>carbon footprint</w:t>
      </w:r>
      <w:r w:rsidRPr="00194B34">
        <w:rPr>
          <w:sz w:val="16"/>
        </w:rPr>
        <w:t xml:space="preserve"> across the entire value chain. It can provide instant authentication, verification of real-time data and clear data records. Blockchain technologies can transform individual efforts of companies into a networked effort. And, it can clearly pinpoint the contributions individual actors make to reduce their carbon footprint. The spirit of competition and market-based incentives create a win-win situation for all. Clean technology startups play a critical role in this process. They develop blockchain-enabled platforms that bring together all stakeholders, including companies, government and citizens. The decentralised approach of blockchain provides both breadth and depth. It engages and enables everyone to participate in the calculation. It allows for tracking and reporting of reductions in greenhouse gas emissions along the entire supply chain, including manufactures, suppliers, distributors and consumers. </w:t>
      </w:r>
      <w:r w:rsidRPr="000F1AC0">
        <w:rPr>
          <w:highlight w:val="cyan"/>
          <w:u w:val="single"/>
        </w:rPr>
        <w:t>Innovations in blockchain</w:t>
      </w:r>
      <w:r w:rsidRPr="00194B34">
        <w:rPr>
          <w:u w:val="single"/>
        </w:rPr>
        <w:t xml:space="preserve"> technologies are powerful </w:t>
      </w:r>
      <w:r w:rsidRPr="000F1AC0">
        <w:rPr>
          <w:highlight w:val="cyan"/>
          <w:u w:val="single"/>
        </w:rPr>
        <w:t>enablers for</w:t>
      </w:r>
      <w:r w:rsidRPr="00194B34">
        <w:rPr>
          <w:u w:val="single"/>
        </w:rPr>
        <w:t xml:space="preserve"> collective </w:t>
      </w:r>
      <w:r w:rsidRPr="000F1AC0">
        <w:rPr>
          <w:highlight w:val="cyan"/>
          <w:u w:val="single"/>
        </w:rPr>
        <w:t>action to fight climate change</w:t>
      </w:r>
      <w:r w:rsidRPr="00194B34">
        <w:rPr>
          <w:sz w:val="16"/>
        </w:rPr>
        <w:t xml:space="preserve">. Recognising the unique value of clean technology startups in this process is of great importance. Public and private </w:t>
      </w:r>
      <w:r w:rsidRPr="000F1AC0">
        <w:rPr>
          <w:highlight w:val="cyan"/>
          <w:u w:val="single"/>
        </w:rPr>
        <w:t>investors</w:t>
      </w:r>
      <w:r w:rsidRPr="00194B34">
        <w:rPr>
          <w:u w:val="single"/>
        </w:rPr>
        <w:t xml:space="preserve"> are starting to </w:t>
      </w:r>
      <w:r w:rsidRPr="000F1AC0">
        <w:rPr>
          <w:highlight w:val="cyan"/>
          <w:u w:val="single"/>
        </w:rPr>
        <w:t>take notice</w:t>
      </w:r>
      <w:r w:rsidRPr="00194B34">
        <w:rPr>
          <w:sz w:val="16"/>
        </w:rPr>
        <w:t xml:space="preserve"> of their unique value. </w:t>
      </w:r>
    </w:p>
    <w:p w14:paraId="4BE48856" w14:textId="77777777" w:rsidR="00140B91" w:rsidRDefault="00140B91" w:rsidP="00140B91">
      <w:pPr>
        <w:rPr>
          <w:sz w:val="16"/>
        </w:rPr>
      </w:pPr>
    </w:p>
    <w:p w14:paraId="194F2DED" w14:textId="77777777" w:rsidR="00140B91" w:rsidRDefault="00140B91" w:rsidP="00140B91">
      <w:pPr>
        <w:pStyle w:val="Heading4"/>
      </w:pPr>
      <w:r>
        <w:t xml:space="preserve">Climate change is a non-linear, </w:t>
      </w:r>
      <w:r>
        <w:rPr>
          <w:u w:val="single"/>
        </w:rPr>
        <w:t>existential risk</w:t>
      </w:r>
      <w:r>
        <w:t xml:space="preserve">. </w:t>
      </w:r>
    </w:p>
    <w:p w14:paraId="0DA1990B" w14:textId="3393D2EA" w:rsidR="00140B91" w:rsidRDefault="00140B91" w:rsidP="00140B91">
      <w:r>
        <w:rPr>
          <w:b/>
          <w:sz w:val="26"/>
          <w:szCs w:val="26"/>
        </w:rPr>
        <w:t>Kemp et al. 22</w:t>
      </w:r>
      <w:r>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Pr>
          <w:vertAlign w:val="superscript"/>
        </w:rPr>
        <w:t>st</w:t>
      </w:r>
      <w:r>
        <w:t>, 2022, “Climate Endgame: Exploring catastrophic climate change scenarios”, https://www.pnas.org/doi/10.1073/pnas.2108146119#sec-3) [MSDI-JE-wk1]</w:t>
      </w:r>
    </w:p>
    <w:p w14:paraId="0B78FA77" w14:textId="77777777" w:rsidR="00140B91" w:rsidRDefault="00140B91" w:rsidP="00140B91">
      <w:pPr>
        <w:rPr>
          <w:sz w:val="16"/>
          <w:szCs w:val="16"/>
        </w:rPr>
      </w:pPr>
      <w:r>
        <w:rPr>
          <w:sz w:val="16"/>
          <w:szCs w:val="16"/>
        </w:rPr>
        <w:t>Worst-Case Climate Change</w:t>
      </w:r>
    </w:p>
    <w:p w14:paraId="3B2D54F0" w14:textId="77777777" w:rsidR="00140B91" w:rsidRDefault="00140B91" w:rsidP="00140B91">
      <w:pPr>
        <w:rPr>
          <w:sz w:val="16"/>
          <w:szCs w:val="16"/>
        </w:rPr>
      </w:pPr>
      <w:r>
        <w:rPr>
          <w:sz w:val="16"/>
          <w:szCs w:val="16"/>
        </w:rPr>
        <w:t xml:space="preserve">Despite 30 y of efforts and some progress under the United Nations Framework Convention on Climate Change (UNFCCC) </w:t>
      </w:r>
      <w:r>
        <w:rPr>
          <w:u w:val="single"/>
        </w:rPr>
        <w:t>anthropogenic greenhouse gas</w:t>
      </w:r>
      <w:r>
        <w:rPr>
          <w:sz w:val="16"/>
          <w:szCs w:val="16"/>
        </w:rPr>
        <w:t xml:space="preserve"> (GHG) </w:t>
      </w:r>
      <w:r w:rsidRPr="008A1219">
        <w:rPr>
          <w:highlight w:val="cyan"/>
          <w:u w:val="single"/>
        </w:rPr>
        <w:t>emissions</w:t>
      </w:r>
      <w:r w:rsidRPr="008A1219">
        <w:rPr>
          <w:sz w:val="16"/>
          <w:szCs w:val="16"/>
          <w:highlight w:val="cyan"/>
        </w:rPr>
        <w:t xml:space="preserve"> </w:t>
      </w:r>
      <w:r w:rsidRPr="008A1219">
        <w:rPr>
          <w:b/>
          <w:highlight w:val="cyan"/>
          <w:u w:val="single"/>
        </w:rPr>
        <w:t>continue</w:t>
      </w:r>
      <w:r w:rsidRPr="008A1219">
        <w:rPr>
          <w:highlight w:val="cyan"/>
          <w:u w:val="single"/>
        </w:rPr>
        <w:t xml:space="preserve"> to </w:t>
      </w:r>
      <w:r w:rsidRPr="008A1219">
        <w:rPr>
          <w:b/>
          <w:highlight w:val="cyan"/>
          <w:u w:val="single"/>
        </w:rPr>
        <w:t>increase</w:t>
      </w:r>
      <w:r>
        <w:rPr>
          <w:sz w:val="16"/>
          <w:szCs w:val="16"/>
        </w:rPr>
        <w:t xml:space="preserve">. Even without considering worst-case climate responses, </w:t>
      </w:r>
      <w:r>
        <w:rPr>
          <w:u w:val="single"/>
        </w:rPr>
        <w:t>the current trajectory puts the world on track for a</w:t>
      </w:r>
      <w:r>
        <w:rPr>
          <w:sz w:val="16"/>
          <w:szCs w:val="16"/>
        </w:rPr>
        <w:t xml:space="preserve"> temperature </w:t>
      </w:r>
      <w:r>
        <w:rPr>
          <w:u w:val="single"/>
        </w:rPr>
        <w:t>rise between 2.1 °C and 3.9 °C by 2100</w:t>
      </w:r>
      <w:r>
        <w:rPr>
          <w:sz w:val="16"/>
          <w:szCs w:val="16"/>
        </w:rPr>
        <w:t xml:space="preserve"> (</w:t>
      </w:r>
      <w:hyperlink r:id="rId19" w:anchor="core-r11">
        <w:r>
          <w:rPr>
            <w:sz w:val="16"/>
            <w:szCs w:val="16"/>
          </w:rPr>
          <w:t>11</w:t>
        </w:r>
      </w:hyperlink>
      <w:r>
        <w:rPr>
          <w:sz w:val="16"/>
          <w:szCs w:val="16"/>
        </w:rPr>
        <w:t>). If all 2030 nationally determined contributions are fully implemented, warming of 2.4 °C (1.9 °C to 3.0 °C) is expected by 2100. Meeting all long-term pledges and targets could reduce this to 2.1 °C (1.7 °C to 2.6 °C) (</w:t>
      </w:r>
      <w:hyperlink r:id="rId20" w:anchor="core-r12">
        <w:r>
          <w:rPr>
            <w:sz w:val="16"/>
            <w:szCs w:val="16"/>
          </w:rPr>
          <w:t>12</w:t>
        </w:r>
      </w:hyperlink>
      <w:r>
        <w:rPr>
          <w:sz w:val="16"/>
          <w:szCs w:val="16"/>
        </w:rPr>
        <w:t xml:space="preserve">). </w:t>
      </w:r>
      <w:r>
        <w:rPr>
          <w:u w:val="single"/>
        </w:rPr>
        <w:t>Even</w:t>
      </w:r>
      <w:r>
        <w:rPr>
          <w:sz w:val="16"/>
          <w:szCs w:val="16"/>
        </w:rPr>
        <w:t xml:space="preserve"> these </w:t>
      </w:r>
      <w:r>
        <w:rPr>
          <w:u w:val="single"/>
        </w:rPr>
        <w:t xml:space="preserve">optimistic assumptions lead to </w:t>
      </w:r>
      <w:r>
        <w:rPr>
          <w:b/>
          <w:u w:val="single"/>
        </w:rPr>
        <w:t>dangerous</w:t>
      </w:r>
      <w:r>
        <w:rPr>
          <w:sz w:val="16"/>
          <w:szCs w:val="16"/>
        </w:rPr>
        <w:t xml:space="preserve"> Earth system </w:t>
      </w:r>
      <w:r>
        <w:rPr>
          <w:b/>
          <w:u w:val="single"/>
        </w:rPr>
        <w:t>trajectories</w:t>
      </w:r>
      <w:r>
        <w:rPr>
          <w:sz w:val="16"/>
          <w:szCs w:val="16"/>
        </w:rPr>
        <w:t xml:space="preserve">. </w:t>
      </w:r>
      <w:r>
        <w:rPr>
          <w:u w:val="single"/>
        </w:rPr>
        <w:t>Temperatures of more than 2 °C</w:t>
      </w:r>
      <w:r>
        <w:rPr>
          <w:sz w:val="16"/>
          <w:szCs w:val="16"/>
        </w:rPr>
        <w:t xml:space="preserve"> above preindustrial values </w:t>
      </w:r>
      <w:r>
        <w:rPr>
          <w:u w:val="single"/>
        </w:rPr>
        <w:t xml:space="preserve">have </w:t>
      </w:r>
      <w:r>
        <w:rPr>
          <w:b/>
          <w:u w:val="single"/>
        </w:rPr>
        <w:t>not been sustained</w:t>
      </w:r>
      <w:r>
        <w:rPr>
          <w:sz w:val="16"/>
          <w:szCs w:val="16"/>
        </w:rPr>
        <w:t xml:space="preserve"> </w:t>
      </w:r>
      <w:r>
        <w:rPr>
          <w:u w:val="single"/>
        </w:rPr>
        <w:t>on Earth’s surface since before the Pleistocene Epoch</w:t>
      </w:r>
      <w:r>
        <w:rPr>
          <w:sz w:val="16"/>
          <w:szCs w:val="16"/>
        </w:rPr>
        <w:t xml:space="preserve"> (or more than 2.6 million years ago) (</w:t>
      </w:r>
      <w:hyperlink r:id="rId21" w:anchor="core-r13">
        <w:r>
          <w:rPr>
            <w:sz w:val="16"/>
            <w:szCs w:val="16"/>
          </w:rPr>
          <w:t>13</w:t>
        </w:r>
      </w:hyperlink>
      <w:r>
        <w:rPr>
          <w:sz w:val="16"/>
          <w:szCs w:val="16"/>
        </w:rPr>
        <w:t>).</w:t>
      </w:r>
    </w:p>
    <w:p w14:paraId="55204D62" w14:textId="77777777" w:rsidR="00140B91" w:rsidRDefault="00140B91" w:rsidP="00140B91">
      <w:pPr>
        <w:rPr>
          <w:sz w:val="16"/>
          <w:szCs w:val="16"/>
        </w:rPr>
      </w:pPr>
      <w:r>
        <w:rPr>
          <w:sz w:val="16"/>
          <w:szCs w:val="16"/>
        </w:rPr>
        <w:t xml:space="preserve">Even if anthropogenic GHG emissions start to decline soon, this does not rule out high future GHG concentrations or extreme climate change, particularly beyond 2100. </w:t>
      </w:r>
      <w:r w:rsidRPr="008A1219">
        <w:rPr>
          <w:highlight w:val="cyan"/>
          <w:u w:val="single"/>
        </w:rPr>
        <w:t>There are</w:t>
      </w:r>
      <w:r w:rsidRPr="008A1219">
        <w:rPr>
          <w:sz w:val="16"/>
          <w:szCs w:val="16"/>
          <w:highlight w:val="cyan"/>
        </w:rPr>
        <w:t xml:space="preserve"> </w:t>
      </w:r>
      <w:r w:rsidRPr="008A1219">
        <w:rPr>
          <w:b/>
          <w:highlight w:val="cyan"/>
          <w:u w:val="single"/>
        </w:rPr>
        <w:t>feedbacks</w:t>
      </w:r>
      <w:r>
        <w:rPr>
          <w:u w:val="single"/>
        </w:rPr>
        <w:t xml:space="preserve"> in the carbon cycle </w:t>
      </w:r>
      <w:r w:rsidRPr="008A1219">
        <w:rPr>
          <w:highlight w:val="cyan"/>
          <w:u w:val="single"/>
        </w:rPr>
        <w:t xml:space="preserve">and </w:t>
      </w:r>
      <w:r>
        <w:rPr>
          <w:u w:val="single"/>
        </w:rPr>
        <w:t xml:space="preserve">potential </w:t>
      </w:r>
      <w:r w:rsidRPr="008A1219">
        <w:rPr>
          <w:b/>
          <w:highlight w:val="cyan"/>
          <w:u w:val="single"/>
        </w:rPr>
        <w:t>tipping points</w:t>
      </w:r>
      <w:r w:rsidRPr="008A1219">
        <w:rPr>
          <w:sz w:val="16"/>
          <w:szCs w:val="16"/>
          <w:highlight w:val="cyan"/>
        </w:rPr>
        <w:t xml:space="preserve"> </w:t>
      </w:r>
      <w:r w:rsidRPr="008A1219">
        <w:rPr>
          <w:highlight w:val="cyan"/>
          <w:u w:val="single"/>
        </w:rPr>
        <w:t>that could generate high GHG concentrations</w:t>
      </w:r>
      <w:r>
        <w:rPr>
          <w:sz w:val="16"/>
          <w:szCs w:val="16"/>
        </w:rPr>
        <w:t xml:space="preserve"> (</w:t>
      </w:r>
      <w:hyperlink r:id="rId22" w:anchor="core-r14">
        <w:r>
          <w:rPr>
            <w:sz w:val="16"/>
            <w:szCs w:val="16"/>
          </w:rPr>
          <w:t>14</w:t>
        </w:r>
      </w:hyperlink>
      <w:r>
        <w:rPr>
          <w:sz w:val="16"/>
          <w:szCs w:val="16"/>
        </w:rPr>
        <w:t xml:space="preserve">) that are often missing from models. </w:t>
      </w:r>
      <w:r>
        <w:rPr>
          <w:u w:val="single"/>
        </w:rPr>
        <w:t xml:space="preserve">Examples include Arctic </w:t>
      </w:r>
      <w:r>
        <w:rPr>
          <w:b/>
          <w:u w:val="single"/>
        </w:rPr>
        <w:t>permafrost thawing</w:t>
      </w:r>
      <w:r>
        <w:rPr>
          <w:sz w:val="16"/>
          <w:szCs w:val="16"/>
        </w:rPr>
        <w:t xml:space="preserve"> that releases methane and CO2 (</w:t>
      </w:r>
      <w:hyperlink r:id="rId23" w:anchor="core-r15">
        <w:r>
          <w:rPr>
            <w:sz w:val="16"/>
            <w:szCs w:val="16"/>
          </w:rPr>
          <w:t>15</w:t>
        </w:r>
      </w:hyperlink>
      <w:r>
        <w:rPr>
          <w:sz w:val="16"/>
          <w:szCs w:val="16"/>
        </w:rPr>
        <w:t xml:space="preserve">), </w:t>
      </w:r>
      <w:r>
        <w:rPr>
          <w:u w:val="single"/>
        </w:rPr>
        <w:t xml:space="preserve">carbon loss due to </w:t>
      </w:r>
      <w:r>
        <w:rPr>
          <w:b/>
          <w:u w:val="single"/>
        </w:rPr>
        <w:t>intense droughts</w:t>
      </w:r>
      <w:r>
        <w:rPr>
          <w:sz w:val="16"/>
          <w:szCs w:val="16"/>
        </w:rPr>
        <w:t xml:space="preserve"> and fires in the Amazon (</w:t>
      </w:r>
      <w:hyperlink r:id="rId24" w:anchor="core-r16">
        <w:r>
          <w:rPr>
            <w:sz w:val="16"/>
            <w:szCs w:val="16"/>
          </w:rPr>
          <w:t>16</w:t>
        </w:r>
      </w:hyperlink>
      <w:r>
        <w:rPr>
          <w:sz w:val="16"/>
          <w:szCs w:val="16"/>
        </w:rPr>
        <w:t xml:space="preserve">), </w:t>
      </w:r>
      <w:r>
        <w:rPr>
          <w:u w:val="single"/>
        </w:rPr>
        <w:t>and</w:t>
      </w:r>
      <w:r>
        <w:rPr>
          <w:sz w:val="16"/>
          <w:szCs w:val="16"/>
        </w:rPr>
        <w:t xml:space="preserve"> the apparent </w:t>
      </w:r>
      <w:r>
        <w:rPr>
          <w:u w:val="single"/>
        </w:rPr>
        <w:t xml:space="preserve">slowing of dampening feedbacks such as natural </w:t>
      </w:r>
      <w:r>
        <w:rPr>
          <w:b/>
          <w:u w:val="single"/>
        </w:rPr>
        <w:t>carbon sink</w:t>
      </w:r>
      <w:r>
        <w:rPr>
          <w:sz w:val="16"/>
          <w:szCs w:val="16"/>
        </w:rPr>
        <w:t xml:space="preserve"> capacity (</w:t>
      </w:r>
      <w:hyperlink r:id="rId25" w:anchor="core-r17">
        <w:r>
          <w:rPr>
            <w:sz w:val="16"/>
            <w:szCs w:val="16"/>
          </w:rPr>
          <w:t>17</w:t>
        </w:r>
      </w:hyperlink>
      <w:r>
        <w:rPr>
          <w:sz w:val="16"/>
          <w:szCs w:val="16"/>
        </w:rPr>
        <w:t xml:space="preserve">, </w:t>
      </w:r>
      <w:hyperlink r:id="rId26" w:anchor="core-r18">
        <w:r>
          <w:rPr>
            <w:sz w:val="16"/>
            <w:szCs w:val="16"/>
          </w:rPr>
          <w:t>18</w:t>
        </w:r>
      </w:hyperlink>
      <w:r>
        <w:rPr>
          <w:sz w:val="16"/>
          <w:szCs w:val="16"/>
        </w:rPr>
        <w:t xml:space="preserve">). These are likely to not be proportional to warming, as is sometimes assumed. Instead, </w:t>
      </w:r>
      <w:r>
        <w:rPr>
          <w:u w:val="single"/>
        </w:rPr>
        <w:t xml:space="preserve">abrupt and/or irreversible changes may be </w:t>
      </w:r>
      <w:r>
        <w:rPr>
          <w:b/>
          <w:u w:val="single"/>
        </w:rPr>
        <w:t>triggered</w:t>
      </w:r>
      <w:r>
        <w:rPr>
          <w:u w:val="single"/>
        </w:rPr>
        <w:t xml:space="preserve"> at a </w:t>
      </w:r>
      <w:r>
        <w:rPr>
          <w:b/>
          <w:u w:val="single"/>
        </w:rPr>
        <w:t>temperature threshold</w:t>
      </w:r>
      <w:r>
        <w:rPr>
          <w:sz w:val="16"/>
          <w:szCs w:val="16"/>
        </w:rPr>
        <w:t>. Such changes are evident in Earth’s geological record, and their impacts cascaded across the coupled climate–ecological–social system (</w:t>
      </w:r>
      <w:hyperlink r:id="rId27" w:anchor="core-r19">
        <w:r>
          <w:rPr>
            <w:sz w:val="16"/>
            <w:szCs w:val="16"/>
          </w:rPr>
          <w:t>19</w:t>
        </w:r>
      </w:hyperlink>
      <w:r>
        <w:rPr>
          <w:sz w:val="16"/>
          <w:szCs w:val="16"/>
        </w:rPr>
        <w:t xml:space="preserve">). Particularly worrying is a “tipping cascade” in which multiple </w:t>
      </w:r>
      <w:r>
        <w:rPr>
          <w:u w:val="single"/>
        </w:rPr>
        <w:t xml:space="preserve">tipping elements interact in such a </w:t>
      </w:r>
      <w:r>
        <w:rPr>
          <w:u w:val="single"/>
        </w:rPr>
        <w:lastRenderedPageBreak/>
        <w:t xml:space="preserve">way that </w:t>
      </w:r>
      <w:r w:rsidRPr="008A1219">
        <w:rPr>
          <w:b/>
          <w:highlight w:val="cyan"/>
          <w:u w:val="single"/>
        </w:rPr>
        <w:t>tipping one</w:t>
      </w:r>
      <w:r>
        <w:rPr>
          <w:u w:val="single"/>
        </w:rPr>
        <w:t xml:space="preserve"> threshold </w:t>
      </w:r>
      <w:r w:rsidRPr="008A1219">
        <w:rPr>
          <w:b/>
          <w:highlight w:val="cyan"/>
          <w:u w:val="single"/>
        </w:rPr>
        <w:t>increases</w:t>
      </w:r>
      <w:r w:rsidRPr="008A1219">
        <w:rPr>
          <w:highlight w:val="cyan"/>
          <w:u w:val="single"/>
        </w:rPr>
        <w:t xml:space="preserve"> the </w:t>
      </w:r>
      <w:r w:rsidRPr="008A1219">
        <w:rPr>
          <w:b/>
          <w:highlight w:val="cyan"/>
          <w:u w:val="single"/>
        </w:rPr>
        <w:t>likelihood</w:t>
      </w:r>
      <w:r w:rsidRPr="008A1219">
        <w:rPr>
          <w:highlight w:val="cyan"/>
          <w:u w:val="single"/>
        </w:rPr>
        <w:t xml:space="preserve"> of tipping </w:t>
      </w:r>
      <w:r w:rsidRPr="008A1219">
        <w:rPr>
          <w:b/>
          <w:highlight w:val="cyan"/>
          <w:u w:val="single"/>
        </w:rPr>
        <w:t>another</w:t>
      </w:r>
      <w:r>
        <w:rPr>
          <w:sz w:val="16"/>
          <w:szCs w:val="16"/>
        </w:rPr>
        <w:t xml:space="preserve"> (</w:t>
      </w:r>
      <w:hyperlink r:id="rId28" w:anchor="core-r20">
        <w:r>
          <w:rPr>
            <w:sz w:val="16"/>
            <w:szCs w:val="16"/>
          </w:rPr>
          <w:t>20</w:t>
        </w:r>
      </w:hyperlink>
      <w:r>
        <w:rPr>
          <w:sz w:val="16"/>
          <w:szCs w:val="16"/>
        </w:rPr>
        <w:t>). Temperature rise is crucially dependent on the overall dynamics of the Earth system, not just the anthropogenic emissions trajectory.</w:t>
      </w:r>
    </w:p>
    <w:p w14:paraId="53458C68" w14:textId="77777777" w:rsidR="00140B91" w:rsidRDefault="00140B91" w:rsidP="00140B91">
      <w:pPr>
        <w:rPr>
          <w:sz w:val="16"/>
          <w:szCs w:val="16"/>
        </w:rPr>
      </w:pPr>
      <w:r>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29" w:anchor="supplementary-materials">
        <w:r>
          <w:rPr>
            <w:sz w:val="16"/>
            <w:szCs w:val="16"/>
          </w:rPr>
          <w:t>SI Appendix</w:t>
        </w:r>
      </w:hyperlink>
      <w:r>
        <w:rPr>
          <w:sz w:val="16"/>
          <w:szCs w:val="16"/>
        </w:rPr>
        <w:t>).</w:t>
      </w:r>
    </w:p>
    <w:p w14:paraId="2E284986" w14:textId="77777777" w:rsidR="00140B91" w:rsidRDefault="00140B91" w:rsidP="00140B91">
      <w:pPr>
        <w:rPr>
          <w:sz w:val="16"/>
          <w:szCs w:val="16"/>
        </w:rPr>
      </w:pPr>
      <w:r>
        <w:rPr>
          <w:sz w:val="16"/>
          <w:szCs w:val="16"/>
        </w:rPr>
        <w:t xml:space="preserve">There are even more </w:t>
      </w:r>
      <w:r w:rsidRPr="008A1219">
        <w:rPr>
          <w:highlight w:val="cyan"/>
          <w:u w:val="single"/>
        </w:rPr>
        <w:t>uncertain feedbacks</w:t>
      </w:r>
      <w:r>
        <w:rPr>
          <w:sz w:val="16"/>
          <w:szCs w:val="16"/>
        </w:rPr>
        <w:t xml:space="preserve">, which, in a very worst case, might </w:t>
      </w:r>
      <w:r w:rsidRPr="008A1219">
        <w:rPr>
          <w:highlight w:val="cyan"/>
          <w:u w:val="single"/>
        </w:rPr>
        <w:t>amplify</w:t>
      </w:r>
      <w:r>
        <w:rPr>
          <w:u w:val="single"/>
        </w:rPr>
        <w:t xml:space="preserve"> to an </w:t>
      </w:r>
      <w:r w:rsidRPr="008A1219">
        <w:rPr>
          <w:b/>
          <w:highlight w:val="cyan"/>
          <w:u w:val="single"/>
        </w:rPr>
        <w:t>irreversible transition</w:t>
      </w:r>
      <w:r w:rsidRPr="008A1219">
        <w:rPr>
          <w:sz w:val="16"/>
          <w:szCs w:val="16"/>
          <w:highlight w:val="cyan"/>
        </w:rPr>
        <w:t xml:space="preserve"> </w:t>
      </w:r>
      <w:r w:rsidRPr="008A1219">
        <w:rPr>
          <w:highlight w:val="cyan"/>
          <w:u w:val="single"/>
        </w:rPr>
        <w:t xml:space="preserve">into a </w:t>
      </w:r>
      <w:r w:rsidRPr="008A1219">
        <w:rPr>
          <w:b/>
          <w:highlight w:val="cyan"/>
          <w:u w:val="single"/>
        </w:rPr>
        <w:t>“Hothouse Earth”</w:t>
      </w:r>
      <w:r>
        <w:rPr>
          <w:u w:val="single"/>
        </w:rPr>
        <w:t xml:space="preserve"> state</w:t>
      </w:r>
      <w:r>
        <w:rPr>
          <w:sz w:val="16"/>
          <w:szCs w:val="16"/>
        </w:rPr>
        <w:t xml:space="preserve"> (</w:t>
      </w:r>
      <w:hyperlink r:id="rId30" w:anchor="core-r21">
        <w:r>
          <w:rPr>
            <w:sz w:val="16"/>
            <w:szCs w:val="16"/>
          </w:rPr>
          <w:t>21</w:t>
        </w:r>
      </w:hyperlink>
      <w:r>
        <w:rPr>
          <w:sz w:val="16"/>
          <w:szCs w:val="16"/>
        </w:rPr>
        <w:t>) (although there may be negative feedbacks that help buffer the Earth system). In particular, poorly understood cloud feedbacks might trigger sudden and irreversible global warming (</w:t>
      </w:r>
      <w:hyperlink r:id="rId31" w:anchor="core-r22">
        <w:r>
          <w:rPr>
            <w:sz w:val="16"/>
            <w:szCs w:val="16"/>
          </w:rPr>
          <w:t>22</w:t>
        </w:r>
      </w:hyperlink>
      <w:r>
        <w:rPr>
          <w:sz w:val="16"/>
          <w:szCs w:val="16"/>
        </w:rPr>
        <w:t xml:space="preserve">).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Pr>
          <w:rFonts w:ascii="Cambria Math" w:eastAsia="Cambria Math" w:hAnsi="Cambria Math" w:cs="Cambria Math"/>
          <w:sz w:val="16"/>
          <w:szCs w:val="16"/>
        </w:rPr>
        <w:t>∼</w:t>
      </w:r>
      <w:r>
        <w:rPr>
          <w:sz w:val="16"/>
          <w:szCs w:val="16"/>
        </w:rPr>
        <w:t>8 °C global warming (</w:t>
      </w:r>
      <w:hyperlink r:id="rId32" w:anchor="core-r23">
        <w:r>
          <w:rPr>
            <w:sz w:val="16"/>
            <w:szCs w:val="16"/>
          </w:rPr>
          <w:t>23</w:t>
        </w:r>
      </w:hyperlink>
      <w:r>
        <w:rPr>
          <w:sz w:val="16"/>
          <w:szCs w:val="16"/>
        </w:rPr>
        <w:t>). Large uncertainties about dangerous surprises are reasons to prioritize rather than neglect them.</w:t>
      </w:r>
    </w:p>
    <w:p w14:paraId="5A99680E" w14:textId="77777777" w:rsidR="00140B91" w:rsidRDefault="00140B91" w:rsidP="00140B91">
      <w:pPr>
        <w:rPr>
          <w:sz w:val="10"/>
          <w:szCs w:val="10"/>
        </w:rPr>
      </w:pPr>
      <w:r>
        <w:rPr>
          <w:sz w:val="10"/>
          <w:szCs w:val="10"/>
        </w:rPr>
        <w:t>Recent findings on equilibrium climate sensitivity (ECS) (</w:t>
      </w:r>
      <w:hyperlink r:id="rId33" w:anchor="core-r14">
        <w:r>
          <w:rPr>
            <w:sz w:val="10"/>
            <w:szCs w:val="10"/>
          </w:rPr>
          <w:t>14</w:t>
        </w:r>
      </w:hyperlink>
      <w:r>
        <w:rPr>
          <w:sz w:val="10"/>
          <w:szCs w:val="10"/>
        </w:rPr>
        <w:t xml:space="preserve">, </w:t>
      </w:r>
      <w:hyperlink r:id="rId34" w:anchor="core-r24">
        <w:r>
          <w:rPr>
            <w:sz w:val="10"/>
            <w:szCs w:val="10"/>
          </w:rPr>
          <w:t>24</w:t>
        </w:r>
      </w:hyperlink>
      <w:r>
        <w:rPr>
          <w:sz w:val="10"/>
          <w:szCs w:val="10"/>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35" w:anchor="core-r14">
        <w:r>
          <w:rPr>
            <w:sz w:val="10"/>
            <w:szCs w:val="10"/>
          </w:rPr>
          <w:t>14</w:t>
        </w:r>
      </w:hyperlink>
      <w:r>
        <w:rPr>
          <w:sz w:val="10"/>
          <w:szCs w:val="10"/>
        </w:rPr>
        <w:t>). The distribution of ECS is “heavy tailed,” with a higher probability of very high values of ECS than of very low values.</w:t>
      </w:r>
    </w:p>
    <w:p w14:paraId="4A39BAC6" w14:textId="77777777" w:rsidR="00140B91" w:rsidRDefault="00140B91" w:rsidP="00140B91">
      <w:pPr>
        <w:rPr>
          <w:sz w:val="10"/>
          <w:szCs w:val="10"/>
        </w:rPr>
      </w:pPr>
      <w:r>
        <w:rPr>
          <w:sz w:val="10"/>
          <w:szCs w:val="10"/>
        </w:rPr>
        <w:t>There is significant uncertainty over future anthropogenic GHG emissions as well. Representative Concentration Pathway 8.5 (RCP8.5, now SSP5-8.5), the highest emissions pathway used in IPCC scenarios, most closely matches cumulative emissions to date (</w:t>
      </w:r>
      <w:hyperlink r:id="rId36" w:anchor="core-r25">
        <w:r>
          <w:rPr>
            <w:sz w:val="10"/>
            <w:szCs w:val="10"/>
          </w:rPr>
          <w:t>25</w:t>
        </w:r>
      </w:hyperlink>
      <w:r>
        <w:rPr>
          <w:sz w:val="10"/>
          <w:szCs w:val="10"/>
        </w:rPr>
        <w:t>). This may not be the case going forward, because of falling prices of renewable energy and policy responses (</w:t>
      </w:r>
      <w:hyperlink r:id="rId37" w:anchor="core-r26">
        <w:r>
          <w:rPr>
            <w:sz w:val="10"/>
            <w:szCs w:val="10"/>
          </w:rPr>
          <w:t>26</w:t>
        </w:r>
      </w:hyperlink>
      <w:r>
        <w:rPr>
          <w:sz w:val="10"/>
          <w:szCs w:val="10"/>
        </w:rPr>
        <w:t>). Yet, there remain reasons for caution. For instance, there is significant uncertainty over key variables such as energy demand and economic growth. Plausibly higher economic growth rates could make RCP8.5 35% more likely (</w:t>
      </w:r>
      <w:hyperlink r:id="rId38" w:anchor="core-r27">
        <w:r>
          <w:rPr>
            <w:sz w:val="10"/>
            <w:szCs w:val="10"/>
          </w:rPr>
          <w:t>27</w:t>
        </w:r>
      </w:hyperlink>
      <w:r>
        <w:rPr>
          <w:sz w:val="10"/>
          <w:szCs w:val="10"/>
        </w:rPr>
        <w:t>).</w:t>
      </w:r>
    </w:p>
    <w:p w14:paraId="23BF2808" w14:textId="77777777" w:rsidR="00140B91" w:rsidRDefault="00140B91" w:rsidP="00140B91">
      <w:pPr>
        <w:rPr>
          <w:sz w:val="10"/>
          <w:szCs w:val="10"/>
        </w:rPr>
      </w:pPr>
      <w:r>
        <w:rPr>
          <w:sz w:val="10"/>
          <w:szCs w:val="10"/>
        </w:rPr>
        <w:t>Why Explore Climate Catastrophe?</w:t>
      </w:r>
    </w:p>
    <w:p w14:paraId="776F762C" w14:textId="77777777" w:rsidR="00140B91" w:rsidRDefault="00140B91" w:rsidP="00140B91">
      <w:pPr>
        <w:rPr>
          <w:sz w:val="10"/>
          <w:szCs w:val="10"/>
        </w:rPr>
      </w:pPr>
      <w:r>
        <w:rPr>
          <w:sz w:val="10"/>
          <w:szCs w:val="10"/>
        </w:rPr>
        <w:t>Why do we need to know about the plausible worst cases? First, risk management and robust decision-making under uncertainty requires knowledge of extremes. For example, the minimax criterion ranks policies by their worst outcomes (</w:t>
      </w:r>
      <w:hyperlink r:id="rId39" w:anchor="core-r28">
        <w:r>
          <w:rPr>
            <w:sz w:val="10"/>
            <w:szCs w:val="10"/>
          </w:rPr>
          <w:t>28</w:t>
        </w:r>
      </w:hyperlink>
      <w:r>
        <w:rPr>
          <w:sz w:val="10"/>
          <w:szCs w:val="10"/>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hyperlink r:id="rId40" w:anchor="core-r29">
        <w:r>
          <w:rPr>
            <w:sz w:val="10"/>
            <w:szCs w:val="10"/>
          </w:rPr>
          <w:t>29</w:t>
        </w:r>
      </w:hyperlink>
      <w:r>
        <w:rPr>
          <w:sz w:val="10"/>
          <w:szCs w:val="10"/>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41" w:anchor="core-r30">
        <w:r>
          <w:rPr>
            <w:sz w:val="10"/>
            <w:szCs w:val="10"/>
          </w:rPr>
          <w:t>30</w:t>
        </w:r>
      </w:hyperlink>
      <w:r>
        <w:rPr>
          <w:sz w:val="10"/>
          <w:szCs w:val="10"/>
        </w:rPr>
        <w:t>). Uncertainty, deep or not, should motivate precaution and vigilance, not complacency.</w:t>
      </w:r>
    </w:p>
    <w:p w14:paraId="0A1569D4" w14:textId="77777777" w:rsidR="00140B91" w:rsidRDefault="00140B91" w:rsidP="00140B91">
      <w:pPr>
        <w:rPr>
          <w:sz w:val="10"/>
          <w:szCs w:val="10"/>
        </w:rPr>
      </w:pPr>
      <w:r>
        <w:rPr>
          <w:sz w:val="10"/>
          <w:szCs w:val="10"/>
        </w:rPr>
        <w:t>Catastrophic impacts, even if unlikely, have major implications for economic analysis, modeling, and society’s responses (</w:t>
      </w:r>
      <w:hyperlink r:id="rId42" w:anchor="core-r31">
        <w:r>
          <w:rPr>
            <w:sz w:val="10"/>
            <w:szCs w:val="10"/>
          </w:rPr>
          <w:t>31</w:t>
        </w:r>
      </w:hyperlink>
      <w:r>
        <w:rPr>
          <w:sz w:val="10"/>
          <w:szCs w:val="10"/>
        </w:rPr>
        <w:t xml:space="preserve">, </w:t>
      </w:r>
      <w:hyperlink r:id="rId43" w:anchor="core-r32">
        <w:r>
          <w:rPr>
            <w:sz w:val="10"/>
            <w:szCs w:val="10"/>
          </w:rPr>
          <w:t>32</w:t>
        </w:r>
      </w:hyperlink>
      <w:r>
        <w:rPr>
          <w:sz w:val="10"/>
          <w:szCs w:val="10"/>
        </w:rPr>
        <w:t>). For example, extreme warming and the consequent damages can significantly increase the projected social cost of carbon (</w:t>
      </w:r>
      <w:hyperlink r:id="rId44" w:anchor="core-r31">
        <w:r>
          <w:rPr>
            <w:sz w:val="10"/>
            <w:szCs w:val="10"/>
          </w:rPr>
          <w:t>31</w:t>
        </w:r>
      </w:hyperlink>
      <w:r>
        <w:rPr>
          <w:sz w:val="10"/>
          <w:szCs w:val="10"/>
        </w:rPr>
        <w:t>). Understanding the vulnerability and responses of human societies can inform policy making and decision-making to prevent systemic crises. Indicators of key variables can provide early warning signals (</w:t>
      </w:r>
      <w:hyperlink r:id="rId45" w:anchor="core-r33">
        <w:r>
          <w:rPr>
            <w:sz w:val="10"/>
            <w:szCs w:val="10"/>
          </w:rPr>
          <w:t>33</w:t>
        </w:r>
      </w:hyperlink>
      <w:r>
        <w:rPr>
          <w:sz w:val="10"/>
          <w:szCs w:val="10"/>
        </w:rPr>
        <w:t>).</w:t>
      </w:r>
    </w:p>
    <w:p w14:paraId="72899698" w14:textId="77777777" w:rsidR="00140B91" w:rsidRDefault="00140B91" w:rsidP="00140B91">
      <w:pPr>
        <w:rPr>
          <w:sz w:val="10"/>
          <w:szCs w:val="10"/>
        </w:rPr>
      </w:pPr>
      <w:r>
        <w:rPr>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46" w:anchor="core-r34">
        <w:r>
          <w:rPr>
            <w:sz w:val="10"/>
            <w:szCs w:val="10"/>
          </w:rPr>
          <w:t>34</w:t>
        </w:r>
      </w:hyperlink>
      <w:r>
        <w:rPr>
          <w:sz w:val="10"/>
          <w:szCs w:val="10"/>
        </w:rPr>
        <w:t>).</w:t>
      </w:r>
    </w:p>
    <w:p w14:paraId="23634858" w14:textId="77777777" w:rsidR="00140B91" w:rsidRDefault="00140B91" w:rsidP="00140B91">
      <w:pPr>
        <w:rPr>
          <w:sz w:val="10"/>
          <w:szCs w:val="10"/>
        </w:rPr>
      </w:pPr>
      <w:r>
        <w:rPr>
          <w:sz w:val="10"/>
          <w:szCs w:val="10"/>
        </w:rPr>
        <w:t>Understanding catastrophic climate scenarios can also inform policy interventions, including last-resort emergency measures like solar radiation management (SRM), the injection of aerosols into the stratosphere to reflect sunlight (</w:t>
      </w:r>
      <w:hyperlink r:id="rId47" w:anchor="core-r35">
        <w:r>
          <w:rPr>
            <w:sz w:val="10"/>
            <w:szCs w:val="10"/>
          </w:rPr>
          <w:t>35</w:t>
        </w:r>
      </w:hyperlink>
      <w:r>
        <w:rPr>
          <w:sz w:val="10"/>
          <w:szCs w:val="10"/>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48" w:anchor="core-r36">
        <w:r>
          <w:rPr>
            <w:sz w:val="10"/>
            <w:szCs w:val="10"/>
          </w:rPr>
          <w:t>36</w:t>
        </w:r>
      </w:hyperlink>
      <w:r>
        <w:rPr>
          <w:sz w:val="10"/>
          <w:szCs w:val="10"/>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49" w:anchor="core-r36">
        <w:r>
          <w:rPr>
            <w:sz w:val="10"/>
            <w:szCs w:val="10"/>
          </w:rPr>
          <w:t>36</w:t>
        </w:r>
      </w:hyperlink>
      <w:r>
        <w:rPr>
          <w:sz w:val="10"/>
          <w:szCs w:val="10"/>
        </w:rPr>
        <w:t>).</w:t>
      </w:r>
    </w:p>
    <w:p w14:paraId="32DB2D03" w14:textId="77777777" w:rsidR="00140B91" w:rsidRDefault="00140B91" w:rsidP="00140B91">
      <w:pPr>
        <w:rPr>
          <w:sz w:val="10"/>
          <w:szCs w:val="10"/>
        </w:rPr>
      </w:pPr>
      <w:r>
        <w:rPr>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1D5AAC26" w14:textId="77777777" w:rsidR="00140B91" w:rsidRDefault="00140B91" w:rsidP="00140B91">
      <w:pPr>
        <w:rPr>
          <w:sz w:val="16"/>
          <w:szCs w:val="16"/>
        </w:rPr>
      </w:pPr>
      <w:r>
        <w:rPr>
          <w:sz w:val="16"/>
          <w:szCs w:val="16"/>
        </w:rPr>
        <w:t>The Potential for Climate Catastrophe</w:t>
      </w:r>
    </w:p>
    <w:p w14:paraId="3A8B0266" w14:textId="77777777" w:rsidR="00140B91" w:rsidRDefault="00140B91" w:rsidP="00140B91">
      <w:pPr>
        <w:rPr>
          <w:sz w:val="16"/>
          <w:szCs w:val="16"/>
        </w:rPr>
      </w:pPr>
      <w:r>
        <w:rPr>
          <w:sz w:val="16"/>
          <w:szCs w:val="16"/>
        </w:rPr>
        <w:t xml:space="preserve">There are four key reasons to be concerned over the potential of a global climate catastrophe. First, there are warnings from history. </w:t>
      </w:r>
      <w:r w:rsidRPr="008A1219">
        <w:rPr>
          <w:highlight w:val="cyan"/>
          <w:u w:val="single"/>
        </w:rPr>
        <w:t>Climate change</w:t>
      </w:r>
      <w:r>
        <w:rPr>
          <w:sz w:val="16"/>
          <w:szCs w:val="16"/>
        </w:rPr>
        <w:t xml:space="preserve"> (either regional or global) </w:t>
      </w:r>
      <w:r>
        <w:rPr>
          <w:u w:val="single"/>
        </w:rPr>
        <w:t xml:space="preserve">has </w:t>
      </w:r>
      <w:r w:rsidRPr="008A1219">
        <w:rPr>
          <w:highlight w:val="cyan"/>
          <w:u w:val="single"/>
        </w:rPr>
        <w:t>played a role in</w:t>
      </w:r>
      <w:r>
        <w:rPr>
          <w:u w:val="single"/>
        </w:rPr>
        <w:t xml:space="preserve"> the </w:t>
      </w:r>
      <w:r w:rsidRPr="008A1219">
        <w:rPr>
          <w:b/>
          <w:highlight w:val="cyan"/>
          <w:u w:val="single"/>
        </w:rPr>
        <w:t>collapse</w:t>
      </w:r>
      <w:r>
        <w:rPr>
          <w:sz w:val="16"/>
          <w:szCs w:val="16"/>
        </w:rPr>
        <w:t xml:space="preserve"> or transformation </w:t>
      </w:r>
      <w:r w:rsidRPr="008A1219">
        <w:rPr>
          <w:highlight w:val="cyan"/>
          <w:u w:val="single"/>
        </w:rPr>
        <w:t>of</w:t>
      </w:r>
      <w:r>
        <w:rPr>
          <w:sz w:val="16"/>
          <w:szCs w:val="16"/>
        </w:rPr>
        <w:t xml:space="preserve"> numerous </w:t>
      </w:r>
      <w:r>
        <w:rPr>
          <w:u w:val="single"/>
        </w:rPr>
        <w:t xml:space="preserve">previous </w:t>
      </w:r>
      <w:r w:rsidRPr="008A1219">
        <w:rPr>
          <w:highlight w:val="cyan"/>
          <w:u w:val="single"/>
        </w:rPr>
        <w:t>societies</w:t>
      </w:r>
      <w:r>
        <w:rPr>
          <w:sz w:val="16"/>
          <w:szCs w:val="16"/>
        </w:rPr>
        <w:t xml:space="preserve"> (</w:t>
      </w:r>
      <w:hyperlink r:id="rId50" w:anchor="core-r37">
        <w:r>
          <w:rPr>
            <w:sz w:val="16"/>
            <w:szCs w:val="16"/>
          </w:rPr>
          <w:t>37</w:t>
        </w:r>
      </w:hyperlink>
      <w:r>
        <w:rPr>
          <w:sz w:val="16"/>
          <w:szCs w:val="16"/>
        </w:rPr>
        <w:t xml:space="preserve">) </w:t>
      </w:r>
      <w:r>
        <w:rPr>
          <w:u w:val="single"/>
        </w:rPr>
        <w:t>and in each</w:t>
      </w:r>
      <w:r>
        <w:rPr>
          <w:sz w:val="16"/>
          <w:szCs w:val="16"/>
        </w:rPr>
        <w:t xml:space="preserve"> of the five </w:t>
      </w:r>
      <w:r>
        <w:rPr>
          <w:u w:val="single"/>
        </w:rPr>
        <w:t>mass extinction events</w:t>
      </w:r>
      <w:r>
        <w:rPr>
          <w:sz w:val="16"/>
          <w:szCs w:val="16"/>
        </w:rPr>
        <w:t xml:space="preserve"> in Phanerozoic Earth history (</w:t>
      </w:r>
      <w:hyperlink r:id="rId51" w:anchor="core-r38">
        <w:r>
          <w:rPr>
            <w:sz w:val="16"/>
            <w:szCs w:val="16"/>
          </w:rPr>
          <w:t>38</w:t>
        </w:r>
      </w:hyperlink>
      <w:r>
        <w:rPr>
          <w:sz w:val="16"/>
          <w:szCs w:val="16"/>
        </w:rPr>
        <w:t xml:space="preserve">). The current carbon pulse is occurring at an unprecedented geological speed and, by the end of the century, </w:t>
      </w:r>
      <w:r>
        <w:rPr>
          <w:u w:val="single"/>
        </w:rPr>
        <w:t>may surpass thresholds that triggered</w:t>
      </w:r>
      <w:r>
        <w:rPr>
          <w:sz w:val="16"/>
          <w:szCs w:val="16"/>
        </w:rPr>
        <w:t xml:space="preserve"> previous </w:t>
      </w:r>
      <w:r w:rsidRPr="008A1219">
        <w:rPr>
          <w:b/>
          <w:highlight w:val="cyan"/>
          <w:u w:val="single"/>
        </w:rPr>
        <w:t>mass extinctions</w:t>
      </w:r>
      <w:r>
        <w:rPr>
          <w:sz w:val="16"/>
          <w:szCs w:val="16"/>
        </w:rPr>
        <w:t xml:space="preserve"> (</w:t>
      </w:r>
      <w:hyperlink r:id="rId52" w:anchor="core-r39">
        <w:r>
          <w:rPr>
            <w:sz w:val="16"/>
            <w:szCs w:val="16"/>
          </w:rPr>
          <w:t>39</w:t>
        </w:r>
      </w:hyperlink>
      <w:r>
        <w:rPr>
          <w:sz w:val="16"/>
          <w:szCs w:val="16"/>
        </w:rPr>
        <w:t xml:space="preserve">, </w:t>
      </w:r>
      <w:hyperlink r:id="rId53" w:anchor="core-r40">
        <w:r>
          <w:rPr>
            <w:sz w:val="16"/>
            <w:szCs w:val="16"/>
          </w:rPr>
          <w:t>40</w:t>
        </w:r>
      </w:hyperlink>
      <w:r>
        <w:rPr>
          <w:sz w:val="16"/>
          <w:szCs w:val="16"/>
        </w:rPr>
        <w:t>). The worst-case scenarios in the IPCC report project temperatures by the 22nd century that last prevailed in the Early Eocene, reversing 50 million years of cooler climates in the space of two centuries (</w:t>
      </w:r>
      <w:hyperlink r:id="rId54" w:anchor="core-r41">
        <w:r>
          <w:rPr>
            <w:sz w:val="16"/>
            <w:szCs w:val="16"/>
          </w:rPr>
          <w:t>41</w:t>
        </w:r>
      </w:hyperlink>
      <w:r>
        <w:rPr>
          <w:sz w:val="16"/>
          <w:szCs w:val="16"/>
        </w:rPr>
        <w:t>).</w:t>
      </w:r>
    </w:p>
    <w:p w14:paraId="01E7DFAC" w14:textId="77777777" w:rsidR="00140B91" w:rsidRDefault="00140B91" w:rsidP="00140B91">
      <w:pPr>
        <w:rPr>
          <w:u w:val="single"/>
        </w:rPr>
      </w:pPr>
      <w:r>
        <w:rPr>
          <w:sz w:val="16"/>
          <w:szCs w:val="16"/>
        </w:rPr>
        <w:t xml:space="preserve">This is particularly alarming, as </w:t>
      </w:r>
      <w:r w:rsidRPr="008A1219">
        <w:rPr>
          <w:highlight w:val="cyan"/>
          <w:u w:val="single"/>
        </w:rPr>
        <w:t xml:space="preserve">human societies are </w:t>
      </w:r>
      <w:r w:rsidRPr="008A1219">
        <w:rPr>
          <w:b/>
          <w:highlight w:val="cyan"/>
          <w:u w:val="single"/>
        </w:rPr>
        <w:t>locally adapted</w:t>
      </w:r>
      <w:r w:rsidRPr="008A1219">
        <w:rPr>
          <w:sz w:val="16"/>
          <w:szCs w:val="16"/>
          <w:highlight w:val="cyan"/>
        </w:rPr>
        <w:t xml:space="preserve"> </w:t>
      </w:r>
      <w:r w:rsidRPr="008A1219">
        <w:rPr>
          <w:highlight w:val="cyan"/>
          <w:u w:val="single"/>
        </w:rPr>
        <w:t>to a specific climatic niche</w:t>
      </w:r>
      <w:r>
        <w:rPr>
          <w:sz w:val="16"/>
          <w:szCs w:val="16"/>
        </w:rPr>
        <w:t xml:space="preserve">. The rise of </w:t>
      </w:r>
      <w:r>
        <w:rPr>
          <w:u w:val="single"/>
        </w:rPr>
        <w:t>large-scale</w:t>
      </w:r>
      <w:r>
        <w:rPr>
          <w:sz w:val="16"/>
          <w:szCs w:val="16"/>
        </w:rPr>
        <w:t xml:space="preserve">, </w:t>
      </w:r>
      <w:r>
        <w:rPr>
          <w:u w:val="single"/>
        </w:rPr>
        <w:t>urbanized agrarian societies began</w:t>
      </w:r>
      <w:r>
        <w:rPr>
          <w:sz w:val="16"/>
          <w:szCs w:val="16"/>
        </w:rPr>
        <w:t xml:space="preserve"> with the shift to the stable climate of the Holocene </w:t>
      </w:r>
      <w:r>
        <w:rPr>
          <w:rFonts w:ascii="Cambria Math" w:eastAsia="Cambria Math" w:hAnsi="Cambria Math" w:cs="Cambria Math"/>
          <w:sz w:val="16"/>
          <w:szCs w:val="16"/>
        </w:rPr>
        <w:t>∼</w:t>
      </w:r>
      <w:r>
        <w:rPr>
          <w:sz w:val="16"/>
          <w:szCs w:val="16"/>
        </w:rPr>
        <w:t>12,000 y ago (</w:t>
      </w:r>
      <w:hyperlink r:id="rId55" w:anchor="core-r42">
        <w:r>
          <w:rPr>
            <w:sz w:val="16"/>
            <w:szCs w:val="16"/>
          </w:rPr>
          <w:t>42</w:t>
        </w:r>
      </w:hyperlink>
      <w:r>
        <w:rPr>
          <w:sz w:val="16"/>
          <w:szCs w:val="16"/>
        </w:rPr>
        <w:t xml:space="preserve">). Since then, human population density peaked within a narrow climatic envelope with a mean annual average temperature of </w:t>
      </w:r>
      <w:r>
        <w:rPr>
          <w:rFonts w:ascii="Cambria Math" w:eastAsia="Cambria Math" w:hAnsi="Cambria Math" w:cs="Cambria Math"/>
          <w:sz w:val="16"/>
          <w:szCs w:val="16"/>
        </w:rPr>
        <w:t>∼</w:t>
      </w:r>
      <w:r>
        <w:rPr>
          <w:sz w:val="16"/>
          <w:szCs w:val="16"/>
        </w:rPr>
        <w:t xml:space="preserve">13 °C. Even today, the </w:t>
      </w:r>
      <w:r>
        <w:rPr>
          <w:u w:val="single"/>
        </w:rPr>
        <w:t xml:space="preserve">most economically productive centers of human activity are </w:t>
      </w:r>
      <w:r>
        <w:rPr>
          <w:b/>
          <w:u w:val="single"/>
        </w:rPr>
        <w:t>concentrated</w:t>
      </w:r>
      <w:r>
        <w:rPr>
          <w:sz w:val="16"/>
          <w:szCs w:val="16"/>
        </w:rPr>
        <w:t xml:space="preserve"> </w:t>
      </w:r>
      <w:r>
        <w:rPr>
          <w:u w:val="single"/>
        </w:rPr>
        <w:t>in those areas</w:t>
      </w:r>
      <w:r>
        <w:rPr>
          <w:sz w:val="16"/>
          <w:szCs w:val="16"/>
        </w:rPr>
        <w:t xml:space="preserve"> (</w:t>
      </w:r>
      <w:hyperlink r:id="rId56" w:anchor="core-r43">
        <w:r>
          <w:rPr>
            <w:sz w:val="16"/>
            <w:szCs w:val="16"/>
          </w:rPr>
          <w:t>43</w:t>
        </w:r>
      </w:hyperlink>
      <w:r>
        <w:rPr>
          <w:sz w:val="16"/>
          <w:szCs w:val="16"/>
        </w:rPr>
        <w:t xml:space="preserve">). The </w:t>
      </w:r>
      <w:r w:rsidRPr="008A1219">
        <w:rPr>
          <w:b/>
          <w:highlight w:val="cyan"/>
          <w:u w:val="single"/>
        </w:rPr>
        <w:t>cumulative impacts</w:t>
      </w:r>
      <w:r w:rsidRPr="008A1219">
        <w:rPr>
          <w:highlight w:val="cyan"/>
          <w:u w:val="single"/>
        </w:rPr>
        <w:t xml:space="preserve"> of warming</w:t>
      </w:r>
      <w:r>
        <w:rPr>
          <w:u w:val="single"/>
        </w:rPr>
        <w:t xml:space="preserve"> may </w:t>
      </w:r>
      <w:r w:rsidRPr="008A1219">
        <w:rPr>
          <w:b/>
          <w:highlight w:val="cyan"/>
          <w:u w:val="single"/>
        </w:rPr>
        <w:t>overwhelm</w:t>
      </w:r>
      <w:r w:rsidRPr="008A1219">
        <w:rPr>
          <w:highlight w:val="cyan"/>
          <w:u w:val="single"/>
        </w:rPr>
        <w:t xml:space="preserve"> societal </w:t>
      </w:r>
      <w:r w:rsidRPr="008A1219">
        <w:rPr>
          <w:b/>
          <w:highlight w:val="cyan"/>
          <w:u w:val="single"/>
        </w:rPr>
        <w:t>adaptive capacity</w:t>
      </w:r>
      <w:r>
        <w:rPr>
          <w:u w:val="single"/>
        </w:rPr>
        <w:t>.</w:t>
      </w:r>
    </w:p>
    <w:p w14:paraId="377C6A14" w14:textId="77777777" w:rsidR="00140B91" w:rsidRDefault="00140B91" w:rsidP="00140B91">
      <w:pPr>
        <w:rPr>
          <w:u w:val="single"/>
        </w:rPr>
      </w:pPr>
      <w:r>
        <w:rPr>
          <w:sz w:val="16"/>
          <w:szCs w:val="16"/>
        </w:rPr>
        <w:t xml:space="preserve">Second, </w:t>
      </w:r>
      <w:r w:rsidRPr="008A1219">
        <w:rPr>
          <w:highlight w:val="cyan"/>
          <w:u w:val="single"/>
        </w:rPr>
        <w:t>climate change could</w:t>
      </w:r>
      <w:r>
        <w:rPr>
          <w:sz w:val="16"/>
          <w:szCs w:val="16"/>
        </w:rPr>
        <w:t xml:space="preserve"> directly </w:t>
      </w:r>
      <w:r w:rsidRPr="008A1219">
        <w:rPr>
          <w:highlight w:val="cyan"/>
          <w:u w:val="single"/>
        </w:rPr>
        <w:t>trigger</w:t>
      </w:r>
      <w:r>
        <w:rPr>
          <w:sz w:val="16"/>
          <w:szCs w:val="16"/>
        </w:rPr>
        <w:t xml:space="preserve"> other catastrophic risks, such as </w:t>
      </w:r>
      <w:r w:rsidRPr="008A1219">
        <w:rPr>
          <w:b/>
          <w:highlight w:val="cyan"/>
          <w:u w:val="single"/>
        </w:rPr>
        <w:t>international conflict</w:t>
      </w:r>
      <w:r>
        <w:rPr>
          <w:sz w:val="16"/>
          <w:szCs w:val="16"/>
        </w:rPr>
        <w:t xml:space="preserve">, or </w:t>
      </w:r>
      <w:r w:rsidRPr="008A1219">
        <w:rPr>
          <w:highlight w:val="cyan"/>
          <w:u w:val="single"/>
        </w:rPr>
        <w:t>exacerbate</w:t>
      </w:r>
      <w:r>
        <w:rPr>
          <w:sz w:val="16"/>
          <w:szCs w:val="16"/>
        </w:rPr>
        <w:t xml:space="preserve"> infectious </w:t>
      </w:r>
      <w:r w:rsidRPr="008A1219">
        <w:rPr>
          <w:b/>
          <w:highlight w:val="cyan"/>
          <w:u w:val="single"/>
        </w:rPr>
        <w:t>disease spread</w:t>
      </w:r>
      <w:r>
        <w:rPr>
          <w:sz w:val="16"/>
          <w:szCs w:val="16"/>
        </w:rPr>
        <w:t xml:space="preserve">, </w:t>
      </w:r>
      <w:r>
        <w:rPr>
          <w:u w:val="single"/>
        </w:rPr>
        <w:t>and spillover risk</w:t>
      </w:r>
      <w:r>
        <w:rPr>
          <w:sz w:val="16"/>
          <w:szCs w:val="16"/>
        </w:rPr>
        <w:t xml:space="preserve">. </w:t>
      </w:r>
      <w:r>
        <w:rPr>
          <w:u w:val="single"/>
        </w:rPr>
        <w:t xml:space="preserve">These could be potent </w:t>
      </w:r>
      <w:r w:rsidRPr="008A1219">
        <w:rPr>
          <w:highlight w:val="cyan"/>
          <w:u w:val="single"/>
        </w:rPr>
        <w:t xml:space="preserve">extreme </w:t>
      </w:r>
      <w:r w:rsidRPr="008A1219">
        <w:rPr>
          <w:b/>
          <w:highlight w:val="cyan"/>
          <w:u w:val="single"/>
        </w:rPr>
        <w:t>threat multipliers</w:t>
      </w:r>
      <w:r>
        <w:rPr>
          <w:u w:val="single"/>
        </w:rPr>
        <w:t>.</w:t>
      </w:r>
    </w:p>
    <w:p w14:paraId="3AFE5BA2" w14:textId="77777777" w:rsidR="00140B91" w:rsidRDefault="00140B91" w:rsidP="00140B91">
      <w:pPr>
        <w:rPr>
          <w:sz w:val="16"/>
          <w:szCs w:val="16"/>
        </w:rPr>
      </w:pPr>
      <w:r>
        <w:rPr>
          <w:sz w:val="16"/>
          <w:szCs w:val="16"/>
        </w:rPr>
        <w:t xml:space="preserve">Third, </w:t>
      </w:r>
      <w:r>
        <w:rPr>
          <w:u w:val="single"/>
        </w:rPr>
        <w:t>climate change could exacerbate</w:t>
      </w:r>
      <w:r>
        <w:rPr>
          <w:sz w:val="16"/>
          <w:szCs w:val="16"/>
        </w:rPr>
        <w:t xml:space="preserve"> </w:t>
      </w:r>
      <w:r>
        <w:rPr>
          <w:b/>
          <w:u w:val="single"/>
        </w:rPr>
        <w:t>vulnerabilities</w:t>
      </w:r>
      <w:r>
        <w:rPr>
          <w:sz w:val="16"/>
          <w:szCs w:val="16"/>
        </w:rPr>
        <w:t xml:space="preserve"> </w:t>
      </w:r>
      <w:r>
        <w:rPr>
          <w:u w:val="single"/>
        </w:rPr>
        <w:t>and cause multiple</w:t>
      </w:r>
      <w:r>
        <w:rPr>
          <w:sz w:val="16"/>
          <w:szCs w:val="16"/>
        </w:rPr>
        <w:t xml:space="preserve">, </w:t>
      </w:r>
      <w:r w:rsidRPr="008A1219">
        <w:rPr>
          <w:b/>
          <w:highlight w:val="cyan"/>
          <w:u w:val="single"/>
        </w:rPr>
        <w:t>indirect stresses</w:t>
      </w:r>
      <w:r>
        <w:rPr>
          <w:sz w:val="16"/>
          <w:szCs w:val="16"/>
        </w:rPr>
        <w:t xml:space="preserve"> (such as economic damage, loss of land, and </w:t>
      </w:r>
      <w:r w:rsidRPr="008A1219">
        <w:rPr>
          <w:highlight w:val="cyan"/>
          <w:u w:val="single"/>
        </w:rPr>
        <w:t xml:space="preserve">water and food </w:t>
      </w:r>
      <w:r w:rsidRPr="008A1219">
        <w:rPr>
          <w:b/>
          <w:highlight w:val="cyan"/>
          <w:u w:val="single"/>
        </w:rPr>
        <w:t>insecurity</w:t>
      </w:r>
      <w:r>
        <w:rPr>
          <w:sz w:val="16"/>
          <w:szCs w:val="16"/>
        </w:rPr>
        <w:t xml:space="preserve">) </w:t>
      </w:r>
      <w:r>
        <w:rPr>
          <w:u w:val="single"/>
        </w:rPr>
        <w:t xml:space="preserve">that </w:t>
      </w:r>
      <w:r w:rsidRPr="008A1219">
        <w:rPr>
          <w:highlight w:val="cyan"/>
          <w:u w:val="single"/>
        </w:rPr>
        <w:t>coalesce into</w:t>
      </w:r>
      <w:r>
        <w:rPr>
          <w:u w:val="single"/>
        </w:rPr>
        <w:t xml:space="preserve"> system-wide </w:t>
      </w:r>
      <w:r>
        <w:rPr>
          <w:b/>
          <w:u w:val="single"/>
        </w:rPr>
        <w:t>synchronous failures</w:t>
      </w:r>
      <w:r>
        <w:rPr>
          <w:sz w:val="16"/>
          <w:szCs w:val="16"/>
        </w:rPr>
        <w:t xml:space="preserve">. This is the path of systemic risk. </w:t>
      </w:r>
      <w:r>
        <w:rPr>
          <w:u w:val="single"/>
        </w:rPr>
        <w:t>Global crises</w:t>
      </w:r>
      <w:r>
        <w:rPr>
          <w:sz w:val="16"/>
          <w:szCs w:val="16"/>
        </w:rPr>
        <w:t xml:space="preserve"> tend to </w:t>
      </w:r>
      <w:r>
        <w:rPr>
          <w:u w:val="single"/>
        </w:rPr>
        <w:t>occur through</w:t>
      </w:r>
      <w:r>
        <w:rPr>
          <w:sz w:val="16"/>
          <w:szCs w:val="16"/>
        </w:rPr>
        <w:t xml:space="preserve"> such reinforcing “</w:t>
      </w:r>
      <w:r w:rsidRPr="008A1219">
        <w:rPr>
          <w:b/>
          <w:highlight w:val="cyan"/>
          <w:u w:val="single"/>
        </w:rPr>
        <w:t>synchronous failures</w:t>
      </w:r>
      <w:r w:rsidRPr="008A1219">
        <w:rPr>
          <w:sz w:val="16"/>
          <w:szCs w:val="16"/>
          <w:highlight w:val="cyan"/>
        </w:rPr>
        <w:t xml:space="preserve">” </w:t>
      </w:r>
      <w:r w:rsidRPr="008A1219">
        <w:rPr>
          <w:highlight w:val="cyan"/>
          <w:u w:val="single"/>
        </w:rPr>
        <w:t>that</w:t>
      </w:r>
      <w:r>
        <w:rPr>
          <w:sz w:val="16"/>
          <w:szCs w:val="16"/>
        </w:rPr>
        <w:t xml:space="preserve"> spread across </w:t>
      </w:r>
      <w:r>
        <w:rPr>
          <w:sz w:val="16"/>
          <w:szCs w:val="16"/>
        </w:rPr>
        <w:lastRenderedPageBreak/>
        <w:t>countries and systems, as with the 2007–2008 global financial crisis (</w:t>
      </w:r>
      <w:hyperlink r:id="rId57" w:anchor="core-r44">
        <w:r>
          <w:rPr>
            <w:sz w:val="16"/>
            <w:szCs w:val="16"/>
          </w:rPr>
          <w:t>44</w:t>
        </w:r>
      </w:hyperlink>
      <w:r>
        <w:rPr>
          <w:sz w:val="16"/>
          <w:szCs w:val="16"/>
        </w:rPr>
        <w:t xml:space="preserve">). It is plausible that a sudden shift in climate could trigger systems failures that </w:t>
      </w:r>
      <w:r w:rsidRPr="008A1219">
        <w:rPr>
          <w:b/>
          <w:highlight w:val="cyan"/>
          <w:u w:val="single"/>
        </w:rPr>
        <w:t>unravel societies</w:t>
      </w:r>
      <w:r>
        <w:rPr>
          <w:sz w:val="16"/>
          <w:szCs w:val="16"/>
        </w:rPr>
        <w:t xml:space="preserve"> </w:t>
      </w:r>
      <w:r>
        <w:rPr>
          <w:u w:val="single"/>
        </w:rPr>
        <w:t>across the globe</w:t>
      </w:r>
      <w:r>
        <w:rPr>
          <w:sz w:val="16"/>
          <w:szCs w:val="16"/>
        </w:rPr>
        <w:t>.</w:t>
      </w:r>
    </w:p>
    <w:p w14:paraId="4B0E2294" w14:textId="77777777" w:rsidR="00140B91" w:rsidRDefault="00140B91" w:rsidP="00140B91">
      <w:pPr>
        <w:rPr>
          <w:sz w:val="16"/>
          <w:szCs w:val="16"/>
        </w:rPr>
      </w:pPr>
      <w:r>
        <w:rPr>
          <w:u w:val="single"/>
        </w:rPr>
        <w:t>The potential of systemic climate risk is marked</w:t>
      </w:r>
      <w:r>
        <w:rPr>
          <w:sz w:val="16"/>
          <w:szCs w:val="16"/>
        </w:rPr>
        <w:t xml:space="preserve">: The most </w:t>
      </w:r>
      <w:r>
        <w:rPr>
          <w:u w:val="single"/>
        </w:rPr>
        <w:t>vulnerable states and communities will</w:t>
      </w:r>
      <w:r>
        <w:rPr>
          <w:sz w:val="16"/>
          <w:szCs w:val="16"/>
        </w:rPr>
        <w:t xml:space="preserve"> continue to </w:t>
      </w:r>
      <w:r>
        <w:rPr>
          <w:u w:val="single"/>
        </w:rPr>
        <w:t xml:space="preserve">be the </w:t>
      </w:r>
      <w:r>
        <w:rPr>
          <w:b/>
          <w:u w:val="single"/>
        </w:rPr>
        <w:t>hardest hit</w:t>
      </w:r>
      <w:r>
        <w:rPr>
          <w:sz w:val="16"/>
          <w:szCs w:val="16"/>
        </w:rPr>
        <w:t xml:space="preserve"> in a warming world, exacerbating inequities. </w:t>
      </w:r>
      <w:hyperlink r:id="rId58" w:anchor="fig01">
        <w:r>
          <w:rPr>
            <w:sz w:val="16"/>
            <w:szCs w:val="16"/>
          </w:rPr>
          <w:t>Fig. 1</w:t>
        </w:r>
      </w:hyperlink>
      <w:r>
        <w:rPr>
          <w:sz w:val="16"/>
          <w:szCs w:val="16"/>
        </w:rPr>
        <w:t xml:space="preserve">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w:t>
      </w:r>
      <w:hyperlink r:id="rId59" w:anchor="core-r43">
        <w:r>
          <w:rPr>
            <w:sz w:val="16"/>
            <w:szCs w:val="16"/>
          </w:rPr>
          <w:t>43</w:t>
        </w:r>
      </w:hyperlink>
      <w:r>
        <w:rPr>
          <w:sz w:val="16"/>
          <w:szCs w:val="16"/>
        </w:rPr>
        <w:t>).</w:t>
      </w:r>
    </w:p>
    <w:p w14:paraId="7851619A" w14:textId="77777777" w:rsidR="00140B91" w:rsidRDefault="00140B91" w:rsidP="00140B91">
      <w:pPr>
        <w:rPr>
          <w:sz w:val="16"/>
          <w:szCs w:val="16"/>
        </w:rPr>
      </w:pPr>
      <w:r w:rsidRPr="008A1219">
        <w:rPr>
          <w:highlight w:val="cyan"/>
          <w:u w:val="single"/>
        </w:rPr>
        <w:t>Extreme temperatures</w:t>
      </w:r>
      <w:r>
        <w:rPr>
          <w:sz w:val="16"/>
          <w:szCs w:val="16"/>
        </w:rPr>
        <w:t xml:space="preserve"> combined with high humidity </w:t>
      </w:r>
      <w:r>
        <w:rPr>
          <w:u w:val="single"/>
        </w:rPr>
        <w:t xml:space="preserve">can </w:t>
      </w:r>
      <w:r w:rsidRPr="008A1219">
        <w:rPr>
          <w:b/>
          <w:highlight w:val="cyan"/>
          <w:u w:val="single"/>
        </w:rPr>
        <w:t>negatively affect</w:t>
      </w:r>
      <w:r>
        <w:rPr>
          <w:sz w:val="16"/>
          <w:szCs w:val="16"/>
        </w:rPr>
        <w:t xml:space="preserve"> outdoor </w:t>
      </w:r>
      <w:r>
        <w:rPr>
          <w:u w:val="single"/>
        </w:rPr>
        <w:t xml:space="preserve">worker productivity and </w:t>
      </w:r>
      <w:r>
        <w:rPr>
          <w:b/>
          <w:u w:val="single"/>
        </w:rPr>
        <w:t>yields</w:t>
      </w:r>
      <w:r>
        <w:rPr>
          <w:u w:val="single"/>
        </w:rPr>
        <w:t xml:space="preserve"> of</w:t>
      </w:r>
      <w:r>
        <w:rPr>
          <w:sz w:val="16"/>
          <w:szCs w:val="16"/>
        </w:rPr>
        <w:t xml:space="preserve"> major </w:t>
      </w:r>
      <w:r>
        <w:rPr>
          <w:b/>
          <w:u w:val="single"/>
        </w:rPr>
        <w:t>cereal crops</w:t>
      </w:r>
      <w:r>
        <w:rPr>
          <w:sz w:val="16"/>
          <w:szCs w:val="16"/>
        </w:rPr>
        <w:t>. These deadly heat conditions could significantly affect populated areas in South and southwest Asia(</w:t>
      </w:r>
      <w:hyperlink r:id="rId60" w:anchor="core-r47">
        <w:r>
          <w:rPr>
            <w:sz w:val="16"/>
            <w:szCs w:val="16"/>
          </w:rPr>
          <w:t>47</w:t>
        </w:r>
      </w:hyperlink>
      <w:r>
        <w:rPr>
          <w:sz w:val="16"/>
          <w:szCs w:val="16"/>
        </w:rPr>
        <w:t>).</w:t>
      </w:r>
    </w:p>
    <w:p w14:paraId="651A48FA" w14:textId="77777777" w:rsidR="00140B91" w:rsidRDefault="004F2DAC" w:rsidP="00140B91">
      <w:pPr>
        <w:rPr>
          <w:sz w:val="16"/>
          <w:szCs w:val="16"/>
        </w:rPr>
      </w:pPr>
      <w:hyperlink r:id="rId61" w:anchor="fig02">
        <w:r w:rsidR="00140B91">
          <w:rPr>
            <w:sz w:val="16"/>
            <w:szCs w:val="16"/>
          </w:rPr>
          <w:t>Fig. 2</w:t>
        </w:r>
      </w:hyperlink>
      <w:r w:rsidR="00140B91">
        <w:rPr>
          <w:sz w:val="16"/>
          <w:szCs w:val="16"/>
        </w:rPr>
        <w:t xml:space="preserve"> takes a political lens on extreme heat, overlapping SSP3-7.0 or SSP5-8.5 projections of &gt;29 °C MAT circa 2070, with the Fragile States Index (a measurement of the instability of states). </w:t>
      </w:r>
      <w:r w:rsidR="00140B91">
        <w:rPr>
          <w:u w:val="single"/>
        </w:rPr>
        <w:t xml:space="preserve">There is a </w:t>
      </w:r>
      <w:r w:rsidR="00140B91">
        <w:rPr>
          <w:b/>
          <w:u w:val="single"/>
        </w:rPr>
        <w:t>striking overlap</w:t>
      </w:r>
      <w:r w:rsidR="00140B91">
        <w:rPr>
          <w:sz w:val="16"/>
          <w:szCs w:val="16"/>
        </w:rPr>
        <w:t xml:space="preserve"> </w:t>
      </w:r>
      <w:r w:rsidR="00140B91">
        <w:rPr>
          <w:u w:val="single"/>
        </w:rPr>
        <w:t>between</w:t>
      </w:r>
      <w:r w:rsidR="00140B91">
        <w:rPr>
          <w:sz w:val="16"/>
          <w:szCs w:val="16"/>
        </w:rPr>
        <w:t xml:space="preserve"> currently </w:t>
      </w:r>
      <w:r w:rsidR="00140B91">
        <w:rPr>
          <w:u w:val="single"/>
        </w:rPr>
        <w:t>vulnerable states and</w:t>
      </w:r>
      <w:r w:rsidR="00140B91">
        <w:rPr>
          <w:sz w:val="16"/>
          <w:szCs w:val="16"/>
        </w:rPr>
        <w:t xml:space="preserve"> future areas of </w:t>
      </w:r>
      <w:r w:rsidR="00140B91">
        <w:rPr>
          <w:u w:val="single"/>
        </w:rPr>
        <w:t>extreme warming</w:t>
      </w:r>
      <w:r w:rsidR="00140B91">
        <w:rPr>
          <w:sz w:val="16"/>
          <w:szCs w:val="16"/>
        </w:rPr>
        <w:t xml:space="preserve">. </w:t>
      </w:r>
      <w:r w:rsidR="00140B91">
        <w:rPr>
          <w:u w:val="single"/>
        </w:rPr>
        <w:t xml:space="preserve">If current </w:t>
      </w:r>
      <w:r w:rsidR="00140B91" w:rsidRPr="008A1219">
        <w:rPr>
          <w:highlight w:val="cyan"/>
          <w:u w:val="single"/>
        </w:rPr>
        <w:t>political fragility</w:t>
      </w:r>
      <w:r w:rsidR="00140B91">
        <w:rPr>
          <w:u w:val="single"/>
        </w:rPr>
        <w:t xml:space="preserve"> does not improve</w:t>
      </w:r>
      <w:r w:rsidR="00140B91">
        <w:rPr>
          <w:sz w:val="16"/>
          <w:szCs w:val="16"/>
        </w:rPr>
        <w:t xml:space="preserve"> significantly in the coming decades, then </w:t>
      </w:r>
      <w:r w:rsidR="00140B91" w:rsidRPr="008A1219">
        <w:rPr>
          <w:highlight w:val="cyan"/>
          <w:u w:val="single"/>
        </w:rPr>
        <w:t xml:space="preserve">a belt of </w:t>
      </w:r>
      <w:r w:rsidR="00140B91" w:rsidRPr="008A1219">
        <w:rPr>
          <w:b/>
          <w:highlight w:val="cyan"/>
          <w:u w:val="single"/>
        </w:rPr>
        <w:t>instability</w:t>
      </w:r>
      <w:r w:rsidR="00140B91" w:rsidRPr="008A1219">
        <w:rPr>
          <w:sz w:val="16"/>
          <w:szCs w:val="16"/>
          <w:highlight w:val="cyan"/>
        </w:rPr>
        <w:t xml:space="preserve"> </w:t>
      </w:r>
      <w:r w:rsidR="00140B91" w:rsidRPr="008A1219">
        <w:rPr>
          <w:highlight w:val="cyan"/>
          <w:u w:val="single"/>
        </w:rPr>
        <w:t>with</w:t>
      </w:r>
      <w:r w:rsidR="00140B91">
        <w:rPr>
          <w:sz w:val="16"/>
          <w:szCs w:val="16"/>
        </w:rPr>
        <w:t xml:space="preserve"> potentially </w:t>
      </w:r>
      <w:r w:rsidR="00140B91" w:rsidRPr="008A1219">
        <w:rPr>
          <w:b/>
          <w:highlight w:val="cyan"/>
          <w:u w:val="single"/>
        </w:rPr>
        <w:t>serious ramifications</w:t>
      </w:r>
      <w:r w:rsidR="00140B91" w:rsidRPr="008A1219">
        <w:rPr>
          <w:sz w:val="16"/>
          <w:szCs w:val="16"/>
          <w:highlight w:val="cyan"/>
        </w:rPr>
        <w:t xml:space="preserve"> </w:t>
      </w:r>
      <w:r w:rsidR="00140B91" w:rsidRPr="008A1219">
        <w:rPr>
          <w:highlight w:val="cyan"/>
          <w:u w:val="single"/>
        </w:rPr>
        <w:t>could occur</w:t>
      </w:r>
      <w:r w:rsidR="00140B91">
        <w:rPr>
          <w:sz w:val="16"/>
          <w:szCs w:val="16"/>
        </w:rPr>
        <w:t>.</w:t>
      </w:r>
    </w:p>
    <w:p w14:paraId="3C6E9EB9" w14:textId="77777777" w:rsidR="00140B91" w:rsidRDefault="00140B91" w:rsidP="00140B91">
      <w:pPr>
        <w:rPr>
          <w:sz w:val="16"/>
          <w:szCs w:val="16"/>
        </w:rPr>
      </w:pPr>
      <w:r>
        <w:rPr>
          <w:sz w:val="16"/>
          <w:szCs w:val="16"/>
        </w:rPr>
        <w:t xml:space="preserve">Finally, </w:t>
      </w:r>
      <w:r w:rsidRPr="008A1219">
        <w:rPr>
          <w:highlight w:val="cyan"/>
          <w:u w:val="single"/>
        </w:rPr>
        <w:t>climate change</w:t>
      </w:r>
      <w:r>
        <w:rPr>
          <w:u w:val="single"/>
        </w:rPr>
        <w:t xml:space="preserve"> could</w:t>
      </w:r>
      <w:r>
        <w:rPr>
          <w:sz w:val="16"/>
          <w:szCs w:val="16"/>
        </w:rPr>
        <w:t xml:space="preserve"> </w:t>
      </w:r>
      <w:r>
        <w:rPr>
          <w:b/>
          <w:u w:val="single"/>
        </w:rPr>
        <w:t xml:space="preserve">irrevocably </w:t>
      </w:r>
      <w:r w:rsidRPr="008A1219">
        <w:rPr>
          <w:b/>
          <w:highlight w:val="cyan"/>
          <w:u w:val="single"/>
        </w:rPr>
        <w:t>undermine</w:t>
      </w:r>
      <w:r w:rsidRPr="008A1219">
        <w:rPr>
          <w:highlight w:val="cyan"/>
          <w:u w:val="single"/>
        </w:rPr>
        <w:t xml:space="preserve"> humanity’s ability to </w:t>
      </w:r>
      <w:r w:rsidRPr="008A1219">
        <w:rPr>
          <w:b/>
          <w:highlight w:val="cyan"/>
          <w:u w:val="single"/>
        </w:rPr>
        <w:t>recover</w:t>
      </w:r>
      <w:r w:rsidRPr="008A1219">
        <w:rPr>
          <w:highlight w:val="cyan"/>
          <w:u w:val="single"/>
        </w:rPr>
        <w:t xml:space="preserve"> from</w:t>
      </w:r>
      <w:r>
        <w:rPr>
          <w:u w:val="single"/>
        </w:rPr>
        <w:t xml:space="preserve"> another cataclysm</w:t>
      </w:r>
      <w:r>
        <w:rPr>
          <w:sz w:val="16"/>
          <w:szCs w:val="16"/>
        </w:rPr>
        <w:t xml:space="preserve">, </w:t>
      </w:r>
      <w:r>
        <w:rPr>
          <w:u w:val="single"/>
        </w:rPr>
        <w:t xml:space="preserve">such as </w:t>
      </w:r>
      <w:r w:rsidRPr="008A1219">
        <w:rPr>
          <w:b/>
          <w:highlight w:val="cyan"/>
          <w:u w:val="single"/>
        </w:rPr>
        <w:t>nuclear war</w:t>
      </w:r>
      <w:r>
        <w:rPr>
          <w:sz w:val="16"/>
          <w:szCs w:val="16"/>
        </w:rPr>
        <w:t xml:space="preserve">. That is, </w:t>
      </w:r>
      <w:r>
        <w:rPr>
          <w:u w:val="single"/>
        </w:rPr>
        <w:t xml:space="preserve">it could create significant </w:t>
      </w:r>
      <w:r>
        <w:rPr>
          <w:b/>
          <w:u w:val="single"/>
        </w:rPr>
        <w:t>latent risks</w:t>
      </w:r>
      <w:r>
        <w:rPr>
          <w:sz w:val="16"/>
          <w:szCs w:val="16"/>
        </w:rPr>
        <w:t xml:space="preserve"> (</w:t>
      </w:r>
      <w:hyperlink r:id="rId62" w:anchor="t01">
        <w:r>
          <w:rPr>
            <w:sz w:val="16"/>
            <w:szCs w:val="16"/>
          </w:rPr>
          <w:t>Table 1</w:t>
        </w:r>
      </w:hyperlink>
      <w:r>
        <w:rPr>
          <w:sz w:val="16"/>
          <w:szCs w:val="16"/>
        </w:rPr>
        <w:t>): Impacts that may be manageable during times of stability become dire when responding to and recovering from catastrophe. These different causes for catastrophic concern are interrelated and must be examined together.</w:t>
      </w:r>
    </w:p>
    <w:p w14:paraId="7ACBFB5E" w14:textId="77777777" w:rsidR="00140B91" w:rsidRPr="00194B34" w:rsidRDefault="00140B91" w:rsidP="00140B91">
      <w:pPr>
        <w:rPr>
          <w:sz w:val="16"/>
        </w:rPr>
      </w:pPr>
    </w:p>
    <w:p w14:paraId="7AD2F0FC" w14:textId="77777777" w:rsidR="00FE6641" w:rsidRDefault="00FE6641" w:rsidP="00FE6641">
      <w:pPr>
        <w:pStyle w:val="Heading3"/>
      </w:pPr>
      <w:r>
        <w:lastRenderedPageBreak/>
        <w:t>1AC – Quantum Computing</w:t>
      </w:r>
    </w:p>
    <w:p w14:paraId="0973DEA0" w14:textId="77777777" w:rsidR="00FE6641" w:rsidRDefault="00FE6641" w:rsidP="00FE6641">
      <w:pPr>
        <w:pStyle w:val="Heading4"/>
      </w:pPr>
      <w:r>
        <w:t>Quantum Computing is at a crossroads – protection is needed to encourage innovation.</w:t>
      </w:r>
    </w:p>
    <w:p w14:paraId="3D3042F8" w14:textId="2DB5D2D6" w:rsidR="00FE6641" w:rsidRDefault="00FE6641" w:rsidP="00FE6641">
      <w:r w:rsidRPr="00CD53DE">
        <w:rPr>
          <w:rStyle w:val="Style13ptBold"/>
        </w:rPr>
        <w:t xml:space="preserve">Aboy et. </w:t>
      </w:r>
      <w:r>
        <w:rPr>
          <w:rStyle w:val="Style13ptBold"/>
        </w:rPr>
        <w:t>a</w:t>
      </w:r>
      <w:r w:rsidRPr="00CD53DE">
        <w:rPr>
          <w:rStyle w:val="Style13ptBold"/>
        </w:rPr>
        <w:t>l 22</w:t>
      </w:r>
      <w:r>
        <w:t xml:space="preserve"> - Mateo Aboy, Timo Minssen, and Mauritz Kop 07-06-2022 (Mateo - Professor of Electrical and Computer Engineering (OIT), Principal Research Scholar (PRA), Biomedical Innovation, Precision Medicine, AI and Law, LML, University of Cambridge, Cambridge, UK. Timo - Professor of Law, CeBIL, University of Copenhagen, Copenhagen, Denmark. Mauritz - Stanford Law School TTLF Fellow and Visiting Scholar, Stanford University, Stanford, USA. "Mapping the Patent Landscape of Quantum Technologies: Patenting Trends, Innovation and Policy Implications", SpringerLink, https://link.springer.com/article/10.1007/s40319-022-01209-3#citeas. accessed 6-4-2024) //MSUCB</w:t>
      </w:r>
      <w:r w:rsidR="00140B91">
        <w:t xml:space="preserve"> </w:t>
      </w:r>
    </w:p>
    <w:p w14:paraId="7F85E953" w14:textId="77777777" w:rsidR="00FE6641" w:rsidRPr="00993D06" w:rsidRDefault="00FE6641" w:rsidP="00FE6641">
      <w:pPr>
        <w:rPr>
          <w:sz w:val="16"/>
        </w:rPr>
      </w:pPr>
      <w:r w:rsidRPr="00CD53DE">
        <w:rPr>
          <w:rStyle w:val="StyleUnderline"/>
        </w:rPr>
        <w:t>Recent technical advances highlight the potential of quantum technologies in several domains including simulation, sensing and metrology, computation, and communication</w:t>
      </w:r>
      <w:r w:rsidRPr="00993D06">
        <w:rPr>
          <w:sz w:val="16"/>
        </w:rPr>
        <w:t xml:space="preserve">. This includes achieving quantum supremacy using programmable processors based on superconducting qubits.Footnote1 </w:t>
      </w:r>
      <w:r w:rsidRPr="00CD53DE">
        <w:rPr>
          <w:rStyle w:val="StyleUnderline"/>
        </w:rPr>
        <w:t xml:space="preserve">The potential </w:t>
      </w:r>
      <w:r w:rsidRPr="00993D06">
        <w:rPr>
          <w:rStyle w:val="StyleUnderline"/>
          <w:highlight w:val="cyan"/>
        </w:rPr>
        <w:t>applications of quantum tech</w:t>
      </w:r>
      <w:r w:rsidRPr="00CD53DE">
        <w:rPr>
          <w:rStyle w:val="StyleUnderline"/>
        </w:rPr>
        <w:t xml:space="preserve">nologies </w:t>
      </w:r>
      <w:r w:rsidRPr="00993D06">
        <w:rPr>
          <w:rStyle w:val="StyleUnderline"/>
          <w:highlight w:val="cyan"/>
        </w:rPr>
        <w:t>range from</w:t>
      </w:r>
      <w:r w:rsidRPr="00CD53DE">
        <w:rPr>
          <w:rStyle w:val="StyleUnderline"/>
        </w:rPr>
        <w:t xml:space="preserve"> (1) </w:t>
      </w:r>
      <w:r w:rsidRPr="00993D06">
        <w:rPr>
          <w:rStyle w:val="StyleUnderline"/>
          <w:highlight w:val="cyan"/>
        </w:rPr>
        <w:t>simulating</w:t>
      </w:r>
      <w:r w:rsidRPr="00CD53DE">
        <w:rPr>
          <w:rStyle w:val="StyleUnderline"/>
        </w:rPr>
        <w:t xml:space="preserve"> quantum </w:t>
      </w:r>
      <w:r w:rsidRPr="00993D06">
        <w:rPr>
          <w:rStyle w:val="StyleUnderline"/>
          <w:highlight w:val="cyan"/>
        </w:rPr>
        <w:t>systems to enhance</w:t>
      </w:r>
      <w:r w:rsidRPr="00CD53DE">
        <w:rPr>
          <w:rStyle w:val="StyleUnderline"/>
        </w:rPr>
        <w:t xml:space="preserve"> our fundamental </w:t>
      </w:r>
      <w:r w:rsidRPr="00993D06">
        <w:rPr>
          <w:rStyle w:val="StyleUnderline"/>
          <w:highlight w:val="cyan"/>
        </w:rPr>
        <w:t>understanding of nature</w:t>
      </w:r>
      <w:r w:rsidRPr="00CD53DE">
        <w:rPr>
          <w:rStyle w:val="StyleUnderline"/>
        </w:rPr>
        <w:t xml:space="preserve"> and its applications</w:t>
      </w:r>
      <w:r w:rsidRPr="00993D06">
        <w:rPr>
          <w:sz w:val="16"/>
        </w:rPr>
        <w:t xml:space="preserve"> (e.g. modelling chemical processes </w:t>
      </w:r>
      <w:r w:rsidRPr="00CD53DE">
        <w:rPr>
          <w:rStyle w:val="StyleUnderline"/>
        </w:rPr>
        <w:t xml:space="preserve">in </w:t>
      </w:r>
      <w:r w:rsidRPr="00993D06">
        <w:rPr>
          <w:rStyle w:val="StyleUnderline"/>
          <w:highlight w:val="cyan"/>
        </w:rPr>
        <w:t>drug development</w:t>
      </w:r>
      <w:r w:rsidRPr="00993D06">
        <w:rPr>
          <w:sz w:val="16"/>
        </w:rPr>
        <w:t xml:space="preserve">) </w:t>
      </w:r>
      <w:r w:rsidRPr="00CD53DE">
        <w:rPr>
          <w:rStyle w:val="StyleUnderline"/>
        </w:rPr>
        <w:t xml:space="preserve">to (2) </w:t>
      </w:r>
      <w:r w:rsidRPr="00993D06">
        <w:rPr>
          <w:rStyle w:val="StyleUnderline"/>
        </w:rPr>
        <w:t>achieving</w:t>
      </w:r>
      <w:r w:rsidRPr="00CD53DE">
        <w:rPr>
          <w:rStyle w:val="StyleUnderline"/>
        </w:rPr>
        <w:t xml:space="preserve"> unprecedented sensitivity, resolution and accuracy in measurement through quantum sensing and metrology</w:t>
      </w:r>
      <w:r w:rsidRPr="00993D06">
        <w:rPr>
          <w:sz w:val="16"/>
        </w:rPr>
        <w:t xml:space="preserve">, (3) </w:t>
      </w:r>
      <w:r w:rsidRPr="00993D06">
        <w:rPr>
          <w:rStyle w:val="StyleUnderline"/>
          <w:highlight w:val="cyan"/>
        </w:rPr>
        <w:t>solving</w:t>
      </w:r>
      <w:r w:rsidRPr="00CD53DE">
        <w:rPr>
          <w:rStyle w:val="StyleUnderline"/>
        </w:rPr>
        <w:t xml:space="preserve"> computational </w:t>
      </w:r>
      <w:r w:rsidRPr="00993D06">
        <w:rPr>
          <w:rStyle w:val="StyleUnderline"/>
          <w:highlight w:val="cyan"/>
        </w:rPr>
        <w:t>problems</w:t>
      </w:r>
      <w:r w:rsidRPr="00CD53DE">
        <w:rPr>
          <w:rStyle w:val="StyleUnderline"/>
        </w:rPr>
        <w:t xml:space="preserve"> that are </w:t>
      </w:r>
      <w:r w:rsidRPr="00993D06">
        <w:rPr>
          <w:rStyle w:val="StyleUnderline"/>
          <w:highlight w:val="cyan"/>
        </w:rPr>
        <w:t>beyond the reach of classical computing</w:t>
      </w:r>
      <w:r w:rsidRPr="00CD53DE">
        <w:rPr>
          <w:rStyle w:val="StyleUnderline"/>
        </w:rPr>
        <w:t xml:space="preserve"> by using quantum computers to deploy quantum algorithms, </w:t>
      </w:r>
      <w:r w:rsidRPr="00993D06">
        <w:rPr>
          <w:rStyle w:val="StyleUnderline"/>
          <w:highlight w:val="cyan"/>
        </w:rPr>
        <w:t>and</w:t>
      </w:r>
      <w:r w:rsidRPr="00993D06">
        <w:rPr>
          <w:sz w:val="16"/>
        </w:rPr>
        <w:t xml:space="preserve"> (4) </w:t>
      </w:r>
      <w:r w:rsidRPr="00993D06">
        <w:rPr>
          <w:rStyle w:val="StyleUnderline"/>
          <w:highlight w:val="cyan"/>
        </w:rPr>
        <w:t>developing</w:t>
      </w:r>
      <w:r w:rsidRPr="00993D06">
        <w:rPr>
          <w:rStyle w:val="StyleUnderline"/>
        </w:rPr>
        <w:t xml:space="preserve"> a new generation of </w:t>
      </w:r>
      <w:r w:rsidRPr="00993D06">
        <w:rPr>
          <w:rStyle w:val="StyleUnderline"/>
          <w:highlight w:val="cyan"/>
        </w:rPr>
        <w:t>secure communication systems</w:t>
      </w:r>
      <w:r w:rsidRPr="00993D06">
        <w:rPr>
          <w:sz w:val="16"/>
        </w:rPr>
        <w:t>.Footnote2</w:t>
      </w:r>
    </w:p>
    <w:p w14:paraId="4F550F0F" w14:textId="77777777" w:rsidR="00FE6641" w:rsidRPr="00993D06" w:rsidRDefault="00FE6641" w:rsidP="00FE6641">
      <w:pPr>
        <w:rPr>
          <w:sz w:val="16"/>
        </w:rPr>
      </w:pPr>
      <w:r w:rsidRPr="00CD53DE">
        <w:rPr>
          <w:rStyle w:val="StyleUnderline"/>
        </w:rPr>
        <w:t>These advances are of interest</w:t>
      </w:r>
      <w:r w:rsidRPr="00993D06">
        <w:rPr>
          <w:sz w:val="16"/>
        </w:rPr>
        <w:t xml:space="preserve"> to academia, industry and governmentsFootnote3 </w:t>
      </w:r>
      <w:r w:rsidRPr="00CD53DE">
        <w:rPr>
          <w:rStyle w:val="StyleUnderline"/>
        </w:rPr>
        <w:t>due to the implications for</w:t>
      </w:r>
      <w:r w:rsidRPr="00993D06">
        <w:rPr>
          <w:sz w:val="16"/>
        </w:rPr>
        <w:t xml:space="preserve"> (1) basic </w:t>
      </w:r>
      <w:r w:rsidRPr="00CD53DE">
        <w:rPr>
          <w:rStyle w:val="StyleUnderline"/>
        </w:rPr>
        <w:t>science</w:t>
      </w:r>
      <w:r w:rsidRPr="00993D06">
        <w:rPr>
          <w:sz w:val="16"/>
        </w:rPr>
        <w:t xml:space="preserve">, (2) </w:t>
      </w:r>
      <w:r w:rsidRPr="00CD53DE">
        <w:rPr>
          <w:rStyle w:val="StyleUnderline"/>
        </w:rPr>
        <w:t>a broad cross-section of industry sectors ranging from computing and IT to pharma, and</w:t>
      </w:r>
      <w:r w:rsidRPr="00993D06">
        <w:rPr>
          <w:sz w:val="16"/>
        </w:rPr>
        <w:t xml:space="preserve"> (3) </w:t>
      </w:r>
      <w:r w:rsidRPr="00CD53DE">
        <w:rPr>
          <w:rStyle w:val="StyleUnderline"/>
        </w:rPr>
        <w:t>governments concerned about the ultimate national security implications of quantum technologies.</w:t>
      </w:r>
      <w:r w:rsidRPr="00993D06">
        <w:rPr>
          <w:sz w:val="16"/>
        </w:rPr>
        <w:t xml:space="preserve"> Technology-based innovation is typically driven by the synergy between academia, industry and market forces such as the intensity of competition, new market entrants, availability of substitute solutions, and the bargaining power of customers and suppliers. </w:t>
      </w:r>
      <w:r w:rsidRPr="00993D06">
        <w:rPr>
          <w:rStyle w:val="Emphasis"/>
          <w:highlight w:val="cyan"/>
        </w:rPr>
        <w:t>Governments</w:t>
      </w:r>
      <w:r w:rsidRPr="00CD53DE">
        <w:rPr>
          <w:rStyle w:val="Emphasis"/>
        </w:rPr>
        <w:t xml:space="preserve"> also </w:t>
      </w:r>
      <w:r w:rsidRPr="00993D06">
        <w:rPr>
          <w:rStyle w:val="Emphasis"/>
          <w:highlight w:val="cyan"/>
        </w:rPr>
        <w:t>play a key role since they set</w:t>
      </w:r>
      <w:r w:rsidRPr="00CD53DE">
        <w:rPr>
          <w:rStyle w:val="Emphasis"/>
        </w:rPr>
        <w:t xml:space="preserve"> innovation </w:t>
      </w:r>
      <w:r w:rsidRPr="00993D06">
        <w:rPr>
          <w:rStyle w:val="Emphasis"/>
          <w:highlight w:val="cyan"/>
        </w:rPr>
        <w:t>incentives and regulatory frameworks</w:t>
      </w:r>
      <w:r w:rsidRPr="00993D06">
        <w:rPr>
          <w:sz w:val="16"/>
        </w:rPr>
        <w:t xml:space="preserve">. Additionally, </w:t>
      </w:r>
      <w:r w:rsidRPr="00CD53DE">
        <w:rPr>
          <w:rStyle w:val="StyleUnderline"/>
        </w:rPr>
        <w:t xml:space="preserve">it is often the case that </w:t>
      </w:r>
      <w:r w:rsidRPr="00993D06">
        <w:rPr>
          <w:rStyle w:val="StyleUnderline"/>
          <w:highlight w:val="cyan"/>
        </w:rPr>
        <w:t>governments are a core</w:t>
      </w:r>
      <w:r w:rsidRPr="00CD53DE">
        <w:rPr>
          <w:rStyle w:val="StyleUnderline"/>
        </w:rPr>
        <w:t xml:space="preserve"> market </w:t>
      </w:r>
      <w:r w:rsidRPr="00993D06">
        <w:rPr>
          <w:rStyle w:val="StyleUnderline"/>
          <w:highlight w:val="cyan"/>
        </w:rPr>
        <w:t>participant since they</w:t>
      </w:r>
      <w:r w:rsidRPr="00CD53DE">
        <w:rPr>
          <w:rStyle w:val="StyleUnderline"/>
        </w:rPr>
        <w:t xml:space="preserve"> may also be an end customer for new technological solutions</w:t>
      </w:r>
      <w:r w:rsidRPr="00993D06">
        <w:rPr>
          <w:sz w:val="16"/>
        </w:rPr>
        <w:t xml:space="preserve">, </w:t>
      </w:r>
      <w:r w:rsidRPr="00CD53DE">
        <w:rPr>
          <w:rStyle w:val="StyleUnderline"/>
        </w:rPr>
        <w:t xml:space="preserve">especially when these </w:t>
      </w:r>
      <w:r w:rsidRPr="00993D06">
        <w:rPr>
          <w:rStyle w:val="StyleUnderline"/>
          <w:highlight w:val="cyan"/>
        </w:rPr>
        <w:t xml:space="preserve">have applications in </w:t>
      </w:r>
      <w:r w:rsidRPr="00993D06">
        <w:rPr>
          <w:rStyle w:val="Emphasis"/>
          <w:highlight w:val="cyan"/>
        </w:rPr>
        <w:t>defence and national security</w:t>
      </w:r>
      <w:r w:rsidRPr="00993D06">
        <w:rPr>
          <w:sz w:val="16"/>
        </w:rPr>
        <w:t>.</w:t>
      </w:r>
    </w:p>
    <w:p w14:paraId="0D2FA0AC" w14:textId="77777777" w:rsidR="00FE6641" w:rsidRPr="00993D06" w:rsidRDefault="00FE6641" w:rsidP="00FE6641">
      <w:pPr>
        <w:rPr>
          <w:sz w:val="16"/>
        </w:rPr>
      </w:pPr>
      <w:r w:rsidRPr="00993D06">
        <w:rPr>
          <w:sz w:val="16"/>
        </w:rPr>
        <w:t>Governments can provide push and pull incentives. In the context of quantum technologies, examples of push incentives include (1) the grants to fund the basic scientific research that resulted in the first quantum revolution (i.e. the development of the theory of quantum mechanics to understand the principles and rules that govern physical reality at a fundamental particle level), and (2) technology transfer grants designed to take these quantum mechanical principles and use them to develop new quantum technologies as part of the so-called second quantum revolutionFootnote4 such as the European quantum technologies flagship programme.Footnote5</w:t>
      </w:r>
    </w:p>
    <w:p w14:paraId="7733A160" w14:textId="77777777" w:rsidR="00FE6641" w:rsidRPr="00993D06" w:rsidRDefault="00FE6641" w:rsidP="00FE6641">
      <w:pPr>
        <w:rPr>
          <w:sz w:val="16"/>
        </w:rPr>
      </w:pPr>
      <w:r w:rsidRPr="00993D06">
        <w:rPr>
          <w:sz w:val="16"/>
        </w:rPr>
        <w:t>The goal of government push incentives is typically to provide funding in the form of grants to accelerate transitions from technology readiness level (TRL) 3 (e.g. experimental proof of concept stage) to TRL 6–7 (e.g. pre-competitive technology prototypes demonstrated in an industrially relevant environment). Pull incentives such as patent protection are designed to incentivise disclosure of novel inventions in exchange for timebound intellectual property rights. Once the pre-competitive technology is sufficiently de-risked (e.g. at the TRL 7 stage), intellectual property rights (IPRs) and market incentives are typically sufficient to enable transitions from TRL 7 to commercially available products (TRL 8–9).</w:t>
      </w:r>
    </w:p>
    <w:p w14:paraId="12C2D73D" w14:textId="77777777" w:rsidR="00FE6641" w:rsidRPr="00993D06" w:rsidRDefault="00FE6641" w:rsidP="00FE6641">
      <w:pPr>
        <w:rPr>
          <w:sz w:val="16"/>
        </w:rPr>
      </w:pPr>
      <w:r w:rsidRPr="00993D06">
        <w:rPr>
          <w:rStyle w:val="StyleUnderline"/>
          <w:highlight w:val="cyan"/>
        </w:rPr>
        <w:t>Anticipating the</w:t>
      </w:r>
      <w:r w:rsidRPr="00CD53DE">
        <w:rPr>
          <w:rStyle w:val="StyleUnderline"/>
        </w:rPr>
        <w:t xml:space="preserve"> potential </w:t>
      </w:r>
      <w:r w:rsidRPr="00993D06">
        <w:rPr>
          <w:rStyle w:val="StyleUnderline"/>
          <w:highlight w:val="cyan"/>
        </w:rPr>
        <w:t>implications of quantum techn</w:t>
      </w:r>
      <w:r w:rsidRPr="00993D06">
        <w:rPr>
          <w:rStyle w:val="StyleUnderline"/>
        </w:rPr>
        <w:t>ologies</w:t>
      </w:r>
      <w:r w:rsidRPr="00993D06">
        <w:rPr>
          <w:sz w:val="16"/>
        </w:rPr>
        <w:t xml:space="preserve"> in real-world products, </w:t>
      </w:r>
      <w:r w:rsidRPr="00993D06">
        <w:rPr>
          <w:rStyle w:val="StyleUnderline"/>
          <w:highlight w:val="cyan"/>
        </w:rPr>
        <w:t>commentators</w:t>
      </w:r>
      <w:r w:rsidRPr="00CD53DE">
        <w:rPr>
          <w:rStyle w:val="StyleUnderline"/>
        </w:rPr>
        <w:t xml:space="preserve"> from academia, government and think tanks </w:t>
      </w:r>
      <w:r w:rsidRPr="00993D06">
        <w:rPr>
          <w:rStyle w:val="StyleUnderline"/>
          <w:highlight w:val="cyan"/>
        </w:rPr>
        <w:t>have started to raise concerns</w:t>
      </w:r>
      <w:r w:rsidRPr="00CD53DE">
        <w:rPr>
          <w:rStyle w:val="StyleUnderline"/>
        </w:rPr>
        <w:t>, propose governance and regulatory strategies, and suggest policy recommendations</w:t>
      </w:r>
      <w:r w:rsidRPr="00993D06">
        <w:rPr>
          <w:sz w:val="16"/>
        </w:rPr>
        <w:t xml:space="preserve"> focused on quantum technologies. These proposals are often directed to incentives (e.g. push incentives and IPRs), standardisation (e.g. ISO/IEC/IEEE) and regulation (e.g. technology governance).Footnote6 Such academic contributions and proposals can be better judged by examining them in conjunction with empirical data to facilitate evidence-</w:t>
      </w:r>
      <w:r w:rsidRPr="00993D06">
        <w:rPr>
          <w:sz w:val="16"/>
        </w:rPr>
        <w:lastRenderedPageBreak/>
        <w:t>based policy decisions. For instance, previous research has raised the concern of IP overprotection in the field of quantum technology and proposed reforms to the patent system.Footnote7 But, is there sufficient real-world evidence that indicates that there is overprotection anno 2022?</w:t>
      </w:r>
    </w:p>
    <w:p w14:paraId="57C80046" w14:textId="77777777" w:rsidR="00FE6641" w:rsidRPr="00993D06" w:rsidRDefault="00FE6641" w:rsidP="00FE6641">
      <w:pPr>
        <w:rPr>
          <w:sz w:val="16"/>
        </w:rPr>
      </w:pPr>
      <w:r w:rsidRPr="00CD53DE">
        <w:rPr>
          <w:rStyle w:val="StyleUnderline"/>
        </w:rPr>
        <w:t>What has been the patenting trend over the</w:t>
      </w:r>
      <w:r>
        <w:rPr>
          <w:rStyle w:val="StyleUnderline"/>
        </w:rPr>
        <w:t xml:space="preserve"> </w:t>
      </w:r>
      <w:r w:rsidRPr="00CD53DE">
        <w:rPr>
          <w:rStyle w:val="StyleUnderline"/>
        </w:rPr>
        <w:t>last 20 years for quantum technologies</w:t>
      </w:r>
      <w:r w:rsidRPr="00993D06">
        <w:rPr>
          <w:sz w:val="16"/>
        </w:rPr>
        <w:t xml:space="preserve">? </w:t>
      </w:r>
      <w:r w:rsidRPr="00CD53DE">
        <w:rPr>
          <w:rStyle w:val="StyleUnderline"/>
        </w:rPr>
        <w:t xml:space="preserve">Which countries and organisations are leading </w:t>
      </w:r>
      <w:r w:rsidRPr="00993D06">
        <w:rPr>
          <w:sz w:val="16"/>
        </w:rPr>
        <w:t xml:space="preserve">the quantum patenting activity? </w:t>
      </w:r>
      <w:r w:rsidRPr="00CD53DE">
        <w:rPr>
          <w:rStyle w:val="StyleUnderline"/>
        </w:rPr>
        <w:t>What claim formulations are being used to protect these inventions</w:t>
      </w:r>
      <w:r w:rsidRPr="00993D06">
        <w:rPr>
          <w:sz w:val="16"/>
        </w:rPr>
        <w:t xml:space="preserve">? In </w:t>
      </w:r>
      <w:r w:rsidRPr="00CD53DE">
        <w:rPr>
          <w:rStyle w:val="StyleUnderline"/>
        </w:rPr>
        <w:t>what jurisdictions are they being protected</w:t>
      </w:r>
      <w:r w:rsidRPr="00993D06">
        <w:rPr>
          <w:sz w:val="16"/>
        </w:rPr>
        <w:t xml:space="preserve">? Without more evidence-based IP research to address these types of questions, it is perilous for legal scholars and policymakers to presume they can propose reforms to existing IP and regulatory regimes with reasonable chances of achieving desirable social outcomes. </w:t>
      </w:r>
      <w:r w:rsidRPr="00993D06">
        <w:rPr>
          <w:rStyle w:val="StyleUnderline"/>
        </w:rPr>
        <w:t>This is especially the case in early-stage deep tech fields such as quantum technologies that require significant high-risk R&amp;D investments and overcoming substantial scientific and engineering challenges</w:t>
      </w:r>
      <w:r w:rsidRPr="00993D06">
        <w:rPr>
          <w:sz w:val="16"/>
        </w:rPr>
        <w:t>.Footnote8</w:t>
      </w:r>
    </w:p>
    <w:p w14:paraId="2EBF515A" w14:textId="77777777" w:rsidR="00FE6641" w:rsidRPr="00993D06" w:rsidRDefault="00FE6641" w:rsidP="00FE6641">
      <w:pPr>
        <w:rPr>
          <w:sz w:val="16"/>
        </w:rPr>
      </w:pPr>
      <w:r w:rsidRPr="0068431C">
        <w:rPr>
          <w:rStyle w:val="StyleUnderline"/>
          <w:highlight w:val="cyan"/>
        </w:rPr>
        <w:t>Perceived under-protection</w:t>
      </w:r>
      <w:r w:rsidRPr="00993D06">
        <w:rPr>
          <w:rStyle w:val="StyleUnderline"/>
        </w:rPr>
        <w:t xml:space="preserve"> is traditionally understood to </w:t>
      </w:r>
      <w:r w:rsidRPr="0068431C">
        <w:rPr>
          <w:rStyle w:val="StyleUnderline"/>
          <w:highlight w:val="cyan"/>
        </w:rPr>
        <w:t>cause a lack of</w:t>
      </w:r>
      <w:r w:rsidRPr="00993D06">
        <w:rPr>
          <w:rStyle w:val="StyleUnderline"/>
        </w:rPr>
        <w:t xml:space="preserve"> economic </w:t>
      </w:r>
      <w:r w:rsidRPr="0068431C">
        <w:rPr>
          <w:rStyle w:val="StyleUnderline"/>
          <w:highlight w:val="cyan"/>
        </w:rPr>
        <w:t>incentives to innovate in nascent</w:t>
      </w:r>
      <w:r w:rsidRPr="00993D06">
        <w:rPr>
          <w:rStyle w:val="StyleUnderline"/>
        </w:rPr>
        <w:t xml:space="preserve"> technical </w:t>
      </w:r>
      <w:r w:rsidRPr="0068431C">
        <w:rPr>
          <w:rStyle w:val="StyleUnderline"/>
          <w:highlight w:val="cyan"/>
        </w:rPr>
        <w:t>fields</w:t>
      </w:r>
      <w:r w:rsidRPr="00993D06">
        <w:rPr>
          <w:sz w:val="16"/>
        </w:rPr>
        <w:t xml:space="preserve">. In the absence of viable alternatives, </w:t>
      </w:r>
      <w:r w:rsidRPr="00993D06">
        <w:rPr>
          <w:rStyle w:val="Emphasis"/>
        </w:rPr>
        <w:t xml:space="preserve">it is generally assumed that </w:t>
      </w:r>
      <w:r w:rsidRPr="0068431C">
        <w:rPr>
          <w:rStyle w:val="Emphasis"/>
          <w:highlight w:val="cyan"/>
        </w:rPr>
        <w:t>patent rights</w:t>
      </w:r>
      <w:r w:rsidRPr="00993D06">
        <w:rPr>
          <w:sz w:val="16"/>
        </w:rPr>
        <w:t xml:space="preserve">, as well as other forms of IPRs, </w:t>
      </w:r>
      <w:r w:rsidRPr="0068431C">
        <w:rPr>
          <w:rStyle w:val="Emphasis"/>
          <w:highlight w:val="cyan"/>
        </w:rPr>
        <w:t>are needed to attract</w:t>
      </w:r>
      <w:r w:rsidRPr="00993D06">
        <w:rPr>
          <w:rStyle w:val="Emphasis"/>
        </w:rPr>
        <w:t xml:space="preserve"> the significant </w:t>
      </w:r>
      <w:r w:rsidRPr="0068431C">
        <w:rPr>
          <w:rStyle w:val="Emphasis"/>
          <w:highlight w:val="cyan"/>
        </w:rPr>
        <w:t>investment</w:t>
      </w:r>
      <w:r w:rsidRPr="00993D06">
        <w:rPr>
          <w:rStyle w:val="Emphasis"/>
        </w:rPr>
        <w:t xml:space="preserve"> required to fund the capital-intensive R&amp;D efforts</w:t>
      </w:r>
      <w:r w:rsidRPr="00993D06">
        <w:rPr>
          <w:sz w:val="16"/>
        </w:rPr>
        <w:t xml:space="preserve"> necessary to encourage innovation and dissemination in high-risk technical fields such as quantum computing. That said, the overprotection of technologies and information may also cause market barriers and hamper healthy competition and sector and industry-specific open innovation.</w:t>
      </w:r>
    </w:p>
    <w:p w14:paraId="7CA0ADF4" w14:textId="77777777" w:rsidR="00FE6641" w:rsidRDefault="00FE6641" w:rsidP="00FE6641">
      <w:pPr>
        <w:rPr>
          <w:sz w:val="16"/>
        </w:rPr>
      </w:pPr>
      <w:r w:rsidRPr="00993D06">
        <w:rPr>
          <w:rStyle w:val="StyleUnderline"/>
        </w:rPr>
        <w:t>Patents are an indicator of the pace and dynamics of innovation at the invention stage</w:t>
      </w:r>
      <w:r w:rsidRPr="00993D06">
        <w:rPr>
          <w:sz w:val="16"/>
        </w:rPr>
        <w:t xml:space="preserve">. Consequently, empirical studies looking at </w:t>
      </w:r>
      <w:r w:rsidRPr="0068431C">
        <w:rPr>
          <w:rStyle w:val="StyleUnderline"/>
        </w:rPr>
        <w:t>the</w:t>
      </w:r>
      <w:r w:rsidRPr="00993D06">
        <w:rPr>
          <w:rStyle w:val="StyleUnderline"/>
        </w:rPr>
        <w:t xml:space="preserve"> actual patenting activity can provide valuable evidence to help assess policy proposals related to IPRs, innovation, and regulation</w:t>
      </w:r>
      <w:r w:rsidRPr="00993D06">
        <w:rPr>
          <w:sz w:val="16"/>
        </w:rPr>
        <w:t xml:space="preserve"> in light of patent office data. However, the few patent studies available are either not peer-reviewed,Footnote9 focus on a narrow patent reviewFootnote10 or methodological contribution,Footnote11 or not recent.Footnote12 In this paper, we report the results of a study designed to map the patent landscape of quantum technologies. In particular, we evaluate the real-world patenting trends over the last 20 years to determine: (1) the growth of quantum technology patents, (2) the technology breakdown and classification of patenting activity, (3) the choice of priority patent office, (4) the types of patent claims and strategies, (5) the subject matter of recently awarded patents, (6) the top patent owners and their characteristics, (7) the dominant patent portfolios in terms of forward citations, and (8) the geographical distribution of this patent activity. These results enable us to critically examine previously published qualitative findings on potential patent overprotection of applied quantum technologies at the current state of the art. Using our landscape results we critically examine if IP overprotection, and in particular patent protection, is posing a problem in the technical field of quantum technologies. Additionally, we analyse the innovation and policy implications of these results in the broader context of quantum innovation initiatives, governance of quantum technologies, and market competition dynamics.</w:t>
      </w:r>
    </w:p>
    <w:p w14:paraId="3B3E55B0" w14:textId="77777777" w:rsidR="00FE6641" w:rsidRDefault="00FE6641" w:rsidP="00FE6641">
      <w:pPr>
        <w:pStyle w:val="Heading4"/>
      </w:pPr>
      <w:r>
        <w:t>But the lack of clarity stemming from the Alice/Mayo tests destroys the prospects of quantum computing.</w:t>
      </w:r>
    </w:p>
    <w:p w14:paraId="616A1814" w14:textId="77777777" w:rsidR="00FE6641" w:rsidRDefault="00FE6641" w:rsidP="00FE6641">
      <w:r w:rsidRPr="00DF41BB">
        <w:rPr>
          <w:rStyle w:val="Style13ptBold"/>
        </w:rPr>
        <w:t>Keck et al 24</w:t>
      </w:r>
      <w:r w:rsidRPr="00DF41BB">
        <w:t xml:space="preserve"> - Maximilian Keck, Sarah Schlotter, and Axel Esser 06</w:t>
      </w:r>
      <w:r>
        <w:t>-14</w:t>
      </w:r>
      <w:r w:rsidRPr="00DF41BB">
        <w:t>-2023 (Keck Dr. in physics, german and european patent attorney. Schlotter - Ph.D, associate at Wolf Greenfield. Esser - Dr. rer. nat. (physics), partner | German and European patent attorney. "Patenting Quantum Computing Technologies in Europe and the U.S." published in Hoffman Elite Quarterly. https://hoffmanneitle.com/news/quarterly/he-quarterly-2023-06.pdf accessed 06-05-2024)//MSUCB</w:t>
      </w:r>
    </w:p>
    <w:p w14:paraId="3E2A9A9F" w14:textId="77777777" w:rsidR="00FE6641" w:rsidRPr="00583B02" w:rsidRDefault="00FE6641" w:rsidP="00FE6641">
      <w:pPr>
        <w:rPr>
          <w:sz w:val="16"/>
        </w:rPr>
      </w:pPr>
      <w:r w:rsidRPr="00583B02">
        <w:rPr>
          <w:rStyle w:val="StyleUnderline"/>
          <w:highlight w:val="cyan"/>
        </w:rPr>
        <w:t>At the USPTO</w:t>
      </w:r>
      <w:r w:rsidRPr="00583B02">
        <w:rPr>
          <w:rStyle w:val="StyleUnderline"/>
        </w:rPr>
        <w:t xml:space="preserve">, similar </w:t>
      </w:r>
      <w:r w:rsidRPr="00583B02">
        <w:rPr>
          <w:rStyle w:val="StyleUnderline"/>
          <w:highlight w:val="cyan"/>
        </w:rPr>
        <w:t>challenges may arise</w:t>
      </w:r>
      <w:r w:rsidRPr="00583B02">
        <w:rPr>
          <w:sz w:val="16"/>
        </w:rPr>
        <w:t>, including challenges based on written description under 35 U.S.C. § 112(a) or definiteness under 35 U.S.C. § 112(b). U.S. patent law requires that a patent application contains a “full and clear description of the invention” (35 U.S.C. § 112(a)) and that the “specification concludes with one or more claims particularly pointing out and distinctly claiming the subject matter … [of the] invention” (35 U.S.C. § 112(b)).</w:t>
      </w:r>
    </w:p>
    <w:p w14:paraId="037A9A0F" w14:textId="77777777" w:rsidR="00FE6641" w:rsidRPr="00583B02" w:rsidRDefault="00FE6641" w:rsidP="00FE6641">
      <w:pPr>
        <w:rPr>
          <w:sz w:val="16"/>
        </w:rPr>
      </w:pPr>
      <w:r w:rsidRPr="00583B02">
        <w:rPr>
          <w:sz w:val="16"/>
        </w:rPr>
        <w:t xml:space="preserve">As at the EPO, </w:t>
      </w:r>
      <w:r w:rsidRPr="00DF41BB">
        <w:rPr>
          <w:rStyle w:val="StyleUnderline"/>
        </w:rPr>
        <w:t xml:space="preserve">a patent examiner at the </w:t>
      </w:r>
      <w:r w:rsidRPr="00583B02">
        <w:rPr>
          <w:rStyle w:val="StyleUnderline"/>
          <w:highlight w:val="cyan"/>
        </w:rPr>
        <w:t>USPTO</w:t>
      </w:r>
      <w:r w:rsidRPr="00DF41BB">
        <w:rPr>
          <w:rStyle w:val="StyleUnderline"/>
        </w:rPr>
        <w:t xml:space="preserve"> is likely to be </w:t>
      </w:r>
      <w:r w:rsidRPr="00583B02">
        <w:rPr>
          <w:rStyle w:val="StyleUnderline"/>
          <w:highlight w:val="cyan"/>
        </w:rPr>
        <w:t>unfamiliar with</w:t>
      </w:r>
      <w:r w:rsidRPr="00DF41BB">
        <w:rPr>
          <w:rStyle w:val="StyleUnderline"/>
        </w:rPr>
        <w:t xml:space="preserve"> common </w:t>
      </w:r>
      <w:r w:rsidRPr="00583B02">
        <w:rPr>
          <w:rStyle w:val="StyleUnderline"/>
          <w:highlight w:val="cyan"/>
        </w:rPr>
        <w:t>terminology used to describe quantum computers</w:t>
      </w:r>
      <w:r w:rsidRPr="00583B02">
        <w:rPr>
          <w:sz w:val="16"/>
        </w:rPr>
        <w:t xml:space="preserve">, and </w:t>
      </w:r>
      <w:r w:rsidRPr="00DF41BB">
        <w:rPr>
          <w:rStyle w:val="StyleUnderline"/>
        </w:rPr>
        <w:t>the technology itself may be unintuitive</w:t>
      </w:r>
      <w:r w:rsidRPr="00583B02">
        <w:rPr>
          <w:sz w:val="16"/>
        </w:rPr>
        <w:t xml:space="preserve">. When addressing rejections based on either written description or definiteness, it can be helpful if the specification provides clear definitions of important claim terms—particularly those claim terms that read like jargon. Additionally, </w:t>
      </w:r>
      <w:r w:rsidRPr="00583B02">
        <w:rPr>
          <w:rStyle w:val="StyleUnderline"/>
          <w:highlight w:val="cyan"/>
        </w:rPr>
        <w:t>providing</w:t>
      </w:r>
      <w:r w:rsidRPr="00DF41BB">
        <w:rPr>
          <w:rStyle w:val="StyleUnderline"/>
        </w:rPr>
        <w:t xml:space="preserve"> working </w:t>
      </w:r>
      <w:r w:rsidRPr="00583B02">
        <w:rPr>
          <w:rStyle w:val="StyleUnderline"/>
          <w:highlight w:val="cyan"/>
        </w:rPr>
        <w:t>examples</w:t>
      </w:r>
      <w:r w:rsidRPr="00DF41BB">
        <w:rPr>
          <w:rStyle w:val="StyleUnderline"/>
        </w:rPr>
        <w:t xml:space="preserve"> illustrating how the technology is implemented</w:t>
      </w:r>
      <w:r w:rsidRPr="00583B02">
        <w:rPr>
          <w:sz w:val="16"/>
        </w:rPr>
        <w:t xml:space="preserve"> (i.e., describing exactly how a quantum circuit is performed physically by sending certain signals to the qubit(s)) </w:t>
      </w:r>
      <w:r w:rsidRPr="00583B02">
        <w:rPr>
          <w:rStyle w:val="StyleUnderline"/>
          <w:highlight w:val="cyan"/>
        </w:rPr>
        <w:t>can be helpful</w:t>
      </w:r>
      <w:r w:rsidRPr="00DF41BB">
        <w:rPr>
          <w:rStyle w:val="StyleUnderline"/>
        </w:rPr>
        <w:t xml:space="preserve"> in enabling the claims</w:t>
      </w:r>
      <w:r w:rsidRPr="00583B02">
        <w:rPr>
          <w:sz w:val="16"/>
        </w:rPr>
        <w:t>.</w:t>
      </w:r>
    </w:p>
    <w:p w14:paraId="1174F231" w14:textId="77777777" w:rsidR="00FE6641" w:rsidRPr="00583B02" w:rsidRDefault="00FE6641" w:rsidP="00FE6641">
      <w:pPr>
        <w:rPr>
          <w:sz w:val="16"/>
        </w:rPr>
      </w:pPr>
      <w:r w:rsidRPr="00583B02">
        <w:rPr>
          <w:rStyle w:val="Emphasis"/>
          <w:highlight w:val="cyan"/>
        </w:rPr>
        <w:lastRenderedPageBreak/>
        <w:t>Another challenge</w:t>
      </w:r>
      <w:r w:rsidRPr="00DF41BB">
        <w:rPr>
          <w:rStyle w:val="Emphasis"/>
        </w:rPr>
        <w:t xml:space="preserve"> that an Applicant is likely to face at the USPTO </w:t>
      </w:r>
      <w:r w:rsidRPr="00583B02">
        <w:rPr>
          <w:rStyle w:val="Emphasis"/>
          <w:highlight w:val="cyan"/>
        </w:rPr>
        <w:t>is that of subject</w:t>
      </w:r>
      <w:r w:rsidRPr="00DF41BB">
        <w:rPr>
          <w:rStyle w:val="Emphasis"/>
        </w:rPr>
        <w:t xml:space="preserve"> matter </w:t>
      </w:r>
      <w:r w:rsidRPr="00583B02">
        <w:rPr>
          <w:rStyle w:val="Emphasis"/>
          <w:highlight w:val="cyan"/>
        </w:rPr>
        <w:t>eligibility under 35 U.S.C. § 101</w:t>
      </w:r>
      <w:r w:rsidRPr="00583B02">
        <w:rPr>
          <w:sz w:val="16"/>
        </w:rPr>
        <w:t xml:space="preserve">. </w:t>
      </w:r>
      <w:r w:rsidRPr="00583B02">
        <w:rPr>
          <w:rStyle w:val="StyleUnderline"/>
          <w:highlight w:val="cyan"/>
        </w:rPr>
        <w:t>Due to</w:t>
      </w:r>
      <w:r w:rsidRPr="00583B02">
        <w:rPr>
          <w:rStyle w:val="StyleUnderline"/>
        </w:rPr>
        <w:t xml:space="preserve"> </w:t>
      </w:r>
      <w:r w:rsidRPr="00583B02">
        <w:rPr>
          <w:rStyle w:val="Emphasis"/>
        </w:rPr>
        <w:t xml:space="preserve">the </w:t>
      </w:r>
      <w:r w:rsidRPr="00583B02">
        <w:rPr>
          <w:rStyle w:val="Emphasis"/>
          <w:highlight w:val="cyan"/>
        </w:rPr>
        <w:t>subjective nature</w:t>
      </w:r>
      <w:r w:rsidRPr="00583B02">
        <w:rPr>
          <w:rStyle w:val="StyleUnderline"/>
        </w:rPr>
        <w:t xml:space="preserve"> of subject matter</w:t>
      </w:r>
      <w:r w:rsidRPr="00583B02">
        <w:rPr>
          <w:sz w:val="16"/>
        </w:rPr>
        <w:t xml:space="preserve"> eligibility doctrine</w:t>
      </w:r>
      <w:r w:rsidRPr="00D43241">
        <w:rPr>
          <w:sz w:val="16"/>
        </w:rPr>
        <w:t xml:space="preserve">, </w:t>
      </w:r>
      <w:r w:rsidRPr="00583B02">
        <w:rPr>
          <w:rStyle w:val="StyleUnderline"/>
          <w:highlight w:val="cyan"/>
        </w:rPr>
        <w:t xml:space="preserve">it </w:t>
      </w:r>
      <w:r w:rsidRPr="00583B02">
        <w:rPr>
          <w:rStyle w:val="Emphasis"/>
          <w:highlight w:val="cyan"/>
        </w:rPr>
        <w:t>can</w:t>
      </w:r>
      <w:r w:rsidRPr="00583B02">
        <w:rPr>
          <w:sz w:val="16"/>
        </w:rPr>
        <w:t xml:space="preserve">, unfortunately, </w:t>
      </w:r>
      <w:r w:rsidRPr="00583B02">
        <w:rPr>
          <w:rStyle w:val="Emphasis"/>
          <w:highlight w:val="cyan"/>
        </w:rPr>
        <w:t>be applied differently by different patent examiners</w:t>
      </w:r>
      <w:r w:rsidRPr="00583B02">
        <w:rPr>
          <w:sz w:val="16"/>
        </w:rPr>
        <w:t xml:space="preserve">, </w:t>
      </w:r>
      <w:r w:rsidRPr="00583B02">
        <w:rPr>
          <w:rStyle w:val="StyleUnderline"/>
        </w:rPr>
        <w:t>making a rejection sometimes difficult to overcome</w:t>
      </w:r>
      <w:r w:rsidRPr="00583B02">
        <w:rPr>
          <w:sz w:val="16"/>
        </w:rPr>
        <w:t>.</w:t>
      </w:r>
    </w:p>
    <w:p w14:paraId="4E7BF2E1" w14:textId="77777777" w:rsidR="00FE6641" w:rsidRPr="00583B02" w:rsidRDefault="00FE6641" w:rsidP="00FE6641">
      <w:pPr>
        <w:rPr>
          <w:sz w:val="16"/>
        </w:rPr>
      </w:pPr>
      <w:r w:rsidRPr="00583B02">
        <w:rPr>
          <w:rStyle w:val="StyleUnderline"/>
          <w:highlight w:val="cyan"/>
        </w:rPr>
        <w:t>To</w:t>
      </w:r>
      <w:r w:rsidRPr="00583B02">
        <w:rPr>
          <w:rStyle w:val="StyleUnderline"/>
        </w:rPr>
        <w:t xml:space="preserve"> try to </w:t>
      </w:r>
      <w:r w:rsidRPr="00583B02">
        <w:rPr>
          <w:rStyle w:val="StyleUnderline"/>
          <w:highlight w:val="cyan"/>
        </w:rPr>
        <w:t>avoid</w:t>
      </w:r>
      <w:r w:rsidRPr="00583B02">
        <w:rPr>
          <w:rStyle w:val="StyleUnderline"/>
        </w:rPr>
        <w:t xml:space="preserve"> a subject matter eligibility challenge, it can be helpful to </w:t>
      </w:r>
      <w:r w:rsidRPr="00583B02">
        <w:rPr>
          <w:rStyle w:val="StyleUnderline"/>
          <w:highlight w:val="cyan"/>
        </w:rPr>
        <w:t>provide</w:t>
      </w:r>
      <w:r w:rsidRPr="00583B02">
        <w:rPr>
          <w:rStyle w:val="StyleUnderline"/>
        </w:rPr>
        <w:t xml:space="preserve"> a clear</w:t>
      </w:r>
      <w:r w:rsidRPr="00583B02">
        <w:rPr>
          <w:sz w:val="16"/>
        </w:rPr>
        <w:t xml:space="preserve">, relatively </w:t>
      </w:r>
      <w:r w:rsidRPr="00583B02">
        <w:rPr>
          <w:rStyle w:val="StyleUnderline"/>
        </w:rPr>
        <w:t xml:space="preserve">simple </w:t>
      </w:r>
      <w:r w:rsidRPr="00583B02">
        <w:rPr>
          <w:rStyle w:val="StyleUnderline"/>
          <w:highlight w:val="cyan"/>
        </w:rPr>
        <w:t>description explaining</w:t>
      </w:r>
      <w:r w:rsidRPr="00583B02">
        <w:rPr>
          <w:rStyle w:val="StyleUnderline"/>
        </w:rPr>
        <w:t xml:space="preserve"> the </w:t>
      </w:r>
      <w:r w:rsidRPr="00583B02">
        <w:rPr>
          <w:rStyle w:val="StyleUnderline"/>
          <w:highlight w:val="cyan"/>
        </w:rPr>
        <w:t>story of</w:t>
      </w:r>
      <w:r w:rsidRPr="00583B02">
        <w:rPr>
          <w:rStyle w:val="StyleUnderline"/>
        </w:rPr>
        <w:t xml:space="preserve"> the </w:t>
      </w:r>
      <w:r w:rsidRPr="00583B02">
        <w:rPr>
          <w:rStyle w:val="StyleUnderline"/>
          <w:highlight w:val="cyan"/>
        </w:rPr>
        <w:t>invention</w:t>
      </w:r>
      <w:r w:rsidRPr="00583B02">
        <w:rPr>
          <w:rStyle w:val="StyleUnderline"/>
        </w:rPr>
        <w:t xml:space="preserve"> and </w:t>
      </w:r>
      <w:r w:rsidRPr="00583B02">
        <w:rPr>
          <w:rStyle w:val="StyleUnderline"/>
          <w:highlight w:val="cyan"/>
        </w:rPr>
        <w:t>highlighting</w:t>
      </w:r>
      <w:r w:rsidRPr="00583B02">
        <w:rPr>
          <w:rStyle w:val="StyleUnderline"/>
        </w:rPr>
        <w:t xml:space="preserve"> any </w:t>
      </w:r>
      <w:r w:rsidRPr="00583B02">
        <w:rPr>
          <w:rStyle w:val="StyleUnderline"/>
          <w:highlight w:val="cyan"/>
        </w:rPr>
        <w:t>inventive aspects of the</w:t>
      </w:r>
      <w:r w:rsidRPr="00583B02">
        <w:rPr>
          <w:rStyle w:val="StyleUnderline"/>
        </w:rPr>
        <w:t xml:space="preserve"> claimed </w:t>
      </w:r>
      <w:r w:rsidRPr="00583B02">
        <w:rPr>
          <w:rStyle w:val="StyleUnderline"/>
          <w:highlight w:val="cyan"/>
        </w:rPr>
        <w:t>tech</w:t>
      </w:r>
      <w:r w:rsidRPr="00583B02">
        <w:rPr>
          <w:rStyle w:val="StyleUnderline"/>
        </w:rPr>
        <w:t>nology</w:t>
      </w:r>
      <w:r w:rsidRPr="00583B02">
        <w:rPr>
          <w:sz w:val="16"/>
        </w:rPr>
        <w:t xml:space="preserve">. </w:t>
      </w:r>
      <w:r w:rsidRPr="00583B02">
        <w:rPr>
          <w:rStyle w:val="StyleUnderline"/>
        </w:rPr>
        <w:t xml:space="preserve">Including this story can help an examiner better understand the inventive concept of the application, </w:t>
      </w:r>
      <w:r w:rsidRPr="00583B02">
        <w:rPr>
          <w:rStyle w:val="StyleUnderline"/>
          <w:highlight w:val="cyan"/>
        </w:rPr>
        <w:t>which is</w:t>
      </w:r>
      <w:r w:rsidRPr="00583B02">
        <w:rPr>
          <w:rStyle w:val="StyleUnderline"/>
        </w:rPr>
        <w:t xml:space="preserve"> one </w:t>
      </w:r>
      <w:r w:rsidRPr="00583B02">
        <w:rPr>
          <w:rStyle w:val="StyleUnderline"/>
          <w:highlight w:val="cyan"/>
        </w:rPr>
        <w:t xml:space="preserve">part of the </w:t>
      </w:r>
      <w:r w:rsidRPr="00583B02">
        <w:rPr>
          <w:rStyle w:val="Emphasis"/>
          <w:highlight w:val="cyan"/>
        </w:rPr>
        <w:t>Alice/Mayo test</w:t>
      </w:r>
      <w:r w:rsidRPr="00583B02">
        <w:rPr>
          <w:sz w:val="16"/>
        </w:rPr>
        <w:t xml:space="preserve"> used to determine subject matter eligibility.</w:t>
      </w:r>
    </w:p>
    <w:p w14:paraId="04217A9B" w14:textId="77777777" w:rsidR="00FE6641" w:rsidRPr="00583B02" w:rsidRDefault="00FE6641" w:rsidP="00FE6641">
      <w:pPr>
        <w:rPr>
          <w:sz w:val="16"/>
        </w:rPr>
      </w:pPr>
      <w:r w:rsidRPr="00583B02">
        <w:rPr>
          <w:sz w:val="16"/>
        </w:rPr>
        <w:t xml:space="preserve">Additionally, </w:t>
      </w:r>
      <w:r w:rsidRPr="00583B02">
        <w:rPr>
          <w:rStyle w:val="StyleUnderline"/>
        </w:rPr>
        <w:t>it can be helpful to describe how the claimed invention provides an improvement to the functioning of a computer</w:t>
      </w:r>
      <w:r w:rsidRPr="00583B02">
        <w:rPr>
          <w:sz w:val="16"/>
        </w:rPr>
        <w:t xml:space="preserve">, including to the quantum computer itself. </w:t>
      </w:r>
      <w:r w:rsidRPr="00583B02">
        <w:rPr>
          <w:rStyle w:val="StyleUnderline"/>
        </w:rPr>
        <w:t>U</w:t>
      </w:r>
      <w:r w:rsidRPr="00583B02">
        <w:rPr>
          <w:rStyle w:val="StyleUnderline"/>
          <w:highlight w:val="cyan"/>
        </w:rPr>
        <w:t>.S. courts</w:t>
      </w:r>
      <w:r w:rsidRPr="00583B02">
        <w:rPr>
          <w:rStyle w:val="StyleUnderline"/>
        </w:rPr>
        <w:t xml:space="preserve"> have </w:t>
      </w:r>
      <w:r w:rsidRPr="00583B02">
        <w:rPr>
          <w:rStyle w:val="StyleUnderline"/>
          <w:highlight w:val="cyan"/>
        </w:rPr>
        <w:t>held</w:t>
      </w:r>
      <w:r w:rsidRPr="00583B02">
        <w:rPr>
          <w:rStyle w:val="StyleUnderline"/>
        </w:rPr>
        <w:t xml:space="preserve"> that, where an invention improves a computer, it likely is subject matter eligible as it recites additional elements that integrate the </w:t>
      </w:r>
      <w:r w:rsidRPr="00583B02">
        <w:rPr>
          <w:rStyle w:val="StyleUnderline"/>
          <w:highlight w:val="cyan"/>
        </w:rPr>
        <w:t>judicial exceptions</w:t>
      </w:r>
      <w:r w:rsidRPr="00583B02">
        <w:rPr>
          <w:sz w:val="16"/>
        </w:rPr>
        <w:t xml:space="preserve"> (i.e., the abstract ideas of the claim) into a practical application.</w:t>
      </w:r>
    </w:p>
    <w:p w14:paraId="1369501F" w14:textId="77777777" w:rsidR="00FE6641" w:rsidRDefault="00FE6641" w:rsidP="00FE6641">
      <w:pPr>
        <w:pStyle w:val="Heading4"/>
      </w:pPr>
      <w:r>
        <w:t>Clarity around patents will do two things – first, it will allow more patents to be filed. Second, it will eliminate the competition surrounding patents.</w:t>
      </w:r>
    </w:p>
    <w:p w14:paraId="4A33777F" w14:textId="77777777" w:rsidR="00FE6641" w:rsidRDefault="00FE6641" w:rsidP="00FE6641">
      <w:r w:rsidRPr="009B5049">
        <w:rPr>
          <w:rStyle w:val="Style13ptBold"/>
        </w:rPr>
        <w:t>Qiu</w:t>
      </w:r>
      <w:r>
        <w:t xml:space="preserve"> (pronounced “chew”) </w:t>
      </w:r>
      <w:r w:rsidRPr="009B5049">
        <w:rPr>
          <w:rStyle w:val="Style13ptBold"/>
        </w:rPr>
        <w:t>24</w:t>
      </w:r>
      <w:r>
        <w:t xml:space="preserve"> – Fangzhou (Fred) Qiu 2-13-2024 (Fred Qiu is an associate in the Intellectual Property Practice Group of Sheppard Mullin‘s Silicon Valley office. Fred advises clients on all areas of patent law. "Patent Landscape for Quantum Computing: A Survey of Patenting Activities for Different Physical Realization Methods", IPWatchdog, https://ipwatchdog.com/2024/02/13/patent-landscape-quantum-computing-survey-patenting-activities-different-physical-realization-methods/id=173303/#. accessed 6-4-2024) //MSUCB</w:t>
      </w:r>
    </w:p>
    <w:p w14:paraId="337C32DB" w14:textId="77777777" w:rsidR="00FE6641" w:rsidRPr="00B44D07" w:rsidRDefault="00FE6641" w:rsidP="00FE6641">
      <w:pPr>
        <w:rPr>
          <w:sz w:val="16"/>
        </w:rPr>
      </w:pPr>
      <w:r w:rsidRPr="00BB5C88">
        <w:rPr>
          <w:rStyle w:val="StyleUnderline"/>
          <w:highlight w:val="cyan"/>
        </w:rPr>
        <w:t>The rate of patenting in quantum computing is escalating</w:t>
      </w:r>
      <w:r w:rsidRPr="003174FC">
        <w:rPr>
          <w:rStyle w:val="StyleUnderline"/>
        </w:rPr>
        <w:t>, mirroring the rapid growth of the sector</w:t>
      </w:r>
      <w:r w:rsidRPr="00B44D07">
        <w:rPr>
          <w:sz w:val="16"/>
        </w:rPr>
        <w:t>. As manufacturers begin to introduce commercially viable quantum computers that outperform classical counterparts and generate substantial revenue, they will begin to become targets for patent assertions, making the competition in the realm of intellectual property increasingly relevant.</w:t>
      </w:r>
    </w:p>
    <w:p w14:paraId="3EB7CEBB" w14:textId="77777777" w:rsidR="00FE6641" w:rsidRPr="00B44D07" w:rsidRDefault="00FE6641" w:rsidP="00FE6641">
      <w:pPr>
        <w:rPr>
          <w:sz w:val="16"/>
        </w:rPr>
      </w:pPr>
      <w:r w:rsidRPr="00BB5C88">
        <w:rPr>
          <w:rStyle w:val="StyleUnderline"/>
          <w:highlight w:val="cyan"/>
        </w:rPr>
        <w:t>Patents concerning</w:t>
      </w:r>
      <w:r w:rsidRPr="00CF473F">
        <w:rPr>
          <w:rStyle w:val="StyleUnderline"/>
        </w:rPr>
        <w:t xml:space="preserve"> the physical realization of </w:t>
      </w:r>
      <w:r w:rsidRPr="00BB5C88">
        <w:rPr>
          <w:rStyle w:val="StyleUnderline"/>
          <w:highlight w:val="cyan"/>
        </w:rPr>
        <w:t>quantum computers are</w:t>
      </w:r>
      <w:r w:rsidRPr="00CF473F">
        <w:rPr>
          <w:rStyle w:val="StyleUnderline"/>
        </w:rPr>
        <w:t xml:space="preserve"> potentially </w:t>
      </w:r>
      <w:r w:rsidRPr="00BB5C88">
        <w:rPr>
          <w:rStyle w:val="StyleUnderline"/>
          <w:highlight w:val="cyan"/>
        </w:rPr>
        <w:t>influential as they encompass foundational technologies utilized across the</w:t>
      </w:r>
      <w:r w:rsidRPr="00CF473F">
        <w:rPr>
          <w:rStyle w:val="StyleUnderline"/>
        </w:rPr>
        <w:t xml:space="preserve"> entire </w:t>
      </w:r>
      <w:r w:rsidRPr="00BB5C88">
        <w:rPr>
          <w:rStyle w:val="StyleUnderline"/>
          <w:highlight w:val="cyan"/>
        </w:rPr>
        <w:t>industrial chain</w:t>
      </w:r>
      <w:r w:rsidRPr="00CF473F">
        <w:rPr>
          <w:rStyle w:val="StyleUnderline"/>
        </w:rPr>
        <w:t xml:space="preserve"> that are often easy to detect and hard to design around.</w:t>
      </w:r>
      <w:r w:rsidRPr="00B44D07">
        <w:rPr>
          <w:sz w:val="16"/>
        </w:rPr>
        <w:t xml:space="preserve"> Yet, </w:t>
      </w:r>
      <w:r w:rsidRPr="00BB5C88">
        <w:rPr>
          <w:rStyle w:val="StyleUnderline"/>
          <w:highlight w:val="cyan"/>
        </w:rPr>
        <w:t>patents</w:t>
      </w:r>
      <w:r w:rsidRPr="00CF473F">
        <w:rPr>
          <w:rStyle w:val="StyleUnderline"/>
        </w:rPr>
        <w:t xml:space="preserve"> specifically </w:t>
      </w:r>
      <w:r w:rsidRPr="00BB5C88">
        <w:rPr>
          <w:rStyle w:val="StyleUnderline"/>
          <w:highlight w:val="cyan"/>
        </w:rPr>
        <w:t>targeting physical</w:t>
      </w:r>
      <w:r w:rsidRPr="00CF473F">
        <w:rPr>
          <w:rStyle w:val="StyleUnderline"/>
        </w:rPr>
        <w:t xml:space="preserve"> realization modalities of quantum computers account for a small fraction</w:t>
      </w:r>
      <w:r w:rsidRPr="00B44D07">
        <w:rPr>
          <w:sz w:val="16"/>
        </w:rPr>
        <w:t xml:space="preserve"> (less than 10%) </w:t>
      </w:r>
      <w:r w:rsidRPr="00CF473F">
        <w:rPr>
          <w:rStyle w:val="StyleUnderline"/>
        </w:rPr>
        <w:t>of all quantum computing patents</w:t>
      </w:r>
      <w:r w:rsidRPr="00B44D07">
        <w:rPr>
          <w:sz w:val="16"/>
        </w:rPr>
        <w:t xml:space="preserve">. The volume of patent applications for most modalities is still modest compared to more established industries. </w:t>
      </w:r>
      <w:r w:rsidRPr="00DF7731">
        <w:rPr>
          <w:rStyle w:val="StyleUnderline"/>
          <w:highlight w:val="cyan"/>
        </w:rPr>
        <w:t>This</w:t>
      </w:r>
      <w:r w:rsidRPr="00CF473F">
        <w:rPr>
          <w:rStyle w:val="StyleUnderline"/>
        </w:rPr>
        <w:t xml:space="preserve"> relatively </w:t>
      </w:r>
      <w:r w:rsidRPr="00DF7731">
        <w:rPr>
          <w:rStyle w:val="StyleUnderline"/>
          <w:highlight w:val="cyan"/>
        </w:rPr>
        <w:t>open field presents unique opportunities</w:t>
      </w:r>
      <w:r w:rsidRPr="00CF473F">
        <w:rPr>
          <w:rStyle w:val="StyleUnderline"/>
        </w:rPr>
        <w:t xml:space="preserve"> for companies </w:t>
      </w:r>
      <w:r w:rsidRPr="00DF7731">
        <w:rPr>
          <w:rStyle w:val="StyleUnderline"/>
          <w:highlight w:val="cyan"/>
        </w:rPr>
        <w:t>to secure broad and impactful patents</w:t>
      </w:r>
      <w:r w:rsidRPr="00B44D07">
        <w:rPr>
          <w:sz w:val="16"/>
        </w:rPr>
        <w:t>.</w:t>
      </w:r>
    </w:p>
    <w:p w14:paraId="2C82A73D" w14:textId="77777777" w:rsidR="00FE6641" w:rsidRPr="00B44D07" w:rsidRDefault="00FE6641" w:rsidP="00FE6641">
      <w:pPr>
        <w:rPr>
          <w:sz w:val="16"/>
        </w:rPr>
      </w:pPr>
      <w:r w:rsidRPr="00B44D07">
        <w:rPr>
          <w:sz w:val="16"/>
        </w:rPr>
        <w:t>Even for inventions not centered on a specific physical realization of quantum computers, detailing hardware features can be advantageous. Such disclosures not only fulfill the requirement for an enabling written description but also provides options for effectively differentiating prior art that lacks corresponding disclosures. Disclosures as to how higher-level techniques or applications can be adapted or optimized for particular physical realizations becomes particularly valuable in this context, offering strategic benefits in highlighting the patent’s novelty and positioning the patent for potential assertions.</w:t>
      </w:r>
    </w:p>
    <w:p w14:paraId="2B5697B1" w14:textId="77777777" w:rsidR="00FE6641" w:rsidRPr="00B44D07" w:rsidRDefault="00FE6641" w:rsidP="00FE6641">
      <w:pPr>
        <w:rPr>
          <w:sz w:val="16"/>
        </w:rPr>
      </w:pPr>
      <w:r w:rsidRPr="00DF7731">
        <w:rPr>
          <w:rStyle w:val="StyleUnderline"/>
          <w:highlight w:val="cyan"/>
        </w:rPr>
        <w:t>Patent data reveal disparate maturity levels among quantum computing modalities</w:t>
      </w:r>
      <w:r w:rsidRPr="00B44D07">
        <w:rPr>
          <w:sz w:val="16"/>
        </w:rPr>
        <w:t xml:space="preserve">. </w:t>
      </w:r>
      <w:r w:rsidRPr="00CF473F">
        <w:rPr>
          <w:rStyle w:val="StyleUnderline"/>
        </w:rPr>
        <w:t>Superconducting technologies show a lead of two to three years over other key approaches like photonic and trapped-ion technologies</w:t>
      </w:r>
      <w:r w:rsidRPr="00B44D07">
        <w:rPr>
          <w:sz w:val="16"/>
        </w:rPr>
        <w:t xml:space="preserve">. Concurrently, emerging fields such as neutral atom quantum computing are seeing a rise in patent activities. </w:t>
      </w:r>
      <w:r w:rsidRPr="00DF7731">
        <w:rPr>
          <w:rStyle w:val="StyleUnderline"/>
          <w:highlight w:val="cyan"/>
        </w:rPr>
        <w:t>In a field rife with uncertainty, where the future might favor a single modality or foster the coexistence or integration of multiple ones</w:t>
      </w:r>
      <w:r w:rsidRPr="00DF7731">
        <w:rPr>
          <w:sz w:val="16"/>
          <w:highlight w:val="cyan"/>
        </w:rPr>
        <w:t xml:space="preserve">, </w:t>
      </w:r>
      <w:r w:rsidRPr="00DF7731">
        <w:rPr>
          <w:rStyle w:val="Emphasis"/>
          <w:highlight w:val="cyan"/>
        </w:rPr>
        <w:t>this varied</w:t>
      </w:r>
      <w:r w:rsidRPr="00CF473F">
        <w:rPr>
          <w:rStyle w:val="Emphasis"/>
        </w:rPr>
        <w:t xml:space="preserve"> patent </w:t>
      </w:r>
      <w:r w:rsidRPr="00DF7731">
        <w:rPr>
          <w:rStyle w:val="Emphasis"/>
          <w:highlight w:val="cyan"/>
        </w:rPr>
        <w:t>landscape becomes a critical factor in strategic patent planning</w:t>
      </w:r>
      <w:r w:rsidRPr="00B44D07">
        <w:rPr>
          <w:sz w:val="16"/>
        </w:rPr>
        <w:t>. While securing robust patent protection in the leading modality is vital for success, investing in lesser-protected areas could yield disproportionately high returns.</w:t>
      </w:r>
    </w:p>
    <w:p w14:paraId="3406348C" w14:textId="77777777" w:rsidR="00FE6641" w:rsidRDefault="00FE6641" w:rsidP="00FE6641">
      <w:pPr>
        <w:rPr>
          <w:sz w:val="16"/>
        </w:rPr>
      </w:pPr>
      <w:r w:rsidRPr="00CF473F">
        <w:rPr>
          <w:rStyle w:val="StyleUnderline"/>
        </w:rPr>
        <w:lastRenderedPageBreak/>
        <w:t>The patent data also underscores intense global competition in quantum computing</w:t>
      </w:r>
      <w:r w:rsidRPr="00B44D07">
        <w:rPr>
          <w:sz w:val="16"/>
        </w:rPr>
        <w:t xml:space="preserve">, with </w:t>
      </w:r>
      <w:r w:rsidRPr="00CF473F">
        <w:rPr>
          <w:rStyle w:val="StyleUnderline"/>
        </w:rPr>
        <w:t>the United States leading in patent applications for all key modalities, yet often holding a smaller share than the combined total of China and Europe.</w:t>
      </w:r>
      <w:r w:rsidRPr="00B44D07">
        <w:rPr>
          <w:sz w:val="16"/>
        </w:rPr>
        <w:t xml:space="preserve"> </w:t>
      </w:r>
      <w:r w:rsidRPr="00B44D07">
        <w:rPr>
          <w:rStyle w:val="StyleUnderline"/>
        </w:rPr>
        <w:t>Given the perception of quantum computing as a matter related to national security, companies may encounter regulatory hurdles in entering certain markets</w:t>
      </w:r>
      <w:r w:rsidRPr="00B44D07">
        <w:rPr>
          <w:sz w:val="16"/>
        </w:rPr>
        <w:t>. In response, they might consider patent licensing as an alternative revenue source in inaccessible markets. In such cases, target licensees will gain considerable leverage if they are capable of counter-asserting patents in competitors’ home markets. Consequently, it may be strategically beneficial for companies to seek patent protection not only in their operational markets but also in the home countries of their primary competitors.</w:t>
      </w:r>
    </w:p>
    <w:p w14:paraId="6D1AB121" w14:textId="77777777" w:rsidR="00FE6641" w:rsidRDefault="00FE6641" w:rsidP="00FE6641">
      <w:pPr>
        <w:pStyle w:val="Heading4"/>
      </w:pPr>
      <w:r>
        <w:t>Quantum computing is safe and effective – there’s no risk of a Hal-like takeover.</w:t>
      </w:r>
    </w:p>
    <w:p w14:paraId="340A29C3" w14:textId="77777777" w:rsidR="00FE6641" w:rsidRDefault="00FE6641" w:rsidP="00FE6641">
      <w:r w:rsidRPr="00DF7731">
        <w:rPr>
          <w:rStyle w:val="Style13ptBold"/>
        </w:rPr>
        <w:t>Raheman 22</w:t>
      </w:r>
      <w:r>
        <w:t xml:space="preserve"> - Fazal Raheman 11-16-2022 (Over three decades in Hi-Tech industry as physician, inventor, and entrepreneur with academic qualifications in Medicine, Law and Commerce. "The Future of Cybersecurity in the Age of Quantum Computers", Special Issue Cyber Security Challenges In The New Smart Worlds, https://www.mdpi.com/1999-5903/14/11/335. accessed 6-4-2024) //MSUCB</w:t>
      </w:r>
    </w:p>
    <w:p w14:paraId="04F0F18A" w14:textId="77777777" w:rsidR="00FE6641" w:rsidRPr="001E36A3" w:rsidRDefault="00FE6641" w:rsidP="00FE6641">
      <w:pPr>
        <w:rPr>
          <w:sz w:val="16"/>
        </w:rPr>
      </w:pPr>
      <w:r w:rsidRPr="001E36A3">
        <w:rPr>
          <w:sz w:val="16"/>
        </w:rPr>
        <w:t xml:space="preserve">There is a race among companies to achieve supremacy in quantum technology because it will drastically reduce computing time from years to hours or even minutes. </w:t>
      </w:r>
      <w:r w:rsidRPr="001E36A3">
        <w:rPr>
          <w:rStyle w:val="StyleUnderline"/>
          <w:highlight w:val="cyan"/>
        </w:rPr>
        <w:t>The power of quantum computing will be a boon for data-intensive industries</w:t>
      </w:r>
      <w:r w:rsidRPr="001E36A3">
        <w:rPr>
          <w:rStyle w:val="StyleUnderline"/>
        </w:rPr>
        <w:t xml:space="preserve"> such as pharmaceuticals, artificial intelligence, industrial design, logistics, and national security</w:t>
      </w:r>
      <w:r w:rsidRPr="001E36A3">
        <w:rPr>
          <w:sz w:val="16"/>
        </w:rPr>
        <w:t xml:space="preserve"> [31]. However, it raises serious threats to the cybersecurity of classical computing devices. Theoretically, all cryptography algorithms are vulnerable to quantum attacks. </w:t>
      </w:r>
      <w:r w:rsidRPr="001E36A3">
        <w:rPr>
          <w:rStyle w:val="StyleUnderline"/>
          <w:highlight w:val="cyan"/>
        </w:rPr>
        <w:t>Q-Day is when quantum computers will break the Internet</w:t>
      </w:r>
      <w:r w:rsidRPr="001E36A3">
        <w:rPr>
          <w:sz w:val="16"/>
        </w:rPr>
        <w:t xml:space="preserve"> [4]. Given the ubiquity of cryptographic schemes in our everyday online activities, this could be catastrophic. Computer scientists are predicting how quantum computers can cause havoc with encryption, resulting in a global catastrophe [32].</w:t>
      </w:r>
    </w:p>
    <w:p w14:paraId="2A6EEA7D" w14:textId="77777777" w:rsidR="00FE6641" w:rsidRPr="001E36A3" w:rsidRDefault="00FE6641" w:rsidP="00FE6641">
      <w:pPr>
        <w:rPr>
          <w:sz w:val="16"/>
        </w:rPr>
      </w:pPr>
      <w:r w:rsidRPr="001E36A3">
        <w:rPr>
          <w:sz w:val="16"/>
        </w:rPr>
        <w:t>With Google’s declaration of quantum supremacy in 2019, claiming that they solved a problem in three minutes that would take a classical computer over a thousand years, quantum computing is no longer a hypothetical idea [33]. Nevertheless, the millions of qubits of computing power required to break modern cryptography remains a challenging goal. Practical quantum computers with millions of qubit capacity will be able to break nearly all modern public-key cryptographic systems. Before quantum computers arrive with sufficient qubits, we must be ready with quantum-safe cryptographic algorithms, tools, techniques, and deployment strategies to protect the classical ICT infrastructure.</w:t>
      </w:r>
    </w:p>
    <w:p w14:paraId="7C268F74" w14:textId="77777777" w:rsidR="00FE6641" w:rsidRPr="001E36A3" w:rsidRDefault="00FE6641" w:rsidP="00FE6641">
      <w:pPr>
        <w:rPr>
          <w:sz w:val="16"/>
        </w:rPr>
      </w:pPr>
      <w:r w:rsidRPr="001E36A3">
        <w:rPr>
          <w:sz w:val="16"/>
        </w:rPr>
        <w:t>5.1. Potential Quantum Computing Business Model</w:t>
      </w:r>
    </w:p>
    <w:p w14:paraId="6E5A515F" w14:textId="77777777" w:rsidR="00FE6641" w:rsidRPr="001E36A3" w:rsidRDefault="00FE6641" w:rsidP="00FE6641">
      <w:pPr>
        <w:rPr>
          <w:sz w:val="16"/>
        </w:rPr>
      </w:pPr>
      <w:r w:rsidRPr="001E36A3">
        <w:rPr>
          <w:rStyle w:val="StyleUnderline"/>
        </w:rPr>
        <w:t xml:space="preserve">It is estimated that </w:t>
      </w:r>
      <w:r w:rsidRPr="007242BA">
        <w:rPr>
          <w:rStyle w:val="StyleUnderline"/>
          <w:highlight w:val="cyan"/>
        </w:rPr>
        <w:t>breaking the</w:t>
      </w:r>
      <w:r w:rsidRPr="001E36A3">
        <w:rPr>
          <w:rStyle w:val="StyleUnderline"/>
        </w:rPr>
        <w:t xml:space="preserve"> classical </w:t>
      </w:r>
      <w:r w:rsidRPr="007242BA">
        <w:rPr>
          <w:rStyle w:val="StyleUnderline"/>
          <w:highlight w:val="cyan"/>
        </w:rPr>
        <w:t>encryption will require 317 million qubits</w:t>
      </w:r>
      <w:r w:rsidRPr="001E36A3">
        <w:rPr>
          <w:sz w:val="16"/>
        </w:rPr>
        <w:t xml:space="preserve"> [34]. </w:t>
      </w:r>
      <w:r w:rsidRPr="001E36A3">
        <w:rPr>
          <w:rStyle w:val="StyleUnderline"/>
        </w:rPr>
        <w:t xml:space="preserve">Today, </w:t>
      </w:r>
      <w:r w:rsidRPr="007242BA">
        <w:rPr>
          <w:rStyle w:val="StyleUnderline"/>
          <w:highlight w:val="cyan"/>
        </w:rPr>
        <w:t>each qubit costs</w:t>
      </w:r>
      <w:r w:rsidRPr="001E36A3">
        <w:rPr>
          <w:rStyle w:val="StyleUnderline"/>
        </w:rPr>
        <w:t xml:space="preserve"> around USD </w:t>
      </w:r>
      <w:r w:rsidRPr="007242BA">
        <w:rPr>
          <w:rStyle w:val="StyleUnderline"/>
          <w:highlight w:val="cyan"/>
        </w:rPr>
        <w:t>10,000 a piece</w:t>
      </w:r>
      <w:r w:rsidRPr="001E36A3">
        <w:rPr>
          <w:sz w:val="16"/>
        </w:rPr>
        <w:t xml:space="preserve"> [35]. </w:t>
      </w:r>
      <w:r w:rsidRPr="007242BA">
        <w:rPr>
          <w:rStyle w:val="StyleUnderline"/>
          <w:highlight w:val="cyan"/>
        </w:rPr>
        <w:t>Even if the</w:t>
      </w:r>
      <w:r w:rsidRPr="001E36A3">
        <w:rPr>
          <w:rStyle w:val="StyleUnderline"/>
        </w:rPr>
        <w:t xml:space="preserve"> qubit </w:t>
      </w:r>
      <w:r w:rsidRPr="007242BA">
        <w:rPr>
          <w:rStyle w:val="StyleUnderline"/>
          <w:highlight w:val="cyan"/>
        </w:rPr>
        <w:t>price comes down a hundredfold, an encryption-breaking</w:t>
      </w:r>
      <w:r w:rsidRPr="001E36A3">
        <w:rPr>
          <w:rStyle w:val="StyleUnderline"/>
        </w:rPr>
        <w:t xml:space="preserve"> quantum </w:t>
      </w:r>
      <w:r w:rsidRPr="007242BA">
        <w:rPr>
          <w:rStyle w:val="StyleUnderline"/>
          <w:highlight w:val="cyan"/>
        </w:rPr>
        <w:t>computer will cost hundreds of millions</w:t>
      </w:r>
      <w:r w:rsidRPr="001E36A3">
        <w:rPr>
          <w:rStyle w:val="StyleUnderline"/>
        </w:rPr>
        <w:t xml:space="preserve"> apiece</w:t>
      </w:r>
      <w:r w:rsidRPr="001E36A3">
        <w:rPr>
          <w:sz w:val="16"/>
        </w:rPr>
        <w:t xml:space="preserve">. Due to the very high costs and the race to protect trade secrets, the expected business model for quantum computing is likely to resemble the current model for cloud-based computing dominated by Amazon/AWS (33%) [36]. This essentially means that, </w:t>
      </w:r>
      <w:r w:rsidRPr="001E36A3">
        <w:rPr>
          <w:rStyle w:val="StyleUnderline"/>
        </w:rPr>
        <w:t xml:space="preserve">unlike a standard computer that almost anyone can own, ordinary citizens or, for that matter, </w:t>
      </w:r>
      <w:r w:rsidRPr="007242BA">
        <w:rPr>
          <w:rStyle w:val="Emphasis"/>
          <w:highlight w:val="cyan"/>
        </w:rPr>
        <w:t>hackers cannot afford a quantum computer</w:t>
      </w:r>
      <w:r w:rsidRPr="001E36A3">
        <w:rPr>
          <w:sz w:val="16"/>
        </w:rPr>
        <w:t xml:space="preserve">. They will have to rely on the quantum computing service providers (QCSPs) for leasing quantum computing resources to design and execute their quantum malware to launch a quantum attack on any victim computing device remotely. </w:t>
      </w:r>
      <w:r w:rsidRPr="001E36A3">
        <w:rPr>
          <w:rStyle w:val="StyleUnderline"/>
        </w:rPr>
        <w:t xml:space="preserve">The </w:t>
      </w:r>
      <w:r w:rsidRPr="00F34743">
        <w:rPr>
          <w:rStyle w:val="StyleUnderline"/>
          <w:highlight w:val="cyan"/>
        </w:rPr>
        <w:t>astronomical cost</w:t>
      </w:r>
      <w:r w:rsidRPr="001E36A3">
        <w:rPr>
          <w:rStyle w:val="StyleUnderline"/>
        </w:rPr>
        <w:t xml:space="preserve"> of quantum computers </w:t>
      </w:r>
      <w:r w:rsidRPr="00F34743">
        <w:rPr>
          <w:rStyle w:val="StyleUnderline"/>
          <w:highlight w:val="cyan"/>
        </w:rPr>
        <w:t>rules out the possibility of an encryption-breaking</w:t>
      </w:r>
      <w:r w:rsidRPr="001E36A3">
        <w:rPr>
          <w:rStyle w:val="StyleUnderline"/>
        </w:rPr>
        <w:t xml:space="preserve"> personal </w:t>
      </w:r>
      <w:r w:rsidRPr="00F34743">
        <w:rPr>
          <w:rStyle w:val="StyleUnderline"/>
          <w:highlight w:val="cyan"/>
        </w:rPr>
        <w:t>desktop</w:t>
      </w:r>
      <w:r w:rsidRPr="001E36A3">
        <w:rPr>
          <w:rStyle w:val="StyleUnderline"/>
        </w:rPr>
        <w:t xml:space="preserve"> version anytime in the future and, in fact, comes as a blessing in disguise</w:t>
      </w:r>
      <w:r w:rsidRPr="001E36A3">
        <w:rPr>
          <w:sz w:val="16"/>
        </w:rPr>
        <w:t xml:space="preserve">. The QCSP business model makes the job of standard-regulating authorities such as the NIST in the US and ENISA, its equivalent in Europe, a lot easier. </w:t>
      </w:r>
      <w:r w:rsidRPr="00F34743">
        <w:rPr>
          <w:rStyle w:val="StyleUnderline"/>
          <w:highlight w:val="cyan"/>
        </w:rPr>
        <w:t>Building standards to regulate cloud service providers is</w:t>
      </w:r>
      <w:r w:rsidRPr="001E36A3">
        <w:rPr>
          <w:rStyle w:val="StyleUnderline"/>
        </w:rPr>
        <w:t xml:space="preserve"> much </w:t>
      </w:r>
      <w:r w:rsidRPr="00F34743">
        <w:rPr>
          <w:rStyle w:val="StyleUnderline"/>
          <w:highlight w:val="cyan"/>
        </w:rPr>
        <w:t>easier than regulating a desktop hacker</w:t>
      </w:r>
      <w:r w:rsidRPr="001E36A3">
        <w:rPr>
          <w:rStyle w:val="StyleUnderline"/>
        </w:rPr>
        <w:t>. These standardizing and policy-making agencies are currently focusing exclusively on PQC</w:t>
      </w:r>
      <w:r w:rsidRPr="001E36A3">
        <w:rPr>
          <w:sz w:val="16"/>
        </w:rPr>
        <w:t xml:space="preserve"> (post-quantum cryptography) </w:t>
      </w:r>
      <w:r w:rsidRPr="001E36A3">
        <w:rPr>
          <w:rStyle w:val="StyleUnderline"/>
        </w:rPr>
        <w:t>to withstand the decryption capabilities of powerful quantum computers</w:t>
      </w:r>
      <w:r w:rsidRPr="001E36A3">
        <w:rPr>
          <w:sz w:val="16"/>
        </w:rPr>
        <w:t>. Although we have seen over 90% of the candidate PQC algorithms that the NIST reviewed over the past 5 years fail [20,21], even if none of the candidate PQC algorithms succeed, these agencies can draft technical standards for operating QCSPs and let government regulatory agencies implement those standards as rules for availing quantum computing services. However, in the given circumstances, it is worth looking beyond PQC for safeguarding classical computers from future quantum hackers.</w:t>
      </w:r>
    </w:p>
    <w:p w14:paraId="19F089A6" w14:textId="77777777" w:rsidR="00FE6641" w:rsidRPr="001E36A3" w:rsidRDefault="00FE6641" w:rsidP="00FE6641">
      <w:pPr>
        <w:rPr>
          <w:sz w:val="16"/>
        </w:rPr>
      </w:pPr>
      <w:r w:rsidRPr="001E36A3">
        <w:rPr>
          <w:sz w:val="16"/>
        </w:rPr>
        <w:t>5.2. Securing Quantum Computing Service Provider (QCSP) Network</w:t>
      </w:r>
    </w:p>
    <w:p w14:paraId="3BDD5A94" w14:textId="77777777" w:rsidR="00FE6641" w:rsidRDefault="00FE6641" w:rsidP="00FE6641">
      <w:pPr>
        <w:rPr>
          <w:sz w:val="16"/>
        </w:rPr>
      </w:pPr>
      <w:r w:rsidRPr="001E36A3">
        <w:rPr>
          <w:sz w:val="16"/>
        </w:rPr>
        <w:t xml:space="preserve">As illustrated in Figure 7, </w:t>
      </w:r>
      <w:r w:rsidRPr="00F34743">
        <w:rPr>
          <w:rStyle w:val="StyleUnderline"/>
          <w:highlight w:val="cyan"/>
        </w:rPr>
        <w:t>a typical QCSP provides</w:t>
      </w:r>
      <w:r w:rsidRPr="001E36A3">
        <w:rPr>
          <w:rStyle w:val="StyleUnderline"/>
        </w:rPr>
        <w:t xml:space="preserve"> its cloud-based quantum </w:t>
      </w:r>
      <w:r w:rsidRPr="00F34743">
        <w:rPr>
          <w:rStyle w:val="StyleUnderline"/>
          <w:highlight w:val="cyan"/>
        </w:rPr>
        <w:t>computing</w:t>
      </w:r>
      <w:r w:rsidRPr="001E36A3">
        <w:rPr>
          <w:rStyle w:val="StyleUnderline"/>
        </w:rPr>
        <w:t xml:space="preserve"> services to its subscribers </w:t>
      </w:r>
      <w:r w:rsidRPr="00F34743">
        <w:rPr>
          <w:rStyle w:val="StyleUnderline"/>
          <w:highlight w:val="cyan"/>
        </w:rPr>
        <w:t>in a</w:t>
      </w:r>
      <w:r w:rsidRPr="001E36A3">
        <w:rPr>
          <w:rStyle w:val="StyleUnderline"/>
        </w:rPr>
        <w:t xml:space="preserve"> business </w:t>
      </w:r>
      <w:r w:rsidRPr="00F34743">
        <w:rPr>
          <w:rStyle w:val="StyleUnderline"/>
          <w:highlight w:val="cyan"/>
        </w:rPr>
        <w:t>model</w:t>
      </w:r>
      <w:r w:rsidRPr="001E36A3">
        <w:rPr>
          <w:rStyle w:val="StyleUnderline"/>
        </w:rPr>
        <w:t xml:space="preserve"> that is quite </w:t>
      </w:r>
      <w:r w:rsidRPr="00F34743">
        <w:rPr>
          <w:rStyle w:val="StyleUnderline"/>
          <w:highlight w:val="cyan"/>
        </w:rPr>
        <w:t>similar to any</w:t>
      </w:r>
      <w:r w:rsidRPr="001E36A3">
        <w:rPr>
          <w:rStyle w:val="StyleUnderline"/>
        </w:rPr>
        <w:t xml:space="preserve"> cloud computing </w:t>
      </w:r>
      <w:r w:rsidRPr="00F34743">
        <w:rPr>
          <w:rStyle w:val="StyleUnderline"/>
          <w:highlight w:val="cyan"/>
        </w:rPr>
        <w:t>service provider of today</w:t>
      </w:r>
      <w:r w:rsidRPr="001E36A3">
        <w:rPr>
          <w:sz w:val="16"/>
        </w:rPr>
        <w:t xml:space="preserve">. As a term of service, </w:t>
      </w:r>
      <w:r w:rsidRPr="001E36A3">
        <w:rPr>
          <w:sz w:val="16"/>
        </w:rPr>
        <w:lastRenderedPageBreak/>
        <w:t xml:space="preserve">the subscribers are provided with a 3SoC client for accessing the quantum computing services of the QCSP. The </w:t>
      </w:r>
      <w:r w:rsidRPr="00F34743">
        <w:rPr>
          <w:rStyle w:val="StyleUnderline"/>
          <w:highlight w:val="cyan"/>
        </w:rPr>
        <w:t>QCSP routes access</w:t>
      </w:r>
      <w:r w:rsidRPr="001E36A3">
        <w:rPr>
          <w:rStyle w:val="StyleUnderline"/>
        </w:rPr>
        <w:t xml:space="preserve"> to </w:t>
      </w:r>
      <w:r w:rsidRPr="00F34743">
        <w:rPr>
          <w:rStyle w:val="StyleUnderline"/>
          <w:highlight w:val="cyan"/>
        </w:rPr>
        <w:t>the</w:t>
      </w:r>
      <w:r w:rsidRPr="001E36A3">
        <w:rPr>
          <w:rStyle w:val="StyleUnderline"/>
        </w:rPr>
        <w:t xml:space="preserve"> quantum </w:t>
      </w:r>
      <w:r w:rsidRPr="00F34743">
        <w:rPr>
          <w:rStyle w:val="StyleUnderline"/>
          <w:highlight w:val="cyan"/>
        </w:rPr>
        <w:t>computer through a 3SoC server that</w:t>
      </w:r>
      <w:r w:rsidRPr="001E36A3">
        <w:rPr>
          <w:rStyle w:val="StyleUnderline"/>
        </w:rPr>
        <w:t xml:space="preserve"> only </w:t>
      </w:r>
      <w:r w:rsidRPr="00F34743">
        <w:rPr>
          <w:rStyle w:val="StyleUnderline"/>
          <w:highlight w:val="cyan"/>
        </w:rPr>
        <w:t>accepts authentication requests from a 3SoC client device</w:t>
      </w:r>
      <w:r w:rsidRPr="001E36A3">
        <w:rPr>
          <w:rStyle w:val="StyleUnderline"/>
        </w:rPr>
        <w:t>.</w:t>
      </w:r>
      <w:r w:rsidRPr="001E36A3">
        <w:rPr>
          <w:sz w:val="16"/>
        </w:rPr>
        <w:t xml:space="preserve"> All other requests from non-subscribers or hackers with legacy computing devices are declined. </w:t>
      </w:r>
      <w:r w:rsidRPr="00F34743">
        <w:rPr>
          <w:rStyle w:val="Emphasis"/>
          <w:highlight w:val="cyan"/>
        </w:rPr>
        <w:t>Thus</w:t>
      </w:r>
      <w:r w:rsidRPr="00F34743">
        <w:rPr>
          <w:rStyle w:val="Emphasis"/>
        </w:rPr>
        <w:t>, a</w:t>
      </w:r>
      <w:r w:rsidRPr="001E36A3">
        <w:rPr>
          <w:rStyle w:val="Emphasis"/>
        </w:rPr>
        <w:t xml:space="preserve"> 3SoC intranet can potentially </w:t>
      </w:r>
      <w:r w:rsidRPr="00F34743">
        <w:rPr>
          <w:rStyle w:val="Emphasis"/>
          <w:highlight w:val="cyan"/>
        </w:rPr>
        <w:t>offer defense against misuse of quantum computing by bad actors even if the PQC algorithms fail to deliver the promise</w:t>
      </w:r>
      <w:r w:rsidRPr="001E36A3">
        <w:rPr>
          <w:sz w:val="16"/>
        </w:rPr>
        <w:t>.</w:t>
      </w:r>
    </w:p>
    <w:p w14:paraId="35E8BF3A" w14:textId="77777777" w:rsidR="00FE6641" w:rsidRDefault="00FE6641" w:rsidP="00FE6641">
      <w:pPr>
        <w:pStyle w:val="Heading4"/>
      </w:pPr>
      <w:r>
        <w:t>Quantum Computing solves warming.</w:t>
      </w:r>
    </w:p>
    <w:p w14:paraId="3CFCD748" w14:textId="77777777" w:rsidR="00FE6641" w:rsidRDefault="00FE6641" w:rsidP="00FE6641">
      <w:r w:rsidRPr="00061BFC">
        <w:rPr>
          <w:rStyle w:val="Style13ptBold"/>
        </w:rPr>
        <w:t>Cooper et. al 22</w:t>
      </w:r>
      <w:r>
        <w:t xml:space="preserve"> – Peter Cooper, Philipp Ernst, Dieter Kiewell, and Dickon Pinner 5-19-2022 (. "Quantum computing just might save the planet", McKinsey &amp;amp; Company, https://www.mckinsey.com/capabilities/mckinsey-digital/our-insights/quantum-computing-just-might-save-the-planet. accessed 6-4-2024) //MSUCB</w:t>
      </w:r>
    </w:p>
    <w:p w14:paraId="4ADBBC5F" w14:textId="77777777" w:rsidR="00FE6641" w:rsidRPr="00254083" w:rsidRDefault="00FE6641" w:rsidP="00FE6641">
      <w:pPr>
        <w:rPr>
          <w:sz w:val="16"/>
        </w:rPr>
      </w:pPr>
      <w:r w:rsidRPr="00254083">
        <w:rPr>
          <w:sz w:val="16"/>
        </w:rPr>
        <w:t>Solving so far insoluble problems</w:t>
      </w:r>
    </w:p>
    <w:p w14:paraId="6AD672D5" w14:textId="77777777" w:rsidR="00FE6641" w:rsidRPr="00254083" w:rsidRDefault="00FE6641" w:rsidP="00FE6641">
      <w:pPr>
        <w:rPr>
          <w:sz w:val="16"/>
        </w:rPr>
      </w:pPr>
      <w:r w:rsidRPr="000D147D">
        <w:rPr>
          <w:rStyle w:val="StyleUnderline"/>
          <w:highlight w:val="cyan"/>
        </w:rPr>
        <w:t>Quantum computing</w:t>
      </w:r>
      <w:r w:rsidRPr="00061BFC">
        <w:rPr>
          <w:rStyle w:val="StyleUnderline"/>
        </w:rPr>
        <w:t xml:space="preserve"> could bring about step changes throughout the economy that would have a </w:t>
      </w:r>
      <w:r w:rsidRPr="000D147D">
        <w:rPr>
          <w:rStyle w:val="StyleUnderline"/>
          <w:highlight w:val="cyan"/>
        </w:rPr>
        <w:t>huge impact on carbon abatement and</w:t>
      </w:r>
      <w:r w:rsidRPr="00061BFC">
        <w:rPr>
          <w:rStyle w:val="StyleUnderline"/>
        </w:rPr>
        <w:t xml:space="preserve"> carbon </w:t>
      </w:r>
      <w:r w:rsidRPr="000D147D">
        <w:rPr>
          <w:rStyle w:val="StyleUnderline"/>
          <w:highlight w:val="cyan"/>
        </w:rPr>
        <w:t>removal</w:t>
      </w:r>
      <w:r w:rsidRPr="00254083">
        <w:rPr>
          <w:sz w:val="16"/>
        </w:rPr>
        <w:t xml:space="preserve">, including by </w:t>
      </w:r>
      <w:r w:rsidRPr="000D147D">
        <w:rPr>
          <w:rStyle w:val="StyleUnderline"/>
          <w:highlight w:val="cyan"/>
        </w:rPr>
        <w:t>helping</w:t>
      </w:r>
      <w:r w:rsidRPr="00061BFC">
        <w:rPr>
          <w:rStyle w:val="StyleUnderline"/>
        </w:rPr>
        <w:t xml:space="preserve"> to </w:t>
      </w:r>
      <w:r w:rsidRPr="000D147D">
        <w:rPr>
          <w:rStyle w:val="StyleUnderline"/>
          <w:highlight w:val="cyan"/>
        </w:rPr>
        <w:t>solve</w:t>
      </w:r>
      <w:r w:rsidRPr="00061BFC">
        <w:rPr>
          <w:rStyle w:val="StyleUnderline"/>
        </w:rPr>
        <w:t xml:space="preserve"> persistent </w:t>
      </w:r>
      <w:r w:rsidRPr="000D147D">
        <w:rPr>
          <w:rStyle w:val="StyleUnderline"/>
          <w:highlight w:val="cyan"/>
        </w:rPr>
        <w:t>sustainability problems</w:t>
      </w:r>
      <w:r w:rsidRPr="00061BFC">
        <w:rPr>
          <w:rStyle w:val="StyleUnderline"/>
        </w:rPr>
        <w:t xml:space="preserve"> such as curbing methane produced by agriculture, making the production of cement emissions-free, improving electric batteries for vehicles, developing significantly better renewable solar technology, finding a faster way to bring down the cost of hydrogen to make it a viable alternative to fossil fuels, and using green ammonia as a fuel and a fertilizer</w:t>
      </w:r>
      <w:r w:rsidRPr="00254083">
        <w:rPr>
          <w:sz w:val="16"/>
        </w:rPr>
        <w:t>.</w:t>
      </w:r>
    </w:p>
    <w:p w14:paraId="40004BEA" w14:textId="77777777" w:rsidR="00FE6641" w:rsidRPr="00254083" w:rsidRDefault="00FE6641" w:rsidP="00FE6641">
      <w:pPr>
        <w:rPr>
          <w:sz w:val="16"/>
        </w:rPr>
      </w:pPr>
      <w:r w:rsidRPr="00254083">
        <w:rPr>
          <w:sz w:val="16"/>
        </w:rPr>
        <w:t>Addressing the five areas designated in the Climate Math Report as key for decarbonization, we have identified quantum-computing use cases that can pave the way to a net-zero economy. We project that by 2035 the use cases listed below could make it possible to eliminate more than 7 gigatons of CO2 equivalent (CO2e) from the atmosphere a year, compared with the current trajectory, or in aggregate more than 150 gigatons over the next 30 years (Exhibit 1).</w:t>
      </w:r>
    </w:p>
    <w:p w14:paraId="666D37A2" w14:textId="77777777" w:rsidR="00FE6641" w:rsidRPr="00254083" w:rsidRDefault="00FE6641" w:rsidP="00FE6641">
      <w:pPr>
        <w:rPr>
          <w:sz w:val="16"/>
        </w:rPr>
      </w:pPr>
      <w:r w:rsidRPr="00254083">
        <w:rPr>
          <w:sz w:val="16"/>
        </w:rPr>
        <w:t>Exhibit 1</w:t>
      </w:r>
    </w:p>
    <w:p w14:paraId="06FC23B6" w14:textId="77777777" w:rsidR="00FE6641" w:rsidRPr="00254083" w:rsidRDefault="00FE6641" w:rsidP="00FE6641">
      <w:pPr>
        <w:rPr>
          <w:sz w:val="16"/>
        </w:rPr>
      </w:pPr>
      <w:r w:rsidRPr="00254083">
        <w:rPr>
          <w:sz w:val="16"/>
        </w:rPr>
        <w:t>We strive to provide individuals with disabilities equal access to our website. If you would like information about this content we will be happy to work with you. Please email us at: McKinsey_Website_Accessibility@mckinsey.com</w:t>
      </w:r>
    </w:p>
    <w:p w14:paraId="11F2B923" w14:textId="77777777" w:rsidR="00FE6641" w:rsidRPr="00061BFC" w:rsidRDefault="00FE6641" w:rsidP="00FE6641">
      <w:pPr>
        <w:rPr>
          <w:rStyle w:val="StyleUnderline"/>
        </w:rPr>
      </w:pPr>
      <w:r w:rsidRPr="00061BFC">
        <w:rPr>
          <w:rStyle w:val="StyleUnderline"/>
        </w:rPr>
        <w:t xml:space="preserve">Shift </w:t>
      </w:r>
      <w:r w:rsidRPr="000D147D">
        <w:rPr>
          <w:rStyle w:val="StyleUnderline"/>
          <w:highlight w:val="cyan"/>
        </w:rPr>
        <w:t>1: Electrifying</w:t>
      </w:r>
      <w:r w:rsidRPr="00061BFC">
        <w:rPr>
          <w:rStyle w:val="StyleUnderline"/>
        </w:rPr>
        <w:t xml:space="preserve"> our </w:t>
      </w:r>
      <w:r w:rsidRPr="000D147D">
        <w:rPr>
          <w:rStyle w:val="StyleUnderline"/>
          <w:highlight w:val="cyan"/>
        </w:rPr>
        <w:t>lives</w:t>
      </w:r>
    </w:p>
    <w:p w14:paraId="27B53A26" w14:textId="77777777" w:rsidR="00FE6641" w:rsidRPr="00254083" w:rsidRDefault="00FE6641" w:rsidP="00FE6641">
      <w:pPr>
        <w:rPr>
          <w:sz w:val="16"/>
        </w:rPr>
      </w:pPr>
      <w:r w:rsidRPr="00254083">
        <w:rPr>
          <w:sz w:val="16"/>
        </w:rPr>
        <w:t>Batteries</w:t>
      </w:r>
    </w:p>
    <w:p w14:paraId="6E8493C0" w14:textId="77777777" w:rsidR="00FE6641" w:rsidRPr="00254083" w:rsidRDefault="00FE6641" w:rsidP="00FE6641">
      <w:pPr>
        <w:rPr>
          <w:sz w:val="16"/>
        </w:rPr>
      </w:pPr>
      <w:r w:rsidRPr="000D147D">
        <w:rPr>
          <w:rStyle w:val="StyleUnderline"/>
          <w:highlight w:val="cyan"/>
        </w:rPr>
        <w:t xml:space="preserve">Batteries are </w:t>
      </w:r>
      <w:r w:rsidRPr="000D147D">
        <w:rPr>
          <w:rStyle w:val="StyleUnderline"/>
        </w:rPr>
        <w:t>a</w:t>
      </w:r>
      <w:r w:rsidRPr="00061BFC">
        <w:rPr>
          <w:rStyle w:val="StyleUnderline"/>
        </w:rPr>
        <w:t xml:space="preserve"> </w:t>
      </w:r>
      <w:r w:rsidRPr="000D147D">
        <w:rPr>
          <w:rStyle w:val="StyleUnderline"/>
          <w:highlight w:val="cyan"/>
        </w:rPr>
        <w:t>critical</w:t>
      </w:r>
      <w:r w:rsidRPr="00061BFC">
        <w:rPr>
          <w:rStyle w:val="StyleUnderline"/>
        </w:rPr>
        <w:t xml:space="preserve"> element </w:t>
      </w:r>
      <w:r w:rsidRPr="000D147D">
        <w:rPr>
          <w:rStyle w:val="StyleUnderline"/>
          <w:highlight w:val="cyan"/>
        </w:rPr>
        <w:t>of achieving zero-carbon</w:t>
      </w:r>
      <w:r w:rsidRPr="00061BFC">
        <w:rPr>
          <w:rStyle w:val="StyleUnderline"/>
        </w:rPr>
        <w:t xml:space="preserve"> electrification. They are required to reduce CO2 emissions from transportation and to obtain grid-scale energy storage</w:t>
      </w:r>
      <w:r w:rsidRPr="00254083">
        <w:rPr>
          <w:sz w:val="16"/>
        </w:rPr>
        <w:t xml:space="preserve"> for intermittent energy sources such as solar cells or wind.</w:t>
      </w:r>
    </w:p>
    <w:p w14:paraId="6F2525AF" w14:textId="77777777" w:rsidR="00FE6641" w:rsidRPr="00254083" w:rsidRDefault="00FE6641" w:rsidP="00FE6641">
      <w:pPr>
        <w:rPr>
          <w:sz w:val="16"/>
        </w:rPr>
      </w:pPr>
      <w:r w:rsidRPr="00061BFC">
        <w:rPr>
          <w:rStyle w:val="StyleUnderline"/>
        </w:rPr>
        <w:t>Improving the energy density of lithium-ion</w:t>
      </w:r>
      <w:r w:rsidRPr="00254083">
        <w:rPr>
          <w:sz w:val="16"/>
        </w:rPr>
        <w:t xml:space="preserve"> (Li-ion) </w:t>
      </w:r>
      <w:r w:rsidRPr="00061BFC">
        <w:rPr>
          <w:rStyle w:val="StyleUnderline"/>
        </w:rPr>
        <w:t>batteries enables applications in electric vehicle</w:t>
      </w:r>
      <w:r w:rsidRPr="00254083">
        <w:rPr>
          <w:sz w:val="16"/>
        </w:rPr>
        <w:t xml:space="preserve">s and energy storage at an affordable cost. </w:t>
      </w:r>
      <w:r w:rsidRPr="00061BFC">
        <w:rPr>
          <w:rStyle w:val="StyleUnderline"/>
        </w:rPr>
        <w:t>Over the past ten years</w:t>
      </w:r>
      <w:r w:rsidRPr="00254083">
        <w:rPr>
          <w:sz w:val="16"/>
        </w:rPr>
        <w:t xml:space="preserve">, however, </w:t>
      </w:r>
      <w:r w:rsidRPr="00061BFC">
        <w:rPr>
          <w:rStyle w:val="StyleUnderline"/>
        </w:rPr>
        <w:t>innovation has stalled</w:t>
      </w:r>
      <w:r w:rsidRPr="00254083">
        <w:rPr>
          <w:sz w:val="16"/>
        </w:rPr>
        <w:t>—battery energy density improved 50 percent between 2011 and 2016, but only 25 percent between 2016 and 2020, and is expected to improve by just 17 percent between 2020 and 2025.</w:t>
      </w:r>
    </w:p>
    <w:p w14:paraId="7F238B01" w14:textId="77777777" w:rsidR="00FE6641" w:rsidRPr="00254083" w:rsidRDefault="00FE6641" w:rsidP="00FE6641">
      <w:pPr>
        <w:rPr>
          <w:sz w:val="16"/>
        </w:rPr>
      </w:pPr>
      <w:r w:rsidRPr="00254083">
        <w:rPr>
          <w:sz w:val="16"/>
        </w:rPr>
        <w:t xml:space="preserve">Recent research3 has shown that </w:t>
      </w:r>
      <w:r w:rsidRPr="00061BFC">
        <w:rPr>
          <w:rStyle w:val="StyleUnderline"/>
        </w:rPr>
        <w:t>quantum computing will be able to simulate the chemistry of batteries in ways that can’t be achieved now.</w:t>
      </w:r>
      <w:r w:rsidRPr="00254083">
        <w:rPr>
          <w:sz w:val="16"/>
        </w:rPr>
        <w:t xml:space="preserve"> </w:t>
      </w:r>
      <w:r w:rsidRPr="000D147D">
        <w:rPr>
          <w:rStyle w:val="Emphasis"/>
          <w:highlight w:val="cyan"/>
        </w:rPr>
        <w:t>Quantum computing</w:t>
      </w:r>
      <w:r w:rsidRPr="00061BFC">
        <w:rPr>
          <w:rStyle w:val="Emphasis"/>
        </w:rPr>
        <w:t xml:space="preserve"> could </w:t>
      </w:r>
      <w:r w:rsidRPr="000D147D">
        <w:rPr>
          <w:rStyle w:val="Emphasis"/>
          <w:highlight w:val="cyan"/>
        </w:rPr>
        <w:t>allow breakthroughs by providing</w:t>
      </w:r>
      <w:r w:rsidRPr="00061BFC">
        <w:rPr>
          <w:rStyle w:val="Emphasis"/>
        </w:rPr>
        <w:t xml:space="preserve"> a </w:t>
      </w:r>
      <w:r w:rsidRPr="000D147D">
        <w:rPr>
          <w:rStyle w:val="Emphasis"/>
          <w:highlight w:val="cyan"/>
        </w:rPr>
        <w:t>better understanding of electrolyte</w:t>
      </w:r>
      <w:r w:rsidRPr="00061BFC">
        <w:rPr>
          <w:rStyle w:val="Emphasis"/>
        </w:rPr>
        <w:t xml:space="preserve"> complex </w:t>
      </w:r>
      <w:r w:rsidRPr="000D147D">
        <w:rPr>
          <w:rStyle w:val="Emphasis"/>
          <w:highlight w:val="cyan"/>
        </w:rPr>
        <w:t>formation</w:t>
      </w:r>
      <w:r w:rsidRPr="00061BFC">
        <w:rPr>
          <w:rStyle w:val="Emphasis"/>
        </w:rPr>
        <w:t xml:space="preserve">, by </w:t>
      </w:r>
      <w:r w:rsidRPr="000D147D">
        <w:rPr>
          <w:rStyle w:val="Emphasis"/>
          <w:highlight w:val="cyan"/>
        </w:rPr>
        <w:t>helping</w:t>
      </w:r>
      <w:r w:rsidRPr="00061BFC">
        <w:rPr>
          <w:rStyle w:val="Emphasis"/>
        </w:rPr>
        <w:t xml:space="preserve"> to </w:t>
      </w:r>
      <w:r w:rsidRPr="000D147D">
        <w:rPr>
          <w:rStyle w:val="Emphasis"/>
          <w:highlight w:val="cyan"/>
        </w:rPr>
        <w:t>find</w:t>
      </w:r>
      <w:r w:rsidRPr="00061BFC">
        <w:rPr>
          <w:rStyle w:val="Emphasis"/>
        </w:rPr>
        <w:t xml:space="preserve"> a </w:t>
      </w:r>
      <w:r w:rsidRPr="000D147D">
        <w:rPr>
          <w:rStyle w:val="Emphasis"/>
          <w:highlight w:val="cyan"/>
        </w:rPr>
        <w:t>replacement</w:t>
      </w:r>
      <w:r w:rsidRPr="00061BFC">
        <w:rPr>
          <w:rStyle w:val="Emphasis"/>
        </w:rPr>
        <w:t xml:space="preserve"> material </w:t>
      </w:r>
      <w:r w:rsidRPr="000D147D">
        <w:rPr>
          <w:rStyle w:val="Emphasis"/>
          <w:highlight w:val="cyan"/>
        </w:rPr>
        <w:t>for</w:t>
      </w:r>
      <w:r w:rsidRPr="00061BFC">
        <w:rPr>
          <w:rStyle w:val="Emphasis"/>
        </w:rPr>
        <w:t xml:space="preserve"> </w:t>
      </w:r>
      <w:r w:rsidRPr="000D147D">
        <w:rPr>
          <w:rStyle w:val="Emphasis"/>
          <w:highlight w:val="cyan"/>
        </w:rPr>
        <w:t>cathode/anode</w:t>
      </w:r>
      <w:r w:rsidRPr="00061BFC">
        <w:rPr>
          <w:rStyle w:val="Emphasis"/>
        </w:rPr>
        <w:t xml:space="preserve"> with the same properties </w:t>
      </w:r>
      <w:r w:rsidRPr="000D147D">
        <w:rPr>
          <w:rStyle w:val="Emphasis"/>
          <w:highlight w:val="cyan"/>
        </w:rPr>
        <w:t>and/or</w:t>
      </w:r>
      <w:r w:rsidRPr="00061BFC">
        <w:rPr>
          <w:rStyle w:val="Emphasis"/>
        </w:rPr>
        <w:t xml:space="preserve"> by </w:t>
      </w:r>
      <w:r w:rsidRPr="000D147D">
        <w:rPr>
          <w:rStyle w:val="Emphasis"/>
          <w:highlight w:val="cyan"/>
        </w:rPr>
        <w:t>eliminating</w:t>
      </w:r>
      <w:r w:rsidRPr="00061BFC">
        <w:rPr>
          <w:rStyle w:val="Emphasis"/>
        </w:rPr>
        <w:t xml:space="preserve"> the </w:t>
      </w:r>
      <w:r w:rsidRPr="000D147D">
        <w:rPr>
          <w:rStyle w:val="Emphasis"/>
          <w:highlight w:val="cyan"/>
        </w:rPr>
        <w:t>battery separator</w:t>
      </w:r>
      <w:r w:rsidRPr="00254083">
        <w:rPr>
          <w:sz w:val="16"/>
        </w:rPr>
        <w:t>.</w:t>
      </w:r>
    </w:p>
    <w:p w14:paraId="11989CE1" w14:textId="77777777" w:rsidR="00FE6641" w:rsidRPr="00254083" w:rsidRDefault="00FE6641" w:rsidP="00FE6641">
      <w:pPr>
        <w:rPr>
          <w:sz w:val="16"/>
        </w:rPr>
      </w:pPr>
      <w:r w:rsidRPr="00254083">
        <w:rPr>
          <w:sz w:val="16"/>
        </w:rPr>
        <w:t xml:space="preserve">As a result, </w:t>
      </w:r>
      <w:r w:rsidRPr="00061BFC">
        <w:rPr>
          <w:rStyle w:val="StyleUnderline"/>
        </w:rPr>
        <w:t>we could create batteries with 50 percent higher energy density for use in heavy-goods electric vehicles, which could substantially bring forward their economic use</w:t>
      </w:r>
      <w:r w:rsidRPr="00254083">
        <w:rPr>
          <w:sz w:val="16"/>
        </w:rPr>
        <w:t>. The carbon benefits to passenger EVs wouldn’t be huge, as these vehicles are expected to reach cost parity in many countries before the first generation of quantum computers is online, but consumers might still enjoy cost savings.</w:t>
      </w:r>
    </w:p>
    <w:p w14:paraId="26C70C6D" w14:textId="77777777" w:rsidR="00FE6641" w:rsidRPr="00254083" w:rsidRDefault="00FE6641" w:rsidP="00FE6641">
      <w:pPr>
        <w:rPr>
          <w:sz w:val="16"/>
        </w:rPr>
      </w:pPr>
      <w:r w:rsidRPr="00254083">
        <w:rPr>
          <w:sz w:val="16"/>
        </w:rPr>
        <w:lastRenderedPageBreak/>
        <w:t xml:space="preserve">In addition, </w:t>
      </w:r>
      <w:r w:rsidRPr="00061BFC">
        <w:rPr>
          <w:rStyle w:val="StyleUnderline"/>
        </w:rPr>
        <w:t>higher-density energy batteries can serve as a grid-scale storage solution</w:t>
      </w:r>
      <w:r w:rsidRPr="00254083">
        <w:rPr>
          <w:sz w:val="16"/>
        </w:rPr>
        <w:t xml:space="preserve">. The impact on the world’s grids could be transformative. </w:t>
      </w:r>
      <w:r w:rsidRPr="00061BFC">
        <w:rPr>
          <w:rStyle w:val="StyleUnderline"/>
        </w:rPr>
        <w:t>Halving the cost of grid-scale storage could enable a step change in the use of solar power</w:t>
      </w:r>
      <w:r w:rsidRPr="00254083">
        <w:rPr>
          <w:sz w:val="16"/>
        </w:rPr>
        <w:t>, which is becoming economically competitive but is challenged by its generation profile. Our modeling suggests that halving the cost of solar panels could increase their use by 25 percent in Europe by 2050 but halving both solar and batteries might increase solar use by 60 percent (Exhibit 2). Geographies without such a high carbon price will see even greater impacts.</w:t>
      </w:r>
    </w:p>
    <w:p w14:paraId="3D347D47" w14:textId="77777777" w:rsidR="00FE6641" w:rsidRPr="00254083" w:rsidRDefault="00FE6641" w:rsidP="00FE6641">
      <w:pPr>
        <w:rPr>
          <w:sz w:val="16"/>
        </w:rPr>
      </w:pPr>
      <w:r w:rsidRPr="00254083">
        <w:rPr>
          <w:sz w:val="16"/>
        </w:rPr>
        <w:t>Through the combination of use cases described above, improved batteries could bring about an additional reduction in carbon dioxide emissions of 1.4 gigatons by 2035.</w:t>
      </w:r>
    </w:p>
    <w:p w14:paraId="21B6D1CE" w14:textId="77777777" w:rsidR="00FE6641" w:rsidRPr="00254083" w:rsidRDefault="00FE6641" w:rsidP="00FE6641">
      <w:pPr>
        <w:rPr>
          <w:sz w:val="16"/>
        </w:rPr>
      </w:pPr>
      <w:r w:rsidRPr="00254083">
        <w:rPr>
          <w:sz w:val="16"/>
        </w:rPr>
        <w:t xml:space="preserve">Shift </w:t>
      </w:r>
      <w:r w:rsidRPr="00061BFC">
        <w:rPr>
          <w:rStyle w:val="StyleUnderline"/>
        </w:rPr>
        <w:t>2</w:t>
      </w:r>
      <w:r w:rsidRPr="00DF6362">
        <w:rPr>
          <w:rStyle w:val="StyleUnderline"/>
          <w:highlight w:val="cyan"/>
        </w:rPr>
        <w:t>: Adapting industrial operations</w:t>
      </w:r>
    </w:p>
    <w:p w14:paraId="7D9B8A79" w14:textId="77777777" w:rsidR="00FE6641" w:rsidRPr="00061BFC" w:rsidRDefault="00FE6641" w:rsidP="00FE6641">
      <w:pPr>
        <w:rPr>
          <w:rStyle w:val="StyleUnderline"/>
        </w:rPr>
      </w:pPr>
      <w:r w:rsidRPr="00061BFC">
        <w:rPr>
          <w:rStyle w:val="StyleUnderline"/>
        </w:rPr>
        <w:t>Cement</w:t>
      </w:r>
    </w:p>
    <w:p w14:paraId="531C3E77" w14:textId="77777777" w:rsidR="00FE6641" w:rsidRPr="00254083" w:rsidRDefault="00FE6641" w:rsidP="00FE6641">
      <w:pPr>
        <w:rPr>
          <w:sz w:val="16"/>
        </w:rPr>
      </w:pPr>
      <w:r w:rsidRPr="00DF6362">
        <w:rPr>
          <w:rStyle w:val="StyleUnderline"/>
          <w:highlight w:val="cyan"/>
        </w:rPr>
        <w:t>Many parts</w:t>
      </w:r>
      <w:r w:rsidRPr="00061BFC">
        <w:rPr>
          <w:rStyle w:val="StyleUnderline"/>
        </w:rPr>
        <w:t xml:space="preserve"> of the industry </w:t>
      </w:r>
      <w:r w:rsidRPr="00DF6362">
        <w:rPr>
          <w:rStyle w:val="StyleUnderline"/>
          <w:highlight w:val="cyan"/>
        </w:rPr>
        <w:t>produce emissions that are</w:t>
      </w:r>
      <w:r w:rsidRPr="00061BFC">
        <w:rPr>
          <w:rStyle w:val="StyleUnderline"/>
        </w:rPr>
        <w:t xml:space="preserve"> either extremely </w:t>
      </w:r>
      <w:r w:rsidRPr="00DF6362">
        <w:rPr>
          <w:rStyle w:val="StyleUnderline"/>
          <w:highlight w:val="cyan"/>
        </w:rPr>
        <w:t>expensive or</w:t>
      </w:r>
      <w:r w:rsidRPr="00061BFC">
        <w:rPr>
          <w:rStyle w:val="StyleUnderline"/>
        </w:rPr>
        <w:t xml:space="preserve"> logistically </w:t>
      </w:r>
      <w:r w:rsidRPr="00DF6362">
        <w:rPr>
          <w:rStyle w:val="StyleUnderline"/>
          <w:highlight w:val="cyan"/>
        </w:rPr>
        <w:t>challenging to abate</w:t>
      </w:r>
      <w:r w:rsidRPr="00254083">
        <w:rPr>
          <w:sz w:val="16"/>
        </w:rPr>
        <w:t>.</w:t>
      </w:r>
    </w:p>
    <w:p w14:paraId="7D953477" w14:textId="77777777" w:rsidR="00FE6641" w:rsidRPr="00254083" w:rsidRDefault="00FE6641" w:rsidP="00FE6641">
      <w:pPr>
        <w:rPr>
          <w:sz w:val="16"/>
        </w:rPr>
      </w:pPr>
      <w:r w:rsidRPr="00254083">
        <w:rPr>
          <w:sz w:val="16"/>
        </w:rPr>
        <w:t>Cement is a case in point. During calcination in the kiln for the process of making clinker, a powder used to make cement, CO2 is released from raw materials. This process accounts for approximately two-thirds of cement emissions.</w:t>
      </w:r>
    </w:p>
    <w:p w14:paraId="600AC63E" w14:textId="77777777" w:rsidR="00FE6641" w:rsidRPr="00254083" w:rsidRDefault="00FE6641" w:rsidP="00FE6641">
      <w:pPr>
        <w:rPr>
          <w:sz w:val="16"/>
        </w:rPr>
      </w:pPr>
      <w:r w:rsidRPr="00DF6362">
        <w:rPr>
          <w:rStyle w:val="StyleUnderline"/>
          <w:highlight w:val="cyan"/>
        </w:rPr>
        <w:t>Alternative</w:t>
      </w:r>
      <w:r w:rsidRPr="00061BFC">
        <w:rPr>
          <w:rStyle w:val="StyleUnderline"/>
        </w:rPr>
        <w:t xml:space="preserve"> cement-</w:t>
      </w:r>
      <w:r w:rsidRPr="00DF6362">
        <w:rPr>
          <w:rStyle w:val="StyleUnderline"/>
          <w:highlight w:val="cyan"/>
        </w:rPr>
        <w:t>binding materials</w:t>
      </w:r>
      <w:r w:rsidRPr="00254083">
        <w:rPr>
          <w:sz w:val="16"/>
        </w:rPr>
        <w:t xml:space="preserve"> (or “clinkers”) </w:t>
      </w:r>
      <w:r w:rsidRPr="00061BFC">
        <w:rPr>
          <w:rStyle w:val="StyleUnderline"/>
        </w:rPr>
        <w:t xml:space="preserve">can </w:t>
      </w:r>
      <w:r w:rsidRPr="00DF6362">
        <w:rPr>
          <w:rStyle w:val="StyleUnderline"/>
          <w:highlight w:val="cyan"/>
        </w:rPr>
        <w:t>eliminate</w:t>
      </w:r>
      <w:r w:rsidRPr="00061BFC">
        <w:rPr>
          <w:rStyle w:val="StyleUnderline"/>
        </w:rPr>
        <w:t xml:space="preserve"> these </w:t>
      </w:r>
      <w:r w:rsidRPr="00DF6362">
        <w:rPr>
          <w:rStyle w:val="StyleUnderline"/>
          <w:highlight w:val="cyan"/>
        </w:rPr>
        <w:t>emissions</w:t>
      </w:r>
      <w:r w:rsidRPr="00061BFC">
        <w:rPr>
          <w:rStyle w:val="StyleUnderline"/>
        </w:rPr>
        <w:t>, but there’s currently no mature alternative clinker that can significantly reduce emissions at an affordable cos</w:t>
      </w:r>
      <w:r w:rsidRPr="00254083">
        <w:rPr>
          <w:sz w:val="16"/>
        </w:rPr>
        <w:t>t.</w:t>
      </w:r>
    </w:p>
    <w:p w14:paraId="18643309" w14:textId="77777777" w:rsidR="00FE6641" w:rsidRPr="00254083" w:rsidRDefault="00FE6641" w:rsidP="00FE6641">
      <w:pPr>
        <w:rPr>
          <w:sz w:val="16"/>
        </w:rPr>
      </w:pPr>
      <w:r w:rsidRPr="00061BFC">
        <w:rPr>
          <w:rStyle w:val="StyleUnderline"/>
        </w:rPr>
        <w:t>There are many possible permutations for such a product, but testing by trial and error is time-consuming and costly</w:t>
      </w:r>
      <w:r w:rsidRPr="00254083">
        <w:rPr>
          <w:sz w:val="16"/>
        </w:rPr>
        <w:t xml:space="preserve">. </w:t>
      </w:r>
      <w:r w:rsidRPr="00DF6362">
        <w:rPr>
          <w:rStyle w:val="Emphasis"/>
          <w:highlight w:val="cyan"/>
        </w:rPr>
        <w:t>Quantum computing</w:t>
      </w:r>
      <w:r w:rsidRPr="00061BFC">
        <w:rPr>
          <w:rStyle w:val="Emphasis"/>
        </w:rPr>
        <w:t xml:space="preserve"> can help to </w:t>
      </w:r>
      <w:r w:rsidRPr="00DF6362">
        <w:rPr>
          <w:rStyle w:val="Emphasis"/>
          <w:highlight w:val="cyan"/>
        </w:rPr>
        <w:t>simulate theoretical material combinations to</w:t>
      </w:r>
      <w:r w:rsidRPr="00061BFC">
        <w:rPr>
          <w:rStyle w:val="Emphasis"/>
        </w:rPr>
        <w:t xml:space="preserve"> find one that </w:t>
      </w:r>
      <w:r w:rsidRPr="00DF6362">
        <w:rPr>
          <w:rStyle w:val="Emphasis"/>
          <w:highlight w:val="cyan"/>
        </w:rPr>
        <w:t>overcome</w:t>
      </w:r>
      <w:r w:rsidRPr="00061BFC">
        <w:rPr>
          <w:rStyle w:val="Emphasis"/>
        </w:rPr>
        <w:t>s today’s challenges—</w:t>
      </w:r>
      <w:r w:rsidRPr="00DF6362">
        <w:rPr>
          <w:rStyle w:val="Emphasis"/>
          <w:highlight w:val="cyan"/>
        </w:rPr>
        <w:t>durability, availability of raw materials and efflorescence</w:t>
      </w:r>
      <w:r w:rsidRPr="00254083">
        <w:rPr>
          <w:sz w:val="16"/>
        </w:rPr>
        <w:t xml:space="preserve"> (in the case of alkali-activated binders). </w:t>
      </w:r>
      <w:r w:rsidRPr="00061BFC">
        <w:rPr>
          <w:rStyle w:val="StyleUnderline"/>
        </w:rPr>
        <w:t>This would have an estimated additional impact of 1 gigaton a year by 2035</w:t>
      </w:r>
      <w:r w:rsidRPr="00254083">
        <w:rPr>
          <w:sz w:val="16"/>
        </w:rPr>
        <w:t>.</w:t>
      </w:r>
    </w:p>
    <w:p w14:paraId="57069312" w14:textId="77777777" w:rsidR="00FE6641" w:rsidRPr="00061BFC" w:rsidRDefault="00FE6641" w:rsidP="00FE6641">
      <w:pPr>
        <w:rPr>
          <w:rStyle w:val="StyleUnderline"/>
        </w:rPr>
      </w:pPr>
      <w:r w:rsidRPr="00061BFC">
        <w:rPr>
          <w:rStyle w:val="StyleUnderline"/>
        </w:rPr>
        <w:t xml:space="preserve">Shift </w:t>
      </w:r>
      <w:r w:rsidRPr="00DF6362">
        <w:rPr>
          <w:rStyle w:val="StyleUnderline"/>
          <w:highlight w:val="cyan"/>
        </w:rPr>
        <w:t>3: Decarbonizing power and fuel</w:t>
      </w:r>
    </w:p>
    <w:p w14:paraId="3244F939" w14:textId="77777777" w:rsidR="00FE6641" w:rsidRPr="00254083" w:rsidRDefault="00FE6641" w:rsidP="00FE6641">
      <w:pPr>
        <w:rPr>
          <w:sz w:val="16"/>
        </w:rPr>
      </w:pPr>
      <w:r w:rsidRPr="00254083">
        <w:rPr>
          <w:sz w:val="16"/>
        </w:rPr>
        <w:t>Solar cells</w:t>
      </w:r>
    </w:p>
    <w:p w14:paraId="1B19D7D3" w14:textId="77777777" w:rsidR="00FE6641" w:rsidRPr="00254083" w:rsidRDefault="00FE6641" w:rsidP="00FE6641">
      <w:pPr>
        <w:rPr>
          <w:sz w:val="16"/>
        </w:rPr>
      </w:pPr>
      <w:r w:rsidRPr="00254083">
        <w:rPr>
          <w:rStyle w:val="StyleUnderline"/>
        </w:rPr>
        <w:t xml:space="preserve">Solar cells will be one of the key electricity-generation sources in a net-zero </w:t>
      </w:r>
      <w:r w:rsidRPr="00254083">
        <w:rPr>
          <w:sz w:val="16"/>
        </w:rPr>
        <w:t>economy. But even though they are getting cheaper, they still are far from their theoretical maximum efficiency.</w:t>
      </w:r>
    </w:p>
    <w:p w14:paraId="49798481" w14:textId="77777777" w:rsidR="00FE6641" w:rsidRPr="00254083" w:rsidRDefault="00FE6641" w:rsidP="00FE6641">
      <w:pPr>
        <w:rPr>
          <w:sz w:val="16"/>
        </w:rPr>
      </w:pPr>
      <w:r w:rsidRPr="00DF6362">
        <w:rPr>
          <w:rStyle w:val="StyleUnderline"/>
          <w:highlight w:val="cyan"/>
        </w:rPr>
        <w:t>Today’s solar cells rely on crystalline silicon</w:t>
      </w:r>
      <w:r w:rsidRPr="00254083">
        <w:rPr>
          <w:rStyle w:val="StyleUnderline"/>
        </w:rPr>
        <w:t xml:space="preserve"> and </w:t>
      </w:r>
      <w:r w:rsidRPr="00DF6362">
        <w:rPr>
          <w:rStyle w:val="StyleUnderline"/>
          <w:highlight w:val="cyan"/>
        </w:rPr>
        <w:t>have</w:t>
      </w:r>
      <w:r w:rsidRPr="00254083">
        <w:rPr>
          <w:rStyle w:val="StyleUnderline"/>
        </w:rPr>
        <w:t xml:space="preserve"> an </w:t>
      </w:r>
      <w:r w:rsidRPr="00DF6362">
        <w:rPr>
          <w:rStyle w:val="StyleUnderline"/>
          <w:highlight w:val="cyan"/>
        </w:rPr>
        <w:t>efficiency</w:t>
      </w:r>
      <w:r w:rsidRPr="00254083">
        <w:rPr>
          <w:rStyle w:val="StyleUnderline"/>
        </w:rPr>
        <w:t xml:space="preserve"> on the order </w:t>
      </w:r>
      <w:r w:rsidRPr="00DF6362">
        <w:rPr>
          <w:rStyle w:val="StyleUnderline"/>
          <w:highlight w:val="cyan"/>
        </w:rPr>
        <w:t>of 20 percent</w:t>
      </w:r>
      <w:r w:rsidRPr="00254083">
        <w:rPr>
          <w:rStyle w:val="StyleUnderline"/>
        </w:rPr>
        <w:t>. Solar cells based on perovskite crystal structures</w:t>
      </w:r>
      <w:r w:rsidRPr="00254083">
        <w:rPr>
          <w:sz w:val="16"/>
        </w:rPr>
        <w:t xml:space="preserve">, which have a theoretical efficiency of up to 40 percent, could be a better alternative. They </w:t>
      </w:r>
      <w:r w:rsidRPr="00254083">
        <w:rPr>
          <w:rStyle w:val="StyleUnderline"/>
        </w:rPr>
        <w:t xml:space="preserve">present </w:t>
      </w:r>
      <w:r w:rsidRPr="00DF6362">
        <w:rPr>
          <w:rStyle w:val="StyleUnderline"/>
        </w:rPr>
        <w:t>challenges</w:t>
      </w:r>
      <w:r w:rsidRPr="00254083">
        <w:rPr>
          <w:sz w:val="16"/>
        </w:rPr>
        <w:t xml:space="preserve">, however, </w:t>
      </w:r>
      <w:r w:rsidRPr="00254083">
        <w:rPr>
          <w:rStyle w:val="StyleUnderline"/>
        </w:rPr>
        <w:t xml:space="preserve">because they </w:t>
      </w:r>
      <w:r w:rsidRPr="00DF6362">
        <w:rPr>
          <w:rStyle w:val="StyleUnderline"/>
          <w:highlight w:val="cyan"/>
        </w:rPr>
        <w:t>lack long-term stability and could</w:t>
      </w:r>
      <w:r w:rsidRPr="00254083">
        <w:rPr>
          <w:rStyle w:val="StyleUnderline"/>
        </w:rPr>
        <w:t xml:space="preserve">, in some varieties, </w:t>
      </w:r>
      <w:r w:rsidRPr="00DF6362">
        <w:rPr>
          <w:rStyle w:val="StyleUnderline"/>
          <w:highlight w:val="cyan"/>
        </w:rPr>
        <w:t>be more toxic</w:t>
      </w:r>
      <w:r w:rsidRPr="00254083">
        <w:rPr>
          <w:sz w:val="16"/>
        </w:rPr>
        <w:t>. Furthermore, the technology has not been mass produced yet.</w:t>
      </w:r>
    </w:p>
    <w:p w14:paraId="55DD344F" w14:textId="77777777" w:rsidR="00FE6641" w:rsidRPr="00254083" w:rsidRDefault="00FE6641" w:rsidP="00FE6641">
      <w:pPr>
        <w:rPr>
          <w:sz w:val="16"/>
        </w:rPr>
      </w:pPr>
      <w:r w:rsidRPr="00DF6362">
        <w:rPr>
          <w:rStyle w:val="StyleUnderline"/>
          <w:highlight w:val="cyan"/>
        </w:rPr>
        <w:t>Quantum computing</w:t>
      </w:r>
      <w:r w:rsidRPr="00254083">
        <w:rPr>
          <w:rStyle w:val="StyleUnderline"/>
        </w:rPr>
        <w:t xml:space="preserve"> could help </w:t>
      </w:r>
      <w:r w:rsidRPr="00DF6362">
        <w:rPr>
          <w:rStyle w:val="StyleUnderline"/>
          <w:highlight w:val="cyan"/>
        </w:rPr>
        <w:t>tackle</w:t>
      </w:r>
      <w:r w:rsidRPr="00254083">
        <w:rPr>
          <w:rStyle w:val="StyleUnderline"/>
        </w:rPr>
        <w:t xml:space="preserve"> these challenges </w:t>
      </w:r>
      <w:r w:rsidRPr="00DF6362">
        <w:rPr>
          <w:rStyle w:val="StyleUnderline"/>
          <w:highlight w:val="cyan"/>
        </w:rPr>
        <w:t>by allowing</w:t>
      </w:r>
      <w:r w:rsidRPr="00254083">
        <w:rPr>
          <w:rStyle w:val="StyleUnderline"/>
        </w:rPr>
        <w:t xml:space="preserve"> for </w:t>
      </w:r>
      <w:r w:rsidRPr="00DF6362">
        <w:rPr>
          <w:rStyle w:val="StyleUnderline"/>
          <w:highlight w:val="cyan"/>
        </w:rPr>
        <w:t>precise simulation of</w:t>
      </w:r>
      <w:r w:rsidRPr="00254083">
        <w:rPr>
          <w:rStyle w:val="StyleUnderline"/>
        </w:rPr>
        <w:t xml:space="preserve"> perovskite </w:t>
      </w:r>
      <w:r w:rsidRPr="00DF6362">
        <w:rPr>
          <w:rStyle w:val="StyleUnderline"/>
          <w:highlight w:val="cyan"/>
        </w:rPr>
        <w:t>structures</w:t>
      </w:r>
      <w:r w:rsidRPr="00254083">
        <w:rPr>
          <w:rStyle w:val="StyleUnderline"/>
        </w:rPr>
        <w:t xml:space="preserve"> in all combinations </w:t>
      </w:r>
      <w:r w:rsidRPr="00DF6362">
        <w:rPr>
          <w:rStyle w:val="StyleUnderline"/>
          <w:highlight w:val="cyan"/>
        </w:rPr>
        <w:t>using different base atoms and doping</w:t>
      </w:r>
      <w:r w:rsidRPr="00254083">
        <w:rPr>
          <w:sz w:val="16"/>
        </w:rPr>
        <w:t xml:space="preserve">, thereby </w:t>
      </w:r>
      <w:r w:rsidRPr="00254083">
        <w:rPr>
          <w:rStyle w:val="StyleUnderline"/>
        </w:rPr>
        <w:t>identifying higher efficiency, higher durability, and nontoxic solutions</w:t>
      </w:r>
      <w:r w:rsidRPr="00254083">
        <w:rPr>
          <w:sz w:val="16"/>
        </w:rPr>
        <w:t>. If the theoretical efficiency increase can be reached, the levelized cost of electricity (LCOE) would decrease by 50 percent.</w:t>
      </w:r>
    </w:p>
    <w:p w14:paraId="222CA6AC" w14:textId="77777777" w:rsidR="00FE6641" w:rsidRPr="00254083" w:rsidRDefault="00FE6641" w:rsidP="00FE6641">
      <w:pPr>
        <w:rPr>
          <w:sz w:val="16"/>
        </w:rPr>
      </w:pPr>
      <w:r w:rsidRPr="00254083">
        <w:rPr>
          <w:rStyle w:val="StyleUnderline"/>
        </w:rPr>
        <w:t>By simulating the impact of cheaper and more efficient quantum-enabled solar panels, we see a significant increase in use in areas with lower carbon prices</w:t>
      </w:r>
      <w:r w:rsidRPr="00254083">
        <w:rPr>
          <w:sz w:val="16"/>
        </w:rPr>
        <w:t xml:space="preserve"> (China, for example). This is also true of countries in Europe with high irradiance (Spain, Greece) or poor conditions for wind energy (Hungary). The impact is magnified when combined with cheap battery storage, as discussed above.</w:t>
      </w:r>
    </w:p>
    <w:p w14:paraId="2602E482" w14:textId="77777777" w:rsidR="00FE6641" w:rsidRPr="00254083" w:rsidRDefault="00FE6641" w:rsidP="00FE6641">
      <w:pPr>
        <w:rPr>
          <w:sz w:val="16"/>
        </w:rPr>
      </w:pPr>
      <w:r w:rsidRPr="00254083">
        <w:rPr>
          <w:rStyle w:val="StyleUnderline"/>
        </w:rPr>
        <w:t>This technology could abate an additional 0.4 gigatons of CO2 emissions by 2035</w:t>
      </w:r>
      <w:r w:rsidRPr="00254083">
        <w:rPr>
          <w:sz w:val="16"/>
        </w:rPr>
        <w:t>.</w:t>
      </w:r>
    </w:p>
    <w:p w14:paraId="580528C4" w14:textId="77777777" w:rsidR="00FE6641" w:rsidRPr="00DF6362" w:rsidRDefault="00FE6641" w:rsidP="00FE6641">
      <w:pPr>
        <w:rPr>
          <w:rStyle w:val="StyleUnderline"/>
        </w:rPr>
      </w:pPr>
      <w:r w:rsidRPr="00DF6362">
        <w:rPr>
          <w:rStyle w:val="StyleUnderline"/>
          <w:highlight w:val="cyan"/>
        </w:rPr>
        <w:t>Hydrogen</w:t>
      </w:r>
    </w:p>
    <w:p w14:paraId="58F9C35D" w14:textId="77777777" w:rsidR="00FE6641" w:rsidRPr="00254083" w:rsidRDefault="00FE6641" w:rsidP="00FE6641">
      <w:pPr>
        <w:rPr>
          <w:sz w:val="16"/>
        </w:rPr>
      </w:pPr>
      <w:r w:rsidRPr="00254083">
        <w:rPr>
          <w:sz w:val="16"/>
        </w:rPr>
        <w:lastRenderedPageBreak/>
        <w:t>Hydrogen is widely considered to be a viable replacement for fossil fuels in many parts of the economy, especially in industry where high temperature is needed and electrification isn’t possible or sufficient, or where hydrogen is needed as a feedstock, such as steelmaking or ethylene production.</w:t>
      </w:r>
    </w:p>
    <w:p w14:paraId="00C8B0AA" w14:textId="77777777" w:rsidR="00FE6641" w:rsidRPr="00254083" w:rsidRDefault="00FE6641" w:rsidP="00FE6641">
      <w:pPr>
        <w:rPr>
          <w:sz w:val="16"/>
        </w:rPr>
      </w:pPr>
      <w:r w:rsidRPr="00DF6362">
        <w:rPr>
          <w:rStyle w:val="StyleUnderline"/>
          <w:highlight w:val="cyan"/>
        </w:rPr>
        <w:t>Before</w:t>
      </w:r>
      <w:r w:rsidRPr="00254083">
        <w:rPr>
          <w:rStyle w:val="StyleUnderline"/>
        </w:rPr>
        <w:t xml:space="preserve"> the 2022 </w:t>
      </w:r>
      <w:r w:rsidRPr="00DF6362">
        <w:rPr>
          <w:rStyle w:val="StyleUnderline"/>
          <w:highlight w:val="cyan"/>
        </w:rPr>
        <w:t>gas</w:t>
      </w:r>
      <w:r w:rsidRPr="00254083">
        <w:rPr>
          <w:rStyle w:val="StyleUnderline"/>
        </w:rPr>
        <w:t xml:space="preserve"> price </w:t>
      </w:r>
      <w:r w:rsidRPr="00DF6362">
        <w:rPr>
          <w:rStyle w:val="StyleUnderline"/>
          <w:highlight w:val="cyan"/>
        </w:rPr>
        <w:t>spikes</w:t>
      </w:r>
      <w:r w:rsidRPr="00254083">
        <w:rPr>
          <w:rStyle w:val="StyleUnderline"/>
        </w:rPr>
        <w:t xml:space="preserve">, </w:t>
      </w:r>
      <w:r w:rsidRPr="00DF6362">
        <w:rPr>
          <w:rStyle w:val="StyleUnderline"/>
          <w:highlight w:val="cyan"/>
        </w:rPr>
        <w:t>green hydrogen was</w:t>
      </w:r>
      <w:r w:rsidRPr="00254083">
        <w:rPr>
          <w:rStyle w:val="StyleUnderline"/>
        </w:rPr>
        <w:t xml:space="preserve"> about </w:t>
      </w:r>
      <w:r w:rsidRPr="00DF6362">
        <w:rPr>
          <w:rStyle w:val="StyleUnderline"/>
          <w:highlight w:val="cyan"/>
        </w:rPr>
        <w:t>60 percent more</w:t>
      </w:r>
      <w:r w:rsidRPr="00254083">
        <w:rPr>
          <w:rStyle w:val="StyleUnderline"/>
        </w:rPr>
        <w:t xml:space="preserve"> expensive </w:t>
      </w:r>
      <w:r w:rsidRPr="00DF6362">
        <w:rPr>
          <w:rStyle w:val="StyleUnderline"/>
          <w:highlight w:val="cyan"/>
        </w:rPr>
        <w:t>than natural gas</w:t>
      </w:r>
      <w:r w:rsidRPr="00254083">
        <w:rPr>
          <w:sz w:val="16"/>
        </w:rPr>
        <w:t>. But improving electrolysis could significantly decrease the cost of hydrogen.</w:t>
      </w:r>
    </w:p>
    <w:p w14:paraId="2E2E101F" w14:textId="77777777" w:rsidR="00FE6641" w:rsidRPr="00254083" w:rsidRDefault="00FE6641" w:rsidP="00FE6641">
      <w:pPr>
        <w:rPr>
          <w:sz w:val="16"/>
        </w:rPr>
      </w:pPr>
      <w:r w:rsidRPr="00254083">
        <w:rPr>
          <w:sz w:val="16"/>
        </w:rPr>
        <w:t>Polymer electrolyte membrane (PEM) electrolyzers split water and are one way to make green hydrogen. They have improved in recent times but still face two major challenges.</w:t>
      </w:r>
    </w:p>
    <w:p w14:paraId="382D4F1A" w14:textId="77777777" w:rsidR="00FE6641" w:rsidRPr="00254083" w:rsidRDefault="00FE6641" w:rsidP="00FE6641">
      <w:pPr>
        <w:rPr>
          <w:sz w:val="16"/>
        </w:rPr>
      </w:pPr>
      <w:r w:rsidRPr="00254083">
        <w:rPr>
          <w:sz w:val="16"/>
        </w:rPr>
        <w:t>They are not as efficient as they could be. We know that “pulsing” the electrical current rather than running it constantly improves efficiency in lab environments, but we don’t understand this enough to get it to work at scale.</w:t>
      </w:r>
    </w:p>
    <w:p w14:paraId="3D40759E" w14:textId="77777777" w:rsidR="00FE6641" w:rsidRPr="00254083" w:rsidRDefault="00FE6641" w:rsidP="00FE6641">
      <w:pPr>
        <w:rPr>
          <w:sz w:val="16"/>
        </w:rPr>
      </w:pPr>
      <w:r w:rsidRPr="00254083">
        <w:rPr>
          <w:sz w:val="16"/>
        </w:rPr>
        <w:t>Electrolyzers have delicate membranes that allow the split hydrogen to pass from the anode to the cathode (but keeps the split oxygen out). In addition, they have catalysts that speed up the overall process. Catalysts and membranes do not yet interact well. The more efficient we make the catalyst, the more it wears down the membrane. This doesn’t have to be the case, but we don’t understand the interactions well enough to design better membranes and catalysts.</w:t>
      </w:r>
    </w:p>
    <w:p w14:paraId="6CED1666" w14:textId="77777777" w:rsidR="00FE6641" w:rsidRPr="00254083" w:rsidRDefault="00FE6641" w:rsidP="00FE6641">
      <w:pPr>
        <w:rPr>
          <w:sz w:val="16"/>
        </w:rPr>
      </w:pPr>
      <w:r w:rsidRPr="00DF6362">
        <w:rPr>
          <w:rStyle w:val="StyleUnderline"/>
          <w:highlight w:val="cyan"/>
        </w:rPr>
        <w:t>Quantum computing</w:t>
      </w:r>
      <w:r w:rsidRPr="00254083">
        <w:rPr>
          <w:rStyle w:val="StyleUnderline"/>
        </w:rPr>
        <w:t xml:space="preserve"> can help </w:t>
      </w:r>
      <w:r w:rsidRPr="00DF6362">
        <w:rPr>
          <w:rStyle w:val="StyleUnderline"/>
          <w:highlight w:val="cyan"/>
        </w:rPr>
        <w:t>model</w:t>
      </w:r>
      <w:r w:rsidRPr="00254083">
        <w:rPr>
          <w:rStyle w:val="StyleUnderline"/>
        </w:rPr>
        <w:t xml:space="preserve"> the </w:t>
      </w:r>
      <w:r w:rsidRPr="00DF6362">
        <w:rPr>
          <w:rStyle w:val="StyleUnderline"/>
          <w:highlight w:val="cyan"/>
        </w:rPr>
        <w:t>energy state of pulse electrolysis to optimize catalyst usage</w:t>
      </w:r>
      <w:r w:rsidRPr="00254083">
        <w:rPr>
          <w:rStyle w:val="StyleUnderline"/>
        </w:rPr>
        <w:t xml:space="preserve">, which would </w:t>
      </w:r>
      <w:r w:rsidRPr="00DF6362">
        <w:rPr>
          <w:rStyle w:val="StyleUnderline"/>
          <w:highlight w:val="cyan"/>
        </w:rPr>
        <w:t>increase efficiency</w:t>
      </w:r>
      <w:r w:rsidRPr="00254083">
        <w:rPr>
          <w:sz w:val="16"/>
        </w:rPr>
        <w:t xml:space="preserve">. </w:t>
      </w:r>
      <w:r w:rsidRPr="00254083">
        <w:rPr>
          <w:rStyle w:val="StyleUnderline"/>
        </w:rPr>
        <w:t xml:space="preserve">Quantum </w:t>
      </w:r>
      <w:r w:rsidRPr="00DF6362">
        <w:rPr>
          <w:rStyle w:val="StyleUnderline"/>
          <w:highlight w:val="cyan"/>
        </w:rPr>
        <w:t>computing</w:t>
      </w:r>
      <w:r w:rsidRPr="00254083">
        <w:rPr>
          <w:rStyle w:val="StyleUnderline"/>
        </w:rPr>
        <w:t xml:space="preserve"> could </w:t>
      </w:r>
      <w:r w:rsidRPr="00DF6362">
        <w:rPr>
          <w:rStyle w:val="StyleUnderline"/>
          <w:highlight w:val="cyan"/>
        </w:rPr>
        <w:t>also model</w:t>
      </w:r>
      <w:r w:rsidRPr="00254083">
        <w:rPr>
          <w:rStyle w:val="StyleUnderline"/>
        </w:rPr>
        <w:t xml:space="preserve"> the </w:t>
      </w:r>
      <w:r w:rsidRPr="00DF6362">
        <w:rPr>
          <w:rStyle w:val="StyleUnderline"/>
          <w:highlight w:val="cyan"/>
        </w:rPr>
        <w:t>chemical composition of catalysts</w:t>
      </w:r>
      <w:r w:rsidRPr="00254083">
        <w:rPr>
          <w:rStyle w:val="StyleUnderline"/>
        </w:rPr>
        <w:t xml:space="preserve"> and membranes </w:t>
      </w:r>
      <w:r w:rsidRPr="00DF6362">
        <w:rPr>
          <w:rStyle w:val="StyleUnderline"/>
          <w:highlight w:val="cyan"/>
        </w:rPr>
        <w:t>to ensure</w:t>
      </w:r>
      <w:r w:rsidRPr="00254083">
        <w:rPr>
          <w:rStyle w:val="StyleUnderline"/>
        </w:rPr>
        <w:t xml:space="preserve"> the </w:t>
      </w:r>
      <w:r w:rsidRPr="00DF6362">
        <w:rPr>
          <w:rStyle w:val="StyleUnderline"/>
          <w:highlight w:val="cyan"/>
        </w:rPr>
        <w:t>most efficient interactions</w:t>
      </w:r>
      <w:r w:rsidRPr="00254083">
        <w:rPr>
          <w:sz w:val="16"/>
        </w:rPr>
        <w:t xml:space="preserve">. </w:t>
      </w:r>
      <w:r w:rsidRPr="00254083">
        <w:rPr>
          <w:rStyle w:val="StyleUnderline"/>
        </w:rPr>
        <w:t>And it could push the efficiency of the electrolysis process up to 100 percent and reduce the cost of hydrogen by 35 percent</w:t>
      </w:r>
      <w:r w:rsidRPr="00254083">
        <w:rPr>
          <w:sz w:val="16"/>
        </w:rPr>
        <w:t>. If combined with cheaper solar cells discovered by quantum computing (discussed above), the cost of hydrogen could be reduced by 60 percent (Exhibit 3).</w:t>
      </w:r>
    </w:p>
    <w:p w14:paraId="5E812563" w14:textId="77777777" w:rsidR="00FE6641" w:rsidRPr="00254083" w:rsidRDefault="00FE6641" w:rsidP="00FE6641">
      <w:pPr>
        <w:rPr>
          <w:sz w:val="16"/>
        </w:rPr>
      </w:pPr>
      <w:r w:rsidRPr="00254083">
        <w:rPr>
          <w:sz w:val="16"/>
        </w:rPr>
        <w:t>Exhibit 3</w:t>
      </w:r>
    </w:p>
    <w:p w14:paraId="1B843B2E" w14:textId="77777777" w:rsidR="00FE6641" w:rsidRPr="00254083" w:rsidRDefault="00FE6641" w:rsidP="00FE6641">
      <w:pPr>
        <w:rPr>
          <w:sz w:val="16"/>
        </w:rPr>
      </w:pPr>
      <w:r w:rsidRPr="00254083">
        <w:rPr>
          <w:sz w:val="16"/>
        </w:rPr>
        <w:t>A combination of quantum-computing innovations could put hydrogen’s carbon price on par with that of natural gas by 2030.</w:t>
      </w:r>
    </w:p>
    <w:p w14:paraId="3ADF22FC" w14:textId="77777777" w:rsidR="00FE6641" w:rsidRPr="00254083" w:rsidRDefault="00FE6641" w:rsidP="00FE6641">
      <w:pPr>
        <w:rPr>
          <w:rStyle w:val="StyleUnderline"/>
        </w:rPr>
      </w:pPr>
      <w:r w:rsidRPr="00254083">
        <w:rPr>
          <w:rStyle w:val="StyleUnderline"/>
        </w:rPr>
        <w:t>Increased hydrogen use as a result of these improvements could reduce CO2 emissions by an additional 1.1 gigatons by 2035.</w:t>
      </w:r>
    </w:p>
    <w:p w14:paraId="1D4DFE22" w14:textId="77777777" w:rsidR="00FE6641" w:rsidRPr="00DF6362" w:rsidRDefault="00FE6641" w:rsidP="00FE6641">
      <w:pPr>
        <w:rPr>
          <w:rStyle w:val="StyleUnderline"/>
        </w:rPr>
      </w:pPr>
      <w:r w:rsidRPr="00DF6362">
        <w:rPr>
          <w:rStyle w:val="StyleUnderline"/>
          <w:highlight w:val="cyan"/>
        </w:rPr>
        <w:t>Ammonia</w:t>
      </w:r>
    </w:p>
    <w:p w14:paraId="541B16FF" w14:textId="77777777" w:rsidR="00FE6641" w:rsidRPr="00254083" w:rsidRDefault="00FE6641" w:rsidP="00FE6641">
      <w:pPr>
        <w:rPr>
          <w:sz w:val="16"/>
        </w:rPr>
      </w:pPr>
      <w:r w:rsidRPr="00254083">
        <w:rPr>
          <w:rStyle w:val="StyleUnderline"/>
        </w:rPr>
        <w:t xml:space="preserve">Ammonia is best known as a fertilizer, but could </w:t>
      </w:r>
      <w:r w:rsidRPr="00DF6362">
        <w:rPr>
          <w:rStyle w:val="StyleUnderline"/>
          <w:highlight w:val="cyan"/>
        </w:rPr>
        <w:t>also</w:t>
      </w:r>
      <w:r w:rsidRPr="00254083">
        <w:rPr>
          <w:rStyle w:val="StyleUnderline"/>
        </w:rPr>
        <w:t xml:space="preserve"> be used </w:t>
      </w:r>
      <w:r w:rsidRPr="00DF6362">
        <w:rPr>
          <w:rStyle w:val="StyleUnderline"/>
          <w:highlight w:val="cyan"/>
        </w:rPr>
        <w:t>as fuel</w:t>
      </w:r>
      <w:r w:rsidRPr="00254083">
        <w:rPr>
          <w:rStyle w:val="StyleUnderline"/>
        </w:rPr>
        <w:t>, potentially making it one of the best decarbonization solutions for the world’s ships.</w:t>
      </w:r>
      <w:r w:rsidRPr="00254083">
        <w:rPr>
          <w:sz w:val="16"/>
        </w:rPr>
        <w:t xml:space="preserve"> Today, it represents 2 percent of total global final energy consumption.</w:t>
      </w:r>
    </w:p>
    <w:p w14:paraId="2E4E1AC4" w14:textId="77777777" w:rsidR="00FE6641" w:rsidRPr="00254083" w:rsidRDefault="00FE6641" w:rsidP="00FE6641">
      <w:pPr>
        <w:rPr>
          <w:sz w:val="16"/>
        </w:rPr>
      </w:pPr>
      <w:r w:rsidRPr="00254083">
        <w:rPr>
          <w:sz w:val="16"/>
        </w:rPr>
        <w:t xml:space="preserve">For the moment, </w:t>
      </w:r>
      <w:r w:rsidRPr="00254083">
        <w:rPr>
          <w:rStyle w:val="StyleUnderline"/>
        </w:rPr>
        <w:t xml:space="preserve">ammonia is </w:t>
      </w:r>
      <w:r w:rsidRPr="00DF6362">
        <w:rPr>
          <w:rStyle w:val="StyleUnderline"/>
          <w:highlight w:val="cyan"/>
        </w:rPr>
        <w:t>made through</w:t>
      </w:r>
      <w:r w:rsidRPr="00254083">
        <w:rPr>
          <w:rStyle w:val="StyleUnderline"/>
        </w:rPr>
        <w:t xml:space="preserve"> the </w:t>
      </w:r>
      <w:r w:rsidRPr="00DF6362">
        <w:rPr>
          <w:rStyle w:val="StyleUnderline"/>
          <w:highlight w:val="cyan"/>
        </w:rPr>
        <w:t>energy-intensive Haber-Bosch process</w:t>
      </w:r>
      <w:r w:rsidRPr="00254083">
        <w:rPr>
          <w:rStyle w:val="StyleUnderline"/>
        </w:rPr>
        <w:t xml:space="preserve"> using natural gas</w:t>
      </w:r>
      <w:r w:rsidRPr="00254083">
        <w:rPr>
          <w:sz w:val="16"/>
        </w:rPr>
        <w:t>. There are several options for creating green ammonia, but they rely on similar processes. For example, green hydrogen can be used as a feedstock, or the carbon dioxide emissions that are caused by the process can be captured and stored.</w:t>
      </w:r>
    </w:p>
    <w:p w14:paraId="05659AC9" w14:textId="77777777" w:rsidR="00FE6641" w:rsidRPr="00254083" w:rsidRDefault="00FE6641" w:rsidP="00FE6641">
      <w:pPr>
        <w:rPr>
          <w:sz w:val="16"/>
        </w:rPr>
      </w:pPr>
      <w:r w:rsidRPr="00254083">
        <w:rPr>
          <w:sz w:val="16"/>
        </w:rPr>
        <w:t xml:space="preserve">However, </w:t>
      </w:r>
      <w:r w:rsidRPr="00254083">
        <w:rPr>
          <w:rStyle w:val="StyleUnderline"/>
        </w:rPr>
        <w:t>there are other potential approaches, such as nitrogenase bioelectrocatalysis, which is how nitrogen fixation works naturally when plants take nitrogen gas directly from the air and nitrogenase enzymes catalyze its conversion into ammonia</w:t>
      </w:r>
      <w:r w:rsidRPr="00254083">
        <w:rPr>
          <w:sz w:val="16"/>
        </w:rPr>
        <w:t>. This method is attractive because it can be done at room temperature and at 1 bar pressure, compared with 500°C at high pressure using Haber-Bosch, which consumes large amounts of energy (in the form of natural gas) (Exhibit 4).</w:t>
      </w:r>
    </w:p>
    <w:p w14:paraId="25EFD2BC" w14:textId="77777777" w:rsidR="00FE6641" w:rsidRPr="00254083" w:rsidRDefault="00FE6641" w:rsidP="00FE6641">
      <w:pPr>
        <w:rPr>
          <w:sz w:val="16"/>
        </w:rPr>
      </w:pPr>
      <w:r w:rsidRPr="00254083">
        <w:rPr>
          <w:sz w:val="16"/>
        </w:rPr>
        <w:t>Exhibit 4</w:t>
      </w:r>
    </w:p>
    <w:p w14:paraId="7C74353C" w14:textId="77777777" w:rsidR="00FE6641" w:rsidRPr="00254083" w:rsidRDefault="00FE6641" w:rsidP="00FE6641">
      <w:pPr>
        <w:rPr>
          <w:sz w:val="16"/>
        </w:rPr>
      </w:pPr>
      <w:r w:rsidRPr="00254083">
        <w:rPr>
          <w:sz w:val="16"/>
        </w:rPr>
        <w:t>Nitrogen fixation using nitrogenase is a less energy-intensive way of producing ammonia.</w:t>
      </w:r>
    </w:p>
    <w:p w14:paraId="112B2ED1" w14:textId="77777777" w:rsidR="00FE6641" w:rsidRPr="00254083" w:rsidRDefault="00FE6641" w:rsidP="00FE6641">
      <w:pPr>
        <w:rPr>
          <w:sz w:val="16"/>
        </w:rPr>
      </w:pPr>
      <w:r w:rsidRPr="00254083">
        <w:rPr>
          <w:rStyle w:val="StyleUnderline"/>
        </w:rPr>
        <w:t>Innovation has reached a stage where it might be possible to replicate nitrogen fixation artificially, but only if we can overcome challenges such as enzyme stability, oxygen sensitivity, and low rates of ammonia production by nitrogenase</w:t>
      </w:r>
      <w:r w:rsidRPr="00254083">
        <w:rPr>
          <w:sz w:val="16"/>
        </w:rPr>
        <w:t>. The concept works in the lab but not at scale.</w:t>
      </w:r>
    </w:p>
    <w:p w14:paraId="40AFD0AE" w14:textId="77777777" w:rsidR="00FE6641" w:rsidRPr="00254083" w:rsidRDefault="00FE6641" w:rsidP="00FE6641">
      <w:pPr>
        <w:rPr>
          <w:sz w:val="16"/>
        </w:rPr>
      </w:pPr>
      <w:r w:rsidRPr="00DF6362">
        <w:rPr>
          <w:rStyle w:val="StyleUnderline"/>
          <w:highlight w:val="cyan"/>
        </w:rPr>
        <w:t>Quantum computing can</w:t>
      </w:r>
      <w:r w:rsidRPr="00254083">
        <w:rPr>
          <w:rStyle w:val="StyleUnderline"/>
        </w:rPr>
        <w:t xml:space="preserve"> help </w:t>
      </w:r>
      <w:r w:rsidRPr="00DF6362">
        <w:rPr>
          <w:rStyle w:val="StyleUnderline"/>
          <w:highlight w:val="cyan"/>
        </w:rPr>
        <w:t>simulate</w:t>
      </w:r>
      <w:r w:rsidRPr="00254083">
        <w:rPr>
          <w:rStyle w:val="StyleUnderline"/>
        </w:rPr>
        <w:t xml:space="preserve"> the </w:t>
      </w:r>
      <w:r w:rsidRPr="00DF6362">
        <w:rPr>
          <w:rStyle w:val="StyleUnderline"/>
          <w:highlight w:val="cyan"/>
        </w:rPr>
        <w:t>process</w:t>
      </w:r>
      <w:r w:rsidRPr="00254083">
        <w:rPr>
          <w:rStyle w:val="StyleUnderline"/>
        </w:rPr>
        <w:t xml:space="preserve"> of enhancing the stability of the enzyme, </w:t>
      </w:r>
      <w:r w:rsidRPr="00DF6362">
        <w:rPr>
          <w:rStyle w:val="StyleUnderline"/>
          <w:highlight w:val="cyan"/>
        </w:rPr>
        <w:t>protecting it from oxygen and improving</w:t>
      </w:r>
      <w:r w:rsidRPr="00254083">
        <w:rPr>
          <w:rStyle w:val="StyleUnderline"/>
        </w:rPr>
        <w:t xml:space="preserve"> the </w:t>
      </w:r>
      <w:r w:rsidRPr="00DF6362">
        <w:rPr>
          <w:rStyle w:val="StyleUnderline"/>
          <w:highlight w:val="cyan"/>
        </w:rPr>
        <w:t>rate of ammonia production by</w:t>
      </w:r>
      <w:r w:rsidRPr="00254083">
        <w:rPr>
          <w:rStyle w:val="StyleUnderline"/>
        </w:rPr>
        <w:t xml:space="preserve"> nitrogenase</w:t>
      </w:r>
      <w:r w:rsidRPr="00254083">
        <w:rPr>
          <w:sz w:val="16"/>
        </w:rPr>
        <w:t xml:space="preserve">. </w:t>
      </w:r>
      <w:r w:rsidRPr="00254083">
        <w:rPr>
          <w:rStyle w:val="StyleUnderline"/>
        </w:rPr>
        <w:t xml:space="preserve">That would result in a </w:t>
      </w:r>
      <w:r w:rsidRPr="00DF6362">
        <w:rPr>
          <w:rStyle w:val="StyleUnderline"/>
          <w:highlight w:val="cyan"/>
        </w:rPr>
        <w:t>67 percent cost reduction</w:t>
      </w:r>
      <w:r w:rsidRPr="00254083">
        <w:rPr>
          <w:rStyle w:val="StyleUnderline"/>
        </w:rPr>
        <w:t xml:space="preserve"> over today’s green ammonia produced through electrolysis</w:t>
      </w:r>
      <w:r w:rsidRPr="00254083">
        <w:rPr>
          <w:sz w:val="16"/>
        </w:rPr>
        <w:t xml:space="preserve">, which would make green </w:t>
      </w:r>
      <w:r w:rsidRPr="00254083">
        <w:rPr>
          <w:sz w:val="16"/>
        </w:rPr>
        <w:lastRenderedPageBreak/>
        <w:t xml:space="preserve">ammonia even cheaper than traditionally produced ammonia. </w:t>
      </w:r>
      <w:r w:rsidRPr="00254083">
        <w:rPr>
          <w:rStyle w:val="StyleUnderline"/>
        </w:rPr>
        <w:t>Such a cost reduction could not only lessen the CO2 impacts of the production of ammonia for agricultural use but could also bring forward the breakeven for ammonia in shipping</w:t>
      </w:r>
      <w:r w:rsidRPr="00254083">
        <w:rPr>
          <w:sz w:val="16"/>
        </w:rPr>
        <w:t>—where it is expected to be a major decarbonization option—forward by ten years.</w:t>
      </w:r>
    </w:p>
    <w:p w14:paraId="33E58B5D" w14:textId="77777777" w:rsidR="00FE6641" w:rsidRDefault="00FE6641" w:rsidP="00FE6641">
      <w:pPr>
        <w:rPr>
          <w:sz w:val="16"/>
        </w:rPr>
      </w:pPr>
      <w:r w:rsidRPr="00254083">
        <w:rPr>
          <w:rStyle w:val="StyleUnderline"/>
        </w:rPr>
        <w:t>Using quantum computing to facilitate cheaper green ammonia as a shipping fuel could abate an additional CO2 by 0.4 gigatons by 2035</w:t>
      </w:r>
      <w:r w:rsidRPr="00254083">
        <w:rPr>
          <w:sz w:val="16"/>
        </w:rPr>
        <w:t>.</w:t>
      </w:r>
    </w:p>
    <w:p w14:paraId="082034B2" w14:textId="77777777" w:rsidR="00FE6641" w:rsidRPr="005D0F3F" w:rsidRDefault="00FE6641" w:rsidP="00FE6641">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56925632" w14:textId="77777777" w:rsidR="00FE6641" w:rsidRPr="00267B30" w:rsidRDefault="00FE6641" w:rsidP="00FE6641">
      <w:r>
        <w:t xml:space="preserve">Jedediah F. </w:t>
      </w:r>
      <w:r w:rsidRPr="00267B30">
        <w:rPr>
          <w:rStyle w:val="Style13ptBold"/>
        </w:rPr>
        <w:t>Brodie and</w:t>
      </w:r>
      <w:r>
        <w:t xml:space="preserve"> James E. M. </w:t>
      </w:r>
      <w:r w:rsidRPr="00267B30">
        <w:rPr>
          <w:rStyle w:val="Style13ptBold"/>
        </w:rPr>
        <w:t>Watson 23</w:t>
      </w:r>
      <w:r>
        <w:t xml:space="preserve">. Dr. Brodie is the </w:t>
      </w:r>
      <w:r w:rsidRPr="00BE64D6">
        <w:t>John J. Craighead Endowed Chair of Conservation</w:t>
      </w:r>
      <w:r>
        <w:t xml:space="preserve"> in </w:t>
      </w:r>
      <w:r w:rsidRPr="00BE64D6">
        <w:t>Division of Biological Sciences</w:t>
      </w:r>
      <w:r>
        <w:t xml:space="preserve"> </w:t>
      </w:r>
      <w:r w:rsidRPr="00BE64D6">
        <w:t>and Wildlife Biology Program</w:t>
      </w:r>
      <w:r>
        <w:t xml:space="preserve"> at the </w:t>
      </w:r>
      <w:r w:rsidRPr="00BE64D6">
        <w:t>University of Montana</w:t>
      </w:r>
      <w:r>
        <w:t xml:space="preserve">, and was a </w:t>
      </w:r>
      <w:r w:rsidRPr="00BE64D6">
        <w:t>Fulbright Research Fellow to Malaysia and a David H. Smith Conservation Research Fellow with the Society for Conservation Biology.</w:t>
      </w:r>
      <w:r>
        <w:t xml:space="preserve"> Dr. Watson </w:t>
      </w:r>
      <w:r w:rsidRPr="00BE64D6">
        <w:t>is a Professor of Conservation Science at The University of Queensland</w:t>
      </w:r>
      <w:r>
        <w:t xml:space="preserve">, and was a Rhodes scholar, and has published </w:t>
      </w:r>
      <w:r w:rsidRPr="004B7130">
        <w:t>more than 250 peer-reviewed papers on conservation related matters</w:t>
      </w:r>
      <w:r>
        <w:t>. C</w:t>
      </w:r>
      <w:r w:rsidRPr="004B7130">
        <w:t>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w:t>
      </w:r>
      <w:r>
        <w:t xml:space="preserve"> "Human responses to climate change will likely determine the fate of biodiversity". PNAS. 2-15-2023. https://www.pnas.org/doi/10.1073/pnas.2205512120</w:t>
      </w:r>
    </w:p>
    <w:p w14:paraId="4701AB95" w14:textId="77777777" w:rsidR="00FE6641" w:rsidRPr="00DC2766" w:rsidRDefault="00FE6641" w:rsidP="00FE6641">
      <w:pPr>
        <w:rPr>
          <w:sz w:val="16"/>
        </w:rPr>
      </w:pPr>
      <w:r w:rsidRPr="002953DF">
        <w:rPr>
          <w:rStyle w:val="Emphasis"/>
          <w:highlight w:val="yellow"/>
        </w:rPr>
        <w:t>Climate change</w:t>
      </w:r>
      <w:r w:rsidRPr="002953DF">
        <w:rPr>
          <w:rStyle w:val="StyleUnderline"/>
          <w:highlight w:val="yellow"/>
        </w:rPr>
        <w:t xml:space="preserve"> is an </w:t>
      </w:r>
      <w:r w:rsidRPr="002953DF">
        <w:rPr>
          <w:rStyle w:val="Emphasis"/>
          <w:highlight w:val="yellow"/>
        </w:rPr>
        <w:t>existential threat</w:t>
      </w:r>
      <w:r w:rsidRPr="002953DF">
        <w:rPr>
          <w:rStyle w:val="StyleUnderline"/>
          <w:highlight w:val="yellow"/>
        </w:rPr>
        <w:t xml:space="preserve"> to humans</w:t>
      </w:r>
      <w:r w:rsidRPr="005C1225">
        <w:rPr>
          <w:rStyle w:val="StyleUnderline"/>
        </w:rPr>
        <w:t xml:space="preserve"> and global biodiversity</w:t>
      </w:r>
      <w:r w:rsidRPr="00DC2766">
        <w:rPr>
          <w:sz w:val="16"/>
        </w:rPr>
        <w:t xml:space="preserve">, as was </w:t>
      </w:r>
      <w:r w:rsidRPr="002953DF">
        <w:rPr>
          <w:rStyle w:val="StyleUnderline"/>
          <w:highlight w:val="yellow"/>
        </w:rPr>
        <w:t>reinforced in the</w:t>
      </w:r>
      <w:r w:rsidRPr="00DC2766">
        <w:rPr>
          <w:sz w:val="16"/>
        </w:rPr>
        <w:t xml:space="preserve"> sixth assessment report (1) of the Intergovernmental Panel on Climate Change (</w:t>
      </w:r>
      <w:r w:rsidRPr="002953DF">
        <w:rPr>
          <w:rStyle w:val="Emphasis"/>
          <w:highlight w:val="yellow"/>
        </w:rPr>
        <w:t>IPCC</w:t>
      </w:r>
      <w:r w:rsidRPr="00DC2766">
        <w:rPr>
          <w:sz w:val="16"/>
        </w:rPr>
        <w:t xml:space="preserve">), as well as Conferences of the Parties of the IPCC (Glasgow, UK; November 2021) </w:t>
      </w:r>
      <w:r w:rsidRPr="002953DF">
        <w:rPr>
          <w:rStyle w:val="StyleUnderline"/>
          <w:highlight w:val="yellow"/>
        </w:rPr>
        <w:t>and</w:t>
      </w:r>
      <w:r w:rsidRPr="00DC2766">
        <w:rPr>
          <w:sz w:val="16"/>
        </w:rPr>
        <w:t xml:space="preserve"> the </w:t>
      </w:r>
      <w:r w:rsidRPr="002953DF">
        <w:rPr>
          <w:rStyle w:val="Emphasis"/>
          <w:highlight w:val="yellow"/>
        </w:rPr>
        <w:t>UN C</w:t>
      </w:r>
      <w:r w:rsidRPr="005C1225">
        <w:rPr>
          <w:rStyle w:val="Emphasis"/>
        </w:rPr>
        <w:t xml:space="preserve">onvention on </w:t>
      </w:r>
      <w:r w:rsidRPr="002953DF">
        <w:rPr>
          <w:rStyle w:val="Emphasis"/>
          <w:highlight w:val="yellow"/>
        </w:rPr>
        <w:t>B</w:t>
      </w:r>
      <w:r w:rsidRPr="005C1225">
        <w:rPr>
          <w:rStyle w:val="Emphasis"/>
        </w:rPr>
        <w:t xml:space="preserve">iological </w:t>
      </w:r>
      <w:r w:rsidRPr="002953DF">
        <w:rPr>
          <w:rStyle w:val="Emphasis"/>
          <w:highlight w:val="yellow"/>
        </w:rPr>
        <w:t>D</w:t>
      </w:r>
      <w:r w:rsidRPr="005C1225">
        <w:rPr>
          <w:rStyle w:val="Emphasis"/>
        </w:rPr>
        <w:t>iversity</w:t>
      </w:r>
      <w:r w:rsidRPr="00DC2766">
        <w:rPr>
          <w:sz w:val="16"/>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DC2766">
        <w:rPr>
          <w:sz w:val="16"/>
        </w:rPr>
        <w:t>.</w:t>
      </w:r>
    </w:p>
    <w:p w14:paraId="262050CB" w14:textId="77777777" w:rsidR="00FE6641" w:rsidRPr="00DC2766" w:rsidRDefault="00FE6641" w:rsidP="00FE6641">
      <w:pPr>
        <w:rPr>
          <w:sz w:val="16"/>
        </w:rPr>
      </w:pPr>
      <w:r w:rsidRPr="00DC2766">
        <w:rPr>
          <w:sz w:val="16"/>
        </w:rPr>
        <w:t xml:space="preserve">Research in climate change ecology and conservation is still dominated by attempts to understand how </w:t>
      </w:r>
      <w:r w:rsidRPr="005C1225">
        <w:rPr>
          <w:rStyle w:val="StyleUnderline"/>
        </w:rPr>
        <w:t>species</w:t>
      </w:r>
      <w:r w:rsidRPr="00DC2766">
        <w:rPr>
          <w:sz w:val="16"/>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DC2766">
        <w:rPr>
          <w:sz w:val="16"/>
        </w:rPr>
        <w:t xml:space="preserve">. But we argue that </w:t>
      </w:r>
      <w:r w:rsidRPr="005C1225">
        <w:rPr>
          <w:rStyle w:val="StyleUnderline"/>
        </w:rPr>
        <w:t xml:space="preserve">other facets of </w:t>
      </w:r>
      <w:r w:rsidRPr="002953DF">
        <w:rPr>
          <w:rStyle w:val="StyleUnderline"/>
          <w:highlight w:val="yellow"/>
        </w:rPr>
        <w:t xml:space="preserve">climate disruption could have </w:t>
      </w:r>
      <w:r w:rsidRPr="005C1225">
        <w:rPr>
          <w:rStyle w:val="StyleUnderline"/>
        </w:rPr>
        <w:t xml:space="preserve">vastly greater </w:t>
      </w:r>
      <w:r w:rsidRPr="002953DF">
        <w:rPr>
          <w:rStyle w:val="StyleUnderline"/>
          <w:highlight w:val="yellow"/>
        </w:rPr>
        <w:t>impacts</w:t>
      </w:r>
      <w:r w:rsidRPr="00DC2766">
        <w:rPr>
          <w:sz w:val="16"/>
        </w:rPr>
        <w:t xml:space="preserve">—in particular, the ways </w:t>
      </w:r>
      <w:r w:rsidRPr="002953DF">
        <w:rPr>
          <w:rStyle w:val="StyleUnderline"/>
          <w:highlight w:val="yellow"/>
        </w:rPr>
        <w:t>in</w:t>
      </w:r>
      <w:r w:rsidRPr="00DC2766">
        <w:rPr>
          <w:sz w:val="16"/>
        </w:rPr>
        <w:t xml:space="preserve"> which climate-altered </w:t>
      </w:r>
      <w:r w:rsidRPr="002953DF">
        <w:rPr>
          <w:rStyle w:val="Emphasis"/>
          <w:highlight w:val="yellow"/>
        </w:rPr>
        <w:t>human societies</w:t>
      </w:r>
      <w:r w:rsidRPr="00DC2766">
        <w:rPr>
          <w:sz w:val="16"/>
        </w:rPr>
        <w:t xml:space="preserve">, demographics, </w:t>
      </w:r>
      <w:r w:rsidRPr="002953DF">
        <w:rPr>
          <w:rStyle w:val="Emphasis"/>
          <w:highlight w:val="yellow"/>
        </w:rPr>
        <w:t>and economies</w:t>
      </w:r>
      <w:r w:rsidRPr="00DC2766">
        <w:rPr>
          <w:sz w:val="16"/>
          <w:highlight w:val="yellow"/>
        </w:rPr>
        <w:t xml:space="preserve"> </w:t>
      </w:r>
      <w:r w:rsidRPr="00DC2766">
        <w:rPr>
          <w:sz w:val="16"/>
        </w:rPr>
        <w:t xml:space="preserve">interact with natural ecosystems and species. Unfortunately, these </w:t>
      </w:r>
      <w:r w:rsidRPr="005C1225">
        <w:rPr>
          <w:rStyle w:val="StyleUnderline"/>
        </w:rPr>
        <w:t xml:space="preserve">human dimensions of climate change ecology have received scant attention. Broad-scale </w:t>
      </w:r>
      <w:r w:rsidRPr="002953DF">
        <w:rPr>
          <w:rStyle w:val="StyleUnderline"/>
          <w:highlight w:val="yellow"/>
        </w:rPr>
        <w:t xml:space="preserve">assessment </w:t>
      </w:r>
      <w:r w:rsidRPr="005C1225">
        <w:rPr>
          <w:rStyle w:val="StyleUnderline"/>
        </w:rPr>
        <w:t>of the scale of biodiversity responses to climate change</w:t>
      </w:r>
      <w:r w:rsidRPr="00DC2766">
        <w:rPr>
          <w:sz w:val="16"/>
        </w:rPr>
        <w:t xml:space="preserve"> (3) </w:t>
      </w:r>
      <w:r w:rsidRPr="002953DF">
        <w:rPr>
          <w:rStyle w:val="StyleUnderline"/>
          <w:highlight w:val="yellow"/>
        </w:rPr>
        <w:t xml:space="preserve">are </w:t>
      </w:r>
      <w:r w:rsidRPr="005C1225">
        <w:rPr>
          <w:rStyle w:val="StyleUnderline"/>
        </w:rPr>
        <w:t xml:space="preserve">therefore </w:t>
      </w:r>
      <w:r w:rsidRPr="002953DF">
        <w:rPr>
          <w:rStyle w:val="Emphasis"/>
          <w:highlight w:val="yellow"/>
        </w:rPr>
        <w:t>underestimating the problem</w:t>
      </w:r>
      <w:r w:rsidRPr="00DC2766">
        <w:rPr>
          <w:sz w:val="16"/>
        </w:rPr>
        <w:t>—potentially on a massive scale—when only incorporating direct, abiotic impacts.</w:t>
      </w:r>
    </w:p>
    <w:p w14:paraId="40C8312C" w14:textId="77777777" w:rsidR="00FE6641" w:rsidRPr="00DC2766" w:rsidRDefault="00FE6641" w:rsidP="00FE6641">
      <w:pPr>
        <w:rPr>
          <w:sz w:val="16"/>
        </w:rPr>
      </w:pPr>
      <w:r w:rsidRPr="00DC2766">
        <w:rPr>
          <w:sz w:val="16"/>
        </w:rPr>
        <w:t xml:space="preserve">Climate change is often considered to be one of the threats facing biodiversity, distinct from other threats and not considered—at least currently—to have as strong an impact as habitat loss and overexploitation (4, 5). But rather than being a separate factor, </w:t>
      </w:r>
      <w:r w:rsidRPr="002953DF">
        <w:rPr>
          <w:rStyle w:val="Emphasis"/>
          <w:highlight w:val="yellow"/>
        </w:rPr>
        <w:t>climate change magnifies</w:t>
      </w:r>
      <w:r w:rsidRPr="00DC2766">
        <w:rPr>
          <w:sz w:val="16"/>
        </w:rPr>
        <w:t xml:space="preserve"> these other </w:t>
      </w:r>
      <w:r w:rsidRPr="002953DF">
        <w:rPr>
          <w:rStyle w:val="Emphasis"/>
          <w:highlight w:val="yellow"/>
        </w:rPr>
        <w:t>threats</w:t>
      </w:r>
      <w:r w:rsidRPr="002953DF">
        <w:rPr>
          <w:rStyle w:val="StyleUnderline"/>
          <w:highlight w:val="yellow"/>
        </w:rPr>
        <w:t xml:space="preserve"> and is</w:t>
      </w:r>
      <w:r w:rsidRPr="00DC2766">
        <w:rPr>
          <w:sz w:val="16"/>
        </w:rPr>
        <w:t xml:space="preserve"> now </w:t>
      </w:r>
      <w:r w:rsidRPr="002953DF">
        <w:rPr>
          <w:rStyle w:val="Emphasis"/>
          <w:highlight w:val="yellow"/>
        </w:rPr>
        <w:t>exacerbating</w:t>
      </w:r>
      <w:r w:rsidRPr="005C1225">
        <w:rPr>
          <w:rStyle w:val="StyleUnderline"/>
        </w:rPr>
        <w:t xml:space="preserve"> all</w:t>
      </w:r>
      <w:r w:rsidRPr="00DC2766">
        <w:rPr>
          <w:sz w:val="16"/>
        </w:rPr>
        <w:t xml:space="preserve"> of the </w:t>
      </w:r>
      <w:r w:rsidRPr="005C1225">
        <w:rPr>
          <w:rStyle w:val="StyleUnderline"/>
        </w:rPr>
        <w:t xml:space="preserve">pathways by which humans directly cause </w:t>
      </w:r>
      <w:r w:rsidRPr="002953DF">
        <w:rPr>
          <w:rStyle w:val="StyleUnderline"/>
          <w:highlight w:val="yellow"/>
        </w:rPr>
        <w:t>species endangerment</w:t>
      </w:r>
      <w:r w:rsidRPr="00DC2766">
        <w:rPr>
          <w:sz w:val="16"/>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2953DF">
        <w:rPr>
          <w:rStyle w:val="StyleUnderline"/>
          <w:highlight w:val="yellow"/>
        </w:rPr>
        <w:t>the pace of change</w:t>
      </w:r>
      <w:r w:rsidRPr="005C1225">
        <w:rPr>
          <w:rStyle w:val="StyleUnderline"/>
        </w:rPr>
        <w:t xml:space="preserve">, that </w:t>
      </w:r>
      <w:r w:rsidRPr="002953DF">
        <w:rPr>
          <w:rStyle w:val="StyleUnderline"/>
          <w:highlight w:val="yellow"/>
        </w:rPr>
        <w:t xml:space="preserve">make </w:t>
      </w:r>
      <w:r w:rsidRPr="005C1225">
        <w:rPr>
          <w:rStyle w:val="StyleUnderline"/>
        </w:rPr>
        <w:t xml:space="preserve">the current </w:t>
      </w:r>
      <w:r w:rsidRPr="002953DF">
        <w:rPr>
          <w:rStyle w:val="Emphasis"/>
          <w:highlight w:val="yellow"/>
        </w:rPr>
        <w:t>extinction crisis</w:t>
      </w:r>
      <w:r w:rsidRPr="002953DF">
        <w:rPr>
          <w:rStyle w:val="StyleUnderline"/>
          <w:highlight w:val="yellow"/>
        </w:rPr>
        <w:t xml:space="preserve"> </w:t>
      </w:r>
      <w:r w:rsidRPr="005C1225">
        <w:rPr>
          <w:rStyle w:val="StyleUnderline"/>
        </w:rPr>
        <w:t>unique in Earth’s history</w:t>
      </w:r>
      <w:r w:rsidRPr="00DC2766">
        <w:rPr>
          <w:sz w:val="16"/>
        </w:rPr>
        <w:t>.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w:t>
      </w:r>
    </w:p>
    <w:p w14:paraId="5B132C04" w14:textId="77777777" w:rsidR="00FE6641" w:rsidRPr="00DC2766" w:rsidRDefault="00FE6641" w:rsidP="00FE6641">
      <w:pPr>
        <w:rPr>
          <w:sz w:val="16"/>
        </w:rPr>
      </w:pPr>
      <w:r w:rsidRPr="00DC2766">
        <w:rPr>
          <w:sz w:val="16"/>
        </w:rPr>
        <w:t>Appreciating the Complexity</w:t>
      </w:r>
    </w:p>
    <w:p w14:paraId="098C76CA" w14:textId="77777777" w:rsidR="00FE6641" w:rsidRPr="00DC2766" w:rsidRDefault="00FE6641" w:rsidP="00FE6641">
      <w:pPr>
        <w:rPr>
          <w:sz w:val="16"/>
        </w:rPr>
      </w:pPr>
      <w:r w:rsidRPr="00DC2766">
        <w:rPr>
          <w:sz w:val="16"/>
        </w:rPr>
        <w:t xml:space="preserve">Although conservation efforts have been key to slowing recent losses of biodiversity, scientists and </w:t>
      </w:r>
      <w:r w:rsidRPr="005C1225">
        <w:rPr>
          <w:rStyle w:val="StyleUnderline"/>
        </w:rPr>
        <w:t>decision makers need to stop viewing climate change as just another separate threat</w:t>
      </w:r>
      <w:r w:rsidRPr="00DC2766">
        <w:rPr>
          <w:sz w:val="16"/>
        </w:rPr>
        <w:t xml:space="preserve"> to Earth’s biosphere. </w:t>
      </w:r>
      <w:r w:rsidRPr="002953DF">
        <w:rPr>
          <w:rStyle w:val="StyleUnderline"/>
          <w:highlight w:val="yellow"/>
        </w:rPr>
        <w:t>Climate change magnifies</w:t>
      </w:r>
      <w:r w:rsidRPr="00DC2766">
        <w:rPr>
          <w:sz w:val="16"/>
        </w:rPr>
        <w:t xml:space="preserve"> the </w:t>
      </w:r>
      <w:r w:rsidRPr="00DC2766">
        <w:rPr>
          <w:sz w:val="16"/>
        </w:rPr>
        <w:lastRenderedPageBreak/>
        <w:t xml:space="preserve">intensity of the other drivers of </w:t>
      </w:r>
      <w:r w:rsidRPr="002953DF">
        <w:rPr>
          <w:rStyle w:val="Emphasis"/>
          <w:highlight w:val="yellow"/>
        </w:rPr>
        <w:t>biodiversity decline</w:t>
      </w:r>
      <w:r w:rsidRPr="00DC2766">
        <w:rPr>
          <w:sz w:val="16"/>
        </w:rPr>
        <w:t xml:space="preserve">, such as habitat loss, overexploitation, and invasive species. Regional drying is making formerly remote areas of tropical rainforests accessible, thereby increasing hunting, fishing, and logging pressure (6). </w:t>
      </w:r>
      <w:r w:rsidRPr="002953DF">
        <w:rPr>
          <w:rStyle w:val="StyleUnderline"/>
          <w:highlight w:val="yellow"/>
        </w:rPr>
        <w:t>Warming can</w:t>
      </w:r>
      <w:r w:rsidRPr="00DC2766">
        <w:rPr>
          <w:sz w:val="16"/>
          <w:highlight w:val="yellow"/>
        </w:rPr>
        <w:t xml:space="preserve"> </w:t>
      </w:r>
      <w:r w:rsidRPr="00DC2766">
        <w:rPr>
          <w:sz w:val="16"/>
        </w:rPr>
        <w:t xml:space="preserve">expand the cultivation zone of cold-intolerant crops upwards in elevation, </w:t>
      </w:r>
      <w:r w:rsidRPr="002953DF">
        <w:rPr>
          <w:rStyle w:val="StyleUnderline"/>
          <w:highlight w:val="yellow"/>
        </w:rPr>
        <w:t>threaten</w:t>
      </w:r>
      <w:r w:rsidRPr="00DC2766">
        <w:rPr>
          <w:sz w:val="16"/>
        </w:rPr>
        <w:t xml:space="preserve">ing montane areas with </w:t>
      </w:r>
      <w:r w:rsidRPr="002953DF">
        <w:rPr>
          <w:rStyle w:val="Emphasis"/>
          <w:highlight w:val="yellow"/>
        </w:rPr>
        <w:t>deforestation</w:t>
      </w:r>
      <w:r w:rsidRPr="002953DF">
        <w:rPr>
          <w:rStyle w:val="StyleUnderline"/>
          <w:highlight w:val="yellow"/>
        </w:rPr>
        <w:t xml:space="preserve"> </w:t>
      </w:r>
      <w:r w:rsidRPr="005C1225">
        <w:rPr>
          <w:rStyle w:val="StyleUnderline"/>
        </w:rPr>
        <w:t>and land conversion</w:t>
      </w:r>
      <w:r w:rsidRPr="00DC2766">
        <w:rPr>
          <w:sz w:val="16"/>
        </w:rPr>
        <w:t xml:space="preserve"> (7). Climate-facilitated expansion of oil palm (Elaeis guineensis) cultivation in Southeast Asia, for example, would threaten native species in these hyperdiverse systems much more than either habitat loss or climate change alone (7). </w:t>
      </w:r>
      <w:r w:rsidRPr="002953DF">
        <w:rPr>
          <w:rStyle w:val="StyleUnderline"/>
          <w:highlight w:val="yellow"/>
        </w:rPr>
        <w:t xml:space="preserve">Rising </w:t>
      </w:r>
      <w:r w:rsidRPr="002953DF">
        <w:rPr>
          <w:rStyle w:val="Emphasis"/>
          <w:highlight w:val="yellow"/>
        </w:rPr>
        <w:t>ocean temperatures</w:t>
      </w:r>
      <w:r w:rsidRPr="00DC2766">
        <w:rPr>
          <w:sz w:val="16"/>
          <w:highlight w:val="yellow"/>
        </w:rPr>
        <w:t xml:space="preserve"> </w:t>
      </w:r>
      <w:r w:rsidRPr="00DC2766">
        <w:rPr>
          <w:sz w:val="16"/>
        </w:rPr>
        <w:t xml:space="preserve">can increase the </w:t>
      </w:r>
      <w:r w:rsidRPr="002953DF">
        <w:rPr>
          <w:rStyle w:val="StyleUnderline"/>
          <w:highlight w:val="yellow"/>
        </w:rPr>
        <w:t>spread</w:t>
      </w:r>
      <w:r w:rsidRPr="00DC2766">
        <w:rPr>
          <w:sz w:val="16"/>
          <w:highlight w:val="yellow"/>
        </w:rPr>
        <w:t xml:space="preserve"> </w:t>
      </w:r>
      <w:r w:rsidRPr="00DC2766">
        <w:rPr>
          <w:sz w:val="16"/>
        </w:rPr>
        <w:t xml:space="preserve">of </w:t>
      </w:r>
      <w:r w:rsidRPr="002953DF">
        <w:rPr>
          <w:rStyle w:val="Emphasis"/>
          <w:highlight w:val="yellow"/>
        </w:rPr>
        <w:t>invasive species</w:t>
      </w:r>
      <w:r w:rsidRPr="00DC2766">
        <w:rPr>
          <w:sz w:val="16"/>
          <w:highlight w:val="yellow"/>
        </w:rPr>
        <w:t xml:space="preserve"> </w:t>
      </w:r>
      <w:r w:rsidRPr="00DC2766">
        <w:rPr>
          <w:sz w:val="16"/>
        </w:rPr>
        <w:t xml:space="preserve">(8) </w:t>
      </w:r>
      <w:r w:rsidRPr="002953DF">
        <w:rPr>
          <w:rStyle w:val="StyleUnderline"/>
          <w:highlight w:val="yellow"/>
        </w:rPr>
        <w:t xml:space="preserve">and </w:t>
      </w:r>
      <w:r w:rsidRPr="005C1225">
        <w:rPr>
          <w:rStyle w:val="StyleUnderline"/>
        </w:rPr>
        <w:t xml:space="preserve">make environmental pollutants more </w:t>
      </w:r>
      <w:r w:rsidRPr="002953DF">
        <w:rPr>
          <w:rStyle w:val="StyleUnderline"/>
          <w:highlight w:val="yellow"/>
        </w:rPr>
        <w:t>toxic</w:t>
      </w:r>
      <w:r w:rsidRPr="00DC2766">
        <w:rPr>
          <w:sz w:val="16"/>
          <w:highlight w:val="yellow"/>
        </w:rPr>
        <w:t xml:space="preserve"> </w:t>
      </w:r>
      <w:r w:rsidRPr="00DC2766">
        <w:rPr>
          <w:sz w:val="16"/>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2953DF">
        <w:rPr>
          <w:rStyle w:val="StyleUnderline"/>
          <w:highlight w:val="yellow"/>
        </w:rPr>
        <w:t>Loss of coral reefs</w:t>
      </w:r>
      <w:r w:rsidRPr="00DC2766">
        <w:rPr>
          <w:sz w:val="16"/>
        </w:rPr>
        <w:t xml:space="preserve"> can then </w:t>
      </w:r>
      <w:r w:rsidRPr="002953DF">
        <w:rPr>
          <w:rStyle w:val="Emphasis"/>
          <w:highlight w:val="yellow"/>
        </w:rPr>
        <w:t>cascade</w:t>
      </w:r>
      <w:r w:rsidRPr="002953DF">
        <w:rPr>
          <w:rStyle w:val="StyleUnderline"/>
          <w:highlight w:val="yellow"/>
        </w:rPr>
        <w:t xml:space="preserve"> </w:t>
      </w:r>
      <w:r w:rsidRPr="005C1225">
        <w:rPr>
          <w:rStyle w:val="StyleUnderline"/>
        </w:rPr>
        <w:t>to</w:t>
      </w:r>
      <w:r w:rsidRPr="00DC2766">
        <w:rPr>
          <w:sz w:val="16"/>
        </w:rPr>
        <w:t xml:space="preserve"> harm at least two of the other highly diverse (and economically important) </w:t>
      </w:r>
      <w:r w:rsidRPr="005C1225">
        <w:rPr>
          <w:rStyle w:val="StyleUnderline"/>
        </w:rPr>
        <w:t>marine ecosystems</w:t>
      </w:r>
      <w:r w:rsidRPr="00DC2766">
        <w:rPr>
          <w:sz w:val="16"/>
        </w:rPr>
        <w:t>, mangroves and seagrasses, through altered pH buffering, sediment capture, and abundance of shared animal species (11).</w:t>
      </w:r>
    </w:p>
    <w:p w14:paraId="6CB5D4FC" w14:textId="77777777" w:rsidR="00FE6641" w:rsidRPr="00DC2766" w:rsidRDefault="00FE6641" w:rsidP="00FE6641">
      <w:pPr>
        <w:rPr>
          <w:sz w:val="16"/>
        </w:rPr>
      </w:pPr>
      <w:r w:rsidRPr="00DC2766">
        <w:rPr>
          <w:sz w:val="16"/>
        </w:rPr>
        <w:t>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16B8AAD4" w14:textId="77777777" w:rsidR="00FE6641" w:rsidRPr="00DC2766" w:rsidRDefault="00FE6641" w:rsidP="00FE6641">
      <w:pPr>
        <w:rPr>
          <w:sz w:val="16"/>
        </w:rPr>
      </w:pPr>
      <w:r w:rsidRPr="002953DF">
        <w:rPr>
          <w:rStyle w:val="StyleUnderline"/>
          <w:highlight w:val="yellow"/>
        </w:rPr>
        <w:t>Millions of people are</w:t>
      </w:r>
      <w:r w:rsidRPr="00DC2766">
        <w:rPr>
          <w:sz w:val="16"/>
          <w:highlight w:val="yellow"/>
        </w:rPr>
        <w:t xml:space="preserve"> </w:t>
      </w:r>
      <w:r w:rsidRPr="00DC2766">
        <w:rPr>
          <w:sz w:val="16"/>
        </w:rPr>
        <w:t xml:space="preserve">already being </w:t>
      </w:r>
      <w:r w:rsidRPr="002953DF">
        <w:rPr>
          <w:rStyle w:val="Emphasis"/>
          <w:highlight w:val="yellow"/>
        </w:rPr>
        <w:t>displaced</w:t>
      </w:r>
      <w:r w:rsidRPr="002953DF">
        <w:rPr>
          <w:rStyle w:val="StyleUnderline"/>
          <w:highlight w:val="yellow"/>
        </w:rPr>
        <w:t xml:space="preserve"> </w:t>
      </w:r>
      <w:r w:rsidRPr="005C1225">
        <w:rPr>
          <w:rStyle w:val="StyleUnderline"/>
        </w:rPr>
        <w:t>because of climate change</w:t>
      </w:r>
      <w:r w:rsidRPr="00DC2766">
        <w:rPr>
          <w:sz w:val="16"/>
        </w:rPr>
        <w:t xml:space="preserve">, movements that will likely become the largest human migrations in history (13). How nations deal with the influx and outflow of </w:t>
      </w:r>
      <w:r w:rsidRPr="005C1225">
        <w:rPr>
          <w:rStyle w:val="StyleUnderline"/>
        </w:rPr>
        <w:t>climate refugees</w:t>
      </w:r>
      <w:r w:rsidRPr="00DC2766">
        <w:rPr>
          <w:sz w:val="16"/>
        </w:rPr>
        <w:t xml:space="preserve"> will </w:t>
      </w:r>
      <w:r w:rsidRPr="005C1225">
        <w:rPr>
          <w:rStyle w:val="StyleUnderline"/>
        </w:rPr>
        <w:t>affect every aspect of society, including biodiversity conservation</w:t>
      </w:r>
      <w:r w:rsidRPr="00DC2766">
        <w:rPr>
          <w:sz w:val="16"/>
        </w:rPr>
        <w:t>.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457E546B" w14:textId="77777777" w:rsidR="00FE6641" w:rsidRPr="00DC2766" w:rsidRDefault="00FE6641" w:rsidP="00FE6641">
      <w:pPr>
        <w:rPr>
          <w:sz w:val="16"/>
        </w:rPr>
      </w:pPr>
      <w:r w:rsidRPr="00DC2766">
        <w:rPr>
          <w:sz w:val="16"/>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1A7958B3" w14:textId="77777777" w:rsidR="00FE6641" w:rsidRPr="00DC2766" w:rsidRDefault="00FE6641" w:rsidP="00FE6641">
      <w:pPr>
        <w:rPr>
          <w:sz w:val="16"/>
        </w:rPr>
      </w:pPr>
      <w:r w:rsidRPr="002953DF">
        <w:rPr>
          <w:rStyle w:val="StyleUnderline"/>
          <w:highlight w:val="yellow"/>
        </w:rPr>
        <w:t>Climate change is</w:t>
      </w:r>
      <w:r w:rsidRPr="00DC2766">
        <w:rPr>
          <w:sz w:val="16"/>
          <w:highlight w:val="yellow"/>
        </w:rPr>
        <w:t xml:space="preserve"> </w:t>
      </w:r>
      <w:r w:rsidRPr="00DC2766">
        <w:rPr>
          <w:sz w:val="16"/>
        </w:rPr>
        <w:t xml:space="preserve">also reducing—often </w:t>
      </w:r>
      <w:r w:rsidRPr="002953DF">
        <w:rPr>
          <w:rStyle w:val="Emphasis"/>
          <w:highlight w:val="yellow"/>
        </w:rPr>
        <w:t>devastatingly</w:t>
      </w:r>
      <w:r w:rsidRPr="00DC2766">
        <w:rPr>
          <w:sz w:val="16"/>
        </w:rPr>
        <w:t>—</w:t>
      </w:r>
      <w:r w:rsidRPr="002953DF">
        <w:rPr>
          <w:rStyle w:val="Emphasis"/>
          <w:highlight w:val="yellow"/>
        </w:rPr>
        <w:t>ag</w:t>
      </w:r>
      <w:r w:rsidRPr="00DC2766">
        <w:rPr>
          <w:sz w:val="16"/>
        </w:rPr>
        <w:t xml:space="preserve">ricultural output </w:t>
      </w:r>
      <w:r w:rsidRPr="002953DF">
        <w:rPr>
          <w:rStyle w:val="StyleUnderline"/>
          <w:highlight w:val="yellow"/>
        </w:rPr>
        <w:t>and</w:t>
      </w:r>
      <w:r w:rsidRPr="00DC2766">
        <w:rPr>
          <w:sz w:val="16"/>
        </w:rPr>
        <w:t xml:space="preserve"> fresh </w:t>
      </w:r>
      <w:r w:rsidRPr="002953DF">
        <w:rPr>
          <w:rStyle w:val="Emphasis"/>
          <w:highlight w:val="yellow"/>
        </w:rPr>
        <w:t>water</w:t>
      </w:r>
      <w:r w:rsidRPr="00DC2766">
        <w:rPr>
          <w:sz w:val="16"/>
        </w:rPr>
        <w:t xml:space="preserve"> availability in many areas, </w:t>
      </w:r>
      <w:r w:rsidRPr="002953DF">
        <w:rPr>
          <w:rStyle w:val="Emphasis"/>
          <w:highlight w:val="yellow"/>
        </w:rPr>
        <w:t>which</w:t>
      </w:r>
      <w:r w:rsidRPr="00DC2766">
        <w:rPr>
          <w:sz w:val="16"/>
          <w:highlight w:val="yellow"/>
        </w:rPr>
        <w:t xml:space="preserve"> </w:t>
      </w:r>
      <w:r w:rsidRPr="00DC2766">
        <w:rPr>
          <w:sz w:val="16"/>
        </w:rPr>
        <w:t xml:space="preserve">stresses societies and </w:t>
      </w:r>
      <w:r w:rsidRPr="002953DF">
        <w:rPr>
          <w:rStyle w:val="Emphasis"/>
          <w:highlight w:val="yellow"/>
        </w:rPr>
        <w:t>increases warfare</w:t>
      </w:r>
      <w:r w:rsidRPr="00DC2766">
        <w:rPr>
          <w:sz w:val="16"/>
          <w:highlight w:val="yellow"/>
        </w:rPr>
        <w:t xml:space="preserve"> </w:t>
      </w:r>
      <w:r w:rsidRPr="00DC2766">
        <w:rPr>
          <w:sz w:val="16"/>
        </w:rPr>
        <w:t xml:space="preserve">(17). The onset of the </w:t>
      </w:r>
      <w:r w:rsidRPr="002953DF">
        <w:rPr>
          <w:rStyle w:val="StyleUnderline"/>
          <w:highlight w:val="yellow"/>
        </w:rPr>
        <w:t xml:space="preserve">civil war </w:t>
      </w:r>
      <w:r w:rsidRPr="005C1225">
        <w:rPr>
          <w:rStyle w:val="StyleUnderline"/>
        </w:rPr>
        <w:t>in Syria</w:t>
      </w:r>
      <w:r w:rsidRPr="00DC2766">
        <w:rPr>
          <w:sz w:val="16"/>
        </w:rPr>
        <w:t xml:space="preserve">, for example, </w:t>
      </w:r>
      <w:r w:rsidRPr="002953DF">
        <w:rPr>
          <w:rStyle w:val="StyleUnderline"/>
          <w:highlight w:val="yellow"/>
        </w:rPr>
        <w:t>was</w:t>
      </w:r>
      <w:r w:rsidRPr="005C1225">
        <w:rPr>
          <w:rStyle w:val="StyleUnderline"/>
        </w:rPr>
        <w:t xml:space="preserve"> at least partially </w:t>
      </w:r>
      <w:r w:rsidRPr="002953DF">
        <w:rPr>
          <w:rStyle w:val="StyleUnderline"/>
          <w:highlight w:val="yellow"/>
        </w:rPr>
        <w:t xml:space="preserve">caused by </w:t>
      </w:r>
      <w:r w:rsidRPr="005C1225">
        <w:rPr>
          <w:rStyle w:val="StyleUnderline"/>
        </w:rPr>
        <w:t xml:space="preserve">a major </w:t>
      </w:r>
      <w:r w:rsidRPr="002953DF">
        <w:rPr>
          <w:rStyle w:val="StyleUnderline"/>
          <w:highlight w:val="yellow"/>
        </w:rPr>
        <w:t>drought</w:t>
      </w:r>
      <w:r w:rsidRPr="00DC2766">
        <w:rPr>
          <w:sz w:val="16"/>
          <w:highlight w:val="yellow"/>
        </w:rPr>
        <w:t xml:space="preserve"> </w:t>
      </w:r>
      <w:r w:rsidRPr="00DC2766">
        <w:rPr>
          <w:sz w:val="16"/>
        </w:rPr>
        <w:t>(18).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w:t>
      </w:r>
    </w:p>
    <w:p w14:paraId="3C4C9DF9" w14:textId="77777777" w:rsidR="00FE6641" w:rsidRPr="00DC2766" w:rsidRDefault="00FE6641" w:rsidP="00FE6641">
      <w:pPr>
        <w:rPr>
          <w:sz w:val="16"/>
        </w:rPr>
      </w:pPr>
      <w:r w:rsidRPr="00DC2766">
        <w:rPr>
          <w:sz w:val="16"/>
        </w:rPr>
        <w:t xml:space="preserve">In many regions, </w:t>
      </w:r>
      <w:r w:rsidRPr="002953DF">
        <w:rPr>
          <w:rStyle w:val="StyleUnderline"/>
          <w:highlight w:val="yellow"/>
        </w:rPr>
        <w:t xml:space="preserve">climate change will </w:t>
      </w:r>
      <w:r w:rsidRPr="002953DF">
        <w:rPr>
          <w:rStyle w:val="Emphasis"/>
          <w:highlight w:val="yellow"/>
        </w:rPr>
        <w:t>destabilize</w:t>
      </w:r>
      <w:r w:rsidRPr="005C1225">
        <w:rPr>
          <w:rStyle w:val="StyleUnderline"/>
        </w:rPr>
        <w:t xml:space="preserve"> food security and </w:t>
      </w:r>
      <w:r w:rsidRPr="002953DF">
        <w:rPr>
          <w:rStyle w:val="StyleUnderline"/>
          <w:highlight w:val="yellow"/>
        </w:rPr>
        <w:t xml:space="preserve">access to </w:t>
      </w:r>
      <w:r w:rsidRPr="005C1225">
        <w:rPr>
          <w:rStyle w:val="StyleUnderline"/>
        </w:rPr>
        <w:t xml:space="preserve">natural </w:t>
      </w:r>
      <w:r w:rsidRPr="002953DF">
        <w:rPr>
          <w:rStyle w:val="Emphasis"/>
          <w:highlight w:val="yellow"/>
        </w:rPr>
        <w:t>resources</w:t>
      </w:r>
      <w:r w:rsidRPr="00DC2766">
        <w:rPr>
          <w:sz w:val="16"/>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DC2766">
        <w:rPr>
          <w:sz w:val="16"/>
        </w:rPr>
        <w:t>(22), leading to further expansion of agriculture, the single biggest driver of habitat loss.</w:t>
      </w:r>
    </w:p>
    <w:p w14:paraId="62553637" w14:textId="77777777" w:rsidR="00FE6641" w:rsidRPr="00DC2766" w:rsidRDefault="00FE6641" w:rsidP="00FE6641">
      <w:pPr>
        <w:rPr>
          <w:sz w:val="16"/>
        </w:rPr>
      </w:pPr>
      <w:r w:rsidRPr="00DC2766">
        <w:rPr>
          <w:sz w:val="16"/>
        </w:rPr>
        <w:lastRenderedPageBreak/>
        <w:t>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w:t>
      </w:r>
    </w:p>
    <w:p w14:paraId="7A0DD73C" w14:textId="77777777" w:rsidR="00FE6641" w:rsidRPr="00DC2766" w:rsidRDefault="00FE6641" w:rsidP="00FE6641">
      <w:pPr>
        <w:rPr>
          <w:sz w:val="16"/>
        </w:rPr>
      </w:pPr>
      <w:r w:rsidRPr="00DC2766">
        <w:rPr>
          <w:sz w:val="16"/>
        </w:rPr>
        <w:t>Taking Action</w:t>
      </w:r>
    </w:p>
    <w:p w14:paraId="00071149" w14:textId="77777777" w:rsidR="00FE6641" w:rsidRPr="00DC2766" w:rsidRDefault="00FE6641" w:rsidP="00FE6641">
      <w:pPr>
        <w:rPr>
          <w:sz w:val="16"/>
        </w:rPr>
      </w:pPr>
      <w:r w:rsidRPr="00DC2766">
        <w:rPr>
          <w:sz w:val="16"/>
        </w:rPr>
        <w:t xml:space="preserve">Understanding and addressing the synergies that we outline here will be extremely complex. There are huge numbers of scenarios for how </w:t>
      </w:r>
      <w:r w:rsidRPr="002953DF">
        <w:rPr>
          <w:rStyle w:val="StyleUnderline"/>
          <w:highlight w:val="yellow"/>
        </w:rPr>
        <w:t xml:space="preserve">climate change could affect </w:t>
      </w:r>
      <w:r w:rsidRPr="002953DF">
        <w:rPr>
          <w:rStyle w:val="Emphasis"/>
          <w:highlight w:val="yellow"/>
        </w:rPr>
        <w:t>warfare</w:t>
      </w:r>
      <w:r w:rsidRPr="00267B30">
        <w:rPr>
          <w:rStyle w:val="StyleUnderline"/>
        </w:rPr>
        <w:t>, refugee</w:t>
      </w:r>
      <w:r w:rsidRPr="00DC2766">
        <w:rPr>
          <w:sz w:val="16"/>
        </w:rPr>
        <w:t xml:space="preserve"> movements, agricultural output, </w:t>
      </w:r>
      <w:r w:rsidRPr="00267B30">
        <w:rPr>
          <w:rStyle w:val="StyleUnderline"/>
        </w:rPr>
        <w:t>resource</w:t>
      </w:r>
      <w:r w:rsidRPr="00DC2766">
        <w:rPr>
          <w:sz w:val="16"/>
        </w:rPr>
        <w:t xml:space="preserve"> extraction, and other factors, all with large uncertainties and potential interactions with other processes both known and currently unknown.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2A2ED3FE" w14:textId="77777777" w:rsidR="00FE6641" w:rsidRDefault="00FE6641" w:rsidP="00FE6641">
      <w:pPr>
        <w:pStyle w:val="Heading4"/>
      </w:pPr>
      <w:r>
        <w:t>Quantum computing solves biodiversity.</w:t>
      </w:r>
    </w:p>
    <w:p w14:paraId="61879323" w14:textId="77777777" w:rsidR="00FE6641" w:rsidRDefault="00FE6641" w:rsidP="00FE6641">
      <w:r w:rsidRPr="00210B3E">
        <w:rPr>
          <w:rStyle w:val="Style13ptBold"/>
        </w:rPr>
        <w:t>Woolnough et</w:t>
      </w:r>
      <w:r>
        <w:rPr>
          <w:rStyle w:val="Style13ptBold"/>
        </w:rPr>
        <w:t>.</w:t>
      </w:r>
      <w:r w:rsidRPr="00210B3E">
        <w:rPr>
          <w:rStyle w:val="Style13ptBold"/>
        </w:rPr>
        <w:t xml:space="preserve"> al 23</w:t>
      </w:r>
      <w:r>
        <w:t xml:space="preserve"> – </w:t>
      </w:r>
      <w:r w:rsidRPr="00210B3E">
        <w:t>Andrew P. Woolnough, Lloyd C.L. Hollenberg, Phillip Cassey, and Thomas A.A. Prowse 08-01-2023 (Woolnough - research, innovation, and commercialisation at the University of Melbourne. Hollenberg - school of physics at the University of Melbourne. Cassey/Prowse - invasion science and wildlife ecology lab at the University of Adelaide. "Quantum Computing: A New Paradigm for Ecology" published in Trends in Ecology and Evolution. Accessed 06-04-2024) //MSUCB</w:t>
      </w:r>
    </w:p>
    <w:p w14:paraId="2924815B" w14:textId="77777777" w:rsidR="00FE6641" w:rsidRPr="00210B3E" w:rsidRDefault="00FE6641" w:rsidP="00FE6641">
      <w:pPr>
        <w:rPr>
          <w:sz w:val="16"/>
        </w:rPr>
      </w:pPr>
      <w:r w:rsidRPr="00210B3E">
        <w:rPr>
          <w:rStyle w:val="StyleUnderline"/>
          <w:highlight w:val="cyan"/>
        </w:rPr>
        <w:t>Ecologists</w:t>
      </w:r>
      <w:r w:rsidRPr="00210B3E">
        <w:rPr>
          <w:rStyle w:val="StyleUnderline"/>
        </w:rPr>
        <w:t xml:space="preserve"> rapidly adopt new techniques and technologies to improve our understanding of the natural</w:t>
      </w:r>
      <w:r w:rsidRPr="00210B3E">
        <w:rPr>
          <w:sz w:val="16"/>
        </w:rPr>
        <w:t xml:space="preserve"> world. Two decades ago, Schneider [1] documented the rise of mathematically based theories, computer-supported models, and quantitative methods to explain ecologically complex relationships that were replacing more descriptive approaches. This trajectory has continued, with quantitative ecology firmly entrenched as fundamental to the modern discipline [2]. We </w:t>
      </w:r>
      <w:r w:rsidRPr="00210B3E">
        <w:rPr>
          <w:rStyle w:val="StyleUnderline"/>
          <w:highlight w:val="cyan"/>
        </w:rPr>
        <w:t>believe</w:t>
      </w:r>
      <w:r w:rsidRPr="00210B3E">
        <w:rPr>
          <w:rStyle w:val="StyleUnderline"/>
        </w:rPr>
        <w:t xml:space="preserve"> that </w:t>
      </w:r>
      <w:r w:rsidRPr="00210B3E">
        <w:rPr>
          <w:rStyle w:val="StyleUnderline"/>
          <w:highlight w:val="cyan"/>
        </w:rPr>
        <w:t>the application of quantum computing</w:t>
      </w:r>
      <w:r w:rsidRPr="00210B3E">
        <w:rPr>
          <w:sz w:val="16"/>
        </w:rPr>
        <w:t xml:space="preserve"> (see Glossary) </w:t>
      </w:r>
      <w:r w:rsidRPr="00210B3E">
        <w:rPr>
          <w:rStyle w:val="StyleUnderline"/>
          <w:highlight w:val="cyan"/>
        </w:rPr>
        <w:t>will drive the next paradigm shift for</w:t>
      </w:r>
      <w:r w:rsidRPr="00210B3E">
        <w:rPr>
          <w:rStyle w:val="StyleUnderline"/>
        </w:rPr>
        <w:t xml:space="preserve"> numerical </w:t>
      </w:r>
      <w:r w:rsidRPr="00210B3E">
        <w:rPr>
          <w:rStyle w:val="StyleUnderline"/>
          <w:highlight w:val="cyan"/>
        </w:rPr>
        <w:t>ecology</w:t>
      </w:r>
      <w:r w:rsidRPr="00210B3E">
        <w:rPr>
          <w:sz w:val="16"/>
        </w:rPr>
        <w:t xml:space="preserve">. </w:t>
      </w:r>
      <w:r w:rsidRPr="00210B3E">
        <w:rPr>
          <w:rStyle w:val="StyleUnderline"/>
        </w:rPr>
        <w:t>Quantum computing has the potential to enable increased accuracy and precision of complex ecological models and outperform classical computers in solving complex problems</w:t>
      </w:r>
      <w:r w:rsidRPr="00210B3E">
        <w:rPr>
          <w:sz w:val="16"/>
        </w:rPr>
        <w:t xml:space="preserve"> [3].</w:t>
      </w:r>
    </w:p>
    <w:p w14:paraId="78833927" w14:textId="77777777" w:rsidR="00FE6641" w:rsidRPr="00210B3E" w:rsidRDefault="00FE6641" w:rsidP="00FE6641">
      <w:pPr>
        <w:rPr>
          <w:sz w:val="16"/>
        </w:rPr>
      </w:pPr>
      <w:r w:rsidRPr="00210B3E">
        <w:rPr>
          <w:sz w:val="16"/>
        </w:rPr>
        <w:t>Conventional (classical) computational capability has increased significantly according to Moore’s law [4], enabling more complex statistical and mathematical approaches. As an example, 50 years ago Hastings [5] described the computational challenges of sampling from high-dimensional probability distributions using Monte Carlo methods. At the time, Hastings was pressing the boundaries of both statistical methodology and the capability limits of classical computing. Fast forward to today, quantum computing has the potential to overcome computational bottlenecks associated with optimisation, machine learning and simulations, and enable the development of a new suite of algorithms to better understand the natural world. Here, we explore the role quantum computing may have in ecology.</w:t>
      </w:r>
    </w:p>
    <w:p w14:paraId="5D3476BE" w14:textId="77777777" w:rsidR="00FE6641" w:rsidRPr="00210B3E" w:rsidRDefault="00FE6641" w:rsidP="00FE6641">
      <w:pPr>
        <w:rPr>
          <w:sz w:val="16"/>
        </w:rPr>
      </w:pPr>
      <w:r w:rsidRPr="00210B3E">
        <w:rPr>
          <w:sz w:val="16"/>
        </w:rPr>
        <w:t>Basis of quantum computing</w:t>
      </w:r>
    </w:p>
    <w:p w14:paraId="40BC2E51" w14:textId="77777777" w:rsidR="00FE6641" w:rsidRPr="00210B3E" w:rsidRDefault="00FE6641" w:rsidP="00FE6641">
      <w:pPr>
        <w:rPr>
          <w:sz w:val="16"/>
        </w:rPr>
      </w:pPr>
      <w:r w:rsidRPr="00210B3E">
        <w:rPr>
          <w:rStyle w:val="StyleUnderline"/>
        </w:rPr>
        <w:t xml:space="preserve">Quantum </w:t>
      </w:r>
      <w:r w:rsidRPr="00210B3E">
        <w:rPr>
          <w:rStyle w:val="StyleUnderline"/>
          <w:highlight w:val="cyan"/>
        </w:rPr>
        <w:t>computers exploit</w:t>
      </w:r>
      <w:r w:rsidRPr="00210B3E">
        <w:rPr>
          <w:rStyle w:val="StyleUnderline"/>
        </w:rPr>
        <w:t xml:space="preserve"> the </w:t>
      </w:r>
      <w:r w:rsidRPr="00210B3E">
        <w:rPr>
          <w:rStyle w:val="StyleUnderline"/>
          <w:highlight w:val="cyan"/>
        </w:rPr>
        <w:t>properties of quantum mechanics</w:t>
      </w:r>
      <w:r w:rsidRPr="00210B3E">
        <w:rPr>
          <w:sz w:val="16"/>
        </w:rPr>
        <w:t xml:space="preserve"> [6], generally </w:t>
      </w:r>
      <w:r w:rsidRPr="00210B3E">
        <w:rPr>
          <w:rStyle w:val="StyleUnderline"/>
          <w:highlight w:val="cyan"/>
        </w:rPr>
        <w:t>using an encoding in quantum binary objects</w:t>
      </w:r>
      <w:r w:rsidRPr="00210B3E">
        <w:rPr>
          <w:rStyle w:val="StyleUnderline"/>
        </w:rPr>
        <w:t xml:space="preserve"> – qubits</w:t>
      </w:r>
      <w:r w:rsidRPr="00210B3E">
        <w:rPr>
          <w:sz w:val="16"/>
        </w:rPr>
        <w:t xml:space="preserve">. Two key principles of quantum computing are superposition and entanglement. </w:t>
      </w:r>
      <w:r w:rsidRPr="00210B3E">
        <w:rPr>
          <w:rStyle w:val="StyleUnderline"/>
        </w:rPr>
        <w:t>Superposition is where a quantum object is in a linear combination of</w:t>
      </w:r>
      <w:r w:rsidRPr="00210B3E">
        <w:rPr>
          <w:sz w:val="16"/>
        </w:rPr>
        <w:t xml:space="preserve"> states (binary states in the case of a qubit), </w:t>
      </w:r>
      <w:r w:rsidRPr="00210B3E">
        <w:rPr>
          <w:rStyle w:val="StyleUnderline"/>
        </w:rPr>
        <w:t>but when observed the system collapses into a single binary state</w:t>
      </w:r>
      <w:r w:rsidRPr="00210B3E">
        <w:rPr>
          <w:sz w:val="16"/>
        </w:rPr>
        <w:t xml:space="preserve"> (Figure 1) </w:t>
      </w:r>
      <w:r w:rsidRPr="00210B3E">
        <w:rPr>
          <w:rStyle w:val="StyleUnderline"/>
        </w:rPr>
        <w:t>according to a probability distribution determined by the complex amplitudes in the superposition itself</w:t>
      </w:r>
      <w:r w:rsidRPr="00210B3E">
        <w:rPr>
          <w:sz w:val="16"/>
        </w:rPr>
        <w:t xml:space="preserve"> (see [7] for an extreme case of a virus-superposition proposal). </w:t>
      </w:r>
      <w:r w:rsidRPr="00210B3E">
        <w:rPr>
          <w:rStyle w:val="StyleUnderline"/>
        </w:rPr>
        <w:t>Entanglement is a property of a quantum system comprising two or more qubits where the measurement outcome of one part of the state is correlated to the outcome of the previous measurement of another part of the state</w:t>
      </w:r>
      <w:r w:rsidRPr="00210B3E">
        <w:rPr>
          <w:sz w:val="16"/>
        </w:rPr>
        <w:t xml:space="preserve"> [8]. In a quantum computer of n-qubits, with each qubit accessing two states f g j0 , j1 , superposition and entanglement over the full set of 2n binary combinations can be created through quantum-logic operations enabling the quantum computer to approach problems in a completely different way compared with the classical computing system, which can only operate on a single binary state in any one logical step.</w:t>
      </w:r>
    </w:p>
    <w:p w14:paraId="0E49A45C" w14:textId="77777777" w:rsidR="00FE6641" w:rsidRPr="00210B3E" w:rsidRDefault="00FE6641" w:rsidP="00FE6641">
      <w:pPr>
        <w:rPr>
          <w:sz w:val="16"/>
        </w:rPr>
      </w:pPr>
      <w:r w:rsidRPr="00210B3E">
        <w:rPr>
          <w:sz w:val="16"/>
        </w:rPr>
        <w:t>In the past decade, multi-qubit systems have been developed in a rapid and accessible wayi [9,10]. In the next decade, it is predicted that the quantum computers will be solving problems that continue to challenge classical computing, leading to new discoveries across multiple disciplinesi [11]. We propose that this should also include ecology.</w:t>
      </w:r>
    </w:p>
    <w:p w14:paraId="3A33031D" w14:textId="77777777" w:rsidR="00FE6641" w:rsidRPr="00210B3E" w:rsidRDefault="00FE6641" w:rsidP="00FE6641">
      <w:pPr>
        <w:rPr>
          <w:sz w:val="16"/>
        </w:rPr>
      </w:pPr>
      <w:r w:rsidRPr="00210B3E">
        <w:rPr>
          <w:sz w:val="16"/>
        </w:rPr>
        <w:lastRenderedPageBreak/>
        <w:t>Let’s not focus on the hardware</w:t>
      </w:r>
    </w:p>
    <w:p w14:paraId="520B3106" w14:textId="77777777" w:rsidR="00FE6641" w:rsidRPr="00210B3E" w:rsidRDefault="00FE6641" w:rsidP="00FE6641">
      <w:pPr>
        <w:rPr>
          <w:sz w:val="16"/>
        </w:rPr>
      </w:pPr>
      <w:r w:rsidRPr="00210B3E">
        <w:rPr>
          <w:sz w:val="16"/>
        </w:rPr>
        <w:t xml:space="preserve">Much of the global research effort in quantum computing is directed towards hardware development. Current hardware candidates include superconductors, ion traps, photonics, quantum dots, and cold atoms [11]. These </w:t>
      </w:r>
      <w:r w:rsidRPr="00210B3E">
        <w:rPr>
          <w:rStyle w:val="StyleUnderline"/>
        </w:rPr>
        <w:t>different hardware approaches all exploit the same quantum mechanics, each with their different strengths and weaknesses, but the common feature of the candidates is the control of the quantum state</w:t>
      </w:r>
      <w:r w:rsidRPr="00210B3E">
        <w:rPr>
          <w:sz w:val="16"/>
        </w:rPr>
        <w:t xml:space="preserve"> (Figure 1). The race is on to increase the number of qubits and reduce the level of uncertainty or quantum noise in the logic operations [12]. Arute and colleagues [9] demonstrated quantum supremacy, where a quantum processor (Google’s 53 qubit Sycamore quantum computer using a superconductor-qubit platform) obtained output probability distributions for random programmes faster than a classical computer could simulate. This result was broadened to quantum advantage by Zhong et al. [10] for the Gaussian Boson Sampling problem using a photonic quantum computer where the equivalent task on the Fugaku supercomputer was estimated to require 600 million years. This means that </w:t>
      </w:r>
      <w:r w:rsidRPr="00210B3E">
        <w:rPr>
          <w:rStyle w:val="StyleUnderline"/>
        </w:rPr>
        <w:t>the transition where quantum computers can do things that classical computers may struggle to do may be upon us sooner than previously anticipated</w:t>
      </w:r>
      <w:r w:rsidRPr="00210B3E">
        <w:rPr>
          <w:sz w:val="16"/>
        </w:rPr>
        <w:t xml:space="preserve">. </w:t>
      </w:r>
      <w:r w:rsidRPr="00210B3E">
        <w:rPr>
          <w:rStyle w:val="Emphasis"/>
          <w:highlight w:val="cyan"/>
        </w:rPr>
        <w:t>Quantum</w:t>
      </w:r>
      <w:r w:rsidRPr="00210B3E">
        <w:rPr>
          <w:rStyle w:val="Emphasis"/>
        </w:rPr>
        <w:t xml:space="preserve"> hardware </w:t>
      </w:r>
      <w:r w:rsidRPr="00210B3E">
        <w:rPr>
          <w:rStyle w:val="Emphasis"/>
          <w:highlight w:val="cyan"/>
        </w:rPr>
        <w:t>developments are rapid</w:t>
      </w:r>
      <w:r w:rsidRPr="00210B3E">
        <w:rPr>
          <w:sz w:val="16"/>
        </w:rPr>
        <w:t xml:space="preserve">. IBM have so far followed their predicted hardware trajectory with a 127-qubit quantum computer deployed in 2021, and a 433-qubit system announced in 2022i . In the near term, the number of qubits is expected to rise, and Noisy Intermediate Scale Quantum (NISQ) technologies are expected to improve the control of the qubits and therefore reduce the errors in the logical processing of information encoded in quantum states [12]. In the long term, a </w:t>
      </w:r>
      <w:r w:rsidRPr="00210B3E">
        <w:rPr>
          <w:rStyle w:val="StyleUnderline"/>
        </w:rPr>
        <w:t>high level of redundancy over millions of qubits will provide strong suppression of errors in a fault-tolerant universal quantum computer</w:t>
      </w:r>
      <w:r w:rsidRPr="00210B3E">
        <w:rPr>
          <w:sz w:val="16"/>
        </w:rPr>
        <w:t>. Whether quantum advantage is achieved in the near or long term, the transition between hardware development and testing quantum computing in a variety of research environments across broader scales and applications is upon us now.</w:t>
      </w:r>
    </w:p>
    <w:p w14:paraId="12648395" w14:textId="77777777" w:rsidR="00FE6641" w:rsidRPr="00210B3E" w:rsidRDefault="00FE6641" w:rsidP="00FE6641">
      <w:pPr>
        <w:rPr>
          <w:sz w:val="16"/>
        </w:rPr>
      </w:pPr>
      <w:r w:rsidRPr="00210B3E">
        <w:rPr>
          <w:sz w:val="16"/>
        </w:rPr>
        <w:t>It is important to note that most users of classical computers do not necessarily understand how the silicon technologies in computer chips work. Nonetheless, these silicon technologies have transformed the world [13]. A similar paradigm will exist for quantum hardware. Users will not necessarily need to understand quantum mechanics. Instead, they will need to understand how a quantum solution can solve a problem using the accessible hardware.</w:t>
      </w:r>
    </w:p>
    <w:p w14:paraId="35189AC9" w14:textId="77777777" w:rsidR="00FE6641" w:rsidRPr="00210B3E" w:rsidRDefault="00FE6641" w:rsidP="00FE6641">
      <w:pPr>
        <w:rPr>
          <w:sz w:val="16"/>
        </w:rPr>
      </w:pPr>
      <w:r w:rsidRPr="00210B3E">
        <w:rPr>
          <w:sz w:val="16"/>
        </w:rPr>
        <w:t>Potential applications</w:t>
      </w:r>
    </w:p>
    <w:p w14:paraId="0BF6D894" w14:textId="77777777" w:rsidR="00FE6641" w:rsidRPr="00210B3E" w:rsidRDefault="00FE6641" w:rsidP="00FE6641">
      <w:pPr>
        <w:rPr>
          <w:sz w:val="16"/>
        </w:rPr>
      </w:pPr>
      <w:r w:rsidRPr="00210B3E">
        <w:rPr>
          <w:rStyle w:val="StyleUnderline"/>
          <w:highlight w:val="cyan"/>
        </w:rPr>
        <w:t>Potential applications</w:t>
      </w:r>
      <w:r w:rsidRPr="00210B3E">
        <w:rPr>
          <w:rStyle w:val="StyleUnderline"/>
        </w:rPr>
        <w:t xml:space="preserve"> of quantum computing in ecology </w:t>
      </w:r>
      <w:r w:rsidRPr="00210B3E">
        <w:rPr>
          <w:rStyle w:val="StyleUnderline"/>
          <w:highlight w:val="cyan"/>
        </w:rPr>
        <w:t>can be demonstrated by</w:t>
      </w:r>
      <w:r w:rsidRPr="00210B3E">
        <w:rPr>
          <w:rStyle w:val="StyleUnderline"/>
        </w:rPr>
        <w:t xml:space="preserve"> focussing on </w:t>
      </w:r>
      <w:r w:rsidRPr="00210B3E">
        <w:rPr>
          <w:rStyle w:val="StyleUnderline"/>
          <w:highlight w:val="cyan"/>
        </w:rPr>
        <w:t>statistical methodologies</w:t>
      </w:r>
      <w:r w:rsidRPr="00210B3E">
        <w:rPr>
          <w:sz w:val="16"/>
        </w:rPr>
        <w:t xml:space="preserve">, which have already been used in quantum computing. </w:t>
      </w:r>
      <w:r w:rsidRPr="00210B3E">
        <w:rPr>
          <w:rStyle w:val="StyleUnderline"/>
        </w:rPr>
        <w:t>Anderson and colleagues</w:t>
      </w:r>
      <w:r w:rsidRPr="00210B3E">
        <w:rPr>
          <w:sz w:val="16"/>
        </w:rPr>
        <w:t xml:space="preserve"> [2] </w:t>
      </w:r>
      <w:r w:rsidRPr="00210B3E">
        <w:rPr>
          <w:rStyle w:val="StyleUnderline"/>
        </w:rPr>
        <w:t xml:space="preserve">examined eight decades of ecology and conservation data and observed that Monte Carlo, </w:t>
      </w:r>
      <w:r w:rsidRPr="00210B3E">
        <w:rPr>
          <w:rStyle w:val="StyleUnderline"/>
          <w:highlight w:val="cyan"/>
        </w:rPr>
        <w:t>Markov Chain Monte Carlo</w:t>
      </w:r>
      <w:r w:rsidRPr="00210B3E">
        <w:rPr>
          <w:rStyle w:val="StyleUnderline"/>
        </w:rPr>
        <w:t xml:space="preserve"> (MCMC</w:t>
      </w:r>
      <w:r w:rsidRPr="00210B3E">
        <w:rPr>
          <w:sz w:val="16"/>
        </w:rPr>
        <w:t xml:space="preserve">), least-squares, maximum likelihood, </w:t>
      </w:r>
      <w:r w:rsidRPr="00210B3E">
        <w:rPr>
          <w:rStyle w:val="StyleUnderline"/>
          <w:highlight w:val="cyan"/>
        </w:rPr>
        <w:t>Akaike information criterion</w:t>
      </w:r>
      <w:r w:rsidRPr="00210B3E">
        <w:rPr>
          <w:sz w:val="16"/>
        </w:rPr>
        <w:t xml:space="preserve"> (AIC), </w:t>
      </w:r>
      <w:r w:rsidRPr="00210B3E">
        <w:rPr>
          <w:rStyle w:val="StyleUnderline"/>
          <w:highlight w:val="cyan"/>
        </w:rPr>
        <w:t>and Bayesian statistical approaches were the most used</w:t>
      </w:r>
      <w:r w:rsidRPr="00210B3E">
        <w:rPr>
          <w:rStyle w:val="StyleUnderline"/>
        </w:rPr>
        <w:t xml:space="preserve"> statistical paradigms</w:t>
      </w:r>
      <w:r w:rsidRPr="00210B3E">
        <w:rPr>
          <w:sz w:val="16"/>
        </w:rPr>
        <w:t>. Here, we focus on Monte Carlo, MCMC, AIC, and Bayesian statistical approaches, which are also being adapted in quantum applications in other scientific fields. At their heart, these statistical approaches cover probability, uncertainty, and stochasticity, which are principally observed in ecological systems. These are just a selection of approaches that are quantumready, which we believe could transition to ecological analyses. Undoubtedly there will be further advances by researchers who will adapt, develop, and apply new quantum techniques relevant for ecology such as data classification using quantum machine learning [14].</w:t>
      </w:r>
    </w:p>
    <w:p w14:paraId="17DF6B27" w14:textId="77777777" w:rsidR="00FE6641" w:rsidRPr="00210B3E" w:rsidRDefault="00FE6641" w:rsidP="00FE6641">
      <w:pPr>
        <w:rPr>
          <w:rStyle w:val="StyleUnderline"/>
        </w:rPr>
      </w:pPr>
      <w:r w:rsidRPr="00210B3E">
        <w:rPr>
          <w:rStyle w:val="StyleUnderline"/>
        </w:rPr>
        <w:t xml:space="preserve">Monte Carlo and </w:t>
      </w:r>
      <w:r w:rsidRPr="00210B3E">
        <w:rPr>
          <w:rStyle w:val="StyleUnderline"/>
          <w:highlight w:val="cyan"/>
        </w:rPr>
        <w:t>MCMC</w:t>
      </w:r>
    </w:p>
    <w:p w14:paraId="711E7249" w14:textId="77777777" w:rsidR="00FE6641" w:rsidRPr="00210B3E" w:rsidRDefault="00FE6641" w:rsidP="00FE6641">
      <w:pPr>
        <w:rPr>
          <w:sz w:val="16"/>
        </w:rPr>
      </w:pPr>
      <w:r w:rsidRPr="00210B3E">
        <w:rPr>
          <w:rStyle w:val="StyleUnderline"/>
        </w:rPr>
        <w:t>Ecologists have long used Monte Carlo simulations as a method of modelling real phenomena</w:t>
      </w:r>
      <w:r w:rsidRPr="00210B3E">
        <w:rPr>
          <w:sz w:val="16"/>
        </w:rPr>
        <w:t xml:space="preserve"> [15]. </w:t>
      </w:r>
      <w:r w:rsidRPr="00210B3E">
        <w:rPr>
          <w:rStyle w:val="StyleUnderline"/>
        </w:rPr>
        <w:t xml:space="preserve">The addition of MCMC approaches has </w:t>
      </w:r>
      <w:r w:rsidRPr="00B85B35">
        <w:rPr>
          <w:rStyle w:val="StyleUnderline"/>
          <w:highlight w:val="cyan"/>
        </w:rPr>
        <w:t>improved sampling methods</w:t>
      </w:r>
      <w:r w:rsidRPr="00210B3E">
        <w:rPr>
          <w:sz w:val="16"/>
        </w:rPr>
        <w:t xml:space="preserve"> [5], which have then been used to make ecological Bayesian inference more workable [16]. Moreover, increases in computing power made Monte Carlo and MCMC methods more accessible and used more broadly in ecology [2].</w:t>
      </w:r>
    </w:p>
    <w:p w14:paraId="3813406C" w14:textId="77777777" w:rsidR="00FE6641" w:rsidRPr="00210B3E" w:rsidRDefault="00FE6641" w:rsidP="00FE6641">
      <w:pPr>
        <w:rPr>
          <w:sz w:val="16"/>
        </w:rPr>
      </w:pPr>
      <w:r w:rsidRPr="00210B3E">
        <w:rPr>
          <w:rStyle w:val="StyleUnderline"/>
        </w:rPr>
        <w:t xml:space="preserve">Monte Carlo methods have long been </w:t>
      </w:r>
      <w:r w:rsidRPr="00B85B35">
        <w:rPr>
          <w:rStyle w:val="StyleUnderline"/>
          <w:highlight w:val="cyan"/>
        </w:rPr>
        <w:t>associated with quantum mechanics</w:t>
      </w:r>
      <w:r w:rsidRPr="00210B3E">
        <w:rPr>
          <w:sz w:val="16"/>
        </w:rPr>
        <w:t xml:space="preserve">. Monte Carlo </w:t>
      </w:r>
      <w:r w:rsidRPr="00B85B35">
        <w:rPr>
          <w:rStyle w:val="StyleUnderline"/>
        </w:rPr>
        <w:t>simulations</w:t>
      </w:r>
      <w:r w:rsidRPr="00210B3E">
        <w:rPr>
          <w:rStyle w:val="StyleUnderline"/>
        </w:rPr>
        <w:t xml:space="preserve"> have been used on classical computers to solve Schrödinger’s equation for many interacting particles</w:t>
      </w:r>
      <w:r w:rsidRPr="00210B3E">
        <w:rPr>
          <w:sz w:val="16"/>
        </w:rPr>
        <w:t xml:space="preserve"> [17], termed Quantum Monte Carlo (QMC) [18]. </w:t>
      </w:r>
      <w:r w:rsidRPr="00B85B35">
        <w:rPr>
          <w:rStyle w:val="StyleUnderline"/>
          <w:highlight w:val="cyan"/>
        </w:rPr>
        <w:t>Quantum computers are well suited to Monte Carlo methods, because the probability distribution in question can be encoded into a superposition state of the quantum computer enabling a projective measurement in a way that is predicted to be faster than traditional methods</w:t>
      </w:r>
      <w:r w:rsidRPr="00210B3E">
        <w:rPr>
          <w:sz w:val="16"/>
        </w:rPr>
        <w:t xml:space="preserve"> [19]. The ability to overcome slow, sequential sampling will be of interest to quantitative ecologists (Box 1). QMC is already being used in the physical sciences using quantum computers [20], but there is potential for it to be applied to ecology. Borrowing heavily on the lexicon of ecology, Cleland et al. [21] use the terms ‘survival of the fittest’ and ‘stochastic population dynamics’ which will resonate strongly with ecologists. We believe that </w:t>
      </w:r>
      <w:r w:rsidRPr="00210B3E">
        <w:rPr>
          <w:rStyle w:val="StyleUnderline"/>
        </w:rPr>
        <w:t xml:space="preserve">quantum computing will enable ecologists to stretch what is possible with both </w:t>
      </w:r>
      <w:r w:rsidRPr="00210B3E">
        <w:rPr>
          <w:rStyle w:val="StyleUnderline"/>
        </w:rPr>
        <w:lastRenderedPageBreak/>
        <w:t>Monte Carlo simulations and MCMC.</w:t>
      </w:r>
      <w:r w:rsidRPr="00210B3E">
        <w:rPr>
          <w:sz w:val="16"/>
        </w:rPr>
        <w:t xml:space="preserve"> </w:t>
      </w:r>
      <w:r w:rsidRPr="00210B3E">
        <w:rPr>
          <w:rStyle w:val="Emphasis"/>
        </w:rPr>
        <w:t>Rapidly advancing the use of quantum computing in ecology will be enhanced by multidisciplined collaboration</w:t>
      </w:r>
      <w:r w:rsidRPr="00210B3E">
        <w:rPr>
          <w:sz w:val="16"/>
        </w:rPr>
        <w:t xml:space="preserve"> and a shared understanding of concepts.</w:t>
      </w:r>
    </w:p>
    <w:p w14:paraId="559B4A45" w14:textId="77777777" w:rsidR="00FE6641" w:rsidRPr="00210B3E" w:rsidRDefault="00FE6641" w:rsidP="00FE6641">
      <w:pPr>
        <w:rPr>
          <w:rStyle w:val="StyleUnderline"/>
        </w:rPr>
      </w:pPr>
      <w:r w:rsidRPr="00B85B35">
        <w:rPr>
          <w:rStyle w:val="StyleUnderline"/>
          <w:highlight w:val="cyan"/>
        </w:rPr>
        <w:t>A</w:t>
      </w:r>
      <w:r w:rsidRPr="00210B3E">
        <w:rPr>
          <w:rStyle w:val="StyleUnderline"/>
        </w:rPr>
        <w:t xml:space="preserve">kaike </w:t>
      </w:r>
      <w:r w:rsidRPr="00B85B35">
        <w:rPr>
          <w:rStyle w:val="StyleUnderline"/>
          <w:highlight w:val="cyan"/>
        </w:rPr>
        <w:t>i</w:t>
      </w:r>
      <w:r w:rsidRPr="00210B3E">
        <w:rPr>
          <w:rStyle w:val="StyleUnderline"/>
        </w:rPr>
        <w:t xml:space="preserve">nformation </w:t>
      </w:r>
      <w:r w:rsidRPr="00B85B35">
        <w:rPr>
          <w:rStyle w:val="StyleUnderline"/>
          <w:highlight w:val="cyan"/>
        </w:rPr>
        <w:t>c</w:t>
      </w:r>
      <w:r w:rsidRPr="00210B3E">
        <w:rPr>
          <w:rStyle w:val="StyleUnderline"/>
        </w:rPr>
        <w:t>riterion</w:t>
      </w:r>
    </w:p>
    <w:p w14:paraId="417D2D81" w14:textId="77777777" w:rsidR="00FE6641" w:rsidRPr="00210B3E" w:rsidRDefault="00FE6641" w:rsidP="00FE6641">
      <w:pPr>
        <w:rPr>
          <w:sz w:val="16"/>
        </w:rPr>
      </w:pPr>
      <w:r w:rsidRPr="00210B3E">
        <w:rPr>
          <w:rStyle w:val="StyleUnderline"/>
        </w:rPr>
        <w:t>Burnham and Anderson</w:t>
      </w:r>
      <w:r w:rsidRPr="00210B3E">
        <w:rPr>
          <w:sz w:val="16"/>
        </w:rPr>
        <w:t xml:space="preserve"> [22] </w:t>
      </w:r>
      <w:r w:rsidRPr="00210B3E">
        <w:rPr>
          <w:rStyle w:val="StyleUnderline"/>
        </w:rPr>
        <w:t>recognised how information criteria</w:t>
      </w:r>
      <w:r w:rsidRPr="00210B3E">
        <w:rPr>
          <w:sz w:val="16"/>
        </w:rPr>
        <w:t xml:space="preserve"> [23] </w:t>
      </w:r>
      <w:r w:rsidRPr="00B85B35">
        <w:rPr>
          <w:rStyle w:val="StyleUnderline"/>
          <w:highlight w:val="cyan"/>
        </w:rPr>
        <w:t>could be used as an estimator of prediction error for hypotheses in a model set</w:t>
      </w:r>
      <w:r w:rsidRPr="00210B3E">
        <w:rPr>
          <w:sz w:val="16"/>
        </w:rPr>
        <w:t xml:space="preserve"> [24]. The AIC has since been widely used by ecologists as an information-theoretic alternative to more traditional statistical approaches such as analysis of variance (ANOVA) [25].</w:t>
      </w:r>
    </w:p>
    <w:p w14:paraId="7A47920A" w14:textId="77777777" w:rsidR="00FE6641" w:rsidRPr="00210B3E" w:rsidRDefault="00FE6641" w:rsidP="00FE6641">
      <w:pPr>
        <w:rPr>
          <w:sz w:val="16"/>
        </w:rPr>
      </w:pPr>
      <w:r w:rsidRPr="00210B3E">
        <w:rPr>
          <w:rStyle w:val="StyleUnderline"/>
        </w:rPr>
        <w:t xml:space="preserve">The </w:t>
      </w:r>
      <w:r w:rsidRPr="00B85B35">
        <w:rPr>
          <w:rStyle w:val="StyleUnderline"/>
          <w:highlight w:val="cyan"/>
        </w:rPr>
        <w:t>ability to rank different models</w:t>
      </w:r>
      <w:r w:rsidRPr="00210B3E">
        <w:rPr>
          <w:rStyle w:val="StyleUnderline"/>
        </w:rPr>
        <w:t xml:space="preserve"> using AIC to estimate expected prediction error </w:t>
      </w:r>
      <w:r w:rsidRPr="00B85B35">
        <w:rPr>
          <w:rStyle w:val="StyleUnderline"/>
          <w:highlight w:val="cyan"/>
        </w:rPr>
        <w:t>has proven applicability to quantum environments</w:t>
      </w:r>
      <w:r w:rsidRPr="00210B3E">
        <w:rPr>
          <w:sz w:val="16"/>
        </w:rPr>
        <w:t xml:space="preserve"> [25]. Indeed, </w:t>
      </w:r>
      <w:r w:rsidRPr="00210B3E">
        <w:rPr>
          <w:rStyle w:val="StyleUnderline"/>
        </w:rPr>
        <w:t>Schwartz and van Enk</w:t>
      </w:r>
      <w:r w:rsidRPr="00210B3E">
        <w:rPr>
          <w:sz w:val="16"/>
        </w:rPr>
        <w:t xml:space="preserve"> [26] </w:t>
      </w:r>
      <w:r w:rsidRPr="00210B3E">
        <w:rPr>
          <w:rStyle w:val="StyleUnderline"/>
        </w:rPr>
        <w:t xml:space="preserve">state that </w:t>
      </w:r>
      <w:r w:rsidRPr="00B85B35">
        <w:rPr>
          <w:rStyle w:val="StyleUnderline"/>
          <w:highlight w:val="cyan"/>
        </w:rPr>
        <w:t>AIC will outperform the Bayesian information criterion in a quantum state</w:t>
      </w:r>
      <w:r w:rsidRPr="00210B3E">
        <w:rPr>
          <w:sz w:val="16"/>
        </w:rPr>
        <w:t>. Our experience with AIC applications with classical computing and ecological data suggests the method tends to select overparameterised models, which is also observed in other disciplines [27]. Despite the promise of quantum computing approaches to speed up cross-validation of the models, we do suggest some caution. Ferrie [28] suggests that AIC is useful if ‘all future measurements will be the same as those used to perform the data analysis’, which may be difficult to satisfy.</w:t>
      </w:r>
    </w:p>
    <w:p w14:paraId="26BA8438" w14:textId="77777777" w:rsidR="00FE6641" w:rsidRPr="00B85B35" w:rsidRDefault="00FE6641" w:rsidP="00FE6641">
      <w:pPr>
        <w:rPr>
          <w:rStyle w:val="StyleUnderline"/>
        </w:rPr>
      </w:pPr>
      <w:r w:rsidRPr="00B85B35">
        <w:rPr>
          <w:rStyle w:val="StyleUnderline"/>
          <w:highlight w:val="cyan"/>
        </w:rPr>
        <w:t>Bayesian</w:t>
      </w:r>
      <w:r w:rsidRPr="00B85B35">
        <w:rPr>
          <w:rStyle w:val="StyleUnderline"/>
        </w:rPr>
        <w:t xml:space="preserve"> model averaging approaches</w:t>
      </w:r>
    </w:p>
    <w:p w14:paraId="5C6F121D" w14:textId="77777777" w:rsidR="00FE6641" w:rsidRPr="00210B3E" w:rsidRDefault="00FE6641" w:rsidP="00FE6641">
      <w:pPr>
        <w:rPr>
          <w:sz w:val="16"/>
        </w:rPr>
      </w:pPr>
      <w:r w:rsidRPr="00210B3E">
        <w:rPr>
          <w:rStyle w:val="StyleUnderline"/>
        </w:rPr>
        <w:t xml:space="preserve">Bayesian </w:t>
      </w:r>
      <w:r w:rsidRPr="00B85B35">
        <w:rPr>
          <w:rStyle w:val="StyleUnderline"/>
          <w:highlight w:val="cyan"/>
        </w:rPr>
        <w:t>data analysis is</w:t>
      </w:r>
      <w:r w:rsidRPr="00210B3E">
        <w:rPr>
          <w:rStyle w:val="StyleUnderline"/>
        </w:rPr>
        <w:t xml:space="preserve"> currently </w:t>
      </w:r>
      <w:r w:rsidRPr="00B85B35">
        <w:rPr>
          <w:rStyle w:val="StyleUnderline"/>
          <w:highlight w:val="cyan"/>
        </w:rPr>
        <w:t>the most widely used</w:t>
      </w:r>
      <w:r w:rsidRPr="00210B3E">
        <w:rPr>
          <w:rStyle w:val="StyleUnderline"/>
        </w:rPr>
        <w:t xml:space="preserve"> statistical </w:t>
      </w:r>
      <w:r w:rsidRPr="00B85B35">
        <w:rPr>
          <w:rStyle w:val="StyleUnderline"/>
          <w:highlight w:val="cyan"/>
        </w:rPr>
        <w:t>paradigm in ecology</w:t>
      </w:r>
      <w:r w:rsidRPr="00210B3E">
        <w:rPr>
          <w:rStyle w:val="StyleUnderline"/>
        </w:rPr>
        <w:t xml:space="preserve">, rapidly </w:t>
      </w:r>
      <w:r w:rsidRPr="00B85B35">
        <w:rPr>
          <w:rStyle w:val="StyleUnderline"/>
        </w:rPr>
        <w:t>rising in prominence</w:t>
      </w:r>
      <w:r w:rsidRPr="00210B3E">
        <w:rPr>
          <w:rStyle w:val="StyleUnderline"/>
        </w:rPr>
        <w:t xml:space="preserve"> in the 1990s</w:t>
      </w:r>
      <w:r w:rsidRPr="00210B3E">
        <w:rPr>
          <w:sz w:val="16"/>
        </w:rPr>
        <w:t xml:space="preserve"> [2]. </w:t>
      </w:r>
      <w:r w:rsidRPr="00210B3E">
        <w:rPr>
          <w:rStyle w:val="StyleUnderline"/>
        </w:rPr>
        <w:t xml:space="preserve">The </w:t>
      </w:r>
      <w:r w:rsidRPr="00B85B35">
        <w:rPr>
          <w:rStyle w:val="StyleUnderline"/>
          <w:highlight w:val="cyan"/>
        </w:rPr>
        <w:t>advantage</w:t>
      </w:r>
      <w:r w:rsidRPr="00210B3E">
        <w:rPr>
          <w:rStyle w:val="StyleUnderline"/>
        </w:rPr>
        <w:t xml:space="preserve"> of applying Bayes theorem </w:t>
      </w:r>
      <w:r w:rsidRPr="00B85B35">
        <w:rPr>
          <w:rStyle w:val="StyleUnderline"/>
          <w:highlight w:val="cyan"/>
        </w:rPr>
        <w:t>is that</w:t>
      </w:r>
      <w:r w:rsidRPr="00210B3E">
        <w:rPr>
          <w:rStyle w:val="StyleUnderline"/>
        </w:rPr>
        <w:t xml:space="preserve"> it </w:t>
      </w:r>
      <w:r w:rsidRPr="00B85B35">
        <w:rPr>
          <w:rStyle w:val="StyleUnderline"/>
          <w:highlight w:val="cyan"/>
        </w:rPr>
        <w:t>combines prior knowledge with sample data and treats model parameters as random variables</w:t>
      </w:r>
      <w:r w:rsidRPr="00210B3E">
        <w:rPr>
          <w:sz w:val="16"/>
        </w:rPr>
        <w:t xml:space="preserve"> [29]. The two standard </w:t>
      </w:r>
      <w:r w:rsidRPr="00210B3E">
        <w:rPr>
          <w:rStyle w:val="StyleUnderline"/>
        </w:rPr>
        <w:t>approaches to Bayesian model averaging in quantitative ecology are: (i) fit separate models and then use Bayes factors as model weights, and (ii) treat the probabilities of each possible model as parameters to be estimated and consider all possible models using MCMC</w:t>
      </w:r>
      <w:r w:rsidRPr="00210B3E">
        <w:rPr>
          <w:sz w:val="16"/>
        </w:rPr>
        <w:t>. The second approach is perhaps more useful and makes model-averaging coefficients easier. However, it is a computational intensive approach because the number of posterior samples needed scales with the number of models. Quantum computing has the potential to increase the speed of these calculations.</w:t>
      </w:r>
    </w:p>
    <w:p w14:paraId="2C16BE19" w14:textId="77777777" w:rsidR="00FE6641" w:rsidRPr="00210B3E" w:rsidRDefault="00FE6641" w:rsidP="00FE6641">
      <w:pPr>
        <w:rPr>
          <w:sz w:val="16"/>
        </w:rPr>
      </w:pPr>
      <w:r w:rsidRPr="00210B3E">
        <w:rPr>
          <w:sz w:val="16"/>
        </w:rPr>
        <w:t>Bayesian approaches are not without challenges. Models may not necessarily reduce prediction errors or perform as well as nonparametric methods in some circumstances [30]. A perceived advantage of Bayesian data analysis over frequentist approaches is that it is well suited to large datasets [31]. However, large datasets can pose a problem because the likelihood for each parameter sampled must be calculated. Again, a quantum computing approach may overcome these challenges, recognising that large data sets in a quantum computing state remains to be developed.</w:t>
      </w:r>
    </w:p>
    <w:p w14:paraId="7F879D92" w14:textId="77777777" w:rsidR="00FE6641" w:rsidRDefault="00FE6641" w:rsidP="00FE6641">
      <w:pPr>
        <w:rPr>
          <w:sz w:val="16"/>
        </w:rPr>
      </w:pPr>
      <w:r w:rsidRPr="00B85B35">
        <w:rPr>
          <w:rStyle w:val="StyleUnderline"/>
          <w:highlight w:val="cyan"/>
        </w:rPr>
        <w:t>Quantum computation theorists are attracted to a Bayesian approach because</w:t>
      </w:r>
      <w:r w:rsidRPr="00210B3E">
        <w:rPr>
          <w:sz w:val="16"/>
        </w:rPr>
        <w:t xml:space="preserve">: (i) </w:t>
      </w:r>
      <w:r w:rsidRPr="00B85B35">
        <w:rPr>
          <w:rStyle w:val="StyleUnderline"/>
          <w:highlight w:val="cyan"/>
        </w:rPr>
        <w:t>it is based on a state of knowledge</w:t>
      </w:r>
      <w:r w:rsidRPr="00210B3E">
        <w:rPr>
          <w:sz w:val="16"/>
        </w:rPr>
        <w:t xml:space="preserve">; (ii) </w:t>
      </w:r>
      <w:r w:rsidRPr="00B85B35">
        <w:rPr>
          <w:rStyle w:val="StyleUnderline"/>
          <w:highlight w:val="cyan"/>
        </w:rPr>
        <w:t>it is based on a probability which is used as a statement of confidence; and</w:t>
      </w:r>
      <w:r w:rsidRPr="00210B3E">
        <w:rPr>
          <w:sz w:val="16"/>
        </w:rPr>
        <w:t xml:space="preserve"> (iii) </w:t>
      </w:r>
      <w:r w:rsidRPr="00210B3E">
        <w:rPr>
          <w:rStyle w:val="StyleUnderline"/>
        </w:rPr>
        <w:t xml:space="preserve">it </w:t>
      </w:r>
      <w:r w:rsidRPr="00B85B35">
        <w:rPr>
          <w:rStyle w:val="StyleUnderline"/>
          <w:highlight w:val="cyan"/>
        </w:rPr>
        <w:t>can be updated or improved as more information is acquired</w:t>
      </w:r>
      <w:r w:rsidRPr="00210B3E">
        <w:rPr>
          <w:sz w:val="16"/>
        </w:rPr>
        <w:t xml:space="preserve"> [32]. In physics, statistical approaches are being challenged using concepts from quantum information. For example, Bayesian approaches have been used to improve model predictions using exponentially fewer experiments for phase estimation in a quantum setting [33]. This approach of adapting statistical approaches to improve efficiencies will be particularly enticing for ecologists where field observations can be costly in both collecting data and time.</w:t>
      </w:r>
    </w:p>
    <w:p w14:paraId="10B4D7BD" w14:textId="77777777" w:rsidR="00FE6641" w:rsidRDefault="00FE6641" w:rsidP="00FE6641">
      <w:pPr>
        <w:pStyle w:val="Heading4"/>
      </w:pPr>
      <w:r>
        <w:t>Biodiversity loss causes extinction</w:t>
      </w:r>
    </w:p>
    <w:p w14:paraId="04C51E25" w14:textId="77777777" w:rsidR="00FE6641" w:rsidRPr="00900C9B" w:rsidRDefault="00FE6641" w:rsidP="00FE6641">
      <w:pPr>
        <w:rPr>
          <w:rStyle w:val="StyleUnderline"/>
        </w:rPr>
      </w:pPr>
      <w:r>
        <w:t xml:space="preserve">Emile </w:t>
      </w:r>
      <w:r w:rsidRPr="000D04A1">
        <w:rPr>
          <w:rStyle w:val="Style13ptBold"/>
        </w:rPr>
        <w:t>Torres</w:t>
      </w:r>
      <w:r>
        <w:t xml:space="preserve">, Scholar at the Institute for Ethics </w:t>
      </w:r>
      <w:r w:rsidRPr="00900C9B">
        <w:t>and Emerging Technologies, 5-20-20</w:t>
      </w:r>
      <w:r w:rsidRPr="00900C9B">
        <w:rPr>
          <w:rStyle w:val="Style13ptBold"/>
        </w:rPr>
        <w:t>16</w:t>
      </w:r>
      <w:r w:rsidRPr="00900C9B">
        <w:t>, "Biodiversity Loss: An Existential Risk Comparable to Climate Change," Future of Life Institute, https://futureoflife.org/2016/05/20/biodiversity-loss/</w:t>
      </w:r>
    </w:p>
    <w:p w14:paraId="19221290" w14:textId="77777777" w:rsidR="00FE6641" w:rsidRDefault="00FE6641" w:rsidP="00FE6641">
      <w:pPr>
        <w:rPr>
          <w:sz w:val="14"/>
        </w:rPr>
      </w:pPr>
      <w:r w:rsidRPr="00900C9B">
        <w:rPr>
          <w:rStyle w:val="Emphasis"/>
        </w:rPr>
        <w:t>Catastrophic consequences for civilization</w:t>
      </w:r>
      <w:r w:rsidRPr="00900C9B">
        <w:t xml:space="preserve">. </w:t>
      </w:r>
      <w:r w:rsidRPr="00900C9B">
        <w:rPr>
          <w:sz w:val="14"/>
        </w:rPr>
        <w:t xml:space="preserve">The </w:t>
      </w:r>
      <w:r w:rsidRPr="00900C9B">
        <w:rPr>
          <w:rStyle w:val="StyleUnderline"/>
        </w:rPr>
        <w:t>consequences of this rapid pruning</w:t>
      </w:r>
      <w:r w:rsidRPr="00900C9B">
        <w:rPr>
          <w:sz w:val="14"/>
        </w:rPr>
        <w:t xml:space="preserve"> </w:t>
      </w:r>
      <w:r w:rsidRPr="00900C9B">
        <w:rPr>
          <w:rStyle w:val="StyleUnderline"/>
        </w:rPr>
        <w:t>of the evolutionary tree of life extend beyond the obvious</w:t>
      </w:r>
      <w:r w:rsidRPr="00900C9B">
        <w:rPr>
          <w:sz w:val="14"/>
        </w:rPr>
        <w:t xml:space="preserve">. </w:t>
      </w:r>
      <w:r w:rsidRPr="00900C9B">
        <w:rPr>
          <w:rStyle w:val="StyleUnderline"/>
        </w:rPr>
        <w:t xml:space="preserve">There could be </w:t>
      </w:r>
      <w:r w:rsidRPr="00900C9B">
        <w:rPr>
          <w:rStyle w:val="Emphasis"/>
        </w:rPr>
        <w:t>surprising effects</w:t>
      </w:r>
      <w:r w:rsidRPr="00900C9B">
        <w:rPr>
          <w:sz w:val="14"/>
        </w:rPr>
        <w:t xml:space="preserve"> </w:t>
      </w:r>
      <w:r w:rsidRPr="00900C9B">
        <w:rPr>
          <w:rStyle w:val="StyleUnderline"/>
        </w:rPr>
        <w:t>of biodiversity loss</w:t>
      </w:r>
      <w:r w:rsidRPr="00900C9B">
        <w:rPr>
          <w:sz w:val="14"/>
        </w:rPr>
        <w:t xml:space="preserve"> </w:t>
      </w:r>
      <w:r w:rsidRPr="00900C9B">
        <w:rPr>
          <w:rStyle w:val="StyleUnderline"/>
        </w:rPr>
        <w:t xml:space="preserve">that scientists are </w:t>
      </w:r>
      <w:r w:rsidRPr="00900C9B">
        <w:rPr>
          <w:rStyle w:val="Emphasis"/>
        </w:rPr>
        <w:t xml:space="preserve">unable to </w:t>
      </w:r>
      <w:r w:rsidRPr="00900C9B">
        <w:rPr>
          <w:sz w:val="14"/>
        </w:rPr>
        <w:t>fully</w:t>
      </w:r>
      <w:r w:rsidRPr="00900C9B">
        <w:rPr>
          <w:rStyle w:val="Emphasis"/>
        </w:rPr>
        <w:t xml:space="preserve"> anticipate</w:t>
      </w:r>
      <w:r w:rsidRPr="00900C9B">
        <w:rPr>
          <w:rStyle w:val="StyleUnderline"/>
        </w:rPr>
        <w:t xml:space="preserve"> in advance</w:t>
      </w:r>
      <w:r w:rsidRPr="00900C9B">
        <w:rPr>
          <w:sz w:val="14"/>
        </w:rPr>
        <w:t xml:space="preserve">. For example, prior research has shown that </w:t>
      </w:r>
      <w:r w:rsidRPr="003A6A93">
        <w:rPr>
          <w:rStyle w:val="Emphasis"/>
          <w:highlight w:val="cyan"/>
        </w:rPr>
        <w:t>localized</w:t>
      </w:r>
      <w:r w:rsidRPr="00900C9B">
        <w:rPr>
          <w:rStyle w:val="StyleUnderline"/>
        </w:rPr>
        <w:t xml:space="preserve"> </w:t>
      </w:r>
      <w:r w:rsidRPr="003A6A93">
        <w:rPr>
          <w:rStyle w:val="StyleUnderline"/>
          <w:highlight w:val="cyan"/>
        </w:rPr>
        <w:t>ecosystems</w:t>
      </w:r>
      <w:r w:rsidRPr="00900C9B">
        <w:rPr>
          <w:rStyle w:val="StyleUnderline"/>
        </w:rPr>
        <w:t xml:space="preserve"> </w:t>
      </w:r>
      <w:r w:rsidRPr="003A6A93">
        <w:rPr>
          <w:rStyle w:val="StyleUnderline"/>
          <w:highlight w:val="cyan"/>
        </w:rPr>
        <w:t xml:space="preserve">can undergo </w:t>
      </w:r>
      <w:r w:rsidRPr="003A6A93">
        <w:rPr>
          <w:rStyle w:val="Emphasis"/>
          <w:highlight w:val="cyan"/>
        </w:rPr>
        <w:t>abrupt and irreversible shifts</w:t>
      </w:r>
      <w:r w:rsidRPr="00900C9B">
        <w:rPr>
          <w:sz w:val="14"/>
        </w:rPr>
        <w:t xml:space="preserve"> </w:t>
      </w:r>
      <w:r w:rsidRPr="003A6A93">
        <w:rPr>
          <w:rStyle w:val="StyleUnderline"/>
          <w:highlight w:val="cyan"/>
        </w:rPr>
        <w:t>when they reach a tipping point</w:t>
      </w:r>
      <w:r w:rsidRPr="00900C9B">
        <w:rPr>
          <w:sz w:val="14"/>
        </w:rPr>
        <w:t xml:space="preserve">. According to a 2012 paper published in Nature, there are reasons for thinking that </w:t>
      </w:r>
      <w:r w:rsidRPr="00900C9B">
        <w:rPr>
          <w:rStyle w:val="Emphasis"/>
        </w:rPr>
        <w:t>we may be approaching a tipping point</w:t>
      </w:r>
      <w:r w:rsidRPr="00900C9B">
        <w:rPr>
          <w:sz w:val="14"/>
        </w:rPr>
        <w:t xml:space="preserve"> of this sort </w:t>
      </w:r>
      <w:r w:rsidRPr="003A6A93">
        <w:rPr>
          <w:rStyle w:val="Emphasis"/>
          <w:highlight w:val="cyan"/>
        </w:rPr>
        <w:t>in the global ecosystem</w:t>
      </w:r>
      <w:r w:rsidRPr="00900C9B">
        <w:rPr>
          <w:sz w:val="14"/>
        </w:rPr>
        <w:t xml:space="preserve">, </w:t>
      </w:r>
      <w:r w:rsidRPr="00900C9B">
        <w:rPr>
          <w:rStyle w:val="StyleUnderline"/>
        </w:rPr>
        <w:t xml:space="preserve">beyond which the </w:t>
      </w:r>
      <w:r w:rsidRPr="003A6A93">
        <w:rPr>
          <w:rStyle w:val="StyleUnderline"/>
          <w:highlight w:val="cyan"/>
        </w:rPr>
        <w:t xml:space="preserve">consequences could be </w:t>
      </w:r>
      <w:r w:rsidRPr="003A6A93">
        <w:rPr>
          <w:rStyle w:val="Emphasis"/>
          <w:highlight w:val="cyan"/>
        </w:rPr>
        <w:t>catastrophic</w:t>
      </w:r>
      <w:r w:rsidRPr="00900C9B">
        <w:rPr>
          <w:rStyle w:val="StyleUnderline"/>
        </w:rPr>
        <w:t xml:space="preserve"> for civilization</w:t>
      </w:r>
      <w:r w:rsidRPr="00900C9B">
        <w:rPr>
          <w:sz w:val="14"/>
        </w:rPr>
        <w:t xml:space="preserve">. As the authors write, </w:t>
      </w:r>
      <w:r w:rsidRPr="003A6A93">
        <w:rPr>
          <w:rStyle w:val="Emphasis"/>
          <w:highlight w:val="cyan"/>
        </w:rPr>
        <w:t xml:space="preserve">a </w:t>
      </w:r>
      <w:r w:rsidRPr="00900C9B">
        <w:rPr>
          <w:rStyle w:val="Emphasis"/>
        </w:rPr>
        <w:t xml:space="preserve">planetary-scale </w:t>
      </w:r>
      <w:r w:rsidRPr="003A6A93">
        <w:rPr>
          <w:rStyle w:val="Emphasis"/>
          <w:highlight w:val="cyan"/>
        </w:rPr>
        <w:t>transition could precipitate</w:t>
      </w:r>
      <w:r w:rsidRPr="00900C9B">
        <w:rPr>
          <w:sz w:val="14"/>
        </w:rPr>
        <w:t xml:space="preserve"> “</w:t>
      </w:r>
      <w:r w:rsidRPr="003A6A93">
        <w:rPr>
          <w:rStyle w:val="StyleUnderline"/>
          <w:highlight w:val="cyan"/>
        </w:rPr>
        <w:t xml:space="preserve">substantial losses of </w:t>
      </w:r>
      <w:r w:rsidRPr="003A6A93">
        <w:rPr>
          <w:rStyle w:val="Emphasis"/>
          <w:highlight w:val="cyan"/>
        </w:rPr>
        <w:t>ecosystem services</w:t>
      </w:r>
      <w:r w:rsidRPr="003A6A93">
        <w:rPr>
          <w:rStyle w:val="StyleUnderline"/>
          <w:highlight w:val="cyan"/>
        </w:rPr>
        <w:t xml:space="preserve"> </w:t>
      </w:r>
      <w:r w:rsidRPr="003A6A93">
        <w:rPr>
          <w:rStyle w:val="Emphasis"/>
          <w:highlight w:val="cyan"/>
        </w:rPr>
        <w:t>required</w:t>
      </w:r>
      <w:r w:rsidRPr="00900C9B">
        <w:rPr>
          <w:rStyle w:val="StyleUnderline"/>
        </w:rPr>
        <w:t xml:space="preserve"> </w:t>
      </w:r>
      <w:r w:rsidRPr="003A6A93">
        <w:rPr>
          <w:rStyle w:val="StyleUnderline"/>
          <w:highlight w:val="cyan"/>
        </w:rPr>
        <w:t xml:space="preserve">to </w:t>
      </w:r>
      <w:r w:rsidRPr="003A6A93">
        <w:rPr>
          <w:rStyle w:val="Emphasis"/>
          <w:highlight w:val="cyan"/>
        </w:rPr>
        <w:t>sustain</w:t>
      </w:r>
      <w:r w:rsidRPr="00900C9B">
        <w:rPr>
          <w:rStyle w:val="StyleUnderline"/>
        </w:rPr>
        <w:t xml:space="preserve"> </w:t>
      </w:r>
      <w:r w:rsidRPr="003A6A93">
        <w:rPr>
          <w:rStyle w:val="StyleUnderline"/>
          <w:highlight w:val="cyan"/>
        </w:rPr>
        <w:t>the human population</w:t>
      </w:r>
      <w:r w:rsidRPr="00900C9B">
        <w:rPr>
          <w:sz w:val="14"/>
        </w:rPr>
        <w:t xml:space="preserve">.” An </w:t>
      </w:r>
      <w:r w:rsidRPr="00900C9B">
        <w:rPr>
          <w:sz w:val="14"/>
        </w:rPr>
        <w:lastRenderedPageBreak/>
        <w:t xml:space="preserve">ecosystem service is any ecological process that benefits humanity, such as food production and crop pollination. </w:t>
      </w:r>
      <w:r w:rsidRPr="00900C9B">
        <w:rPr>
          <w:rStyle w:val="StyleUnderline"/>
        </w:rPr>
        <w:t xml:space="preserve">If the global ecosystem were to cross a </w:t>
      </w:r>
      <w:r w:rsidRPr="00900C9B">
        <w:rPr>
          <w:rStyle w:val="Emphasis"/>
        </w:rPr>
        <w:t>tipping point</w:t>
      </w:r>
      <w:r w:rsidRPr="00900C9B">
        <w:rPr>
          <w:sz w:val="14"/>
        </w:rPr>
        <w:t xml:space="preserve"> </w:t>
      </w:r>
      <w:r w:rsidRPr="00900C9B">
        <w:rPr>
          <w:rStyle w:val="StyleUnderline"/>
        </w:rPr>
        <w:t xml:space="preserve">and substantial </w:t>
      </w:r>
      <w:r w:rsidRPr="00900C9B">
        <w:rPr>
          <w:rStyle w:val="Emphasis"/>
        </w:rPr>
        <w:t>ecosystem services were lost</w:t>
      </w:r>
      <w:r w:rsidRPr="00900C9B">
        <w:rPr>
          <w:sz w:val="14"/>
        </w:rPr>
        <w:t xml:space="preserve">, </w:t>
      </w:r>
      <w:r w:rsidRPr="003A6A93">
        <w:rPr>
          <w:rStyle w:val="StyleUnderline"/>
          <w:highlight w:val="cyan"/>
        </w:rPr>
        <w:t>the results could be</w:t>
      </w:r>
      <w:r w:rsidRPr="00900C9B">
        <w:rPr>
          <w:rStyle w:val="StyleUnderline"/>
        </w:rPr>
        <w:t xml:space="preserve"> “</w:t>
      </w:r>
      <w:r w:rsidRPr="003A6A93">
        <w:rPr>
          <w:rStyle w:val="Emphasis"/>
          <w:highlight w:val="cyan"/>
        </w:rPr>
        <w:t>widespread</w:t>
      </w:r>
      <w:r w:rsidRPr="00900C9B">
        <w:rPr>
          <w:rStyle w:val="Emphasis"/>
        </w:rPr>
        <w:t xml:space="preserve"> </w:t>
      </w:r>
      <w:r w:rsidRPr="003A6A93">
        <w:rPr>
          <w:rStyle w:val="Emphasis"/>
          <w:highlight w:val="cyan"/>
        </w:rPr>
        <w:t>social unrest, economic instability, and loss of human life</w:t>
      </w:r>
      <w:r w:rsidRPr="003A6A93">
        <w:rPr>
          <w:rStyle w:val="StyleUnderline"/>
          <w:highlight w:val="cyan"/>
        </w:rPr>
        <w:t>.</w:t>
      </w:r>
      <w:r w:rsidRPr="00900C9B">
        <w:rPr>
          <w:sz w:val="14"/>
        </w:rPr>
        <w:t xml:space="preserve">” According to Missouri Botanical Garden ecologist Adam Smith, one of the paper’s co-authors, </w:t>
      </w:r>
      <w:r w:rsidRPr="003A6A93">
        <w:rPr>
          <w:rStyle w:val="StyleUnderline"/>
          <w:highlight w:val="cyan"/>
        </w:rPr>
        <w:t xml:space="preserve">this could occur </w:t>
      </w:r>
      <w:r w:rsidRPr="00900C9B">
        <w:rPr>
          <w:rStyle w:val="StyleUnderline"/>
        </w:rPr>
        <w:t>in</w:t>
      </w:r>
      <w:r w:rsidRPr="00900C9B">
        <w:rPr>
          <w:sz w:val="14"/>
        </w:rPr>
        <w:t xml:space="preserve"> a matter of </w:t>
      </w:r>
      <w:r w:rsidRPr="00900C9B">
        <w:rPr>
          <w:rStyle w:val="Emphasis"/>
        </w:rPr>
        <w:t>decades</w:t>
      </w:r>
      <w:r w:rsidRPr="00900C9B">
        <w:rPr>
          <w:sz w:val="14"/>
        </w:rPr>
        <w:t>—</w:t>
      </w:r>
      <w:r w:rsidRPr="003A6A93">
        <w:rPr>
          <w:rStyle w:val="Emphasis"/>
          <w:highlight w:val="cyan"/>
        </w:rPr>
        <w:t>far more quickly</w:t>
      </w:r>
      <w:r w:rsidRPr="003A6A93">
        <w:rPr>
          <w:sz w:val="14"/>
          <w:highlight w:val="cyan"/>
        </w:rPr>
        <w:t xml:space="preserve"> </w:t>
      </w:r>
      <w:r w:rsidRPr="003A6A93">
        <w:rPr>
          <w:rStyle w:val="Emphasis"/>
          <w:highlight w:val="cyan"/>
        </w:rPr>
        <w:t>than</w:t>
      </w:r>
      <w:r w:rsidRPr="003A6A93">
        <w:rPr>
          <w:rStyle w:val="StyleUnderline"/>
          <w:highlight w:val="cyan"/>
        </w:rPr>
        <w:t xml:space="preserve"> </w:t>
      </w:r>
      <w:r w:rsidRPr="00900C9B">
        <w:rPr>
          <w:rStyle w:val="StyleUnderline"/>
        </w:rPr>
        <w:t xml:space="preserve">most of the expected consequences of </w:t>
      </w:r>
      <w:r w:rsidRPr="003A6A93">
        <w:rPr>
          <w:rStyle w:val="Emphasis"/>
          <w:highlight w:val="cyan"/>
        </w:rPr>
        <w:t>climate change</w:t>
      </w:r>
      <w:r w:rsidRPr="00900C9B">
        <w:rPr>
          <w:sz w:val="14"/>
        </w:rPr>
        <w:t xml:space="preserve">, </w:t>
      </w:r>
      <w:r w:rsidRPr="003A6A93">
        <w:rPr>
          <w:rStyle w:val="Emphasis"/>
          <w:highlight w:val="cyan"/>
        </w:rPr>
        <w:t>yet equally destructive</w:t>
      </w:r>
      <w:r w:rsidRPr="00900C9B">
        <w:rPr>
          <w:sz w:val="14"/>
        </w:rPr>
        <w:t xml:space="preserve">. </w:t>
      </w:r>
      <w:r w:rsidRPr="003A6A93">
        <w:rPr>
          <w:rStyle w:val="StyleUnderline"/>
          <w:highlight w:val="cyan"/>
        </w:rPr>
        <w:t>Biodiversity loss is a “</w:t>
      </w:r>
      <w:r w:rsidRPr="003A6A93">
        <w:rPr>
          <w:rStyle w:val="Emphasis"/>
          <w:highlight w:val="cyan"/>
        </w:rPr>
        <w:t>threat multiplier</w:t>
      </w:r>
      <w:r w:rsidRPr="00900C9B">
        <w:rPr>
          <w:rStyle w:val="StyleUnderline"/>
        </w:rPr>
        <w:t>”</w:t>
      </w:r>
      <w:r w:rsidRPr="00900C9B">
        <w:rPr>
          <w:sz w:val="14"/>
        </w:rPr>
        <w:t xml:space="preserve"> that, </w:t>
      </w:r>
      <w:r w:rsidRPr="00900C9B">
        <w:rPr>
          <w:rStyle w:val="StyleUnderline"/>
        </w:rPr>
        <w:t xml:space="preserve">by </w:t>
      </w:r>
      <w:r w:rsidRPr="003A6A93">
        <w:rPr>
          <w:rStyle w:val="StyleUnderline"/>
          <w:highlight w:val="cyan"/>
        </w:rPr>
        <w:t xml:space="preserve">pushing societies to </w:t>
      </w:r>
      <w:r w:rsidRPr="00900C9B">
        <w:rPr>
          <w:rStyle w:val="StyleUnderline"/>
        </w:rPr>
        <w:t xml:space="preserve">the brink of </w:t>
      </w:r>
      <w:r w:rsidRPr="003A6A93">
        <w:rPr>
          <w:rStyle w:val="StyleUnderline"/>
          <w:highlight w:val="cyan"/>
        </w:rPr>
        <w:t>collapse</w:t>
      </w:r>
      <w:r w:rsidRPr="00900C9B">
        <w:rPr>
          <w:sz w:val="14"/>
        </w:rPr>
        <w:t xml:space="preserve">, </w:t>
      </w:r>
      <w:r w:rsidRPr="003A6A93">
        <w:rPr>
          <w:rStyle w:val="Emphasis"/>
          <w:highlight w:val="cyan"/>
        </w:rPr>
        <w:t xml:space="preserve">will exacerbate </w:t>
      </w:r>
      <w:r w:rsidRPr="00900C9B">
        <w:rPr>
          <w:rStyle w:val="Emphasis"/>
        </w:rPr>
        <w:t xml:space="preserve">existing </w:t>
      </w:r>
      <w:r w:rsidRPr="003A6A93">
        <w:rPr>
          <w:rStyle w:val="Emphasis"/>
          <w:highlight w:val="cyan"/>
        </w:rPr>
        <w:t>conflicts</w:t>
      </w:r>
      <w:r w:rsidRPr="00900C9B">
        <w:rPr>
          <w:sz w:val="14"/>
        </w:rPr>
        <w:t xml:space="preserve"> </w:t>
      </w:r>
      <w:r w:rsidRPr="003A6A93">
        <w:rPr>
          <w:rStyle w:val="StyleUnderline"/>
          <w:highlight w:val="cyan"/>
        </w:rPr>
        <w:t xml:space="preserve">and introduce </w:t>
      </w:r>
      <w:r w:rsidRPr="00900C9B">
        <w:rPr>
          <w:rStyle w:val="StyleUnderline"/>
        </w:rPr>
        <w:t xml:space="preserve">entirely </w:t>
      </w:r>
      <w:r w:rsidRPr="003A6A93">
        <w:rPr>
          <w:rStyle w:val="Emphasis"/>
          <w:highlight w:val="cyan"/>
        </w:rPr>
        <w:t>new struggles</w:t>
      </w:r>
      <w:r w:rsidRPr="00900C9B">
        <w:rPr>
          <w:rStyle w:val="StyleUnderline"/>
        </w:rPr>
        <w:t xml:space="preserve"> between state and non-state actors</w:t>
      </w:r>
      <w:r w:rsidRPr="00900C9B">
        <w:rPr>
          <w:sz w:val="14"/>
        </w:rPr>
        <w:t xml:space="preserve">. Indeed, </w:t>
      </w:r>
      <w:r w:rsidRPr="003A6A93">
        <w:rPr>
          <w:rStyle w:val="Emphasis"/>
          <w:highlight w:val="cyan"/>
        </w:rPr>
        <w:t>it</w:t>
      </w:r>
      <w:r w:rsidRPr="00900C9B">
        <w:rPr>
          <w:rStyle w:val="Emphasis"/>
        </w:rPr>
        <w:t xml:space="preserve"> </w:t>
      </w:r>
      <w:r w:rsidRPr="003A6A93">
        <w:rPr>
          <w:rStyle w:val="Emphasis"/>
          <w:highlight w:val="cyan"/>
        </w:rPr>
        <w:t>could</w:t>
      </w:r>
      <w:r w:rsidRPr="00900C9B">
        <w:rPr>
          <w:rStyle w:val="Emphasis"/>
        </w:rPr>
        <w:t xml:space="preserve"> even </w:t>
      </w:r>
      <w:r w:rsidRPr="003A6A93">
        <w:rPr>
          <w:rStyle w:val="Emphasis"/>
          <w:highlight w:val="cyan"/>
        </w:rPr>
        <w:t>fuel the rise of terrorism</w:t>
      </w:r>
      <w:r w:rsidRPr="00900C9B">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900C9B">
        <w:rPr>
          <w:rStyle w:val="Emphasis"/>
        </w:rPr>
        <w:t>we are entering the sixth mass extinction</w:t>
      </w:r>
      <w:r w:rsidRPr="00900C9B">
        <w:rPr>
          <w:sz w:val="14"/>
        </w:rPr>
        <w:t xml:space="preserve"> in the 3.8-billion-year history of life on Earth, and </w:t>
      </w:r>
      <w:r w:rsidRPr="00900C9B">
        <w:rPr>
          <w:rStyle w:val="Emphasis"/>
        </w:rPr>
        <w:t>the impact of this event could be felt by civilization</w:t>
      </w:r>
      <w:r w:rsidRPr="00900C9B">
        <w:rPr>
          <w:sz w:val="14"/>
        </w:rPr>
        <w:t xml:space="preserve"> “in as little as three human lifetimes,” as the aforementioned 2012 Nature paper notes. Furthermore, the </w:t>
      </w:r>
      <w:r w:rsidRPr="00900C9B">
        <w:rPr>
          <w:rStyle w:val="StyleUnderline"/>
        </w:rPr>
        <w:t xml:space="preserve">widespread </w:t>
      </w:r>
      <w:r w:rsidRPr="003A6A93">
        <w:rPr>
          <w:rStyle w:val="StyleUnderline"/>
          <w:highlight w:val="cyan"/>
        </w:rPr>
        <w:t>decline of biological populations</w:t>
      </w:r>
      <w:r w:rsidRPr="00900C9B">
        <w:rPr>
          <w:sz w:val="14"/>
        </w:rPr>
        <w:t xml:space="preserve"> </w:t>
      </w:r>
      <w:r w:rsidRPr="003A6A93">
        <w:rPr>
          <w:rStyle w:val="StyleUnderline"/>
          <w:highlight w:val="cyan"/>
        </w:rPr>
        <w:t>could</w:t>
      </w:r>
      <w:r w:rsidRPr="00900C9B">
        <w:rPr>
          <w:sz w:val="14"/>
        </w:rPr>
        <w:t xml:space="preserve"> plausibly </w:t>
      </w:r>
      <w:r w:rsidRPr="003A6A93">
        <w:rPr>
          <w:rStyle w:val="Emphasis"/>
          <w:highlight w:val="cyan"/>
        </w:rPr>
        <w:t>initiate</w:t>
      </w:r>
      <w:r w:rsidRPr="00900C9B">
        <w:rPr>
          <w:rStyle w:val="Emphasis"/>
        </w:rPr>
        <w:t xml:space="preserve"> a </w:t>
      </w:r>
      <w:r w:rsidRPr="003A6A93">
        <w:rPr>
          <w:rStyle w:val="Emphasis"/>
          <w:highlight w:val="cyan"/>
        </w:rPr>
        <w:t>dramatic transformation</w:t>
      </w:r>
      <w:r w:rsidRPr="003A6A93">
        <w:rPr>
          <w:sz w:val="14"/>
          <w:highlight w:val="cyan"/>
        </w:rPr>
        <w:t xml:space="preserve"> </w:t>
      </w:r>
      <w:r w:rsidRPr="00900C9B">
        <w:rPr>
          <w:rStyle w:val="Emphasis"/>
        </w:rPr>
        <w:t>of the global ecosystem</w:t>
      </w:r>
      <w:r w:rsidRPr="00900C9B">
        <w:rPr>
          <w:sz w:val="14"/>
        </w:rPr>
        <w:t xml:space="preserve"> </w:t>
      </w:r>
      <w:r w:rsidRPr="00900C9B">
        <w:rPr>
          <w:rStyle w:val="StyleUnderline"/>
        </w:rPr>
        <w:t>on an even faster</w:t>
      </w:r>
      <w:r w:rsidRPr="00900C9B">
        <w:rPr>
          <w:sz w:val="14"/>
        </w:rPr>
        <w:t xml:space="preserve"> </w:t>
      </w:r>
      <w:r w:rsidRPr="00900C9B">
        <w:rPr>
          <w:rStyle w:val="StyleUnderline"/>
        </w:rPr>
        <w:t>timescale</w:t>
      </w:r>
      <w:r w:rsidRPr="00900C9B">
        <w:rPr>
          <w:sz w:val="14"/>
        </w:rPr>
        <w:t xml:space="preserve">: perhaps </w:t>
      </w:r>
      <w:r w:rsidRPr="00900C9B">
        <w:rPr>
          <w:rStyle w:val="Emphasis"/>
        </w:rPr>
        <w:t xml:space="preserve">a single human lifetime. </w:t>
      </w:r>
      <w:r w:rsidRPr="00900C9B">
        <w:rPr>
          <w:sz w:val="14"/>
        </w:rPr>
        <w:t xml:space="preserve">The </w:t>
      </w:r>
      <w:r w:rsidRPr="00900C9B">
        <w:rPr>
          <w:rStyle w:val="Emphasis"/>
        </w:rPr>
        <w:t>unavoidable conclusion</w:t>
      </w:r>
      <w:r w:rsidRPr="00900C9B">
        <w:rPr>
          <w:sz w:val="14"/>
        </w:rPr>
        <w:t xml:space="preserve"> </w:t>
      </w:r>
      <w:r w:rsidRPr="00900C9B">
        <w:rPr>
          <w:rStyle w:val="StyleUnderline"/>
        </w:rPr>
        <w:t xml:space="preserve">is that </w:t>
      </w:r>
      <w:r w:rsidRPr="003A6A93">
        <w:rPr>
          <w:rStyle w:val="StyleUnderline"/>
          <w:highlight w:val="cyan"/>
        </w:rPr>
        <w:t>biodiversity</w:t>
      </w:r>
      <w:r w:rsidRPr="00900C9B">
        <w:rPr>
          <w:rStyle w:val="StyleUnderline"/>
        </w:rPr>
        <w:t xml:space="preserve"> </w:t>
      </w:r>
      <w:r w:rsidRPr="003A6A93">
        <w:rPr>
          <w:rStyle w:val="StyleUnderline"/>
          <w:highlight w:val="cyan"/>
        </w:rPr>
        <w:t>loss</w:t>
      </w:r>
      <w:r w:rsidRPr="003A6A93">
        <w:rPr>
          <w:sz w:val="14"/>
          <w:highlight w:val="cyan"/>
        </w:rPr>
        <w:t xml:space="preserve"> </w:t>
      </w:r>
      <w:r w:rsidRPr="003A6A93">
        <w:rPr>
          <w:rStyle w:val="StyleUnderline"/>
          <w:highlight w:val="cyan"/>
        </w:rPr>
        <w:t xml:space="preserve">constitutes an </w:t>
      </w:r>
      <w:r w:rsidRPr="003A6A93">
        <w:rPr>
          <w:rStyle w:val="Emphasis"/>
          <w:highlight w:val="cyan"/>
        </w:rPr>
        <w:t>existential threat</w:t>
      </w:r>
      <w:r w:rsidRPr="00900C9B">
        <w:rPr>
          <w:rStyle w:val="StyleUnderline"/>
        </w:rPr>
        <w:t xml:space="preserve"> in its own right</w:t>
      </w:r>
      <w:r w:rsidRPr="00900C9B">
        <w:rPr>
          <w:sz w:val="14"/>
        </w:rPr>
        <w:t xml:space="preserve">. As such, </w:t>
      </w:r>
      <w:r w:rsidRPr="003A6A93">
        <w:rPr>
          <w:rStyle w:val="StyleUnderline"/>
          <w:highlight w:val="cyan"/>
        </w:rPr>
        <w:t>it ought to be considered</w:t>
      </w:r>
      <w:r w:rsidRPr="00900C9B">
        <w:rPr>
          <w:rStyle w:val="StyleUnderline"/>
        </w:rPr>
        <w:t xml:space="preserve"> </w:t>
      </w:r>
      <w:r w:rsidRPr="003A6A93">
        <w:rPr>
          <w:rStyle w:val="StyleUnderline"/>
          <w:highlight w:val="cyan"/>
        </w:rPr>
        <w:t>alongside</w:t>
      </w:r>
      <w:r w:rsidRPr="00900C9B">
        <w:rPr>
          <w:rStyle w:val="StyleUnderline"/>
        </w:rPr>
        <w:t xml:space="preserve"> </w:t>
      </w:r>
      <w:r w:rsidRPr="003A6A93">
        <w:rPr>
          <w:rStyle w:val="Emphasis"/>
          <w:highlight w:val="cyan"/>
        </w:rPr>
        <w:t>climate change</w:t>
      </w:r>
      <w:r w:rsidRPr="00900C9B">
        <w:rPr>
          <w:sz w:val="14"/>
        </w:rPr>
        <w:t xml:space="preserve"> </w:t>
      </w:r>
      <w:r w:rsidRPr="003A6A93">
        <w:rPr>
          <w:rStyle w:val="StyleUnderline"/>
          <w:highlight w:val="cyan"/>
        </w:rPr>
        <w:t xml:space="preserve">and </w:t>
      </w:r>
      <w:r w:rsidRPr="003A6A93">
        <w:rPr>
          <w:rStyle w:val="Emphasis"/>
          <w:highlight w:val="cyan"/>
        </w:rPr>
        <w:t>nuclear weapons</w:t>
      </w:r>
      <w:r w:rsidRPr="00900C9B">
        <w:rPr>
          <w:sz w:val="14"/>
        </w:rPr>
        <w:t xml:space="preserve"> </w:t>
      </w:r>
      <w:r w:rsidRPr="003A6A93">
        <w:rPr>
          <w:rStyle w:val="StyleUnderline"/>
          <w:highlight w:val="cyan"/>
        </w:rPr>
        <w:t>as</w:t>
      </w:r>
      <w:r w:rsidRPr="00900C9B">
        <w:rPr>
          <w:sz w:val="14"/>
        </w:rPr>
        <w:t xml:space="preserve"> one of </w:t>
      </w:r>
      <w:r w:rsidRPr="003A6A93">
        <w:rPr>
          <w:rStyle w:val="Emphasis"/>
          <w:highlight w:val="cyan"/>
        </w:rPr>
        <w:t>the most</w:t>
      </w:r>
      <w:r w:rsidRPr="003A6A93">
        <w:rPr>
          <w:sz w:val="14"/>
          <w:highlight w:val="cyan"/>
        </w:rPr>
        <w:t xml:space="preserve"> </w:t>
      </w:r>
      <w:r w:rsidRPr="003A6A93">
        <w:rPr>
          <w:rStyle w:val="Emphasis"/>
          <w:highlight w:val="cyan"/>
        </w:rPr>
        <w:t>significant</w:t>
      </w:r>
      <w:r w:rsidRPr="00900C9B">
        <w:rPr>
          <w:rStyle w:val="Emphasis"/>
        </w:rPr>
        <w:t xml:space="preserve"> contemporary </w:t>
      </w:r>
      <w:r w:rsidRPr="003A6A93">
        <w:rPr>
          <w:rStyle w:val="Emphasis"/>
          <w:highlight w:val="cyan"/>
        </w:rPr>
        <w:t>risk</w:t>
      </w:r>
      <w:r w:rsidRPr="00900C9B">
        <w:rPr>
          <w:rStyle w:val="Emphasis"/>
        </w:rPr>
        <w:t>s</w:t>
      </w:r>
      <w:r w:rsidRPr="00900C9B">
        <w:rPr>
          <w:rStyle w:val="StyleUnderline"/>
        </w:rPr>
        <w:t xml:space="preserve"> </w:t>
      </w:r>
      <w:r w:rsidRPr="003A6A93">
        <w:rPr>
          <w:rStyle w:val="Emphasis"/>
          <w:highlight w:val="cyan"/>
        </w:rPr>
        <w:t>to human</w:t>
      </w:r>
      <w:r w:rsidRPr="00900C9B">
        <w:rPr>
          <w:rStyle w:val="Emphasis"/>
        </w:rPr>
        <w:t xml:space="preserve"> </w:t>
      </w:r>
      <w:r w:rsidRPr="00900C9B">
        <w:rPr>
          <w:rStyle w:val="StyleUnderline"/>
        </w:rPr>
        <w:t>prosperity and</w:t>
      </w:r>
      <w:r w:rsidRPr="00900C9B">
        <w:rPr>
          <w:sz w:val="14"/>
        </w:rPr>
        <w:t xml:space="preserve"> </w:t>
      </w:r>
      <w:r w:rsidRPr="003A6A93">
        <w:rPr>
          <w:rStyle w:val="Emphasis"/>
          <w:highlight w:val="cyan"/>
        </w:rPr>
        <w:t>survival</w:t>
      </w:r>
      <w:r w:rsidRPr="00900C9B">
        <w:rPr>
          <w:sz w:val="14"/>
        </w:rPr>
        <w:t>.</w:t>
      </w:r>
    </w:p>
    <w:p w14:paraId="2C82574A" w14:textId="2A64556C" w:rsidR="00210B3E" w:rsidRDefault="001153BD" w:rsidP="001153BD">
      <w:pPr>
        <w:pStyle w:val="Heading1"/>
      </w:pPr>
      <w:r>
        <w:lastRenderedPageBreak/>
        <w:t>2AC – Judicial Exceptions</w:t>
      </w:r>
    </w:p>
    <w:p w14:paraId="03315B80" w14:textId="77777777" w:rsidR="00FE6641" w:rsidRDefault="00FE6641" w:rsidP="00FE6641">
      <w:pPr>
        <w:pStyle w:val="Heading2"/>
      </w:pPr>
      <w:r>
        <w:lastRenderedPageBreak/>
        <w:t>General</w:t>
      </w:r>
    </w:p>
    <w:p w14:paraId="6305CC2D" w14:textId="11ABB452" w:rsidR="00FE6641" w:rsidRDefault="00FE6641" w:rsidP="00FE6641">
      <w:pPr>
        <w:pStyle w:val="Heading3"/>
      </w:pPr>
      <w:r>
        <w:lastRenderedPageBreak/>
        <w:t>2AC – Inherency</w:t>
      </w:r>
    </w:p>
    <w:p w14:paraId="7076B8AE" w14:textId="77777777" w:rsidR="00FE6641" w:rsidRPr="00487342" w:rsidRDefault="00FE6641" w:rsidP="00FE6641">
      <w:pPr>
        <w:pStyle w:val="Heading4"/>
      </w:pPr>
      <w:r>
        <w:t xml:space="preserve">The court has </w:t>
      </w:r>
      <w:r w:rsidRPr="00C52D89">
        <w:rPr>
          <w:u w:val="single"/>
        </w:rPr>
        <w:t>refused</w:t>
      </w:r>
      <w:r>
        <w:t xml:space="preserve"> to </w:t>
      </w:r>
      <w:r w:rsidRPr="00C52D89">
        <w:rPr>
          <w:u w:val="single"/>
        </w:rPr>
        <w:t>clarify</w:t>
      </w:r>
      <w:r>
        <w:t xml:space="preserve"> the </w:t>
      </w:r>
      <w:r w:rsidRPr="00C52D89">
        <w:rPr>
          <w:u w:val="single"/>
        </w:rPr>
        <w:t>standards</w:t>
      </w:r>
      <w:r>
        <w:t xml:space="preserve"> of the Alice/Mayo tests.</w:t>
      </w:r>
    </w:p>
    <w:p w14:paraId="1597DF5A" w14:textId="77777777" w:rsidR="00FE6641" w:rsidRDefault="00FE6641" w:rsidP="00FE6641">
      <w:r w:rsidRPr="00487342">
        <w:rPr>
          <w:rStyle w:val="Style13ptBold"/>
        </w:rPr>
        <w:t>Pronk 23</w:t>
      </w:r>
      <w:r>
        <w:t xml:space="preserve"> – Alec Pronk 11-21-2023 (Alec is a freelance journalist and editor who has covered a broad range of topics ranging from international law to US foreign policy. He holds a master’s degree in political science from Leiden University. "Supreme Court Denies Inventor’s Bid to End Alice/Mayo for a Second Time", IPWatchdog, https://ipwatchdog.com/2023/11/21/courtland-merrill-partner-intellectual-property-practice-saul-ewing-thankful-far-federal-courts-patent-trial-appeal-board-come-returning-pre-pandemic-r/id=169821/. accessed 5-10-2024) //MSUCB</w:t>
      </w:r>
    </w:p>
    <w:p w14:paraId="7E604826" w14:textId="77777777" w:rsidR="00FE6641" w:rsidRPr="00487342" w:rsidRDefault="00FE6641" w:rsidP="00FE6641">
      <w:pPr>
        <w:rPr>
          <w:sz w:val="16"/>
        </w:rPr>
      </w:pPr>
      <w:r w:rsidRPr="00487342">
        <w:rPr>
          <w:sz w:val="16"/>
        </w:rPr>
        <w:t xml:space="preserve">On Monday, </w:t>
      </w:r>
      <w:r w:rsidRPr="00487342">
        <w:rPr>
          <w:rStyle w:val="StyleUnderline"/>
          <w:highlight w:val="cyan"/>
        </w:rPr>
        <w:t>the</w:t>
      </w:r>
      <w:r w:rsidRPr="00487342">
        <w:rPr>
          <w:rStyle w:val="StyleUnderline"/>
        </w:rPr>
        <w:t xml:space="preserve"> United States </w:t>
      </w:r>
      <w:r w:rsidRPr="00487342">
        <w:rPr>
          <w:rStyle w:val="StyleUnderline"/>
          <w:highlight w:val="cyan"/>
        </w:rPr>
        <w:t>Supreme Court denied</w:t>
      </w:r>
      <w:r w:rsidRPr="00487342">
        <w:rPr>
          <w:rStyle w:val="StyleUnderline"/>
        </w:rPr>
        <w:t xml:space="preserve"> inventor Jeffrey </w:t>
      </w:r>
      <w:r w:rsidRPr="00487342">
        <w:rPr>
          <w:rStyle w:val="StyleUnderline"/>
          <w:highlight w:val="cyan"/>
        </w:rPr>
        <w:t>Killian’s petition</w:t>
      </w:r>
      <w:r w:rsidRPr="00487342">
        <w:rPr>
          <w:rStyle w:val="StyleUnderline"/>
        </w:rPr>
        <w:t xml:space="preserve"> for a rehearing </w:t>
      </w:r>
      <w:r w:rsidRPr="00487342">
        <w:rPr>
          <w:rStyle w:val="StyleUnderline"/>
          <w:highlight w:val="cyan"/>
        </w:rPr>
        <w:t>in</w:t>
      </w:r>
      <w:r w:rsidRPr="00487342">
        <w:rPr>
          <w:rStyle w:val="StyleUnderline"/>
        </w:rPr>
        <w:t xml:space="preserve"> his case </w:t>
      </w:r>
      <w:r w:rsidRPr="00487342">
        <w:rPr>
          <w:rStyle w:val="StyleUnderline"/>
          <w:highlight w:val="cyan"/>
        </w:rPr>
        <w:t>asking the Court to provide</w:t>
      </w:r>
      <w:r w:rsidRPr="00487342">
        <w:rPr>
          <w:rStyle w:val="StyleUnderline"/>
        </w:rPr>
        <w:t xml:space="preserve"> clear </w:t>
      </w:r>
      <w:r w:rsidRPr="00487342">
        <w:rPr>
          <w:rStyle w:val="StyleUnderline"/>
          <w:highlight w:val="cyan"/>
        </w:rPr>
        <w:t>guidance on</w:t>
      </w:r>
      <w:r w:rsidRPr="00487342">
        <w:rPr>
          <w:sz w:val="16"/>
        </w:rPr>
        <w:t xml:space="preserve"> – or else throw out – </w:t>
      </w:r>
      <w:r w:rsidRPr="00487342">
        <w:rPr>
          <w:rStyle w:val="StyleUnderline"/>
          <w:highlight w:val="cyan"/>
        </w:rPr>
        <w:t>the Alice/Mayo test for</w:t>
      </w:r>
      <w:r w:rsidRPr="00487342">
        <w:rPr>
          <w:rStyle w:val="StyleUnderline"/>
        </w:rPr>
        <w:t xml:space="preserve"> patent </w:t>
      </w:r>
      <w:r w:rsidRPr="00487342">
        <w:rPr>
          <w:rStyle w:val="StyleUnderline"/>
          <w:highlight w:val="cyan"/>
        </w:rPr>
        <w:t>eligibility</w:t>
      </w:r>
      <w:r w:rsidRPr="00487342">
        <w:rPr>
          <w:sz w:val="16"/>
        </w:rPr>
        <w:t>.</w:t>
      </w:r>
    </w:p>
    <w:p w14:paraId="4EBCCC72" w14:textId="77777777" w:rsidR="00FE6641" w:rsidRPr="00487342" w:rsidRDefault="00FE6641" w:rsidP="00FE6641">
      <w:pPr>
        <w:rPr>
          <w:sz w:val="16"/>
        </w:rPr>
      </w:pPr>
      <w:r w:rsidRPr="00487342">
        <w:rPr>
          <w:sz w:val="16"/>
        </w:rPr>
        <w:t>The Supreme Court denied Killian’s original petition in early October, but Killian filed a request for rehearing several weeks later.</w:t>
      </w:r>
    </w:p>
    <w:p w14:paraId="3BFC07F5" w14:textId="77777777" w:rsidR="00FE6641" w:rsidRPr="00487342" w:rsidRDefault="00FE6641" w:rsidP="00FE6641">
      <w:pPr>
        <w:rPr>
          <w:sz w:val="16"/>
        </w:rPr>
      </w:pPr>
      <w:r w:rsidRPr="00487342">
        <w:rPr>
          <w:rStyle w:val="StyleUnderline"/>
        </w:rPr>
        <w:t>Killian first filed a petition for writ of certiorari</w:t>
      </w:r>
      <w:r>
        <w:rPr>
          <w:rStyle w:val="StyleUnderline"/>
        </w:rPr>
        <w:t xml:space="preserve"> </w:t>
      </w:r>
      <w:r w:rsidRPr="00487342">
        <w:rPr>
          <w:rStyle w:val="StyleUnderline"/>
        </w:rPr>
        <w:t>to the Supreme Court in April, after the U.S. Court of Appeals for the Federal Circuit</w:t>
      </w:r>
      <w:r w:rsidRPr="00487342">
        <w:rPr>
          <w:sz w:val="16"/>
        </w:rPr>
        <w:t xml:space="preserve"> (</w:t>
      </w:r>
      <w:r w:rsidRPr="00487342">
        <w:rPr>
          <w:rStyle w:val="StyleUnderline"/>
        </w:rPr>
        <w:t>CAFC</w:t>
      </w:r>
      <w:r w:rsidRPr="00487342">
        <w:rPr>
          <w:sz w:val="16"/>
        </w:rPr>
        <w:t xml:space="preserve">) </w:t>
      </w:r>
      <w:r w:rsidRPr="00487342">
        <w:rPr>
          <w:rStyle w:val="StyleUnderline"/>
        </w:rPr>
        <w:t>affirmed the Patent Trial and Appeal Board’s (PTAB)’s ruling rejecting claims of his U.S. Patent Application</w:t>
      </w:r>
      <w:r w:rsidRPr="00487342">
        <w:rPr>
          <w:sz w:val="16"/>
        </w:rPr>
        <w:t xml:space="preserve"> No. 14/450,042 </w:t>
      </w:r>
      <w:r w:rsidRPr="00487342">
        <w:rPr>
          <w:rStyle w:val="StyleUnderline"/>
        </w:rPr>
        <w:t>under Section 101</w:t>
      </w:r>
      <w:r w:rsidRPr="00487342">
        <w:rPr>
          <w:sz w:val="16"/>
        </w:rPr>
        <w:t>.</w:t>
      </w:r>
    </w:p>
    <w:p w14:paraId="4ECA13FA" w14:textId="77777777" w:rsidR="00FE6641" w:rsidRPr="00487342" w:rsidRDefault="00FE6641" w:rsidP="00FE6641">
      <w:pPr>
        <w:rPr>
          <w:sz w:val="16"/>
        </w:rPr>
      </w:pPr>
      <w:r w:rsidRPr="00487342">
        <w:rPr>
          <w:sz w:val="16"/>
        </w:rPr>
        <w:t>The inventor’s argument was three-fold: first, that step one of Alice/Mayo has been rendered capricious by lower courts; second, that the term, “inventive concept” in step two of Alice/Mayo is capricious; and thirdly that Alice/Mayo “should be set aside” under Dobbs v. Jackson Women’s Health Organization.</w:t>
      </w:r>
    </w:p>
    <w:p w14:paraId="396D2CB8" w14:textId="77777777" w:rsidR="00FE6641" w:rsidRPr="00487342" w:rsidRDefault="00FE6641" w:rsidP="00FE6641">
      <w:pPr>
        <w:rPr>
          <w:sz w:val="16"/>
        </w:rPr>
      </w:pPr>
      <w:r w:rsidRPr="00487342">
        <w:rPr>
          <w:sz w:val="16"/>
        </w:rPr>
        <w:t>“</w:t>
      </w:r>
      <w:r w:rsidRPr="00C52D89">
        <w:rPr>
          <w:rStyle w:val="StyleUnderline"/>
          <w:highlight w:val="cyan"/>
        </w:rPr>
        <w:t>The</w:t>
      </w:r>
      <w:r w:rsidRPr="00487342">
        <w:rPr>
          <w:rStyle w:val="StyleUnderline"/>
        </w:rPr>
        <w:t xml:space="preserve">re can be no legitimate reliance on a </w:t>
      </w:r>
      <w:r w:rsidRPr="00C52D89">
        <w:rPr>
          <w:rStyle w:val="StyleUnderline"/>
          <w:highlight w:val="cyan"/>
        </w:rPr>
        <w:t>test</w:t>
      </w:r>
      <w:r w:rsidRPr="00487342">
        <w:rPr>
          <w:rStyle w:val="StyleUnderline"/>
        </w:rPr>
        <w:t xml:space="preserve"> that </w:t>
      </w:r>
      <w:r w:rsidRPr="00C52D89">
        <w:rPr>
          <w:rStyle w:val="StyleUnderline"/>
          <w:highlight w:val="cyan"/>
        </w:rPr>
        <w:t>contravenes congressional intent, a</w:t>
      </w:r>
      <w:r w:rsidRPr="00487342">
        <w:rPr>
          <w:rStyle w:val="StyleUnderline"/>
        </w:rPr>
        <w:t xml:space="preserve"> comprehensive </w:t>
      </w:r>
      <w:r w:rsidRPr="00C52D89">
        <w:rPr>
          <w:rStyle w:val="StyleUnderline"/>
          <w:highlight w:val="cyan"/>
        </w:rPr>
        <w:t>statutory framework, and constitutional principles</w:t>
      </w:r>
      <w:r w:rsidRPr="00487342">
        <w:rPr>
          <w:rStyle w:val="StyleUnderline"/>
        </w:rPr>
        <w:t>.</w:t>
      </w:r>
      <w:r>
        <w:rPr>
          <w:rStyle w:val="StyleUnderline"/>
        </w:rPr>
        <w:t xml:space="preserve"> </w:t>
      </w:r>
      <w:r w:rsidRPr="00487342">
        <w:rPr>
          <w:rStyle w:val="StyleUnderline"/>
        </w:rPr>
        <w:t>Alice/Mayo</w:t>
      </w:r>
      <w:r>
        <w:rPr>
          <w:rStyle w:val="StyleUnderline"/>
        </w:rPr>
        <w:t xml:space="preserve"> </w:t>
      </w:r>
      <w:r w:rsidRPr="00487342">
        <w:rPr>
          <w:rStyle w:val="StyleUnderline"/>
        </w:rPr>
        <w:t>is a failed experiment</w:t>
      </w:r>
      <w:r w:rsidRPr="00487342">
        <w:rPr>
          <w:sz w:val="16"/>
        </w:rPr>
        <w:t>,” concluded Killian in his petition.</w:t>
      </w:r>
    </w:p>
    <w:p w14:paraId="2C5972F3" w14:textId="77777777" w:rsidR="00FE6641" w:rsidRPr="00487342" w:rsidRDefault="00FE6641" w:rsidP="00FE6641">
      <w:pPr>
        <w:rPr>
          <w:sz w:val="16"/>
        </w:rPr>
      </w:pPr>
      <w:r w:rsidRPr="00487342">
        <w:rPr>
          <w:sz w:val="16"/>
        </w:rPr>
        <w:t>Patent Eligibility and Restoration Act (PERA)</w:t>
      </w:r>
    </w:p>
    <w:p w14:paraId="7E9BA186" w14:textId="77777777" w:rsidR="00FE6641" w:rsidRPr="00487342" w:rsidRDefault="00FE6641" w:rsidP="00FE6641">
      <w:pPr>
        <w:rPr>
          <w:sz w:val="16"/>
        </w:rPr>
      </w:pPr>
      <w:r w:rsidRPr="00487342">
        <w:rPr>
          <w:rStyle w:val="StyleUnderline"/>
        </w:rPr>
        <w:t>Killian filed a request for rehearing on October 21</w:t>
      </w:r>
      <w:r w:rsidRPr="00487342">
        <w:rPr>
          <w:sz w:val="16"/>
        </w:rPr>
        <w:t xml:space="preserve">, a few months </w:t>
      </w:r>
      <w:r w:rsidRPr="00487342">
        <w:rPr>
          <w:rStyle w:val="StyleUnderline"/>
        </w:rPr>
        <w:t>after</w:t>
      </w:r>
      <w:r w:rsidRPr="00487342">
        <w:rPr>
          <w:sz w:val="16"/>
        </w:rPr>
        <w:t xml:space="preserve"> Senators Thom Tillis (R-NC) and Chris Coons (D-DE) introduced a bill, </w:t>
      </w:r>
      <w:r w:rsidRPr="00487342">
        <w:rPr>
          <w:rStyle w:val="StyleUnderline"/>
        </w:rPr>
        <w:t>the Patent Eligibility Restoration Act (PERA</w:t>
      </w:r>
      <w:r w:rsidRPr="00487342">
        <w:rPr>
          <w:sz w:val="16"/>
        </w:rPr>
        <w:t xml:space="preserve">), </w:t>
      </w:r>
      <w:r w:rsidRPr="00487342">
        <w:rPr>
          <w:rStyle w:val="StyleUnderline"/>
        </w:rPr>
        <w:t>which would eliminate all judicially-created exceptions to U.S. patent eligibility law</w:t>
      </w:r>
      <w:r w:rsidRPr="00487342">
        <w:rPr>
          <w:sz w:val="16"/>
        </w:rPr>
        <w:t>. The legislation was introduced after the initial petition was submitted in April.</w:t>
      </w:r>
    </w:p>
    <w:p w14:paraId="33909C4C" w14:textId="77777777" w:rsidR="00FE6641" w:rsidRPr="00487342" w:rsidRDefault="00FE6641" w:rsidP="00FE6641">
      <w:pPr>
        <w:rPr>
          <w:sz w:val="16"/>
        </w:rPr>
      </w:pPr>
      <w:r w:rsidRPr="00487342">
        <w:rPr>
          <w:sz w:val="16"/>
        </w:rPr>
        <w:t>In the request for rehearing, Killian argued that his petition should be granted since the legislation would eliminate all judicially-created exceptions if the bill is passed into law.</w:t>
      </w:r>
    </w:p>
    <w:p w14:paraId="4DC8EAF2" w14:textId="77777777" w:rsidR="00FE6641" w:rsidRPr="00487342" w:rsidRDefault="00FE6641" w:rsidP="00FE6641">
      <w:pPr>
        <w:rPr>
          <w:sz w:val="16"/>
        </w:rPr>
      </w:pPr>
      <w:r w:rsidRPr="00487342">
        <w:rPr>
          <w:sz w:val="16"/>
        </w:rPr>
        <w:t>PERA includes five statutory exceptions that would not be eligible for patent protection:</w:t>
      </w:r>
    </w:p>
    <w:p w14:paraId="2FEA2FDD" w14:textId="77777777" w:rsidR="00FE6641" w:rsidRPr="00487342" w:rsidRDefault="00FE6641" w:rsidP="00FE6641">
      <w:pPr>
        <w:rPr>
          <w:sz w:val="16"/>
        </w:rPr>
      </w:pPr>
      <w:r w:rsidRPr="00487342">
        <w:rPr>
          <w:sz w:val="16"/>
        </w:rPr>
        <w:t>(i) A mathematical formula that is not part of an invention that is in a category described in subparagraph (B).</w:t>
      </w:r>
    </w:p>
    <w:p w14:paraId="463B04FB" w14:textId="77777777" w:rsidR="00FE6641" w:rsidRPr="00487342" w:rsidRDefault="00FE6641" w:rsidP="00FE6641">
      <w:pPr>
        <w:rPr>
          <w:sz w:val="16"/>
        </w:rPr>
      </w:pPr>
      <w:r w:rsidRPr="00487342">
        <w:rPr>
          <w:sz w:val="16"/>
        </w:rPr>
        <w:t>(ii) A mental process performed solely in the mind of a human being</w:t>
      </w:r>
    </w:p>
    <w:p w14:paraId="613AE6E6" w14:textId="77777777" w:rsidR="00FE6641" w:rsidRPr="00487342" w:rsidRDefault="00FE6641" w:rsidP="00FE6641">
      <w:pPr>
        <w:rPr>
          <w:sz w:val="16"/>
        </w:rPr>
      </w:pPr>
      <w:r w:rsidRPr="00487342">
        <w:rPr>
          <w:sz w:val="16"/>
        </w:rPr>
        <w:t>(iii) An unmodified human gene, as that gene exists in the human body.</w:t>
      </w:r>
    </w:p>
    <w:p w14:paraId="2BB8FDF7" w14:textId="77777777" w:rsidR="00FE6641" w:rsidRPr="00487342" w:rsidRDefault="00FE6641" w:rsidP="00FE6641">
      <w:pPr>
        <w:rPr>
          <w:sz w:val="16"/>
        </w:rPr>
      </w:pPr>
      <w:r w:rsidRPr="00487342">
        <w:rPr>
          <w:sz w:val="16"/>
        </w:rPr>
        <w:t>(iv) An unmodified natural material, as that material exists in nature.</w:t>
      </w:r>
    </w:p>
    <w:p w14:paraId="72F3C298" w14:textId="77777777" w:rsidR="00FE6641" w:rsidRPr="00487342" w:rsidRDefault="00FE6641" w:rsidP="00FE6641">
      <w:pPr>
        <w:rPr>
          <w:sz w:val="16"/>
        </w:rPr>
      </w:pPr>
      <w:r w:rsidRPr="00487342">
        <w:rPr>
          <w:sz w:val="16"/>
        </w:rPr>
        <w:t>(v) A process that is substantially economic, financial, business, social, cultural, or artistic.</w:t>
      </w:r>
    </w:p>
    <w:p w14:paraId="0C7D4792" w14:textId="77777777" w:rsidR="00FE6641" w:rsidRPr="00487342" w:rsidRDefault="00FE6641" w:rsidP="00FE6641">
      <w:pPr>
        <w:rPr>
          <w:sz w:val="16"/>
        </w:rPr>
      </w:pPr>
      <w:r w:rsidRPr="00487342">
        <w:rPr>
          <w:sz w:val="16"/>
        </w:rPr>
        <w:t>Tillis and Coons wrote in a press release that the bill clarifies that the patent eligibility standard should be broad while still including an extensive list of excluded subject matter.</w:t>
      </w:r>
    </w:p>
    <w:p w14:paraId="3D2F5360" w14:textId="77777777" w:rsidR="00FE6641" w:rsidRPr="00487342" w:rsidRDefault="00FE6641" w:rsidP="00FE6641">
      <w:pPr>
        <w:rPr>
          <w:sz w:val="16"/>
        </w:rPr>
      </w:pPr>
      <w:r w:rsidRPr="00487342">
        <w:rPr>
          <w:sz w:val="16"/>
        </w:rPr>
        <w:t>Under PERA, Killian’s patent in this case would likely not fall under any of the exceptions.</w:t>
      </w:r>
    </w:p>
    <w:p w14:paraId="5B9E7193" w14:textId="77777777" w:rsidR="00FE6641" w:rsidRPr="00487342" w:rsidRDefault="00FE6641" w:rsidP="00FE6641">
      <w:pPr>
        <w:rPr>
          <w:sz w:val="16"/>
        </w:rPr>
      </w:pPr>
      <w:r w:rsidRPr="00487342">
        <w:rPr>
          <w:sz w:val="16"/>
        </w:rPr>
        <w:t xml:space="preserve">Killian argued </w:t>
      </w:r>
      <w:r w:rsidRPr="00487342">
        <w:rPr>
          <w:rStyle w:val="StyleUnderline"/>
        </w:rPr>
        <w:t>the proposed legislation “represents a challenge to this Court by de facto declaring that the judicial exceptions to patent eligibility under Alice/Mayo are nothing but badly conceived policy preferences having no constitutional basis</w:t>
      </w:r>
      <w:r w:rsidRPr="00487342">
        <w:rPr>
          <w:sz w:val="16"/>
        </w:rPr>
        <w:t>.”</w:t>
      </w:r>
    </w:p>
    <w:p w14:paraId="6877FD3A" w14:textId="77777777" w:rsidR="00FE6641" w:rsidRPr="00487342" w:rsidRDefault="00FE6641" w:rsidP="00FE6641">
      <w:pPr>
        <w:rPr>
          <w:sz w:val="16"/>
        </w:rPr>
      </w:pPr>
      <w:r w:rsidRPr="00487342">
        <w:rPr>
          <w:sz w:val="16"/>
        </w:rPr>
        <w:lastRenderedPageBreak/>
        <w:t>The central question that Killian posed to the Supreme Court is if PERA passes would the act be ruled as unconstitutional or is the Supreme Court currently violating the Constitution?</w:t>
      </w:r>
    </w:p>
    <w:p w14:paraId="5E3A7854" w14:textId="77777777" w:rsidR="00FE6641" w:rsidRPr="00487342" w:rsidRDefault="00FE6641" w:rsidP="00FE6641">
      <w:pPr>
        <w:rPr>
          <w:sz w:val="16"/>
        </w:rPr>
      </w:pPr>
      <w:r w:rsidRPr="00487342">
        <w:rPr>
          <w:sz w:val="16"/>
        </w:rPr>
        <w:t>Killian’s attorney, Burman Y. Mathis, wrote a piece for IPWatchdog in October predicting the Supreme Court might rule PERA unconstitutional if passed.</w:t>
      </w:r>
    </w:p>
    <w:p w14:paraId="04271BB1" w14:textId="77777777" w:rsidR="00FE6641" w:rsidRPr="00487342" w:rsidRDefault="00FE6641" w:rsidP="00FE6641">
      <w:pPr>
        <w:rPr>
          <w:sz w:val="16"/>
        </w:rPr>
      </w:pPr>
      <w:r w:rsidRPr="00487342">
        <w:rPr>
          <w:sz w:val="16"/>
        </w:rPr>
        <w:t>Clarity</w:t>
      </w:r>
    </w:p>
    <w:p w14:paraId="6B5DFB5D" w14:textId="77777777" w:rsidR="00FE6641" w:rsidRPr="00487342" w:rsidRDefault="00FE6641" w:rsidP="00FE6641">
      <w:pPr>
        <w:rPr>
          <w:sz w:val="16"/>
        </w:rPr>
      </w:pPr>
      <w:r w:rsidRPr="00487342">
        <w:rPr>
          <w:sz w:val="16"/>
        </w:rPr>
        <w:t xml:space="preserve">Ultimately, </w:t>
      </w:r>
      <w:r w:rsidRPr="00C52D89">
        <w:rPr>
          <w:rStyle w:val="StyleUnderline"/>
          <w:highlight w:val="cyan"/>
        </w:rPr>
        <w:t>Killian’s plea</w:t>
      </w:r>
      <w:r w:rsidRPr="00487342">
        <w:rPr>
          <w:rStyle w:val="StyleUnderline"/>
        </w:rPr>
        <w:t xml:space="preserve"> to the Supreme Court </w:t>
      </w:r>
      <w:r w:rsidRPr="00C52D89">
        <w:rPr>
          <w:rStyle w:val="StyleUnderline"/>
          <w:highlight w:val="cyan"/>
        </w:rPr>
        <w:t>was for clarity</w:t>
      </w:r>
      <w:r w:rsidRPr="00487342">
        <w:rPr>
          <w:rStyle w:val="StyleUnderline"/>
        </w:rPr>
        <w:t xml:space="preserve"> on the issue of </w:t>
      </w:r>
      <w:r w:rsidRPr="00C52D89">
        <w:rPr>
          <w:rStyle w:val="StyleUnderline"/>
          <w:highlight w:val="cyan"/>
        </w:rPr>
        <w:t>the constitutionality of</w:t>
      </w:r>
      <w:r w:rsidRPr="00487342">
        <w:rPr>
          <w:rStyle w:val="StyleUnderline"/>
        </w:rPr>
        <w:t xml:space="preserve"> these </w:t>
      </w:r>
      <w:r w:rsidRPr="00C52D89">
        <w:rPr>
          <w:rStyle w:val="StyleUnderline"/>
          <w:highlight w:val="cyan"/>
        </w:rPr>
        <w:t>judicial exceptions</w:t>
      </w:r>
      <w:r w:rsidRPr="00487342">
        <w:rPr>
          <w:sz w:val="16"/>
        </w:rPr>
        <w:t>.</w:t>
      </w:r>
    </w:p>
    <w:p w14:paraId="0F81031E" w14:textId="77777777" w:rsidR="00FE6641" w:rsidRPr="00487342" w:rsidRDefault="00FE6641" w:rsidP="00FE6641">
      <w:pPr>
        <w:rPr>
          <w:sz w:val="16"/>
        </w:rPr>
      </w:pPr>
      <w:r w:rsidRPr="00487342">
        <w:rPr>
          <w:rStyle w:val="StyleUnderline"/>
        </w:rPr>
        <w:t>The CAFC ruled one of Killian’s patent applications failed to meet the threshold of Alice/Mayo because some of the claims covered an abstract idea</w:t>
      </w:r>
      <w:r w:rsidRPr="00487342">
        <w:rPr>
          <w:sz w:val="16"/>
        </w:rPr>
        <w:t>. The Supreme Court has previously identified three exceptions to patent-eligibility principles, including abstract ideas, laws of nature, and physical phenomena.</w:t>
      </w:r>
    </w:p>
    <w:p w14:paraId="636151C4" w14:textId="77777777" w:rsidR="00FE6641" w:rsidRPr="00487342" w:rsidRDefault="00FE6641" w:rsidP="00FE6641">
      <w:pPr>
        <w:rPr>
          <w:sz w:val="16"/>
        </w:rPr>
      </w:pPr>
      <w:r w:rsidRPr="00487342">
        <w:rPr>
          <w:sz w:val="16"/>
        </w:rPr>
        <w:t>However, in his petition for rehearing, Killian argued there is no language in Title 35 U.S.C § 101 supporting the legal principle on which these judicial exceptions are built.</w:t>
      </w:r>
    </w:p>
    <w:p w14:paraId="278AAB10" w14:textId="77777777" w:rsidR="00FE6641" w:rsidRPr="00487342" w:rsidRDefault="00FE6641" w:rsidP="00FE6641">
      <w:pPr>
        <w:rPr>
          <w:sz w:val="16"/>
        </w:rPr>
      </w:pPr>
      <w:r w:rsidRPr="00487342">
        <w:rPr>
          <w:sz w:val="16"/>
        </w:rPr>
        <w:t>“</w:t>
      </w:r>
      <w:r w:rsidRPr="00C52D89">
        <w:rPr>
          <w:rStyle w:val="StyleUnderline"/>
          <w:highlight w:val="cyan"/>
        </w:rPr>
        <w:t>The</w:t>
      </w:r>
      <w:r w:rsidRPr="00487342">
        <w:rPr>
          <w:rStyle w:val="StyleUnderline"/>
        </w:rPr>
        <w:t xml:space="preserve"> Supreme </w:t>
      </w:r>
      <w:r w:rsidRPr="00C52D89">
        <w:rPr>
          <w:rStyle w:val="StyleUnderline"/>
          <w:highlight w:val="cyan"/>
        </w:rPr>
        <w:t>Court</w:t>
      </w:r>
      <w:r w:rsidRPr="00487342">
        <w:rPr>
          <w:rStyle w:val="StyleUnderline"/>
        </w:rPr>
        <w:t xml:space="preserve"> has </w:t>
      </w:r>
      <w:r w:rsidRPr="00C52D89">
        <w:rPr>
          <w:rStyle w:val="StyleUnderline"/>
          <w:highlight w:val="cyan"/>
        </w:rPr>
        <w:t>never claimed</w:t>
      </w:r>
      <w:r w:rsidRPr="00487342">
        <w:rPr>
          <w:rStyle w:val="StyleUnderline"/>
        </w:rPr>
        <w:t xml:space="preserve"> its </w:t>
      </w:r>
      <w:r w:rsidRPr="00C52D89">
        <w:rPr>
          <w:rStyle w:val="StyleUnderline"/>
          <w:highlight w:val="cyan"/>
        </w:rPr>
        <w:t>exceptions were necessary to keep</w:t>
      </w:r>
      <w:r w:rsidRPr="00487342">
        <w:rPr>
          <w:rStyle w:val="StyleUnderline"/>
        </w:rPr>
        <w:t xml:space="preserve"> the </w:t>
      </w:r>
      <w:r w:rsidRPr="00C52D89">
        <w:rPr>
          <w:rStyle w:val="StyleUnderline"/>
          <w:highlight w:val="cyan"/>
        </w:rPr>
        <w:t>Patent Law constitutional and never addressed a</w:t>
      </w:r>
      <w:r w:rsidRPr="00487342">
        <w:rPr>
          <w:rStyle w:val="StyleUnderline"/>
        </w:rPr>
        <w:t xml:space="preserve"> patent </w:t>
      </w:r>
      <w:r w:rsidRPr="00C52D89">
        <w:rPr>
          <w:rStyle w:val="StyleUnderline"/>
          <w:highlight w:val="cyan"/>
        </w:rPr>
        <w:t>claim directed to</w:t>
      </w:r>
      <w:r w:rsidRPr="00487342">
        <w:rPr>
          <w:rStyle w:val="StyleUnderline"/>
        </w:rPr>
        <w:t xml:space="preserve"> a </w:t>
      </w:r>
      <w:r w:rsidRPr="00C52D89">
        <w:rPr>
          <w:rStyle w:val="StyleUnderline"/>
          <w:highlight w:val="cyan"/>
        </w:rPr>
        <w:t>natural law or</w:t>
      </w:r>
      <w:r w:rsidRPr="00487342">
        <w:rPr>
          <w:rStyle w:val="StyleUnderline"/>
        </w:rPr>
        <w:t xml:space="preserve"> a </w:t>
      </w:r>
      <w:r w:rsidRPr="00C52D89">
        <w:rPr>
          <w:rStyle w:val="StyleUnderline"/>
          <w:highlight w:val="cyan"/>
        </w:rPr>
        <w:t>physical phenomenon</w:t>
      </w:r>
      <w:r w:rsidRPr="00487342">
        <w:rPr>
          <w:rStyle w:val="StyleUnderline"/>
        </w:rPr>
        <w:t xml:space="preserve"> under, inter alia, § 102 </w:t>
      </w:r>
      <w:r w:rsidRPr="00C52D89">
        <w:rPr>
          <w:rStyle w:val="StyleUnderline"/>
          <w:highlight w:val="cyan"/>
        </w:rPr>
        <w:t>to determine whether such is ‘in public use, on sale, or otherwise available to the public</w:t>
      </w:r>
      <w:r w:rsidRPr="00487342">
        <w:rPr>
          <w:sz w:val="16"/>
        </w:rPr>
        <w:t>,’” wrote Killian.</w:t>
      </w:r>
    </w:p>
    <w:p w14:paraId="0DD15D02" w14:textId="77777777" w:rsidR="00FE6641" w:rsidRPr="00487342" w:rsidRDefault="00FE6641" w:rsidP="00FE6641">
      <w:pPr>
        <w:rPr>
          <w:sz w:val="16"/>
        </w:rPr>
      </w:pPr>
      <w:r w:rsidRPr="00487342">
        <w:rPr>
          <w:sz w:val="16"/>
        </w:rPr>
        <w:t>“Either Congress has the right to pen legislation without the judiciary capriciously rewriting it from the bench or it doesn’t. The public also has the right to clarity,” Killian’s rehearing petition concluded.</w:t>
      </w:r>
    </w:p>
    <w:p w14:paraId="33E9C130" w14:textId="77777777" w:rsidR="00FE6641" w:rsidRDefault="00FE6641" w:rsidP="00FE6641">
      <w:pPr>
        <w:pStyle w:val="Heading4"/>
      </w:pPr>
      <w:r>
        <w:t>Current patent jurisprudence is stable – SCOTUS will avoid dramatic changes now</w:t>
      </w:r>
    </w:p>
    <w:p w14:paraId="29A50F67" w14:textId="77777777" w:rsidR="00FE6641" w:rsidRDefault="00FE6641" w:rsidP="00FE6641">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3C4CA867" w14:textId="77777777" w:rsidR="00FE6641" w:rsidRDefault="00FE6641" w:rsidP="00FE6641">
      <w:r>
        <w:t>2. The Supreme Court Is Unlikely to Reverse Myriad</w:t>
      </w:r>
    </w:p>
    <w:p w14:paraId="63E543EB" w14:textId="77777777" w:rsidR="00FE6641" w:rsidRDefault="00FE6641" w:rsidP="00FE6641">
      <w:r>
        <w:t xml:space="preserve">Among the proponents of gene patents, some suggest that waiting for the Supreme Court to overturn Myriad might be the simplest solution.335 However, this method runs into a serious problem: </w:t>
      </w:r>
      <w:r w:rsidRPr="00E05C19">
        <w:rPr>
          <w:rStyle w:val="StyleUnderline"/>
          <w:highlight w:val="cyan"/>
        </w:rPr>
        <w:t>the Supreme Court has not indicated that it is dissatisfied with the current state of patent subject matter eligibility and has repeatedly denied cert</w:t>
      </w:r>
      <w:r>
        <w:t xml:space="preserve">iorari on issues that might address such concerns.336 These signs suggest that </w:t>
      </w:r>
      <w:r w:rsidRPr="00E05C19">
        <w:rPr>
          <w:rStyle w:val="StyleUnderline"/>
          <w:highlight w:val="cyan"/>
        </w:rPr>
        <w:t>the Court is unlikely to act on the matter in the near future</w:t>
      </w:r>
      <w:r>
        <w:t xml:space="preserve">.337 Given that concerns over the current state of gene patents suggest a need to act now, 338 waiting for the Supreme Court to act seems like folly. And </w:t>
      </w:r>
      <w:r w:rsidRPr="00E05C19">
        <w:rPr>
          <w:rStyle w:val="StyleUnderline"/>
          <w:highlight w:val="cyan"/>
        </w:rPr>
        <w:t>even if the Court were to reverse Myriad, it is unclear what the resulting legal landscape would look like</w:t>
      </w:r>
      <w:r>
        <w:t xml:space="preserve"> in the wake of such a decision. Such uncertainty does not meet the needs of the moment for gene patents.</w:t>
      </w:r>
    </w:p>
    <w:p w14:paraId="6D6B79AA" w14:textId="77777777" w:rsidR="00FE6641" w:rsidRDefault="00FE6641" w:rsidP="00FE6641">
      <w:pPr>
        <w:pStyle w:val="Heading4"/>
      </w:pPr>
      <w:r>
        <w:t>Judicial exceptions are discouraging innovation and investment in cutting edge technologies and risk the collapse of US competitiveness</w:t>
      </w:r>
    </w:p>
    <w:p w14:paraId="4F277328" w14:textId="77777777" w:rsidR="00FE6641" w:rsidRDefault="00FE6641" w:rsidP="00FE6641">
      <w:r>
        <w:t xml:space="preserve">Gang </w:t>
      </w:r>
      <w:r w:rsidRPr="009E7D01">
        <w:rPr>
          <w:rStyle w:val="Style13ptBold"/>
        </w:rPr>
        <w:t>Chen</w:t>
      </w:r>
      <w:r>
        <w:t xml:space="preserve">, partner at Crowell, Jan 10, </w:t>
      </w:r>
      <w:r w:rsidRPr="009E7D01">
        <w:rPr>
          <w:rStyle w:val="Style13ptBold"/>
        </w:rPr>
        <w:t>2024</w:t>
      </w:r>
      <w:r>
        <w:t xml:space="preserve"> </w:t>
      </w:r>
      <w:r w:rsidRPr="007B5F1F">
        <w:t>Patents: A Proposed Legislative Fix for Patent Eligibility Ambiguity Could Impact Litigation Strategy</w:t>
      </w:r>
      <w:r>
        <w:t xml:space="preserve"> </w:t>
      </w:r>
      <w:r w:rsidRPr="007B5F1F">
        <w:t>https://www.crowell.com/en/insights/publications/a-proposed-legislative-fix-for-patent-eligibility-ambiguity-could-impact-litigation-strategy</w:t>
      </w:r>
    </w:p>
    <w:p w14:paraId="37799DDF" w14:textId="77777777" w:rsidR="00FE6641" w:rsidRDefault="00FE6641" w:rsidP="00FE6641">
      <w:r w:rsidRPr="0095392F">
        <w:rPr>
          <w:rStyle w:val="StyleUnderline"/>
          <w:highlight w:val="darkGray"/>
        </w:rPr>
        <w:t>Courts have been grappling with judicially imposed patentability standards since 2014</w:t>
      </w:r>
      <w:r w:rsidRPr="009E7D01">
        <w:t xml:space="preserve">, when the U.S. Supreme Court issued a series of decisions attempting to establish guidelines for what is—or, more </w:t>
      </w:r>
      <w:r w:rsidRPr="009E7D01">
        <w:lastRenderedPageBreak/>
        <w:t>importantly, is not— eligible for patent protection in the U.S.</w:t>
      </w:r>
      <w:r>
        <w:t xml:space="preserve"> </w:t>
      </w:r>
      <w:r w:rsidRPr="009E7D01">
        <w:t>Most notably,</w:t>
      </w:r>
      <w:r>
        <w:t xml:space="preserve"> </w:t>
      </w:r>
      <w:r w:rsidRPr="009E7D01">
        <w:t xml:space="preserve">in Alice Corp. v. CLS Bank, the Supreme Court held that laws of nature, natural phenomena, and abstract ideas were unpatentable, absent a showing of some additional “inventive element.” </w:t>
      </w:r>
      <w:r w:rsidRPr="0095392F">
        <w:rPr>
          <w:rStyle w:val="StyleUnderline"/>
          <w:highlight w:val="darkGray"/>
        </w:rPr>
        <w:t>In Alice and in many cases since, the exception has been used to invalidate software patents, but it has also been applied to patents involving DNA sequences and artificial intelligence-related works</w:t>
      </w:r>
      <w:r w:rsidRPr="009E7D01">
        <w:t>.</w:t>
      </w:r>
      <w:r>
        <w:t xml:space="preserve"> </w:t>
      </w:r>
      <w:r w:rsidRPr="009E7D01">
        <w:t>The 2014 rulings were aimed at updating patent law to address issues raised by new technologies. But the result has been to make patentability standards too unpredictable and to render many innovations unpatentable in the U.S., though eligible for patent protection in other countries, says Chen, who holds a Ph.D. in physics and has been a practicing patent lawyer for nearly a decade.</w:t>
      </w:r>
      <w:r>
        <w:t xml:space="preserve"> </w:t>
      </w:r>
      <w:r w:rsidRPr="009E7D01">
        <w:t xml:space="preserve">“The general consensus is that the whole process has become somewhat confusing,” he says. “The statute itself is quite broad, but </w:t>
      </w:r>
      <w:r w:rsidRPr="0095392F">
        <w:rPr>
          <w:rStyle w:val="StyleUnderline"/>
          <w:highlight w:val="darkGray"/>
        </w:rPr>
        <w:t>the judicial exceptions are applied inconsistently</w:t>
      </w:r>
      <w:r w:rsidRPr="009E7D01">
        <w:t>. The framework consists of the judicial exceptions to the statute to render a subject matter ineligible and then provides ways out of the judicial exception that are vague. So the framework is really a system of exceptions to the exceptions to the statute.</w:t>
      </w:r>
      <w:r>
        <w:t xml:space="preserve"> </w:t>
      </w:r>
      <w:r w:rsidRPr="009E7D01">
        <w:t>Chen says the unpredictability as to what is patentable exists not only among the courts but even within the U.S. Patent and Trademark Office, where different patent examiners have differing views on how to apply the Alice standard of judicial exception to the statutory definition of what is patentable and what constitutes sufficient limitations to take a claimed subject matter out of the judicial exception.</w:t>
      </w:r>
      <w:r>
        <w:t xml:space="preserve"> </w:t>
      </w:r>
      <w:r w:rsidRPr="009E7D01">
        <w:t xml:space="preserve">In a 2021 survey by the USPTO, nearly two-thirds of respondents reported a negative view of current patent eligibility jurisprudence, saying </w:t>
      </w:r>
      <w:r w:rsidRPr="0095392F">
        <w:rPr>
          <w:rStyle w:val="StyleUnderline"/>
          <w:highlight w:val="darkGray"/>
        </w:rPr>
        <w:t>it undermines innovation and discourages investment in cutting-edge technologies</w:t>
      </w:r>
      <w:r w:rsidRPr="009E7D01">
        <w:t>, not only because of its ambiguity but also because it rules too many innovations ineligible for patent protection.</w:t>
      </w:r>
      <w:r>
        <w:t xml:space="preserve"> </w:t>
      </w:r>
      <w:r w:rsidRPr="009E7D01">
        <w:t xml:space="preserve">Critics of current patent eligibility jurisprudence say </w:t>
      </w:r>
      <w:r w:rsidRPr="0095392F">
        <w:rPr>
          <w:rStyle w:val="StyleUnderline"/>
          <w:highlight w:val="darkGray"/>
        </w:rPr>
        <w:t>the restrictions leave unprotected some innovations that could be patented in Europe and China, and that the current framework has hurt U.S. competitiveness</w:t>
      </w:r>
      <w:r w:rsidRPr="009E7D01">
        <w:t>.</w:t>
      </w:r>
    </w:p>
    <w:p w14:paraId="4FAA53C5" w14:textId="77777777" w:rsidR="00FE6641" w:rsidRDefault="00FE6641" w:rsidP="00FE6641"/>
    <w:p w14:paraId="02401A39" w14:textId="77777777" w:rsidR="00FE6641" w:rsidRDefault="00FE6641" w:rsidP="00FE6641">
      <w:pPr>
        <w:pStyle w:val="Heading4"/>
      </w:pPr>
      <w:r>
        <w:t>Judicial exceptions destroy the predictability of patents. The court refuses to give an opinion, leaving legislative action the only option. It’s important because of an incoming surge surrounding patent litigation.</w:t>
      </w:r>
    </w:p>
    <w:p w14:paraId="703ABB45" w14:textId="77777777" w:rsidR="00FE6641" w:rsidRDefault="00FE6641" w:rsidP="00FE6641">
      <w:r w:rsidRPr="00452912">
        <w:rPr>
          <w:rStyle w:val="Style13ptBold"/>
        </w:rPr>
        <w:t>Chen 24</w:t>
      </w:r>
      <w:r>
        <w:t xml:space="preserve"> - Gang Chen 1-10-2024 (Partner with a focus in intellectual property. "Patents: A Proposed Legislative Fix for Patent Eligibility Ambiguity Could Impact Litigation Strategy", Crowell &amp;amp; Moring - Patents: A Proposed Legislative Fix for Patent Eligibility Ambiguity Could Impact Litigation Strategy, https://www.crowell.com/en/insights/publications/a-proposed-legislative-fix-for-patent-eligibility-ambiguity-could-impact-litigation-strategy. accessed 5-23-2024) //MSUCB</w:t>
      </w:r>
    </w:p>
    <w:p w14:paraId="182F399C" w14:textId="77777777" w:rsidR="00FE6641" w:rsidRPr="00452912" w:rsidRDefault="00FE6641" w:rsidP="00FE6641">
      <w:pPr>
        <w:rPr>
          <w:sz w:val="16"/>
        </w:rPr>
      </w:pPr>
      <w:r w:rsidRPr="00452912">
        <w:rPr>
          <w:rStyle w:val="StyleUnderline"/>
          <w:highlight w:val="cyan"/>
        </w:rPr>
        <w:t>Courts have been grappling with</w:t>
      </w:r>
      <w:r w:rsidRPr="00452912">
        <w:rPr>
          <w:rStyle w:val="StyleUnderline"/>
        </w:rPr>
        <w:t xml:space="preserve"> judicially imposed </w:t>
      </w:r>
      <w:r w:rsidRPr="00452912">
        <w:rPr>
          <w:rStyle w:val="StyleUnderline"/>
          <w:highlight w:val="cyan"/>
        </w:rPr>
        <w:t>patentability standards since 2014, when the</w:t>
      </w:r>
      <w:r w:rsidRPr="00452912">
        <w:rPr>
          <w:rStyle w:val="StyleUnderline"/>
        </w:rPr>
        <w:t xml:space="preserve"> U.S. </w:t>
      </w:r>
      <w:r w:rsidRPr="00452912">
        <w:rPr>
          <w:rStyle w:val="StyleUnderline"/>
          <w:highlight w:val="cyan"/>
        </w:rPr>
        <w:t>Supreme Court issued</w:t>
      </w:r>
      <w:r w:rsidRPr="00452912">
        <w:rPr>
          <w:rStyle w:val="StyleUnderline"/>
        </w:rPr>
        <w:t xml:space="preserve"> a series of decisions attempting to establish guidelines for what is</w:t>
      </w:r>
      <w:r w:rsidRPr="00452912">
        <w:rPr>
          <w:sz w:val="16"/>
        </w:rPr>
        <w:t xml:space="preserve">—or, more importantly, is not— </w:t>
      </w:r>
      <w:r w:rsidRPr="00452912">
        <w:rPr>
          <w:rStyle w:val="StyleUnderline"/>
        </w:rPr>
        <w:t>eligible for patent protection in the U.S.</w:t>
      </w:r>
    </w:p>
    <w:p w14:paraId="66C1E3AC" w14:textId="77777777" w:rsidR="00FE6641" w:rsidRPr="00452912" w:rsidRDefault="00FE6641" w:rsidP="00FE6641">
      <w:pPr>
        <w:rPr>
          <w:sz w:val="16"/>
        </w:rPr>
      </w:pPr>
      <w:r w:rsidRPr="00452912">
        <w:rPr>
          <w:sz w:val="16"/>
        </w:rPr>
        <w:t xml:space="preserve">Most notably, </w:t>
      </w:r>
      <w:r w:rsidRPr="00452912">
        <w:rPr>
          <w:rStyle w:val="StyleUnderline"/>
        </w:rPr>
        <w:t xml:space="preserve">in </w:t>
      </w:r>
      <w:r w:rsidRPr="00452912">
        <w:rPr>
          <w:rStyle w:val="StyleUnderline"/>
          <w:highlight w:val="cyan"/>
        </w:rPr>
        <w:t>Alice</w:t>
      </w:r>
      <w:r w:rsidRPr="00452912">
        <w:rPr>
          <w:rStyle w:val="StyleUnderline"/>
        </w:rPr>
        <w:t xml:space="preserve"> Corp. v. CLS Bank, the Supreme Court held that </w:t>
      </w:r>
      <w:r w:rsidRPr="00452912">
        <w:rPr>
          <w:rStyle w:val="StyleUnderline"/>
          <w:highlight w:val="cyan"/>
        </w:rPr>
        <w:t>laws of nature, natural phenomena, and abstract ideas were unpatentable</w:t>
      </w:r>
      <w:r w:rsidRPr="00452912">
        <w:rPr>
          <w:sz w:val="16"/>
        </w:rPr>
        <w:t xml:space="preserve">, absent a showing of some additional “inventive element.” In Alice and in many cases since, </w:t>
      </w:r>
      <w:r w:rsidRPr="00452912">
        <w:rPr>
          <w:rStyle w:val="Emphasis"/>
          <w:highlight w:val="cyan"/>
        </w:rPr>
        <w:t>the exception has been used to invalidate software patents</w:t>
      </w:r>
      <w:r w:rsidRPr="00452912">
        <w:rPr>
          <w:sz w:val="16"/>
        </w:rPr>
        <w:t xml:space="preserve">, but </w:t>
      </w:r>
      <w:r w:rsidRPr="00452912">
        <w:rPr>
          <w:rStyle w:val="StyleUnderline"/>
        </w:rPr>
        <w:t xml:space="preserve">it has </w:t>
      </w:r>
      <w:r w:rsidRPr="00452912">
        <w:rPr>
          <w:rStyle w:val="StyleUnderline"/>
          <w:highlight w:val="cyan"/>
        </w:rPr>
        <w:t>also</w:t>
      </w:r>
      <w:r w:rsidRPr="00452912">
        <w:rPr>
          <w:rStyle w:val="StyleUnderline"/>
        </w:rPr>
        <w:t xml:space="preserve"> been applied to </w:t>
      </w:r>
      <w:r w:rsidRPr="00452912">
        <w:rPr>
          <w:rStyle w:val="StyleUnderline"/>
          <w:highlight w:val="cyan"/>
        </w:rPr>
        <w:t>patents involving DNA sequences and a</w:t>
      </w:r>
      <w:r w:rsidRPr="00452912">
        <w:rPr>
          <w:rStyle w:val="StyleUnderline"/>
        </w:rPr>
        <w:t xml:space="preserve">rtificial </w:t>
      </w:r>
      <w:r w:rsidRPr="00452912">
        <w:rPr>
          <w:rStyle w:val="StyleUnderline"/>
          <w:highlight w:val="cyan"/>
        </w:rPr>
        <w:t>i</w:t>
      </w:r>
      <w:r w:rsidRPr="00452912">
        <w:rPr>
          <w:rStyle w:val="StyleUnderline"/>
        </w:rPr>
        <w:t>ntelligence-related works</w:t>
      </w:r>
      <w:r w:rsidRPr="00452912">
        <w:rPr>
          <w:sz w:val="16"/>
        </w:rPr>
        <w:t>.</w:t>
      </w:r>
    </w:p>
    <w:p w14:paraId="37481AB2" w14:textId="77777777" w:rsidR="00FE6641" w:rsidRPr="00452912" w:rsidRDefault="00FE6641" w:rsidP="00FE6641">
      <w:pPr>
        <w:rPr>
          <w:sz w:val="16"/>
        </w:rPr>
      </w:pPr>
      <w:r w:rsidRPr="00452912">
        <w:rPr>
          <w:rStyle w:val="StyleUnderline"/>
        </w:rPr>
        <w:t>The 2014 rulings</w:t>
      </w:r>
      <w:r w:rsidRPr="00452912">
        <w:rPr>
          <w:sz w:val="16"/>
        </w:rPr>
        <w:t xml:space="preserve"> were aimed at updating patent law to address issues raised by new technologies. But </w:t>
      </w:r>
      <w:r w:rsidRPr="00452912">
        <w:rPr>
          <w:rStyle w:val="StyleUnderline"/>
          <w:highlight w:val="cyan"/>
        </w:rPr>
        <w:t>the result has been to make patentability standards too unpredictable and to render many innovations unpatentable</w:t>
      </w:r>
      <w:r w:rsidRPr="00452912">
        <w:rPr>
          <w:rStyle w:val="StyleUnderline"/>
        </w:rPr>
        <w:t xml:space="preserve"> in the </w:t>
      </w:r>
      <w:r w:rsidRPr="00452912">
        <w:rPr>
          <w:rStyle w:val="StyleUnderline"/>
        </w:rPr>
        <w:lastRenderedPageBreak/>
        <w:t>U.S., though eligible for patent protection in other</w:t>
      </w:r>
      <w:r w:rsidRPr="00452912">
        <w:rPr>
          <w:sz w:val="16"/>
        </w:rPr>
        <w:t xml:space="preserve"> countries, says Chen, who holds a Ph.D. in physics and has been a practicing patent lawyer for nearly a decade.</w:t>
      </w:r>
    </w:p>
    <w:p w14:paraId="6434F701" w14:textId="77777777" w:rsidR="00FE6641" w:rsidRPr="00452912" w:rsidRDefault="00FE6641" w:rsidP="00FE6641">
      <w:pPr>
        <w:rPr>
          <w:sz w:val="16"/>
        </w:rPr>
      </w:pPr>
      <w:r w:rsidRPr="00452912">
        <w:rPr>
          <w:sz w:val="16"/>
        </w:rPr>
        <w:t xml:space="preserve">“The general consensus is that </w:t>
      </w:r>
      <w:r w:rsidRPr="00452912">
        <w:rPr>
          <w:rStyle w:val="StyleUnderline"/>
        </w:rPr>
        <w:t>the whole process has become somewhat confusing</w:t>
      </w:r>
      <w:r w:rsidRPr="00452912">
        <w:rPr>
          <w:sz w:val="16"/>
        </w:rPr>
        <w:t xml:space="preserve">,” he says. “The statute itself is quite broad, but the </w:t>
      </w:r>
      <w:r w:rsidRPr="00452912">
        <w:rPr>
          <w:rStyle w:val="Emphasis"/>
        </w:rPr>
        <w:t xml:space="preserve">judicial </w:t>
      </w:r>
      <w:r w:rsidRPr="00452912">
        <w:rPr>
          <w:rStyle w:val="Emphasis"/>
          <w:highlight w:val="cyan"/>
        </w:rPr>
        <w:t>exceptions are applied inconsistently</w:t>
      </w:r>
      <w:r w:rsidRPr="00452912">
        <w:rPr>
          <w:sz w:val="16"/>
        </w:rPr>
        <w:t xml:space="preserve">. </w:t>
      </w:r>
      <w:r w:rsidRPr="00452912">
        <w:rPr>
          <w:rStyle w:val="StyleUnderline"/>
        </w:rPr>
        <w:t>The framework consists of the judicial exceptions to the statute to render a subject matter ineligible and then provides ways out of the judicial exception that are vague</w:t>
      </w:r>
      <w:r w:rsidRPr="00452912">
        <w:rPr>
          <w:sz w:val="16"/>
        </w:rPr>
        <w:t>. So the framework is really a system of exceptions to the exceptions to the statute.”</w:t>
      </w:r>
    </w:p>
    <w:p w14:paraId="5EF4C11F" w14:textId="77777777" w:rsidR="00FE6641" w:rsidRPr="00452912" w:rsidRDefault="00FE6641" w:rsidP="00FE6641">
      <w:pPr>
        <w:rPr>
          <w:sz w:val="16"/>
        </w:rPr>
      </w:pPr>
      <w:r w:rsidRPr="00452912">
        <w:rPr>
          <w:sz w:val="16"/>
        </w:rPr>
        <w:t>The Court seemed to absolutely be saying, ‘We’ve said what we have to say on this issue, and if you want more than that you’ll need to seek a legislative solution.'</w:t>
      </w:r>
    </w:p>
    <w:p w14:paraId="6EA1A158" w14:textId="77777777" w:rsidR="00FE6641" w:rsidRPr="00452912" w:rsidRDefault="00FE6641" w:rsidP="00FE6641">
      <w:pPr>
        <w:rPr>
          <w:sz w:val="16"/>
        </w:rPr>
      </w:pPr>
      <w:r w:rsidRPr="00452912">
        <w:rPr>
          <w:sz w:val="16"/>
        </w:rPr>
        <w:t>— Gang Chen</w:t>
      </w:r>
    </w:p>
    <w:p w14:paraId="49B79A10" w14:textId="77777777" w:rsidR="00FE6641" w:rsidRPr="00452912" w:rsidRDefault="00FE6641" w:rsidP="00FE6641">
      <w:pPr>
        <w:rPr>
          <w:sz w:val="16"/>
        </w:rPr>
      </w:pPr>
      <w:r w:rsidRPr="00452912">
        <w:rPr>
          <w:rStyle w:val="StyleUnderline"/>
        </w:rPr>
        <w:t xml:space="preserve">Chen says the </w:t>
      </w:r>
      <w:r w:rsidRPr="00452912">
        <w:rPr>
          <w:rStyle w:val="StyleUnderline"/>
          <w:highlight w:val="cyan"/>
        </w:rPr>
        <w:t>unpredictability</w:t>
      </w:r>
      <w:r w:rsidRPr="00452912">
        <w:rPr>
          <w:rStyle w:val="StyleUnderline"/>
        </w:rPr>
        <w:t xml:space="preserve"> as to what is patentable </w:t>
      </w:r>
      <w:r w:rsidRPr="00452912">
        <w:rPr>
          <w:rStyle w:val="StyleUnderline"/>
          <w:highlight w:val="cyan"/>
        </w:rPr>
        <w:t>exists not only among</w:t>
      </w:r>
      <w:r w:rsidRPr="00452912">
        <w:rPr>
          <w:rStyle w:val="StyleUnderline"/>
        </w:rPr>
        <w:t xml:space="preserve"> the </w:t>
      </w:r>
      <w:r w:rsidRPr="00452912">
        <w:rPr>
          <w:rStyle w:val="StyleUnderline"/>
          <w:highlight w:val="cyan"/>
        </w:rPr>
        <w:t>courts but even within the U.S. P</w:t>
      </w:r>
      <w:r w:rsidRPr="00452912">
        <w:rPr>
          <w:rStyle w:val="StyleUnderline"/>
        </w:rPr>
        <w:t xml:space="preserve">atent and </w:t>
      </w:r>
      <w:r w:rsidRPr="00452912">
        <w:rPr>
          <w:rStyle w:val="StyleUnderline"/>
          <w:highlight w:val="cyan"/>
        </w:rPr>
        <w:t>T</w:t>
      </w:r>
      <w:r w:rsidRPr="00452912">
        <w:rPr>
          <w:rStyle w:val="StyleUnderline"/>
        </w:rPr>
        <w:t xml:space="preserve">rademark </w:t>
      </w:r>
      <w:r w:rsidRPr="00452912">
        <w:rPr>
          <w:rStyle w:val="StyleUnderline"/>
          <w:highlight w:val="cyan"/>
        </w:rPr>
        <w:t>O</w:t>
      </w:r>
      <w:r w:rsidRPr="00452912">
        <w:rPr>
          <w:rStyle w:val="StyleUnderline"/>
        </w:rPr>
        <w:t>ffice</w:t>
      </w:r>
      <w:r w:rsidRPr="00452912">
        <w:rPr>
          <w:sz w:val="16"/>
        </w:rPr>
        <w:t xml:space="preserve">, where </w:t>
      </w:r>
      <w:r w:rsidRPr="00452912">
        <w:rPr>
          <w:rStyle w:val="StyleUnderline"/>
        </w:rPr>
        <w:t xml:space="preserve">different patent examiners have </w:t>
      </w:r>
      <w:r w:rsidRPr="00452912">
        <w:rPr>
          <w:rStyle w:val="StyleUnderline"/>
          <w:highlight w:val="cyan"/>
        </w:rPr>
        <w:t>differing views on how to apply the</w:t>
      </w:r>
      <w:r w:rsidRPr="00452912">
        <w:rPr>
          <w:rStyle w:val="StyleUnderline"/>
        </w:rPr>
        <w:t xml:space="preserve"> Alice </w:t>
      </w:r>
      <w:r w:rsidRPr="00452912">
        <w:rPr>
          <w:rStyle w:val="StyleUnderline"/>
          <w:highlight w:val="cyan"/>
        </w:rPr>
        <w:t>standard of</w:t>
      </w:r>
      <w:r w:rsidRPr="00452912">
        <w:rPr>
          <w:rStyle w:val="StyleUnderline"/>
        </w:rPr>
        <w:t xml:space="preserve"> judicial </w:t>
      </w:r>
      <w:r w:rsidRPr="00452912">
        <w:rPr>
          <w:rStyle w:val="StyleUnderline"/>
          <w:highlight w:val="cyan"/>
        </w:rPr>
        <w:t>exception</w:t>
      </w:r>
      <w:r w:rsidRPr="00452912">
        <w:rPr>
          <w:rStyle w:val="StyleUnderline"/>
        </w:rPr>
        <w:t xml:space="preserve"> to the statutory definition of what is patentable and what constitutes sufficient limitations to take a claimed subject matter out of the judicial exception</w:t>
      </w:r>
      <w:r w:rsidRPr="00452912">
        <w:rPr>
          <w:sz w:val="16"/>
        </w:rPr>
        <w:t>.</w:t>
      </w:r>
    </w:p>
    <w:p w14:paraId="239E43A3" w14:textId="77777777" w:rsidR="00FE6641" w:rsidRPr="00452912" w:rsidRDefault="00FE6641" w:rsidP="00FE6641">
      <w:pPr>
        <w:rPr>
          <w:sz w:val="16"/>
        </w:rPr>
      </w:pPr>
      <w:r w:rsidRPr="00452912">
        <w:rPr>
          <w:rStyle w:val="StyleUnderline"/>
        </w:rPr>
        <w:t>In a 2021 survey by the USPTO, nearly two-thirds of respondents</w:t>
      </w:r>
      <w:r w:rsidRPr="00452912">
        <w:rPr>
          <w:sz w:val="16"/>
        </w:rPr>
        <w:t xml:space="preserve"> reported a negative view of current patent eligibility jurisprudence, </w:t>
      </w:r>
      <w:r w:rsidRPr="00452912">
        <w:rPr>
          <w:rStyle w:val="StyleUnderline"/>
        </w:rPr>
        <w:t xml:space="preserve">saying </w:t>
      </w:r>
      <w:r w:rsidRPr="00452912">
        <w:rPr>
          <w:rStyle w:val="StyleUnderline"/>
          <w:highlight w:val="cyan"/>
        </w:rPr>
        <w:t xml:space="preserve">it undermines innovation and discourages investment in </w:t>
      </w:r>
      <w:r w:rsidRPr="00452912">
        <w:rPr>
          <w:rStyle w:val="Emphasis"/>
          <w:highlight w:val="cyan"/>
        </w:rPr>
        <w:t>cutting-edge</w:t>
      </w:r>
      <w:r w:rsidRPr="00452912">
        <w:rPr>
          <w:rStyle w:val="StyleUnderline"/>
          <w:highlight w:val="cyan"/>
        </w:rPr>
        <w:t xml:space="preserve"> tech</w:t>
      </w:r>
      <w:r w:rsidRPr="00452912">
        <w:rPr>
          <w:rStyle w:val="StyleUnderline"/>
        </w:rPr>
        <w:t>nologies</w:t>
      </w:r>
      <w:r w:rsidRPr="00452912">
        <w:rPr>
          <w:sz w:val="16"/>
        </w:rPr>
        <w:t xml:space="preserve">, </w:t>
      </w:r>
      <w:r w:rsidRPr="00452912">
        <w:rPr>
          <w:rStyle w:val="StyleUnderline"/>
          <w:highlight w:val="cyan"/>
        </w:rPr>
        <w:t>not only because of</w:t>
      </w:r>
      <w:r w:rsidRPr="00452912">
        <w:rPr>
          <w:rStyle w:val="StyleUnderline"/>
        </w:rPr>
        <w:t xml:space="preserve"> its </w:t>
      </w:r>
      <w:r w:rsidRPr="00452912">
        <w:rPr>
          <w:rStyle w:val="StyleUnderline"/>
          <w:highlight w:val="cyan"/>
        </w:rPr>
        <w:t>ambiguity but also because it rules too many innovations ineligible</w:t>
      </w:r>
      <w:r w:rsidRPr="00452912">
        <w:rPr>
          <w:rStyle w:val="StyleUnderline"/>
        </w:rPr>
        <w:t xml:space="preserve"> for patent protection</w:t>
      </w:r>
      <w:r w:rsidRPr="00452912">
        <w:rPr>
          <w:sz w:val="16"/>
        </w:rPr>
        <w:t>.</w:t>
      </w:r>
    </w:p>
    <w:p w14:paraId="0995864E" w14:textId="77777777" w:rsidR="00FE6641" w:rsidRPr="00452912" w:rsidRDefault="00FE6641" w:rsidP="00FE6641">
      <w:pPr>
        <w:rPr>
          <w:sz w:val="16"/>
        </w:rPr>
      </w:pPr>
      <w:r w:rsidRPr="00452912">
        <w:rPr>
          <w:sz w:val="16"/>
        </w:rPr>
        <w:t>Critics of current patent eligibility jurisprudence say the restrictions leave unprotected some innovations that could be patented in Europe and China, and that the current framework has hurt U.S. competitiveness.</w:t>
      </w:r>
    </w:p>
    <w:p w14:paraId="484E19C1" w14:textId="77777777" w:rsidR="00FE6641" w:rsidRPr="00452912" w:rsidRDefault="00FE6641" w:rsidP="00FE6641">
      <w:pPr>
        <w:rPr>
          <w:sz w:val="16"/>
        </w:rPr>
      </w:pPr>
      <w:r w:rsidRPr="00452912">
        <w:rPr>
          <w:rStyle w:val="StyleUnderline"/>
        </w:rPr>
        <w:t xml:space="preserve">Nearly a decade after Alice, however, </w:t>
      </w:r>
      <w:r w:rsidRPr="00452912">
        <w:rPr>
          <w:rStyle w:val="StyleUnderline"/>
          <w:highlight w:val="cyan"/>
        </w:rPr>
        <w:t>the</w:t>
      </w:r>
      <w:r w:rsidRPr="00452912">
        <w:rPr>
          <w:rStyle w:val="StyleUnderline"/>
        </w:rPr>
        <w:t xml:space="preserve"> Supreme </w:t>
      </w:r>
      <w:r w:rsidRPr="00452912">
        <w:rPr>
          <w:rStyle w:val="StyleUnderline"/>
          <w:highlight w:val="cyan"/>
        </w:rPr>
        <w:t>Court appears to have signaled</w:t>
      </w:r>
      <w:r w:rsidRPr="00452912">
        <w:rPr>
          <w:rStyle w:val="StyleUnderline"/>
        </w:rPr>
        <w:t xml:space="preserve"> that </w:t>
      </w:r>
      <w:r w:rsidRPr="00452912">
        <w:rPr>
          <w:rStyle w:val="StyleUnderline"/>
          <w:highlight w:val="cyan"/>
        </w:rPr>
        <w:t>it is finished weighing in on the eligibility issue</w:t>
      </w:r>
      <w:r w:rsidRPr="00452912">
        <w:rPr>
          <w:rStyle w:val="StyleUnderline"/>
        </w:rPr>
        <w:t>.</w:t>
      </w:r>
      <w:r w:rsidRPr="00452912">
        <w:rPr>
          <w:sz w:val="16"/>
        </w:rPr>
        <w:t xml:space="preserve"> Despite the urging of the U.S. solicitor general, </w:t>
      </w:r>
      <w:r w:rsidRPr="00452912">
        <w:rPr>
          <w:rStyle w:val="StyleUnderline"/>
        </w:rPr>
        <w:t>in May 2023 the Court announced that it would not review two cases in which lower courts had found patents to be invalid on eligibility grounds</w:t>
      </w:r>
      <w:r w:rsidRPr="00452912">
        <w:rPr>
          <w:sz w:val="16"/>
        </w:rPr>
        <w:t>. “The Court seemed to absolutely be saying, ‘</w:t>
      </w:r>
      <w:r w:rsidRPr="00452912">
        <w:rPr>
          <w:rStyle w:val="StyleUnderline"/>
        </w:rPr>
        <w:t>We’ve said what we have to say on this issue, and if you want more than that you’ll need to seek a legislative solution</w:t>
      </w:r>
      <w:r w:rsidRPr="00452912">
        <w:rPr>
          <w:sz w:val="16"/>
        </w:rPr>
        <w:t>,’” Chen says.</w:t>
      </w:r>
    </w:p>
    <w:p w14:paraId="773EDC86" w14:textId="77777777" w:rsidR="00FE6641" w:rsidRDefault="00FE6641" w:rsidP="00FE6641">
      <w:pPr>
        <w:rPr>
          <w:rStyle w:val="StyleUnderline"/>
        </w:rPr>
      </w:pPr>
      <w:r w:rsidRPr="00452912">
        <w:rPr>
          <w:sz w:val="16"/>
        </w:rPr>
        <w:t xml:space="preserve">The following month, Sens. Thom Tillis (R-N.C.) and Chris Coons (D-Del.) introduced the Patent Eligibility Restoration Act of 2023, which would </w:t>
      </w:r>
      <w:r w:rsidRPr="00452912">
        <w:rPr>
          <w:rStyle w:val="StyleUnderline"/>
        </w:rPr>
        <w:t>undo the judicially created exceptions to eligibility and replace them with a statutorily defined list of unpatentable subject matter</w:t>
      </w:r>
      <w:r w:rsidRPr="00452912">
        <w:rPr>
          <w:sz w:val="16"/>
        </w:rPr>
        <w:t xml:space="preserve">. The list includes, </w:t>
      </w:r>
      <w:r w:rsidRPr="00452912">
        <w:rPr>
          <w:rStyle w:val="StyleUnderline"/>
        </w:rPr>
        <w:t>for example, mathematical formulas</w:t>
      </w:r>
      <w:r w:rsidRPr="00452912">
        <w:rPr>
          <w:sz w:val="16"/>
        </w:rPr>
        <w:t xml:space="preserve">, mental processes, </w:t>
      </w:r>
      <w:r w:rsidRPr="00452912">
        <w:rPr>
          <w:rStyle w:val="StyleUnderline"/>
        </w:rPr>
        <w:t>unmodified human genes and natural materials</w:t>
      </w:r>
      <w:r w:rsidRPr="00452912">
        <w:rPr>
          <w:sz w:val="16"/>
        </w:rPr>
        <w:t xml:space="preserve">, and </w:t>
      </w:r>
      <w:r w:rsidRPr="00452912">
        <w:rPr>
          <w:rStyle w:val="StyleUnderline"/>
        </w:rPr>
        <w:t>economic, financial, business, social, cultural, or artistic processes</w:t>
      </w:r>
      <w:r w:rsidRPr="00452912">
        <w:rPr>
          <w:sz w:val="16"/>
        </w:rPr>
        <w:t xml:space="preserve">. However, </w:t>
      </w:r>
      <w:r w:rsidRPr="00452912">
        <w:rPr>
          <w:rStyle w:val="StyleUnderline"/>
        </w:rPr>
        <w:t>a process would be patentable “if it cannot practically be performed without the use of a machine or manufacture.”</w:t>
      </w:r>
    </w:p>
    <w:p w14:paraId="419EF199" w14:textId="77777777" w:rsidR="00FE6641" w:rsidRPr="00452912" w:rsidRDefault="00FE6641" w:rsidP="00FE6641">
      <w:pPr>
        <w:rPr>
          <w:sz w:val="16"/>
        </w:rPr>
      </w:pPr>
      <w:r w:rsidRPr="00452912">
        <w:rPr>
          <w:sz w:val="16"/>
        </w:rPr>
        <w:t>Upon introducing the bill, Sen. Coons specifically cited medical diagnostics and artificial intelligence as two categories that need more protection under U.S. patent law.</w:t>
      </w:r>
    </w:p>
    <w:p w14:paraId="09A74A3C" w14:textId="77777777" w:rsidR="00FE6641" w:rsidRPr="00452912" w:rsidRDefault="00FE6641" w:rsidP="00FE6641">
      <w:pPr>
        <w:rPr>
          <w:sz w:val="16"/>
        </w:rPr>
      </w:pPr>
      <w:r w:rsidRPr="00452912">
        <w:rPr>
          <w:sz w:val="16"/>
        </w:rPr>
        <w:t>While the bill appears to have more momentum than a similar one introduced by Sen. Tillis in 2019, even its most optimistic supporters have noted that it wouldn’t go into effect until 2025, at the earliest. Nevertheless, its impact could be felt in 2024, Chen says.</w:t>
      </w:r>
    </w:p>
    <w:p w14:paraId="71D7967E" w14:textId="77777777" w:rsidR="00FE6641" w:rsidRPr="00452912" w:rsidRDefault="00FE6641" w:rsidP="00FE6641">
      <w:pPr>
        <w:rPr>
          <w:sz w:val="16"/>
        </w:rPr>
      </w:pPr>
      <w:r w:rsidRPr="00452912">
        <w:rPr>
          <w:sz w:val="16"/>
        </w:rPr>
        <w:t>For example, those seeking to challenge the validity of certain patents might want their claims heard under the current, more restrictive judicial framework. Others wanting to assert that their patent has been infringed may hold off, in the hopes that Congress will limit the powerful ineligibility arguments made by so many patent infringement defendants today, and therefore strengthen the validity of many existing patents.</w:t>
      </w:r>
    </w:p>
    <w:p w14:paraId="76B5508A" w14:textId="77777777" w:rsidR="00FE6641" w:rsidRPr="00452912" w:rsidRDefault="00FE6641" w:rsidP="00FE6641">
      <w:pPr>
        <w:rPr>
          <w:sz w:val="16"/>
        </w:rPr>
      </w:pPr>
      <w:r w:rsidRPr="00452912">
        <w:rPr>
          <w:sz w:val="16"/>
        </w:rPr>
        <w:t>“All the discussions around the wording of the statute—especially the list of exceptions to patentability—will be very closely watched,” says Chen. “The stakes are very high for some, so you can expect to see some anticipatory litigation in reaction to it.”</w:t>
      </w:r>
    </w:p>
    <w:p w14:paraId="24DFA636" w14:textId="77777777" w:rsidR="00FE6641" w:rsidRPr="00452912" w:rsidRDefault="00FE6641" w:rsidP="00FE6641">
      <w:pPr>
        <w:rPr>
          <w:sz w:val="16"/>
        </w:rPr>
      </w:pPr>
      <w:r w:rsidRPr="00452912">
        <w:rPr>
          <w:sz w:val="16"/>
        </w:rPr>
        <w:t>AI Patent Litigation Set to Surge</w:t>
      </w:r>
    </w:p>
    <w:p w14:paraId="32F824A2" w14:textId="77777777" w:rsidR="00FE6641" w:rsidRPr="00452912" w:rsidRDefault="00FE6641" w:rsidP="00FE6641">
      <w:pPr>
        <w:rPr>
          <w:sz w:val="16"/>
        </w:rPr>
      </w:pPr>
      <w:r w:rsidRPr="00452912">
        <w:rPr>
          <w:sz w:val="16"/>
        </w:rPr>
        <w:lastRenderedPageBreak/>
        <w:t xml:space="preserve">Regardless of whether Congress takes up the issue of patent eligibility in 2024, the </w:t>
      </w:r>
      <w:r w:rsidRPr="00452912">
        <w:rPr>
          <w:rStyle w:val="StyleUnderline"/>
          <w:highlight w:val="cyan"/>
        </w:rPr>
        <w:t>courts will</w:t>
      </w:r>
      <w:r w:rsidRPr="00452912">
        <w:rPr>
          <w:rStyle w:val="StyleUnderline"/>
        </w:rPr>
        <w:t xml:space="preserve"> likely </w:t>
      </w:r>
      <w:r w:rsidRPr="00452912">
        <w:rPr>
          <w:rStyle w:val="StyleUnderline"/>
          <w:highlight w:val="cyan"/>
        </w:rPr>
        <w:t>see</w:t>
      </w:r>
      <w:r w:rsidRPr="00452912">
        <w:rPr>
          <w:rStyle w:val="StyleUnderline"/>
        </w:rPr>
        <w:t xml:space="preserve"> a dramatic </w:t>
      </w:r>
      <w:r w:rsidRPr="00452912">
        <w:rPr>
          <w:rStyle w:val="StyleUnderline"/>
          <w:highlight w:val="cyan"/>
        </w:rPr>
        <w:t>increase in a</w:t>
      </w:r>
      <w:r w:rsidRPr="00452912">
        <w:rPr>
          <w:rStyle w:val="StyleUnderline"/>
        </w:rPr>
        <w:t xml:space="preserve">rtificial </w:t>
      </w:r>
      <w:r w:rsidRPr="00452912">
        <w:rPr>
          <w:rStyle w:val="StyleUnderline"/>
          <w:highlight w:val="cyan"/>
        </w:rPr>
        <w:t>i</w:t>
      </w:r>
      <w:r w:rsidRPr="00452912">
        <w:rPr>
          <w:rStyle w:val="StyleUnderline"/>
        </w:rPr>
        <w:t>ntelligence-</w:t>
      </w:r>
      <w:r w:rsidRPr="00452912">
        <w:rPr>
          <w:rStyle w:val="StyleUnderline"/>
          <w:highlight w:val="cyan"/>
        </w:rPr>
        <w:t>related</w:t>
      </w:r>
      <w:r w:rsidRPr="00452912">
        <w:rPr>
          <w:rStyle w:val="StyleUnderline"/>
        </w:rPr>
        <w:t xml:space="preserve"> patent </w:t>
      </w:r>
      <w:r w:rsidRPr="00452912">
        <w:rPr>
          <w:rStyle w:val="StyleUnderline"/>
          <w:highlight w:val="cyan"/>
        </w:rPr>
        <w:t>litigation in the coming year</w:t>
      </w:r>
      <w:r w:rsidRPr="00452912">
        <w:rPr>
          <w:sz w:val="16"/>
        </w:rPr>
        <w:t>, says Crowell &amp; Moring partner Gang Chen.</w:t>
      </w:r>
    </w:p>
    <w:p w14:paraId="74A22B79" w14:textId="77777777" w:rsidR="00FE6641" w:rsidRPr="00452912" w:rsidRDefault="00FE6641" w:rsidP="00FE6641">
      <w:pPr>
        <w:rPr>
          <w:sz w:val="16"/>
        </w:rPr>
      </w:pPr>
      <w:r w:rsidRPr="00452912">
        <w:rPr>
          <w:rStyle w:val="StyleUnderline"/>
          <w:highlight w:val="cyan"/>
        </w:rPr>
        <w:t>A surge in</w:t>
      </w:r>
      <w:r w:rsidRPr="00452912">
        <w:rPr>
          <w:rStyle w:val="StyleUnderline"/>
        </w:rPr>
        <w:t xml:space="preserve"> AI patent </w:t>
      </w:r>
      <w:r w:rsidRPr="00452912">
        <w:rPr>
          <w:rStyle w:val="StyleUnderline"/>
          <w:highlight w:val="cyan"/>
        </w:rPr>
        <w:t xml:space="preserve">litigation is the </w:t>
      </w:r>
      <w:r w:rsidRPr="00452912">
        <w:rPr>
          <w:rStyle w:val="Emphasis"/>
          <w:highlight w:val="cyan"/>
        </w:rPr>
        <w:t>logical</w:t>
      </w:r>
      <w:r w:rsidRPr="00452912">
        <w:rPr>
          <w:rStyle w:val="StyleUnderline"/>
          <w:highlight w:val="cyan"/>
        </w:rPr>
        <w:t xml:space="preserve"> outcome of</w:t>
      </w:r>
      <w:r w:rsidRPr="00452912">
        <w:rPr>
          <w:sz w:val="16"/>
        </w:rPr>
        <w:t xml:space="preserve"> the explosion in </w:t>
      </w:r>
      <w:r w:rsidRPr="00452912">
        <w:rPr>
          <w:rStyle w:val="StyleUnderline"/>
          <w:highlight w:val="cyan"/>
        </w:rPr>
        <w:t>the number of</w:t>
      </w:r>
      <w:r w:rsidRPr="00452912">
        <w:rPr>
          <w:rStyle w:val="StyleUnderline"/>
        </w:rPr>
        <w:t xml:space="preserve"> AI patent </w:t>
      </w:r>
      <w:r w:rsidRPr="00452912">
        <w:rPr>
          <w:rStyle w:val="StyleUnderline"/>
          <w:highlight w:val="cyan"/>
        </w:rPr>
        <w:t>applications filed over the past</w:t>
      </w:r>
      <w:r w:rsidRPr="00452912">
        <w:rPr>
          <w:rStyle w:val="StyleUnderline"/>
        </w:rPr>
        <w:t xml:space="preserve"> two </w:t>
      </w:r>
      <w:r w:rsidRPr="00452912">
        <w:rPr>
          <w:rStyle w:val="StyleUnderline"/>
          <w:highlight w:val="cyan"/>
        </w:rPr>
        <w:t>decades</w:t>
      </w:r>
      <w:r w:rsidRPr="00452912">
        <w:rPr>
          <w:sz w:val="16"/>
        </w:rPr>
        <w:t xml:space="preserve">. </w:t>
      </w:r>
      <w:r w:rsidRPr="00452912">
        <w:rPr>
          <w:rStyle w:val="StyleUnderline"/>
        </w:rPr>
        <w:t>In 2020, the USPTO reported it received 80,000 utility patent applications involving AI</w:t>
      </w:r>
      <w:r w:rsidRPr="00452912">
        <w:rPr>
          <w:sz w:val="16"/>
        </w:rPr>
        <w:t>—over 150 percent higher than in 2002. In the fall of 2023, the USPTO said that AI appeared in more than 18 percent of all utility patent applications it received.</w:t>
      </w:r>
    </w:p>
    <w:p w14:paraId="0C6AABE2" w14:textId="77777777" w:rsidR="00FE6641" w:rsidRPr="00452912" w:rsidRDefault="00FE6641" w:rsidP="00FE6641">
      <w:pPr>
        <w:rPr>
          <w:sz w:val="16"/>
        </w:rPr>
      </w:pPr>
      <w:r w:rsidRPr="00452912">
        <w:rPr>
          <w:sz w:val="16"/>
        </w:rPr>
        <w:t xml:space="preserve">In addition, </w:t>
      </w:r>
      <w:r w:rsidRPr="00452912">
        <w:rPr>
          <w:rStyle w:val="StyleUnderline"/>
          <w:highlight w:val="cyan"/>
        </w:rPr>
        <w:t>many</w:t>
      </w:r>
      <w:r w:rsidRPr="00452912">
        <w:rPr>
          <w:rStyle w:val="StyleUnderline"/>
        </w:rPr>
        <w:t xml:space="preserve"> of those AI </w:t>
      </w:r>
      <w:r w:rsidRPr="00452912">
        <w:rPr>
          <w:rStyle w:val="StyleUnderline"/>
          <w:highlight w:val="cyan"/>
        </w:rPr>
        <w:t>inventions patented in the past two decades</w:t>
      </w:r>
      <w:r w:rsidRPr="00452912">
        <w:rPr>
          <w:rStyle w:val="StyleUnderline"/>
        </w:rPr>
        <w:t xml:space="preserve"> have been brought to the commercial market over the past couple of years</w:t>
      </w:r>
      <w:r w:rsidRPr="00452912">
        <w:rPr>
          <w:sz w:val="16"/>
        </w:rPr>
        <w:t xml:space="preserve">, making infringement claims increasingly likely. </w:t>
      </w:r>
      <w:r w:rsidRPr="00452912">
        <w:rPr>
          <w:rStyle w:val="StyleUnderline"/>
        </w:rPr>
        <w:t xml:space="preserve">They also </w:t>
      </w:r>
      <w:r w:rsidRPr="00452912">
        <w:rPr>
          <w:rStyle w:val="StyleUnderline"/>
          <w:highlight w:val="cyan"/>
        </w:rPr>
        <w:t>are getting more valuable</w:t>
      </w:r>
      <w:r w:rsidRPr="00452912">
        <w:rPr>
          <w:rStyle w:val="StyleUnderline"/>
        </w:rPr>
        <w:t xml:space="preserve">, </w:t>
      </w:r>
      <w:r w:rsidRPr="00452912">
        <w:rPr>
          <w:rStyle w:val="StyleUnderline"/>
          <w:highlight w:val="cyan"/>
        </w:rPr>
        <w:t>with the size of the</w:t>
      </w:r>
      <w:r w:rsidRPr="00452912">
        <w:rPr>
          <w:rStyle w:val="StyleUnderline"/>
        </w:rPr>
        <w:t xml:space="preserve"> global AI </w:t>
      </w:r>
      <w:r w:rsidRPr="00452912">
        <w:rPr>
          <w:rStyle w:val="StyleUnderline"/>
          <w:highlight w:val="cyan"/>
        </w:rPr>
        <w:t>market forecasted to increase seven-fold</w:t>
      </w:r>
      <w:r w:rsidRPr="00452912">
        <w:rPr>
          <w:sz w:val="16"/>
        </w:rPr>
        <w:t>, from nearly $60 billion in 2021 to more than $420 billion in 2030.</w:t>
      </w:r>
    </w:p>
    <w:p w14:paraId="3E52FBA4" w14:textId="77777777" w:rsidR="00FE6641" w:rsidRDefault="00FE6641" w:rsidP="00FE6641">
      <w:pPr>
        <w:pStyle w:val="Heading4"/>
      </w:pPr>
      <w:r>
        <w:t>But, judicial exceptions are the reason why this is an issue – it enables too many carve outs for what can’t be patented</w:t>
      </w:r>
    </w:p>
    <w:p w14:paraId="108C9707" w14:textId="77777777" w:rsidR="00FE6641" w:rsidRDefault="00FE6641" w:rsidP="00FE6641">
      <w:r w:rsidRPr="00555FF4">
        <w:rPr>
          <w:rStyle w:val="Style13ptBold"/>
        </w:rPr>
        <w:t>Xie &amp; Quinn 23</w:t>
      </w:r>
      <w:r>
        <w:t xml:space="preserve"> - Wen Xie &amp; Gene Quinn 10-1-2023 (Wen Xie is a U.S. Patent Attorney and Partner at Global IP Counselors. She is a prosecutor with a comprehensive understanding of the patent process in the United States, Europe, and across Asia, and experience overseeing the prosecution of applications around the world. Gene Quinn is a patent attorney and a leading commentator on patent law and innovation policy. Mr. Quinn has twice been named one of the top 50 most influential people in IP by Managing IP Magazine, in both 2014 and 2019. From 2017-2023, Mr. Quinn has also been recognized by IAM Magazine as one of the top 300 IP strategists in the world, and in 2021 he was recognized by IAM in their inaugural Strategy 300 Global Leaders list. "What the Patent Eligibility Restoration Act Means for Artificial Intelligence Inventions", IPWatchdog, https://ipwatchdog.com/2023/10/01/what-the-patent-eligibility-restoration-act-means-for-artificial-intelligence-inventions/id=167640/. accessed 5-24-2024) //MSUCB</w:t>
      </w:r>
    </w:p>
    <w:p w14:paraId="7C8A8FDA" w14:textId="77777777" w:rsidR="00FE6641" w:rsidRPr="00A25071" w:rsidRDefault="00FE6641" w:rsidP="00FE6641">
      <w:pPr>
        <w:rPr>
          <w:sz w:val="16"/>
        </w:rPr>
      </w:pPr>
      <w:r w:rsidRPr="00A25071">
        <w:rPr>
          <w:sz w:val="16"/>
        </w:rPr>
        <w:t xml:space="preserve">As is the case with many ambitious endeavors, there will be those who doubt its value. In this case, there are critics who are doubtful of the bill’s effectiveness when it comes to patenting artificial intelligence (AI). </w:t>
      </w:r>
      <w:r w:rsidRPr="00A25071">
        <w:rPr>
          <w:rStyle w:val="StyleUnderline"/>
          <w:highlight w:val="cyan"/>
        </w:rPr>
        <w:t>Since Alice v</w:t>
      </w:r>
      <w:r w:rsidRPr="00DB7182">
        <w:rPr>
          <w:rStyle w:val="StyleUnderline"/>
        </w:rPr>
        <w:t xml:space="preserve">. CLS Bank, </w:t>
      </w:r>
      <w:r w:rsidRPr="00A25071">
        <w:rPr>
          <w:rStyle w:val="StyleUnderline"/>
          <w:highlight w:val="cyan"/>
        </w:rPr>
        <w:t>the</w:t>
      </w:r>
      <w:r w:rsidRPr="00DB7182">
        <w:rPr>
          <w:rStyle w:val="StyleUnderline"/>
        </w:rPr>
        <w:t xml:space="preserve"> high </w:t>
      </w:r>
      <w:r w:rsidRPr="00A25071">
        <w:rPr>
          <w:rStyle w:val="StyleUnderline"/>
          <w:highlight w:val="cyan"/>
        </w:rPr>
        <w:t>likelihood of an AI invention being found to be</w:t>
      </w:r>
      <w:r w:rsidRPr="00DB7182">
        <w:rPr>
          <w:rStyle w:val="StyleUnderline"/>
        </w:rPr>
        <w:t xml:space="preserve"> directed to </w:t>
      </w:r>
      <w:r w:rsidRPr="00A25071">
        <w:rPr>
          <w:rStyle w:val="StyleUnderline"/>
          <w:highlight w:val="cyan"/>
        </w:rPr>
        <w:t>an abstract idea has created the</w:t>
      </w:r>
      <w:r w:rsidRPr="00DB7182">
        <w:rPr>
          <w:rStyle w:val="StyleUnderline"/>
        </w:rPr>
        <w:t xml:space="preserve"> worrisome </w:t>
      </w:r>
      <w:r w:rsidRPr="00A25071">
        <w:rPr>
          <w:rStyle w:val="StyleUnderline"/>
          <w:highlight w:val="cyan"/>
        </w:rPr>
        <w:t>possibility of precluding an entire field capable of generating worlds of foundational technology from patentability</w:t>
      </w:r>
      <w:r w:rsidRPr="00A25071">
        <w:rPr>
          <w:sz w:val="16"/>
        </w:rPr>
        <w:t xml:space="preserve">. Indeed, </w:t>
      </w:r>
      <w:r w:rsidRPr="00DB7182">
        <w:rPr>
          <w:rStyle w:val="StyleUnderline"/>
        </w:rPr>
        <w:t>it is hard to fathom a world where things like the Star Trek computer, with its endless knowledge base and control capabilities, could be patent ineligible, but that is where we are at present because the very thing that makes AI so useful is its abstract nature</w:t>
      </w:r>
      <w:r w:rsidRPr="00A25071">
        <w:rPr>
          <w:sz w:val="16"/>
        </w:rPr>
        <w:t>, which often defies concrete characterization. One of the most challenging aspects of claiming AI effectively in order to capture its commercial value requires a heavy reliance on functional computer language rather than traditional positive machine or apparatus claiming, as these components are vulnerable to very easy design arounds when it comes to practical AI deployment.</w:t>
      </w:r>
    </w:p>
    <w:p w14:paraId="6ABD93C1" w14:textId="77777777" w:rsidR="00FE6641" w:rsidRPr="00A25071" w:rsidRDefault="00FE6641" w:rsidP="00FE6641">
      <w:pPr>
        <w:rPr>
          <w:sz w:val="16"/>
        </w:rPr>
      </w:pPr>
      <w:r w:rsidRPr="00A25071">
        <w:rPr>
          <w:sz w:val="16"/>
        </w:rPr>
        <w:t xml:space="preserve">Because PERA would </w:t>
      </w:r>
      <w:r w:rsidRPr="00A25071">
        <w:rPr>
          <w:rStyle w:val="StyleUnderline"/>
          <w:highlight w:val="cyan"/>
        </w:rPr>
        <w:t xml:space="preserve">eliminate the foundations of the Alice 2A/2B </w:t>
      </w:r>
      <w:r w:rsidRPr="00A25071">
        <w:rPr>
          <w:rStyle w:val="Emphasis"/>
          <w:highlight w:val="cyan"/>
        </w:rPr>
        <w:t>abstract idea</w:t>
      </w:r>
      <w:r w:rsidRPr="00DB7182">
        <w:rPr>
          <w:rStyle w:val="StyleUnderline"/>
        </w:rPr>
        <w:t xml:space="preserve"> analysis </w:t>
      </w:r>
      <w:r w:rsidRPr="00A25071">
        <w:rPr>
          <w:rStyle w:val="StyleUnderline"/>
          <w:highlight w:val="cyan"/>
        </w:rPr>
        <w:t>that has proven to be a death knell to many AI claims</w:t>
      </w:r>
      <w:r w:rsidRPr="00DB7182">
        <w:rPr>
          <w:rStyle w:val="StyleUnderline"/>
        </w:rPr>
        <w:t>, there is no doubt that PERA would make things better</w:t>
      </w:r>
      <w:r w:rsidRPr="00A25071">
        <w:rPr>
          <w:sz w:val="16"/>
        </w:rPr>
        <w:t>—perhaps too much, so that it is hard to envision it being enacted as written—</w:t>
      </w:r>
      <w:r w:rsidRPr="00A25071">
        <w:rPr>
          <w:rStyle w:val="StyleUnderline"/>
        </w:rPr>
        <w:t>especially</w:t>
      </w:r>
      <w:r w:rsidRPr="00DB7182">
        <w:rPr>
          <w:rStyle w:val="StyleUnderline"/>
        </w:rPr>
        <w:t xml:space="preserve"> when some on the pro-patent side want even more</w:t>
      </w:r>
      <w:r w:rsidRPr="00A25071">
        <w:rPr>
          <w:sz w:val="16"/>
        </w:rPr>
        <w:t>. Let us break down how PERA addresses Alice and Mayo and the bill’s impact on subject matter eligibility, particularly the eligibility of artificial intelligence.</w:t>
      </w:r>
    </w:p>
    <w:p w14:paraId="05DA532B" w14:textId="77777777" w:rsidR="00FE6641" w:rsidRPr="00DB7182" w:rsidRDefault="00FE6641" w:rsidP="00FE6641">
      <w:pPr>
        <w:rPr>
          <w:rStyle w:val="StyleUnderline"/>
        </w:rPr>
      </w:pPr>
      <w:r w:rsidRPr="00A25071">
        <w:rPr>
          <w:rStyle w:val="StyleUnderline"/>
        </w:rPr>
        <w:t>Eliminating</w:t>
      </w:r>
      <w:r w:rsidRPr="00DB7182">
        <w:rPr>
          <w:rStyle w:val="StyleUnderline"/>
        </w:rPr>
        <w:t xml:space="preserve"> Step 2A – Judicial Exceptions</w:t>
      </w:r>
    </w:p>
    <w:p w14:paraId="23B55C5C" w14:textId="77777777" w:rsidR="00FE6641" w:rsidRPr="00A25071" w:rsidRDefault="00FE6641" w:rsidP="00FE6641">
      <w:pPr>
        <w:rPr>
          <w:sz w:val="16"/>
        </w:rPr>
      </w:pPr>
      <w:r w:rsidRPr="00A25071">
        <w:rPr>
          <w:rStyle w:val="StyleUnderline"/>
          <w:highlight w:val="cyan"/>
        </w:rPr>
        <w:t>The first step of Alice’s</w:t>
      </w:r>
      <w:r w:rsidRPr="00DB7182">
        <w:rPr>
          <w:rStyle w:val="StyleUnderline"/>
        </w:rPr>
        <w:t xml:space="preserve"> subject matter eligibility </w:t>
      </w:r>
      <w:r w:rsidRPr="00A25071">
        <w:rPr>
          <w:rStyle w:val="StyleUnderline"/>
          <w:highlight w:val="cyan"/>
        </w:rPr>
        <w:t>test is determining “whether the claims at issue are directed to a patent-ineligible concept</w:t>
      </w:r>
      <w:r w:rsidRPr="00DB7182">
        <w:rPr>
          <w:rStyle w:val="StyleUnderline"/>
        </w:rPr>
        <w:t>.</w:t>
      </w:r>
      <w:r w:rsidRPr="00A25071">
        <w:rPr>
          <w:sz w:val="16"/>
        </w:rPr>
        <w:t xml:space="preserve">” As adopted by the Federal Circuit, under the Mayo/Alice test, </w:t>
      </w:r>
      <w:r w:rsidRPr="00A25071">
        <w:rPr>
          <w:rStyle w:val="StyleUnderline"/>
          <w:highlight w:val="cyan"/>
        </w:rPr>
        <w:t>the court has assessed whether the claims are directed to a law of nature, natural phenomenon, or abstract idea</w:t>
      </w:r>
      <w:r w:rsidRPr="00A25071">
        <w:rPr>
          <w:sz w:val="16"/>
        </w:rPr>
        <w:t>.</w:t>
      </w:r>
    </w:p>
    <w:p w14:paraId="7FA4F0B0" w14:textId="77777777" w:rsidR="00FE6641" w:rsidRPr="00A25071" w:rsidRDefault="00FE6641" w:rsidP="00FE6641">
      <w:pPr>
        <w:rPr>
          <w:sz w:val="16"/>
        </w:rPr>
      </w:pPr>
      <w:r w:rsidRPr="00DB7182">
        <w:rPr>
          <w:rStyle w:val="StyleUnderline"/>
        </w:rPr>
        <w:lastRenderedPageBreak/>
        <w:t xml:space="preserve">It is </w:t>
      </w:r>
      <w:r w:rsidRPr="00A25071">
        <w:rPr>
          <w:rStyle w:val="StyleUnderline"/>
          <w:highlight w:val="cyan"/>
        </w:rPr>
        <w:t>under this prong</w:t>
      </w:r>
      <w:r w:rsidRPr="00DB7182">
        <w:rPr>
          <w:rStyle w:val="StyleUnderline"/>
        </w:rPr>
        <w:t xml:space="preserve"> that </w:t>
      </w:r>
      <w:r w:rsidRPr="00A25071">
        <w:rPr>
          <w:rStyle w:val="StyleUnderline"/>
          <w:highlight w:val="cyan"/>
        </w:rPr>
        <w:t>so much discretion resides on the part of the fact-finder</w:t>
      </w:r>
      <w:r w:rsidRPr="00DB7182">
        <w:rPr>
          <w:rStyle w:val="StyleUnderline"/>
        </w:rPr>
        <w:t>, that is the judge, the PTAB panel or the examiner</w:t>
      </w:r>
      <w:r w:rsidRPr="00A25071">
        <w:rPr>
          <w:sz w:val="16"/>
        </w:rPr>
        <w:t xml:space="preserve">. </w:t>
      </w:r>
      <w:r w:rsidRPr="00A25071">
        <w:rPr>
          <w:rStyle w:val="StyleUnderline"/>
          <w:highlight w:val="cyan"/>
        </w:rPr>
        <w:t>Because Alice and Mayo courts failed to establish any test or guideline for how to determine “directed to</w:t>
      </w:r>
      <w:r w:rsidRPr="00A25071">
        <w:rPr>
          <w:sz w:val="16"/>
        </w:rPr>
        <w:t xml:space="preserve">”, </w:t>
      </w:r>
      <w:r w:rsidRPr="00A25071">
        <w:rPr>
          <w:rStyle w:val="Emphasis"/>
          <w:highlight w:val="cyan"/>
        </w:rPr>
        <w:t>a claim of any form can</w:t>
      </w:r>
      <w:r w:rsidRPr="00A25071">
        <w:rPr>
          <w:rStyle w:val="Emphasis"/>
        </w:rPr>
        <w:t xml:space="preserve"> ultimately b</w:t>
      </w:r>
      <w:r w:rsidRPr="00A25071">
        <w:rPr>
          <w:rStyle w:val="Emphasis"/>
          <w:highlight w:val="cyan"/>
        </w:rPr>
        <w:t>e determined to be directed to an abstract idea or law of nature</w:t>
      </w:r>
      <w:r w:rsidRPr="00A25071">
        <w:rPr>
          <w:rStyle w:val="Emphasis"/>
        </w:rPr>
        <w:t>.</w:t>
      </w:r>
      <w:r w:rsidRPr="00A25071">
        <w:rPr>
          <w:sz w:val="16"/>
        </w:rPr>
        <w:t xml:space="preserve"> And that is precisely what has happened, with subjectivity reigning supreme.</w:t>
      </w:r>
    </w:p>
    <w:p w14:paraId="75B283C6" w14:textId="77777777" w:rsidR="00FE6641" w:rsidRPr="00A25071" w:rsidRDefault="00FE6641" w:rsidP="00FE6641">
      <w:pPr>
        <w:rPr>
          <w:sz w:val="16"/>
        </w:rPr>
      </w:pPr>
      <w:r w:rsidRPr="00A25071">
        <w:rPr>
          <w:sz w:val="16"/>
        </w:rPr>
        <w:t xml:space="preserve">Hard to believe that any claim can be found to be directed to one of the so-called judicial exceptions? </w:t>
      </w:r>
      <w:r w:rsidRPr="00A25071">
        <w:rPr>
          <w:rStyle w:val="StyleUnderline"/>
          <w:highlight w:val="cyan"/>
        </w:rPr>
        <w:t>Look no further than American Axle v. Neapco</w:t>
      </w:r>
      <w:r w:rsidRPr="00A25071">
        <w:rPr>
          <w:rStyle w:val="StyleUnderline"/>
        </w:rPr>
        <w:t xml:space="preserve">, where </w:t>
      </w:r>
      <w:r w:rsidRPr="00A25071">
        <w:rPr>
          <w:rStyle w:val="StyleUnderline"/>
          <w:highlight w:val="cyan"/>
        </w:rPr>
        <w:t>the Federal Circuit</w:t>
      </w:r>
      <w:r w:rsidRPr="00A25071">
        <w:rPr>
          <w:rStyle w:val="StyleUnderline"/>
        </w:rPr>
        <w:t xml:space="preserve"> literally </w:t>
      </w:r>
      <w:r w:rsidRPr="00A25071">
        <w:rPr>
          <w:rStyle w:val="StyleUnderline"/>
          <w:highlight w:val="cyan"/>
        </w:rPr>
        <w:t>said</w:t>
      </w:r>
      <w:r w:rsidRPr="00A25071">
        <w:rPr>
          <w:rStyle w:val="StyleUnderline"/>
        </w:rPr>
        <w:t xml:space="preserve"> the following words: “</w:t>
      </w:r>
      <w:r w:rsidRPr="00A25071">
        <w:rPr>
          <w:rStyle w:val="StyleUnderline"/>
          <w:highlight w:val="cyan"/>
        </w:rPr>
        <w:t>A claim to a method of manufacturing can be directed to a natural law</w:t>
      </w:r>
      <w:r w:rsidRPr="00A25071">
        <w:rPr>
          <w:rStyle w:val="StyleUnderline"/>
        </w:rPr>
        <w:t>.”</w:t>
      </w:r>
      <w:r w:rsidRPr="00A25071">
        <w:rPr>
          <w:sz w:val="16"/>
        </w:rPr>
        <w:t xml:space="preserve"> While we have to live with this language, the reality—as if that matters—is </w:t>
      </w:r>
      <w:r w:rsidRPr="00A25071">
        <w:rPr>
          <w:rStyle w:val="StyleUnderline"/>
          <w:highlight w:val="cyan"/>
        </w:rPr>
        <w:t>the Federal Circuit is wrong</w:t>
      </w:r>
      <w:r w:rsidRPr="00A25071">
        <w:rPr>
          <w:sz w:val="16"/>
        </w:rPr>
        <w:t xml:space="preserve">. </w:t>
      </w:r>
      <w:r w:rsidRPr="00A25071">
        <w:rPr>
          <w:rStyle w:val="StyleUnderline"/>
          <w:highlight w:val="cyan"/>
        </w:rPr>
        <w:t>2+2 does not equal 5</w:t>
      </w:r>
      <w:r w:rsidRPr="00A25071">
        <w:rPr>
          <w:rStyle w:val="StyleUnderline"/>
        </w:rPr>
        <w:t xml:space="preserve"> no matter how many times it is repeated</w:t>
      </w:r>
      <w:r w:rsidRPr="00A25071">
        <w:rPr>
          <w:sz w:val="16"/>
        </w:rPr>
        <w:t xml:space="preserve">, </w:t>
      </w:r>
      <w:r w:rsidRPr="00A25071">
        <w:rPr>
          <w:rStyle w:val="StyleUnderline"/>
          <w:highlight w:val="cyan"/>
        </w:rPr>
        <w:t>which is</w:t>
      </w:r>
      <w:r w:rsidRPr="00A25071">
        <w:rPr>
          <w:rStyle w:val="StyleUnderline"/>
        </w:rPr>
        <w:t xml:space="preserve"> essentially </w:t>
      </w:r>
      <w:r w:rsidRPr="00A25071">
        <w:rPr>
          <w:rStyle w:val="StyleUnderline"/>
          <w:highlight w:val="cyan"/>
        </w:rPr>
        <w:t>the logic behind saying a method of manufacturing can be directed to a natural law</w:t>
      </w:r>
      <w:r w:rsidRPr="00A25071">
        <w:rPr>
          <w:sz w:val="16"/>
        </w:rPr>
        <w:t>.</w:t>
      </w:r>
    </w:p>
    <w:p w14:paraId="5C83ABBC" w14:textId="77777777" w:rsidR="00140B91" w:rsidRDefault="00140B91" w:rsidP="00140B91">
      <w:pPr>
        <w:pStyle w:val="Heading4"/>
      </w:pPr>
      <w:r>
        <w:t>USPTO reforms not enough to fix Alice-Mayo</w:t>
      </w:r>
    </w:p>
    <w:p w14:paraId="42602702"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63" w:history="1">
        <w:r w:rsidRPr="00232212">
          <w:rPr>
            <w:rStyle w:val="Hyperlink"/>
          </w:rPr>
          <w:t>https://www.heritage.org/sites/default/files/2020-01/LM257.pdf</w:t>
        </w:r>
      </w:hyperlink>
      <w:r>
        <w:t xml:space="preserve"> (ermo/sms, Acc:7-5</w:t>
      </w:r>
      <w:r w:rsidRPr="007A3474">
        <w:t>-2024)</w:t>
      </w:r>
      <w:r>
        <w:t xml:space="preserve"> [MSDI-JE-wk1]</w:t>
      </w:r>
    </w:p>
    <w:p w14:paraId="7DC55E26" w14:textId="77777777" w:rsidR="00140B91" w:rsidRDefault="00140B91" w:rsidP="00140B91">
      <w:r>
        <w:t xml:space="preserve">V. </w:t>
      </w:r>
      <w:r w:rsidRPr="004E2E79">
        <w:rPr>
          <w:rStyle w:val="StyleUnderline"/>
          <w:highlight w:val="cyan"/>
        </w:rPr>
        <w:t>Regulatory Reforms</w:t>
      </w:r>
      <w:r>
        <w:t xml:space="preserve"> in Examination Guidelines </w:t>
      </w:r>
      <w:r w:rsidRPr="004E2E79">
        <w:rPr>
          <w:rStyle w:val="StyleUnderline"/>
          <w:highlight w:val="cyan"/>
        </w:rPr>
        <w:t>at the USPTO Are Not Enough</w:t>
      </w:r>
    </w:p>
    <w:p w14:paraId="17B9E3A0" w14:textId="77777777" w:rsidR="00140B91" w:rsidRDefault="00140B91" w:rsidP="00140B91">
      <w:r>
        <w:t>In early January 2019, USPTO Director Andrei Iancu, who was confirmed by the Senate in early 2018, issued new examination guidelines under the Alice-Mayo framework. Director Iancu announced the reforms with the intent to “improve certainty and reliability” in how examiners would use § 101 in reviewing patent applications.32 The USPTO further modified these new examination guidelines in October 2019.33 Anecdotal reports suggest that patent applications may now be faring a bit better under the Alice-Mayo framework than they were in the years between 2014 and 2018.</w:t>
      </w:r>
    </w:p>
    <w:p w14:paraId="515E2281" w14:textId="77777777" w:rsidR="00140B91" w:rsidRDefault="00140B91" w:rsidP="00140B91">
      <w:r>
        <w:t xml:space="preserve">But </w:t>
      </w:r>
      <w:r w:rsidRPr="004E2E79">
        <w:rPr>
          <w:rStyle w:val="StyleUnderline"/>
          <w:highlight w:val="cyan"/>
        </w:rPr>
        <w:t>Director Iancu is limited in how much he can achieve</w:t>
      </w:r>
      <w:r>
        <w:t xml:space="preserve">. First and foremost, </w:t>
      </w:r>
      <w:r w:rsidRPr="004E2E79">
        <w:rPr>
          <w:rStyle w:val="StyleUnderline"/>
          <w:highlight w:val="cyan"/>
        </w:rPr>
        <w:t>he has authority only over the USPTO, not the courts</w:t>
      </w:r>
      <w:r>
        <w:t xml:space="preserve">. Thus, even if the USPTO scales back its high rates of rejections under the Alice-Mayo framework, courts and the PTAB will continue to invalidate these patents in alarmingly high numbers in their own application of the Alice-Mayo framework. This is not merely a law professor’s hypothetical scenario. On April 1, 2019, the Federal Circuit applied the Alice-Mayo framework to invalidate another patent on a breakthrough diagnostic method for detecting heart disease; the court held that the patent claimed an unpatentable “law of nature” in allegedly identifying merely the biological processes of the how the heart functions.34 In this case, the patent owner argued that the Federal Circuit should defer to the USPTO’s examination guidelines in finding this invention to be patent eligible. The court expressly rejected this contention, stating that “we are not bound by [the </w:t>
      </w:r>
      <w:r w:rsidRPr="004E2E79">
        <w:rPr>
          <w:rStyle w:val="StyleUnderline"/>
          <w:highlight w:val="cyan"/>
        </w:rPr>
        <w:t>USPTO’s</w:t>
      </w:r>
      <w:r>
        <w:t>] guidance.”35</w:t>
      </w:r>
    </w:p>
    <w:p w14:paraId="235E7D3E" w14:textId="77777777" w:rsidR="00140B91" w:rsidRDefault="00140B91" w:rsidP="00140B91">
      <w:r>
        <w:t xml:space="preserve">Second, and related to the first point, Director Iancu </w:t>
      </w:r>
      <w:r w:rsidRPr="004E2E79">
        <w:rPr>
          <w:rStyle w:val="StyleUnderline"/>
          <w:highlight w:val="cyan"/>
        </w:rPr>
        <w:t>lacks the legal authority to change the fundamental cause of the problem: the Alice-Mayo framework</w:t>
      </w:r>
      <w:r>
        <w:t xml:space="preserve"> created by the U.S. Supreme Court. While Director Iancu has some discretion to act within this generalized legal inquiry to lessen its arbitrariness and negative impact in examining patent applications, he must ultimately follow the law set by Congress in the statutes it enacts and the Supreme Court in how it interprets these statutes. In fact, his reforms in the examination guidelines have been criticized by advocacy groups for failing to do just this; after Director Iancu announced plans in early 2019 to change the regulations governing the USPTO’s application of the AliceMayo framework to patent applications, the Electronic Frontier Foundation (EFF) started a “Save Alice” campaign.36 EFF proclaimed that “Under its new Director, Andre [sic] Iancu, the Patent Office is trying get around Alice.”37 In its official comments submitted to the USPTO, EFF explicitly argued that the new examination guidelines are “contrary to law.”38</w:t>
      </w:r>
    </w:p>
    <w:p w14:paraId="7AF766D9" w14:textId="77777777" w:rsidR="00140B91" w:rsidRDefault="00140B91" w:rsidP="00140B91">
      <w:r>
        <w:t>Lastly, Director Iancu’s regu</w:t>
      </w:r>
      <w:r w:rsidRPr="004E2E79">
        <w:rPr>
          <w:rStyle w:val="StyleUnderline"/>
          <w:highlight w:val="cyan"/>
        </w:rPr>
        <w:t>latory reforms can just as easily be undone, whether by a legal challenge in court for allegedly exceeding his authority as head of an administration agency or by repeal by administrative fiat</w:t>
      </w:r>
      <w:r>
        <w:t xml:space="preserve"> by a future Director of the USPTO. While Director Iancu’s reforms may constrain some of the excessive use of the Alice-Mayo framework in rejecting patent applications, these regulatory measures cannot offer the promise of permanence, reliability, and stability. Inventors and companies making long-term R&amp;D investment decisions need to rely on a stable set of legal rules in order to create innovative medical treatments and other new technologies. They need Congress to amend § 101 and permanently reestablish the long-standing historical approach of a restrained and limited application of this threshold test.</w:t>
      </w:r>
    </w:p>
    <w:p w14:paraId="64E27D45" w14:textId="77777777" w:rsidR="00FE6641" w:rsidRDefault="00FE6641" w:rsidP="00FE6641">
      <w:pPr>
        <w:pStyle w:val="Heading3"/>
      </w:pPr>
      <w:r>
        <w:t>2AC - Solvency</w:t>
      </w:r>
    </w:p>
    <w:p w14:paraId="3B619F4E" w14:textId="77777777" w:rsidR="00D401CF" w:rsidRDefault="00D401CF" w:rsidP="00D401CF">
      <w:pPr>
        <w:pStyle w:val="Heading4"/>
      </w:pPr>
      <w:r>
        <w:t>Congress should amend 101 to nullify Alice-Mayo</w:t>
      </w:r>
    </w:p>
    <w:p w14:paraId="2B2939FF" w14:textId="77777777" w:rsidR="00D401CF" w:rsidRDefault="00D401CF" w:rsidP="00D401CF">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64" w:history="1">
        <w:r w:rsidRPr="00232212">
          <w:rPr>
            <w:rStyle w:val="Hyperlink"/>
          </w:rPr>
          <w:t>https://www.heritage.org/sites/default/files/2020-01/LM257.pdf</w:t>
        </w:r>
      </w:hyperlink>
      <w:r>
        <w:t xml:space="preserve"> (ermo/sms, Acc:7-5</w:t>
      </w:r>
      <w:r w:rsidRPr="007A3474">
        <w:t>-2024)</w:t>
      </w:r>
      <w:r>
        <w:t xml:space="preserve"> [MSDI-JE-wk1]</w:t>
      </w:r>
    </w:p>
    <w:p w14:paraId="67A2AA20" w14:textId="77777777" w:rsidR="00D401CF" w:rsidRDefault="00D401CF" w:rsidP="00D401CF">
      <w:r w:rsidRPr="004E2E79">
        <w:rPr>
          <w:rStyle w:val="StyleUnderline"/>
          <w:highlight w:val="cyan"/>
        </w:rPr>
        <w:t>This invalidation contagion is spreading</w:t>
      </w:r>
      <w:r>
        <w:t xml:space="preserve">, too, and is not limited to cutting-edge inventions in the 21st-century innovation economy. Patents covering classic technologies from the Industrial Revolution are now being invalidated as ineligible subject matter </w:t>
      </w:r>
      <w:r w:rsidRPr="004E2E79">
        <w:rPr>
          <w:rStyle w:val="StyleUnderline"/>
          <w:highlight w:val="cyan"/>
        </w:rPr>
        <w:t>under the Alice-Mayo framework</w:t>
      </w:r>
      <w:r>
        <w:t>. One recent example was a patent on operating an oil drilling rig that was invalidated by a court under the Alice-Mayo framework for allegedly claiming an abstract idea.28 In another case, the Court of Appeals for the Federal Circuit affirmed a district court’s invalidation of a patent on a method of building an axle in an automobile engine because the judges deemed it an unpatentable application of the laws of thermodynamics.29</w:t>
      </w:r>
    </w:p>
    <w:p w14:paraId="66657A32" w14:textId="77777777" w:rsidR="00D401CF" w:rsidRDefault="00D401CF" w:rsidP="00D401CF">
      <w:r>
        <w:t xml:space="preserve">As every engineer knows, </w:t>
      </w:r>
      <w:r w:rsidRPr="004E2E79">
        <w:rPr>
          <w:rStyle w:val="StyleUnderline"/>
          <w:highlight w:val="cyan"/>
        </w:rPr>
        <w:t>all machines are applications of the laws of thermodynamics</w:t>
      </w:r>
      <w:r>
        <w:t xml:space="preserve">. What this means is that </w:t>
      </w:r>
      <w:r w:rsidRPr="004E2E79">
        <w:rPr>
          <w:rStyle w:val="StyleUnderline"/>
          <w:highlight w:val="cyan"/>
        </w:rPr>
        <w:t>patent owners are now left to the vagaries of whether a judge chooses to disintegrate their patented innovations down to unpatentable laws of nature</w:t>
      </w:r>
      <w:r>
        <w:t>—or not. In her stinging dissent, Judge Kimberly Moore complained that the “majority’s validity goulash is troubling and inconsistent with the patent statute and precedent. The majority worries about results-oriented [patent] claiming; I am worried about results-oriented judicial action.”30</w:t>
      </w:r>
    </w:p>
    <w:p w14:paraId="5E0DB192" w14:textId="77777777" w:rsidR="00D401CF" w:rsidRDefault="00D401CF" w:rsidP="00D401CF">
      <w:r w:rsidRPr="004E2E79">
        <w:rPr>
          <w:rStyle w:val="StyleUnderline"/>
          <w:highlight w:val="cyan"/>
        </w:rPr>
        <w:t>Despite numerous requests</w:t>
      </w:r>
      <w:r>
        <w:t xml:space="preserve"> seeking both clarification of the AliceMayo framework and development of limiting principles to cabin in the discretionary decision making and excessive invalidations of patents on breakthrough inventions and discoveries, </w:t>
      </w:r>
      <w:r w:rsidRPr="004E2E79">
        <w:rPr>
          <w:rStyle w:val="StyleUnderline"/>
          <w:highlight w:val="cyan"/>
        </w:rPr>
        <w:t>the Supreme Court has denied every certiorari petition since</w:t>
      </w:r>
      <w:r>
        <w:t xml:space="preserve"> its </w:t>
      </w:r>
      <w:r w:rsidRPr="004E2E79">
        <w:rPr>
          <w:rStyle w:val="StyleUnderline"/>
          <w:highlight w:val="cyan"/>
        </w:rPr>
        <w:t>2014</w:t>
      </w:r>
      <w:r>
        <w:t xml:space="preserve"> decision in Alice: Over 45 petitions have been filed and rejected. The Supreme Court appears to be u</w:t>
      </w:r>
      <w:r w:rsidRPr="004E2E79">
        <w:rPr>
          <w:rStyle w:val="StyleUnderline"/>
          <w:highlight w:val="cyan"/>
        </w:rPr>
        <w:t>ninterested, unwilling, or unable to fix the problem it has created with the Alice-Mayo framework, and thus it rightly falls on Congress</w:t>
      </w:r>
      <w:r>
        <w:t xml:space="preserve">. The Alice-Mayo framework represents only a judicial gloss on a statute that was first enacted by Congress in 1790 and subsequently re-enacted in varying forms up through 1952.31 Thus, </w:t>
      </w:r>
      <w:r w:rsidRPr="004E2E79">
        <w:rPr>
          <w:rStyle w:val="StyleUnderline"/>
          <w:highlight w:val="cyan"/>
        </w:rPr>
        <w:t>Congress</w:t>
      </w:r>
      <w:r>
        <w:t xml:space="preserve"> can and </w:t>
      </w:r>
      <w:r w:rsidRPr="004E2E79">
        <w:rPr>
          <w:rStyle w:val="StyleUnderline"/>
          <w:highlight w:val="cyan"/>
        </w:rPr>
        <w:t>should</w:t>
      </w:r>
      <w:r>
        <w:t xml:space="preserve"> act to </w:t>
      </w:r>
      <w:r w:rsidRPr="004E2E79">
        <w:rPr>
          <w:rStyle w:val="StyleUnderline"/>
          <w:highlight w:val="cyan"/>
        </w:rPr>
        <w:t>amend § 101 to abrogate the Alice-Mayo framework</w:t>
      </w:r>
      <w:r>
        <w:t xml:space="preserve"> to staunch the excessive invalidation of patents and rejection of patent applications since 2014.</w:t>
      </w:r>
    </w:p>
    <w:p w14:paraId="721330A2" w14:textId="77777777" w:rsidR="00D401CF" w:rsidRDefault="00D401CF" w:rsidP="00D401CF">
      <w:pPr>
        <w:pStyle w:val="Heading4"/>
      </w:pPr>
      <w:r>
        <w:t>103 model proves 101 reforms solve</w:t>
      </w:r>
    </w:p>
    <w:p w14:paraId="653D9B2E" w14:textId="77777777" w:rsidR="00D401CF" w:rsidRDefault="00D401CF" w:rsidP="00D401CF">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65" w:history="1">
        <w:r w:rsidRPr="00232212">
          <w:rPr>
            <w:rStyle w:val="Hyperlink"/>
          </w:rPr>
          <w:t>https://www.heritage.org/sites/default/files/2020-01/LM257.pdf</w:t>
        </w:r>
      </w:hyperlink>
      <w:r>
        <w:t xml:space="preserve"> (ermo/sms, Acc:7-5</w:t>
      </w:r>
      <w:r w:rsidRPr="007A3474">
        <w:t>-2024)</w:t>
      </w:r>
      <w:r>
        <w:t xml:space="preserve"> [MSDI-JE-wk1]</w:t>
      </w:r>
    </w:p>
    <w:p w14:paraId="077715F2" w14:textId="77777777" w:rsidR="00D401CF" w:rsidRDefault="00D401CF" w:rsidP="00D401CF">
      <w:r>
        <w:t>VI. The Enactment of § 103 in the 1952 Patent Act Is a Guide for Reform of § 101 Today</w:t>
      </w:r>
    </w:p>
    <w:p w14:paraId="7E919D68" w14:textId="77777777" w:rsidR="00D401CF" w:rsidRDefault="00D401CF" w:rsidP="00D401CF">
      <w:r w:rsidRPr="004E2E79">
        <w:rPr>
          <w:rStyle w:val="StyleUnderline"/>
          <w:highlight w:val="cyan"/>
        </w:rPr>
        <w:t>Congress should reform § 101 today to correct the</w:t>
      </w:r>
      <w:r>
        <w:t xml:space="preserve"> misinterpretation of this statute by the Supreme Court in its </w:t>
      </w:r>
      <w:r w:rsidRPr="004E2E79">
        <w:rPr>
          <w:rStyle w:val="StyleUnderline"/>
          <w:highlight w:val="cyan"/>
        </w:rPr>
        <w:t>Alice-Mayo framework. This would return U.S. innovation policy back to its original path</w:t>
      </w:r>
      <w:r>
        <w:t xml:space="preserve">, which has been </w:t>
      </w:r>
      <w:r w:rsidRPr="004E2E79">
        <w:rPr>
          <w:rStyle w:val="StyleUnderline"/>
          <w:highlight w:val="cyan"/>
        </w:rPr>
        <w:t>a wellspring for</w:t>
      </w:r>
      <w:r>
        <w:t xml:space="preserve"> two centuries of growth in </w:t>
      </w:r>
      <w:r w:rsidRPr="004E2E79">
        <w:rPr>
          <w:rStyle w:val="StyleUnderline"/>
          <w:highlight w:val="cyan"/>
        </w:rPr>
        <w:t xml:space="preserve">the U.S. innovation economy. The problems faced by innovators today under the Alice-Mayo framework are </w:t>
      </w:r>
      <w:r w:rsidRPr="004E2E79">
        <w:rPr>
          <w:rStyle w:val="Emphasis"/>
          <w:highlight w:val="cyan"/>
        </w:rPr>
        <w:t>entirely</w:t>
      </w:r>
      <w:r w:rsidRPr="004E2E79">
        <w:rPr>
          <w:rStyle w:val="StyleUnderline"/>
          <w:highlight w:val="cyan"/>
        </w:rPr>
        <w:t xml:space="preserve"> doctrinal</w:t>
      </w:r>
      <w:r>
        <w:t xml:space="preserve">—they are the result of a judicial doctrine representing an expansive, non-textual “interpretation” of a statute enacted by Congress.39 </w:t>
      </w:r>
      <w:r w:rsidRPr="004E2E79">
        <w:rPr>
          <w:rStyle w:val="StyleUnderline"/>
          <w:highlight w:val="cyan"/>
        </w:rPr>
        <w:t>This calls for legislative reform</w:t>
      </w:r>
      <w:r>
        <w:t>.</w:t>
      </w:r>
    </w:p>
    <w:p w14:paraId="33509D56" w14:textId="77777777" w:rsidR="00D401CF" w:rsidRDefault="00D401CF" w:rsidP="00D401CF">
      <w:r>
        <w:t xml:space="preserve">In reforming § 101, Congress will not tread on new ground. Its enactment of § 103 in </w:t>
      </w:r>
      <w:r w:rsidRPr="004E2E79">
        <w:rPr>
          <w:rStyle w:val="StyleUnderline"/>
          <w:highlight w:val="cyan"/>
        </w:rPr>
        <w:t>the 1952 Patent Act is a model</w:t>
      </w:r>
      <w:r>
        <w:t xml:space="preserve"> for how Congress can (and should) reform § 101 today.40 Congress enacted § 103 to address the exact same legal and policy problems that innovators face today with the AliceMayo framework.</w:t>
      </w:r>
    </w:p>
    <w:p w14:paraId="36B0BE24" w14:textId="77777777" w:rsidR="00D401CF" w:rsidRDefault="00D401CF" w:rsidP="00D401CF">
      <w:r>
        <w:t>A. Section 103 Successfully Abrogated a Supreme Court Decision that Undermined the Function of the U.S. Patent System in Promoting Innovation</w:t>
      </w:r>
    </w:p>
    <w:p w14:paraId="357B3303" w14:textId="77777777" w:rsidR="00D401CF" w:rsidRDefault="00D401CF" w:rsidP="00D401CF">
      <w:r>
        <w:t xml:space="preserve">Similar to the pressing need today to abrogate the Alice-Mayo framework, Congress </w:t>
      </w:r>
      <w:r w:rsidRPr="004E2E79">
        <w:rPr>
          <w:rStyle w:val="StyleUnderline"/>
          <w:highlight w:val="cyan"/>
        </w:rPr>
        <w:t>enacted</w:t>
      </w:r>
      <w:r>
        <w:t xml:space="preserve"> § 103 in 1952 </w:t>
      </w:r>
      <w:r w:rsidRPr="004E2E79">
        <w:rPr>
          <w:rStyle w:val="StyleUnderline"/>
          <w:highlight w:val="cyan"/>
        </w:rPr>
        <w:t>to abrogate the Supreme Court’s</w:t>
      </w:r>
      <w:r>
        <w:t xml:space="preserve"> 1941 </w:t>
      </w:r>
      <w:r w:rsidRPr="004E2E79">
        <w:rPr>
          <w:rStyle w:val="StyleUnderline"/>
          <w:highlight w:val="cyan"/>
        </w:rPr>
        <w:t>decision</w:t>
      </w:r>
      <w:r>
        <w:t xml:space="preserve"> in Cuno Engineering v. Automatic Devices. 41 In that case, the Supreme Court applied a long-standing legal requirement in U.S. patent law that an invention or discovery must be more than new, useful, and fully disclosed to justify patent protection—it must also be a true invention, as opposed to a minor and obvious step forward in a field of art.42 In Cuno Engineering,the Supreme Court ruled that an invention must arise from a “flash of creative genius” to justify patent protection.43</w:t>
      </w:r>
    </w:p>
    <w:p w14:paraId="5260BBF3" w14:textId="77777777" w:rsidR="00D401CF" w:rsidRDefault="00D401CF" w:rsidP="00D401CF">
      <w:r>
        <w:t>Just as today with the Alice-Mayo framework, the “flash of creative genius” test was an insuperable hurdle for inventors to overcome. Courts dissected patent claims into their individual elements, found each element to be lacking a “flash of creative genius,” and thus invalidated many patents. The Supreme Court did just this in Cuno Engineering: The Courtinvalidated a patent on a new electric-powered cigarette lighter in automobiles (we now use these sockets in our automobiles to power our smartphones). The Cuno Engineering Court assessed each separate element in the claim, identifying how each part was old, such as an electrical circuit, a heating element, and temperature control by a thermostat, among others. Despite the novel, useful, and inventive combination of these old elements into an innovative device that was widely adopted in the marketplace and became a ubiquitous feature in all automobiles, the Court concluded the invention was not the result of a “flash of creative genius” and thus invalidated the patent.</w:t>
      </w:r>
    </w:p>
    <w:p w14:paraId="64174C84" w14:textId="77777777" w:rsidR="00D401CF" w:rsidRDefault="00D401CF" w:rsidP="00D401CF">
      <w:r>
        <w:t>After Cuno Engineering, the Supreme Court was invalidating patents so frequently under the “flash of creative genius” test that Justice Robert Jackson lamented in 1949 that “the only patent that is valid is one which this Court has not been able to get its hands on.”44</w:t>
      </w:r>
    </w:p>
    <w:p w14:paraId="6CDF4BBA" w14:textId="77777777" w:rsidR="00D401CF" w:rsidRDefault="00D401CF" w:rsidP="00D401CF">
      <w:r>
        <w:t>Justice Jackson’s complaint could just as easily be said today about patent eligibility doctrine and the Alice-Mayo framework. Not only are courts invalidating patents and the USPTO rejecting patent applications at very high rates, but, just as in the Cuno Engineering decision itself, the Supreme Court invalidated the contested patent claims in its four patent eligibility cases in creating the Alice-Mayo framework.45</w:t>
      </w:r>
    </w:p>
    <w:p w14:paraId="4D690E5D" w14:textId="77777777" w:rsidR="00D401CF" w:rsidRDefault="00D401CF" w:rsidP="00D401CF">
      <w:r>
        <w:t>Congress responded in 1952 by enacting § 103, and its central purpose was to abrogate the “flash of creative genius” test created 11 years earlier by the Supreme Court in Cuno Engineering. The second sentence in § 103 achieves this goal: “Patentability shall not be negated by the manner in which the invention was made.”46 Having performed this function in relegating the “flash of creative genius” test to the historical dustbin of mistaken legal doctrines, this sentence in § 103 has served no role in patent law since 1952. Congress should do this again: It should abrogate the Alice-Mayo framework, reinstate the primacy of the statutory language it adopted in § 101 in the Patent Act, and return patent eligibility doctrine back to its limited historical role in the patent system.</w:t>
      </w:r>
    </w:p>
    <w:p w14:paraId="5258DFEC" w14:textId="77777777" w:rsidR="00D401CF" w:rsidRDefault="00D401CF" w:rsidP="00D401CF">
      <w:r>
        <w:t>B. Section 103 of the Patent Act Is a Model for Congress to Reform § 101 Today</w:t>
      </w:r>
    </w:p>
    <w:p w14:paraId="36934E48" w14:textId="77777777" w:rsidR="00D401CF" w:rsidRDefault="00D401CF" w:rsidP="00D401CF">
      <w:r>
        <w:t>Section 103 is also a model for § 101 reform today: It reflects a key feature of the successful U.S. patent system in mandating technology-neutral patentability requirements, and it is simple in both form and substance. Section 103 is two sentences in length with all of the doctrinal work falling within the first sentence. In this sentence, § 103 sets forth several doctrinal requirements to ensure that the restyled “nonobviousness” inquiry would be more predictable and bounded in its application.47 One requirement expressly brought to an end the judicial practice of dissecting claims into their individual elements and then assessing each basic element as being ordinary, routine, or obvious, just as the Supreme Court did in Cuno Engineering. 48 Thus, § 103 mandates that the obviousness of an invention can be determined only by assessing the “invention as a whole” (reframed as the “claimed invention as a whole” in the America Invents Act of 2011).</w:t>
      </w:r>
    </w:p>
    <w:p w14:paraId="4C2EE910" w14:textId="77777777" w:rsidR="00D401CF" w:rsidRDefault="00D401CF" w:rsidP="00D401CF">
      <w:r>
        <w:t xml:space="preserve">Congress adopted </w:t>
      </w:r>
      <w:r w:rsidRPr="004E2E79">
        <w:rPr>
          <w:rStyle w:val="StyleUnderline"/>
          <w:highlight w:val="cyan"/>
        </w:rPr>
        <w:t>the “claimed invention as a whole” requirement</w:t>
      </w:r>
      <w:r>
        <w:t xml:space="preserve"> in § 103, because this is a basic legal requirement that is fundamental to many provisions of the Patent Act in ensuring proper protection of the rights of inventors and the predictable application of the law.49 As the Supreme Court recognized almost four decades ago in a significant patent eligibility case that has been ignored since 2014, it is “inappropriate to dissect the claims” down into their component elements, because an unpatentable abstract idea or law of nature may be used in part of a claim on a process, such as “a mathematical formula,” but “the process as a whole does not thereby become unpatentable subject matter” simply because of this single element.50</w:t>
      </w:r>
    </w:p>
    <w:p w14:paraId="3EAFDA89" w14:textId="77777777" w:rsidR="00D401CF" w:rsidRDefault="00D401CF" w:rsidP="00D401CF">
      <w:r>
        <w:t>The point is that the patent claims an invention—a drug, a diagnostic method, a machine, or a software program—and the courts should interpret and apply the claimed invention in its entirety, and not engage in pettifoggery in dissecting it down into individual words or phrases that are abstract ideas or otherwise meaningless out of context from the rest of the claimed elements of the invention. This is long-settled patent law, and courts even state this legal rule in patent eligibility decisions today, at least in the abstract—before deciding otherwise.51 Even in the Supreme Court’s 2012 decision in Mayo Collaborative Services v. Prometheus Laboratories, it cautioned that “too broad an interpretation of this exclusionary principle [under § 101] could eviscerate patent law,” because “all inventions at some level embody, use, reflect, rest upon, or apply laws of nature, natural phenomena, or abstract ideas.”52 This is true of combustion engines that rely on the laws of thermodynamics, as well as drugs that rely on the natural phenomena of how molecules are processed by and affect the human body, and of the software programs performing valuable functions in modern computers that rely on abstract ideas of mathematical algorithms. Each of these innovations—engines, drugs, and software programs—have long been recognized by the courts as representing real-world innovations deserving of patent protection as long as they are novel, useful, and fully disclosed. At least, this was the law before the Alice-Mayo framework was developed by the Supreme Court and applied by lower courts since 2014.</w:t>
      </w:r>
    </w:p>
    <w:p w14:paraId="7B5F9DCC" w14:textId="77777777" w:rsidR="00D401CF" w:rsidRDefault="00D401CF" w:rsidP="00D401CF">
      <w:r>
        <w:t>A significant reason for the high rates of invalidation of issued patents and of rejection of patent applications is that courts and examiners are dissecting claims down into their component elements and invalidating them under the Alice-Mayo framework as covering unpatentable subject matter with no nonobvious, inventive contributions in these specific elements. For example, the Federal Circuit did exactly this in its recent decision in which it invalidated a patent on the method of making and operating an axle in an automobile engine, ignoring express language in the patent that detailed the working of the axle and instead concluding the patent claimed “some unarticulated number of possible natural laws.”53</w:t>
      </w:r>
    </w:p>
    <w:p w14:paraId="1E3587C2" w14:textId="77777777" w:rsidR="00D401CF" w:rsidRDefault="00D401CF" w:rsidP="00D401CF">
      <w:r w:rsidRPr="004E2E79">
        <w:rPr>
          <w:rStyle w:val="StyleUnderline"/>
          <w:highlight w:val="cyan"/>
        </w:rPr>
        <w:t>The problem is with the Alice-Mayo framework</w:t>
      </w:r>
      <w:r>
        <w:t>. The Supreme Court expressly authorized courts and the USPTO to do this in its 2014 decision in Alice Corporation v. CLS Bank International. Contradicting long-standing and settled patent law in assessing or applying a claim as a whole, the Court in Alice said that “we consider the elements of each claim both individually and ‘as an ordered combination.’”54 Who could blame courts and examiners for feeling justified in considering elements “individually” and disintegrating patents down to their underlying (unpatentable) laws of nature or abstract ideas when the Supreme Court instructed them to do so in the Alice-Mayo framework?</w:t>
      </w:r>
    </w:p>
    <w:p w14:paraId="06A5DFA4" w14:textId="77777777" w:rsidR="00D401CF" w:rsidRDefault="00D401CF" w:rsidP="00D401CF">
      <w:r>
        <w:t>There are too many examples to review in detail, and thus one illustrative court opinion should suffice. In a recent patent eligibility decision in TDE Petroleum Data Solutions v. AKM Enterprises, the district court and the Federal Circuit both concluded that a patent on a computer-operated process for running an oil drilling rig was invalid for claiming an “abstract idea.”55 In that case, the Federal Circuit and the district court dissected the patent claim into separate elements and ignored other express elements that comprised the claimed invention as a whole. In its opinion, the Federal Circuit focused solely on a single element in the patent claim, and then asserted that the invention as a whole performed only the “generic computer functions” of this single element.56 Thus, the Federal Circuit disintegrated the claimed invention into a single element—reducing it to the single abstract idea of generic and abstract data analysis—and ignored other claim elements, such as the express terms “well operation” in the claim and other language in the patent that made it clear the claimed invention as a whole was for an industrial process in running an oil-drilling operation on an oil rig. The echoes of Cuno Engineering and its improper methodology in disintegrating claims into unpatentable ideas are clear. Congress should abrogate the Alice-Mayo framework—just as it rightly abrogated Cuno Engineering in enacting § 103.</w:t>
      </w:r>
    </w:p>
    <w:p w14:paraId="248158F7" w14:textId="77777777" w:rsidR="00D401CF" w:rsidRDefault="00D401CF" w:rsidP="00D401CF">
      <w:r>
        <w:t>Even worse, the TDE Petroleum decision directly contradicts the Supreme Court’s 1981 decision in Diamond v. Diehr that affirmed the patent eligibility under § 101 of an almost identically structured patent claim covering a computer-operated industrial rubber curing process.57 In Diehr, the data processing element in the claim referred to a well-known equation that had long been used for many years in the even older 150-year-old process of curing rubber. For this reason, the Supreme Court recognized this data processing element in the claim was not patentable by itself. 58 Yet the Supreme Court concluded that the invention was patent eligible under § 101 precisely because the claimed invention as a whole was an industrial process.59 Unfortunately, the contradiction between Diehr and TDE Petroleum in the § 101 case law has become very common today as courts decide willy-nilly how and in what ways they will dissect claims into their component parts in determining if the claims fall within the judicially created exclusionary principle in the Alice-Mayo framework.</w:t>
      </w:r>
    </w:p>
    <w:p w14:paraId="113ED306" w14:textId="77777777" w:rsidR="00D401CF" w:rsidRDefault="00D401CF" w:rsidP="00D401CF">
      <w:r w:rsidRPr="004E2E79">
        <w:rPr>
          <w:rStyle w:val="StyleUnderline"/>
          <w:highlight w:val="cyan"/>
        </w:rPr>
        <w:t>Congressional reform</w:t>
      </w:r>
      <w:r>
        <w:t xml:space="preserve"> of § 101 in </w:t>
      </w:r>
      <w:r w:rsidRPr="004E2E79">
        <w:rPr>
          <w:rStyle w:val="StyleUnderline"/>
          <w:highlight w:val="cyan"/>
        </w:rPr>
        <w:t>abrogating</w:t>
      </w:r>
      <w:r>
        <w:t xml:space="preserve"> the </w:t>
      </w:r>
      <w:r w:rsidRPr="004E2E79">
        <w:rPr>
          <w:rStyle w:val="StyleUnderline"/>
          <w:highlight w:val="cyan"/>
        </w:rPr>
        <w:t>Alice-Mayo framework should return the U.S. patent system back to its original constitutional function</w:t>
      </w:r>
      <w:r>
        <w:t xml:space="preserve"> in securing to “Inventors the exclusive Right to their…Discoveries.”60 In aggressively applying the Alice-Mayo framework today, courts are misapplying what was historically understood to be merely a threshold test. They are also now dissecting claims into their component parts and then focusing on one or two elements that are deemed to represent the “focus” of the entire claim as a whole.61 Courts thus easily conclude that this single element (or two) is ineligible for patent protection as an abstract idea or law of nature and end up invalidating the patent claim as a whole.</w:t>
      </w:r>
    </w:p>
    <w:p w14:paraId="5FECB8C6" w14:textId="77777777" w:rsidR="00FE6641" w:rsidRDefault="00FE6641" w:rsidP="00FE6641">
      <w:pPr>
        <w:pStyle w:val="Heading4"/>
      </w:pPr>
      <w:r>
        <w:t>The plan solves innovation without requiring any bad patents</w:t>
      </w:r>
    </w:p>
    <w:p w14:paraId="177975AC" w14:textId="77777777" w:rsidR="00FE6641" w:rsidRDefault="00FE6641" w:rsidP="00FE6641">
      <w:r>
        <w:t xml:space="preserve">Chad </w:t>
      </w:r>
      <w:r w:rsidRPr="00704653">
        <w:rPr>
          <w:rStyle w:val="Style13ptBold"/>
        </w:rPr>
        <w:t>Rafetto</w:t>
      </w:r>
      <w:r>
        <w:t xml:space="preserve"> 20</w:t>
      </w:r>
      <w:r w:rsidRPr="00704653">
        <w:rPr>
          <w:rStyle w:val="Style13ptBold"/>
        </w:rPr>
        <w:t>24</w:t>
      </w:r>
      <w:r>
        <w:t xml:space="preserve"> - Law Clerk, United States District Court for the District of Delaware. “Fostering Innovation Through a Legislative Overhaul of Patentable Subject Matter”, 32 Fed. Cir. B.J. 93, Nexis Uni, accessed via Missouri State U</w:t>
      </w:r>
      <w:r w:rsidRPr="007A3474">
        <w:t xml:space="preserve"> https://thefcbj.org/volume-32-issue-2-july-2023/, "Volume 32 Number 2," Federal Circuit Bar Journal (ermo/sms, Acc:6-30-2024)</w:t>
      </w:r>
    </w:p>
    <w:p w14:paraId="29A416FC" w14:textId="77777777" w:rsidR="00FE6641" w:rsidRDefault="00FE6641" w:rsidP="00FE6641">
      <w:r>
        <w:t>D. Applying this Article's Proposal to Recent Supreme Court Cases to Demonstrate Its Practicality</w:t>
      </w:r>
    </w:p>
    <w:p w14:paraId="171290AD" w14:textId="77777777" w:rsidR="00FE6641" w:rsidRDefault="00FE6641" w:rsidP="00FE6641">
      <w:r>
        <w:t>One of the goals of this Article's proposal is to shift the work currently being done by the subject matter doctrine to the other doctrines of patentability. This shift requires that the other doctrines can perform that exclusionary work. In Mayo, the Supreme Court said:</w:t>
      </w:r>
    </w:p>
    <w:p w14:paraId="3E44E921" w14:textId="77777777" w:rsidR="00FE6641" w:rsidRDefault="00FE6641" w:rsidP="00FE6641">
      <w:r>
        <w:t>We recognize that, in evaluating the significance of additional steps, the § 101 patent-eligibility inquiry and, say, the § 102 novelty inquiry might sometimes overlap. But that need not always be so. And to shift the patent-eligibility inquiry entirely to these later sections risks creating significantly greater legal uncertainty, while assuming that those sections can do work that they are not equipped to do.231</w:t>
      </w:r>
    </w:p>
    <w:p w14:paraId="74B07E3D" w14:textId="77777777" w:rsidR="00FE6641" w:rsidRDefault="00FE6641" w:rsidP="00FE6641">
      <w:r>
        <w:t xml:space="preserve"> [*126]  But the Supreme Court is wrong. The other doctrines are adequately equipped to prevent undesirable patents. To prove this theory, this section will analyze recent Supreme Court decisions and demonstrate how the same result could have been reached through rulings based on other doctrines of patentability besides § 101.</w:t>
      </w:r>
    </w:p>
    <w:p w14:paraId="31E7CF8A" w14:textId="77777777" w:rsidR="00FE6641" w:rsidRDefault="00FE6641" w:rsidP="00FE6641">
      <w:r>
        <w:t xml:space="preserve">In reaching the same result as the Court did, the emphasis is not on whether the Court made the correct decision if such a thing could even be proven.232 The purpose of this exercise is to show that patent law can be effectuated in the same way without relying on § 101 as heavily as the Court currently does. This overuse is significant because § 101 acts as a coarse filter; </w:t>
      </w:r>
      <w:r w:rsidRPr="00F112CC">
        <w:rPr>
          <w:rStyle w:val="StyleUnderline"/>
          <w:highlight w:val="cyan"/>
        </w:rPr>
        <w:t xml:space="preserve">when decisions are rendered on a § 101 basis, there is a </w:t>
      </w:r>
      <w:r w:rsidRPr="00F112CC">
        <w:rPr>
          <w:rStyle w:val="Emphasis"/>
          <w:highlight w:val="cyan"/>
        </w:rPr>
        <w:t>larger preemptive effect</w:t>
      </w:r>
      <w:r w:rsidRPr="00F112CC">
        <w:rPr>
          <w:rStyle w:val="StyleUnderline"/>
          <w:highlight w:val="cyan"/>
        </w:rPr>
        <w:t xml:space="preserve"> than for rejections based on the other doctrines</w:t>
      </w:r>
      <w:r>
        <w:t xml:space="preserve"> of patentability.233 Thus, </w:t>
      </w:r>
      <w:r w:rsidRPr="00F112CC">
        <w:rPr>
          <w:rStyle w:val="StyleUnderline"/>
          <w:highlight w:val="cyan"/>
        </w:rPr>
        <w:t>invalidating</w:t>
      </w:r>
      <w:r>
        <w:t xml:space="preserve"> a patent </w:t>
      </w:r>
      <w:r w:rsidRPr="00F112CC">
        <w:rPr>
          <w:rStyle w:val="StyleUnderline"/>
          <w:highlight w:val="cyan"/>
        </w:rPr>
        <w:t>under</w:t>
      </w:r>
      <w:r>
        <w:t xml:space="preserve"> the </w:t>
      </w:r>
      <w:r w:rsidRPr="00F112CC">
        <w:rPr>
          <w:rStyle w:val="StyleUnderline"/>
          <w:highlight w:val="cyan"/>
        </w:rPr>
        <w:t>novelty, nonobviousness, written description, or enablement</w:t>
      </w:r>
      <w:r>
        <w:t xml:space="preserve"> doctrines </w:t>
      </w:r>
      <w:r w:rsidRPr="00F112CC">
        <w:rPr>
          <w:rStyle w:val="StyleUnderline"/>
          <w:highlight w:val="cyan"/>
        </w:rPr>
        <w:t>means</w:t>
      </w:r>
      <w:r>
        <w:t xml:space="preserve"> that </w:t>
      </w:r>
      <w:r w:rsidRPr="00F112CC">
        <w:rPr>
          <w:rStyle w:val="StyleUnderline"/>
          <w:highlight w:val="cyan"/>
        </w:rPr>
        <w:t>the specific claim was not patentable, but rejecting</w:t>
      </w:r>
      <w:r>
        <w:t xml:space="preserve"> a patent </w:t>
      </w:r>
      <w:r w:rsidRPr="00F112CC">
        <w:rPr>
          <w:rStyle w:val="StyleUnderline"/>
          <w:highlight w:val="cyan"/>
        </w:rPr>
        <w:t>on subject matter</w:t>
      </w:r>
      <w:r>
        <w:t xml:space="preserve"> grounds </w:t>
      </w:r>
      <w:r w:rsidRPr="00F112CC">
        <w:rPr>
          <w:rStyle w:val="StyleUnderline"/>
          <w:highlight w:val="cyan"/>
        </w:rPr>
        <w:t xml:space="preserve">means that inventions of this </w:t>
      </w:r>
      <w:r w:rsidRPr="00F112CC">
        <w:rPr>
          <w:rStyle w:val="Emphasis"/>
          <w:highlight w:val="cyan"/>
        </w:rPr>
        <w:t>general kind</w:t>
      </w:r>
      <w:r w:rsidRPr="00F112CC">
        <w:rPr>
          <w:rStyle w:val="StyleUnderline"/>
          <w:highlight w:val="cyan"/>
        </w:rPr>
        <w:t xml:space="preserve"> are not eligible</w:t>
      </w:r>
      <w:r>
        <w:t xml:space="preserve"> for patent protection.</w:t>
      </w:r>
    </w:p>
    <w:p w14:paraId="2511B1D5" w14:textId="77777777" w:rsidR="00FE6641" w:rsidRDefault="00FE6641" w:rsidP="00FE6641">
      <w:r>
        <w:t>Professor Michael Risch previously conducted this exercise in 2008 and discussed how the pre-2008 patentable subject matter case law could have been decided on different grounds.234 To avoid being duplicative, the current analysis will focus on the post-2008 Supreme Court cases Bilski, Mayo, Myriad, and Alice.</w:t>
      </w:r>
    </w:p>
    <w:p w14:paraId="32E003E8" w14:textId="77777777" w:rsidR="00FE6641" w:rsidRDefault="00FE6641" w:rsidP="00FE6641">
      <w:r>
        <w:t xml:space="preserve">In </w:t>
      </w:r>
      <w:r w:rsidRPr="00F112CC">
        <w:rPr>
          <w:rStyle w:val="StyleUnderline"/>
          <w:highlight w:val="cyan"/>
        </w:rPr>
        <w:t>Bilski</w:t>
      </w:r>
      <w:r>
        <w:t xml:space="preserve">, the patent dealt with the business method of hedging.235Bilski is a rare case because though the patent had been pending for eleven years, the USPTO had never examined the patent for any element of patentability except for subject matter.236 Because § 101 is a threshold inquiry, the USPTO, the parties litigating the issue, and each of the courts never even reached the  [*127]  other doctrines nor presented arguments on these other doctrines.237 Despite this dearth of argumentation on the other aspects of patentability, both Judge Newman's dissent at the Federal Circuit and Justice Stevens's concurrence at the Supreme Court mentioned § 112 for the proposition that the claim language was too broad to be supported by the invention itself.238 Both Newman's dissent and Stevens's concurrence seem to suggest that the majority opinions' reasonings were wrongly conflating preemption with claim breadth. So Bilski most likely </w:t>
      </w:r>
      <w:r w:rsidRPr="00F112CC">
        <w:rPr>
          <w:rStyle w:val="StyleUnderline"/>
        </w:rPr>
        <w:t>could have been decided as a § 112 case</w:t>
      </w:r>
      <w:r>
        <w:t xml:space="preserve"> because the invention did not support the breadth of the patent's claims and thus the patent still would have been denied.</w:t>
      </w:r>
    </w:p>
    <w:p w14:paraId="5702B8B7" w14:textId="77777777" w:rsidR="00FE6641" w:rsidRDefault="00FE6641" w:rsidP="00FE6641">
      <w:r w:rsidRPr="00F112CC">
        <w:t>Mayo</w:t>
      </w:r>
      <w:r>
        <w:t xml:space="preserve">, a case about using thiopurines to treat autoimmune disease, was more straightforward than Bilski because the government argued in an amicus brief that the invention met the patentable subject matter bar, but that the patent is likely invalid under novelty or nonobviousness.239 The government argued this point because the only element that was distinct from the prior art was the last step of the process, the doctor's mental inference.240 Because of the similarity between the prior art and the invention, either </w:t>
      </w:r>
      <w:r w:rsidRPr="00F112CC">
        <w:rPr>
          <w:rStyle w:val="StyleUnderline"/>
        </w:rPr>
        <w:t xml:space="preserve">novelty or nonobviousness could have been used to decide </w:t>
      </w:r>
      <w:r w:rsidRPr="00F112CC">
        <w:rPr>
          <w:rStyle w:val="StyleUnderline"/>
          <w:highlight w:val="cyan"/>
        </w:rPr>
        <w:t>Mayo</w:t>
      </w:r>
      <w:r>
        <w:t>. It is also worth noting that the Supreme Court's only reasons for rejecting the government's position, besides their misguided belief that the other sections are not capable of performing this function, were because it was inconsistent with prior doctrine and because the Court did not wish to risk "creating significantly greater legal uncertainty."241 A legislative change would nullify the first concern because the prior doctrine would no longer be relevant. As to the second concern,  [*128]  the Supreme Court has it backwards the prior inconsistent case law has created legal uncertainty.242</w:t>
      </w:r>
    </w:p>
    <w:p w14:paraId="1E7531BA" w14:textId="77777777" w:rsidR="00FE6641" w:rsidRDefault="00FE6641" w:rsidP="00FE6641">
      <w:r w:rsidRPr="00F112CC">
        <w:rPr>
          <w:rStyle w:val="StyleUnderline"/>
          <w:highlight w:val="cyan"/>
        </w:rPr>
        <w:t>Myriad</w:t>
      </w:r>
      <w:r>
        <w:t xml:space="preserve">, a case about the patentability of isolated DNA and cDNA,243 </w:t>
      </w:r>
      <w:r w:rsidRPr="00F112CC">
        <w:rPr>
          <w:rStyle w:val="StyleUnderline"/>
        </w:rPr>
        <w:t>can</w:t>
      </w:r>
      <w:r>
        <w:t xml:space="preserve"> also </w:t>
      </w:r>
      <w:r w:rsidRPr="00F112CC">
        <w:rPr>
          <w:rStyle w:val="StyleUnderline"/>
        </w:rPr>
        <w:t>be resolved based on novelty and nonobviousness grounds</w:t>
      </w:r>
      <w:r>
        <w:t>. First, the cDNA was deemed to be patentable, so a lower subject matter bar would not change that result.244 The isolated DNA segments, however, were deemed not patentable because the DNA segment was a product of nature and isolating it did not make it patent eligible.245 Both of these arguments are similar to the arguments that would be made for novelty and nonobviousness, respectively. The isolated DNA segments have occurred before and are anticipated. And the act of isolating the DNA is obvious because it is not distinct enough from the prior art. Thus, Myriad also could have been decided based on novelty or nonobviousness grounds.</w:t>
      </w:r>
    </w:p>
    <w:p w14:paraId="11017FF8" w14:textId="77777777" w:rsidR="00FE6641" w:rsidRDefault="00FE6641" w:rsidP="00FE6641">
      <w:r>
        <w:t xml:space="preserve">Last, </w:t>
      </w:r>
      <w:r w:rsidRPr="00F112CC">
        <w:rPr>
          <w:rStyle w:val="StyleUnderline"/>
          <w:highlight w:val="cyan"/>
        </w:rPr>
        <w:t>Alice</w:t>
      </w:r>
      <w:r>
        <w:t xml:space="preserve"> was a case about a computer-implemented scheme for mitigating settlement risk.246 The patent was ruled ineligible on subject matter grounds because it did nothing more than "instruct the practitioner to implement the abstract idea of intermediated settlement on a generic computer."247 At the Federal Circuit, then Judge Moore's dissenting opinion specifically argued, "Section 102's </w:t>
      </w:r>
      <w:r w:rsidRPr="00F112CC">
        <w:rPr>
          <w:rStyle w:val="StyleUnderline"/>
        </w:rPr>
        <w:t>novelty or</w:t>
      </w:r>
      <w:r>
        <w:t xml:space="preserve"> § 103's </w:t>
      </w:r>
      <w:r w:rsidRPr="00F112CC">
        <w:rPr>
          <w:rStyle w:val="StyleUnderline"/>
        </w:rPr>
        <w:t>nonobviousness</w:t>
      </w:r>
      <w:r>
        <w:t xml:space="preserve"> requirements are the means to challenge a system claim that does no more than take a familiar, well known concept and put it on a computer."248 Thus, these doctrines </w:t>
      </w:r>
      <w:r w:rsidRPr="00F112CC">
        <w:rPr>
          <w:rStyle w:val="StyleUnderline"/>
        </w:rPr>
        <w:t>could also have been used</w:t>
      </w:r>
      <w:r>
        <w:t xml:space="preserve"> to rule this patent invalid.</w:t>
      </w:r>
    </w:p>
    <w:p w14:paraId="019706F1" w14:textId="77777777" w:rsidR="00FE6641" w:rsidRDefault="00FE6641" w:rsidP="00FE6641">
      <w:r>
        <w:t>Conclusion</w:t>
      </w:r>
    </w:p>
    <w:p w14:paraId="19F207B9" w14:textId="77777777" w:rsidR="00FE6641" w:rsidRDefault="00FE6641" w:rsidP="00FE6641">
      <w:r>
        <w:t xml:space="preserve">Patent law's current </w:t>
      </w:r>
      <w:r w:rsidRPr="00F112CC">
        <w:rPr>
          <w:rStyle w:val="StyleUnderline"/>
          <w:highlight w:val="cyan"/>
        </w:rPr>
        <w:t>§ 101 jurisprudence is broken</w:t>
      </w:r>
      <w:r>
        <w:t xml:space="preserve">. The Federal Circuit and district </w:t>
      </w:r>
      <w:r w:rsidRPr="00F112CC">
        <w:rPr>
          <w:rStyle w:val="StyleUnderline"/>
          <w:highlight w:val="cyan"/>
        </w:rPr>
        <w:t>courts cannot effectively apply it</w:t>
      </w:r>
      <w:r>
        <w:t xml:space="preserve">, its </w:t>
      </w:r>
      <w:r w:rsidRPr="00F112CC">
        <w:rPr>
          <w:rStyle w:val="StyleUnderline"/>
          <w:highlight w:val="cyan"/>
        </w:rPr>
        <w:t>case law is inconsistent</w:t>
      </w:r>
      <w:r>
        <w:t xml:space="preserve">, </w:t>
      </w:r>
      <w:r w:rsidRPr="00F112CC">
        <w:rPr>
          <w:rStyle w:val="StyleUnderline"/>
          <w:highlight w:val="cyan"/>
        </w:rPr>
        <w:t>and</w:t>
      </w:r>
      <w:r>
        <w:t xml:space="preserve">, most importantly, </w:t>
      </w:r>
      <w:r w:rsidRPr="00F112CC">
        <w:rPr>
          <w:rStyle w:val="StyleUnderline"/>
          <w:highlight w:val="cyan"/>
        </w:rPr>
        <w:t>it is harming innovation</w:t>
      </w:r>
      <w:r>
        <w:t xml:space="preserve">. By harming innovation, § 101 is acting contrary to the goals of patent law. Accordingly, change is needed. </w:t>
      </w:r>
      <w:r w:rsidRPr="00F112CC">
        <w:rPr>
          <w:rStyle w:val="StyleUnderline"/>
          <w:highlight w:val="cyan"/>
        </w:rPr>
        <w:t>Congress is best situated to right the doctrine</w:t>
      </w:r>
      <w:r>
        <w:t xml:space="preserve"> because of the Supreme Court's reluctance to touch upon the topic, the innate difficulty of correcting the doctrine judicially, and the need for complex technical knowledge.</w:t>
      </w:r>
    </w:p>
    <w:p w14:paraId="751EF236" w14:textId="77777777" w:rsidR="00FE6641" w:rsidRPr="005D388F" w:rsidRDefault="00FE6641" w:rsidP="00FE6641">
      <w:r>
        <w:t xml:space="preserve"> [*129]  This Article proposes a legislative change to patentable subject matter that turns the inquiry into solely whether the invention fits within one of the inclusion categories, </w:t>
      </w:r>
      <w:r w:rsidRPr="00F112CC">
        <w:rPr>
          <w:rStyle w:val="StyleUnderline"/>
          <w:highlight w:val="cyan"/>
        </w:rPr>
        <w:t xml:space="preserve">with </w:t>
      </w:r>
      <w:r w:rsidRPr="00F112CC">
        <w:rPr>
          <w:rStyle w:val="Emphasis"/>
          <w:highlight w:val="cyan"/>
        </w:rPr>
        <w:t>no weight</w:t>
      </w:r>
      <w:r>
        <w:t xml:space="preserve"> to be </w:t>
      </w:r>
      <w:r w:rsidRPr="00F112CC">
        <w:rPr>
          <w:rStyle w:val="StyleUnderline"/>
          <w:highlight w:val="cyan"/>
        </w:rPr>
        <w:t>given to the current carve-outs</w:t>
      </w:r>
      <w:r>
        <w:t xml:space="preserve">. In doing so, more of the </w:t>
      </w:r>
      <w:r w:rsidRPr="00F112CC">
        <w:rPr>
          <w:rStyle w:val="StyleUnderline"/>
          <w:highlight w:val="cyan"/>
        </w:rPr>
        <w:t>exclusionary work will</w:t>
      </w:r>
      <w:r>
        <w:t xml:space="preserve"> be </w:t>
      </w:r>
      <w:r w:rsidRPr="00F112CC">
        <w:rPr>
          <w:rStyle w:val="StyleUnderline"/>
          <w:highlight w:val="cyan"/>
        </w:rPr>
        <w:t>shift</w:t>
      </w:r>
      <w:r>
        <w:t xml:space="preserve">ed </w:t>
      </w:r>
      <w:r w:rsidRPr="00F112CC">
        <w:rPr>
          <w:rStyle w:val="StyleUnderline"/>
          <w:highlight w:val="cyan"/>
        </w:rPr>
        <w:t>to</w:t>
      </w:r>
      <w:r>
        <w:t xml:space="preserve"> the </w:t>
      </w:r>
      <w:r w:rsidRPr="00F112CC">
        <w:rPr>
          <w:rStyle w:val="StyleUnderline"/>
          <w:highlight w:val="cyan"/>
        </w:rPr>
        <w:t>other doctrines</w:t>
      </w:r>
      <w:r>
        <w:t xml:space="preserve"> of patentability. This shift is preferred </w:t>
      </w:r>
      <w:r w:rsidRPr="00F112CC">
        <w:rPr>
          <w:rStyle w:val="StyleUnderline"/>
          <w:highlight w:val="cyan"/>
        </w:rPr>
        <w:t xml:space="preserve">because of the </w:t>
      </w:r>
      <w:r w:rsidRPr="00F112CC">
        <w:rPr>
          <w:rStyle w:val="Emphasis"/>
          <w:highlight w:val="cyan"/>
        </w:rPr>
        <w:t>smaller preemptive effect</w:t>
      </w:r>
      <w:r>
        <w:t xml:space="preserve"> that a rejection under one of these doctrines has compared to the preemptive effect of a subject matter rejection. Thus, eve</w:t>
      </w:r>
      <w:r w:rsidRPr="00F112CC">
        <w:rPr>
          <w:rStyle w:val="StyleUnderline"/>
          <w:highlight w:val="cyan"/>
        </w:rPr>
        <w:t>n if the rejection rates remain the same, fewer industries will think they are foreclosed</w:t>
      </w:r>
      <w:r w:rsidRPr="00F112CC">
        <w:rPr>
          <w:rStyle w:val="StyleUnderline"/>
        </w:rPr>
        <w:t xml:space="preserve"> </w:t>
      </w:r>
      <w:r>
        <w:t>from the patent system while the same "bad inventions" that patent policy would aim to exclude can still be rejected.</w:t>
      </w:r>
    </w:p>
    <w:p w14:paraId="3F3EFB30" w14:textId="77777777" w:rsidR="00FE6641" w:rsidRDefault="00FE6641" w:rsidP="00FE6641">
      <w:pPr>
        <w:pStyle w:val="Heading4"/>
      </w:pPr>
      <w:r>
        <w:t>The plan is the correct bar for subject matter eligibility (PSME)</w:t>
      </w:r>
    </w:p>
    <w:p w14:paraId="6E374284" w14:textId="77777777" w:rsidR="00FE6641" w:rsidRDefault="00FE6641" w:rsidP="00FE6641">
      <w:r>
        <w:t xml:space="preserve">Chad </w:t>
      </w:r>
      <w:r w:rsidRPr="00704653">
        <w:rPr>
          <w:rStyle w:val="Style13ptBold"/>
        </w:rPr>
        <w:t>Rafetto</w:t>
      </w:r>
      <w:r>
        <w:t xml:space="preserve"> 20</w:t>
      </w:r>
      <w:r w:rsidRPr="00704653">
        <w:rPr>
          <w:rStyle w:val="Style13ptBold"/>
        </w:rPr>
        <w:t>24</w:t>
      </w:r>
      <w:r>
        <w:t xml:space="preserve"> - Law Clerk, United States District Court for the District of Delaware. “Fostering Innovation Through a Legislative Overhaul of Patentable Subject Matter”, 32 Fed. Cir. B.J. 93, Nexis Uni, accessed via Missouri State U</w:t>
      </w:r>
      <w:r w:rsidRPr="007A3474">
        <w:t xml:space="preserve"> https://thefcbj.org/volume-32-issue-2-july-2023/, "Volume 32 Number 2," Federal Circuit Bar Journal (ermo/sms, Acc:6-30-2024)</w:t>
      </w:r>
    </w:p>
    <w:p w14:paraId="58FFB93D" w14:textId="77777777" w:rsidR="00FE6641" w:rsidRDefault="00FE6641" w:rsidP="00FE6641">
      <w:r>
        <w:t>B. The Proposal</w:t>
      </w:r>
    </w:p>
    <w:p w14:paraId="65723997" w14:textId="77777777" w:rsidR="00FE6641" w:rsidRDefault="00FE6641" w:rsidP="00FE6641">
      <w:r w:rsidRPr="00AD7810">
        <w:rPr>
          <w:rStyle w:val="StyleUnderline"/>
          <w:highlight w:val="cyan"/>
        </w:rPr>
        <w:t>Within patent law</w:t>
      </w:r>
      <w:r>
        <w:t xml:space="preserve">'s current § 101, </w:t>
      </w:r>
      <w:r w:rsidRPr="00AD7810">
        <w:rPr>
          <w:rStyle w:val="StyleUnderline"/>
          <w:highlight w:val="cyan"/>
        </w:rPr>
        <w:t>the four inclusion categories are "process, machine, manufacture, or composition of matter</w:t>
      </w:r>
      <w:r>
        <w:t xml:space="preserve">."220 But parties litigate only whether an invention is directed to a judicial carve-out category, and presumably every invention that is currently patented falls within one of the inclusion categories. If an invention was not a process, machine, manufacture, or composition of matter, then it could not receive a patent under § 101.221 So even if it was not addressed in the prosecution or litigation of a patent, </w:t>
      </w:r>
      <w:r w:rsidRPr="00AD7810">
        <w:rPr>
          <w:rStyle w:val="StyleUnderline"/>
          <w:highlight w:val="cyan"/>
        </w:rPr>
        <w:t>every issued</w:t>
      </w:r>
      <w:r>
        <w:t xml:space="preserve">, </w:t>
      </w:r>
      <w:r w:rsidRPr="00AD7810">
        <w:rPr>
          <w:rStyle w:val="StyleUnderline"/>
          <w:highlight w:val="cyan"/>
        </w:rPr>
        <w:t>valid patent must fall into one</w:t>
      </w:r>
      <w:r>
        <w:t xml:space="preserve"> of those categories. Those inclusion categories or perhaps fragmenting each of those categories into several narrower categories can provide some guiding precedent and examples for courts to follow at the outset. Essentially, all of the current kinds of patented technologies will be grandfathered in for patent eligibility purposes.</w:t>
      </w:r>
    </w:p>
    <w:p w14:paraId="6A184D4A" w14:textId="77777777" w:rsidR="00FE6641" w:rsidRDefault="00FE6641" w:rsidP="00FE6641">
      <w:r>
        <w:t>To determine what other categories will be present, the types of inventions with patent filings can be analyzed by using the USPTO's Patent Classification system. For example, there will be categories to reflect pharmaceuticals, diagnostics, medical devices, tech, and software. Recently, certain senators have asked the USPTO to prepare a report on the effect of current § 101 jurisprudence on investment and innovation for quantum computing, artificial intelligence, precision medicine, diagnostic methods, and pharmaceutical treatments.222 Because this call for information is likely a signal that Congress wants to foster development in these areas, each of those areas can also be used as inclusion categories.</w:t>
      </w:r>
    </w:p>
    <w:p w14:paraId="4159FE41" w14:textId="77777777" w:rsidR="00FE6641" w:rsidRDefault="00FE6641" w:rsidP="00FE6641">
      <w:r>
        <w:t xml:space="preserve">To ensure that the current carve-outs do not regain relevance, the </w:t>
      </w:r>
      <w:r w:rsidRPr="00AD7810">
        <w:rPr>
          <w:rStyle w:val="StyleUnderline"/>
          <w:highlight w:val="cyan"/>
        </w:rPr>
        <w:t>statute should</w:t>
      </w:r>
      <w:r>
        <w:t xml:space="preserve"> also affirmatively </w:t>
      </w:r>
      <w:r w:rsidRPr="00AD7810">
        <w:rPr>
          <w:rStyle w:val="StyleUnderline"/>
          <w:highlight w:val="cyan"/>
        </w:rPr>
        <w:t>negate</w:t>
      </w:r>
      <w:r>
        <w:t xml:space="preserve"> the inclusion of these </w:t>
      </w:r>
      <w:r w:rsidRPr="00AD7810">
        <w:rPr>
          <w:rStyle w:val="StyleUnderline"/>
          <w:highlight w:val="cyan"/>
        </w:rPr>
        <w:t>carve-outs</w:t>
      </w:r>
      <w:r>
        <w:t>. For example, the statute could state that the sole criterion for patentable subject matter is whether the invention fits into one of these categories. It could even go further and specifically state that any relation of the invention to a law of nature,  [*124]  physical phenomenon, or abstract idea is not to play a role in the patentable subject matter analysis.</w:t>
      </w:r>
    </w:p>
    <w:p w14:paraId="347BCC72" w14:textId="77777777" w:rsidR="00FE6641" w:rsidRDefault="00FE6641" w:rsidP="00FE6641">
      <w:r>
        <w:t>If the sole criterion is whether the patented invention falls into one of the categories, the statute will need to be flexible or else it may quickly become antiquated. One way to accommodate this flexibility would be to have the statute merely list "examples" of fields where patenting is legislatively approved, and these examples can help guide courts when they contemplate new endeavors. Another route could be to include a discretionary catch-all category along the lines of "or other useful arts that satisfy the other elements of patentability." Since innovation is dynamic and unpredictable, the catch-all category may be necessary so as to not exclude an invention because it is so innovative that it was not contemplated at the time of the legislative change.</w:t>
      </w:r>
    </w:p>
    <w:p w14:paraId="0C5EFA2C" w14:textId="77777777" w:rsidR="00FE6641" w:rsidRDefault="00FE6641" w:rsidP="00FE6641">
      <w:r>
        <w:t xml:space="preserve">As a practical matter, the emphasis on this proposal is to shift the work away from patentable subject matter and to the other elements of patentability. The precise contours of what is and is not an inclusion category is not paramount. </w:t>
      </w:r>
      <w:r w:rsidRPr="00AD7810">
        <w:rPr>
          <w:rStyle w:val="StyleUnderline"/>
          <w:highlight w:val="cyan"/>
        </w:rPr>
        <w:t>What is paramount is</w:t>
      </w:r>
      <w:r>
        <w:t xml:space="preserve"> conveying that </w:t>
      </w:r>
      <w:r w:rsidRPr="00AD7810">
        <w:rPr>
          <w:rStyle w:val="StyleUnderline"/>
          <w:highlight w:val="cyan"/>
        </w:rPr>
        <w:t xml:space="preserve">patentable subject matter is to return to its former status as a </w:t>
      </w:r>
      <w:r w:rsidRPr="00AD7810">
        <w:rPr>
          <w:rStyle w:val="Emphasis"/>
          <w:highlight w:val="cyan"/>
        </w:rPr>
        <w:t>low bar</w:t>
      </w:r>
      <w:r>
        <w:t xml:space="preserve">, a seldom-used coarse filter, and a threshold issue that is </w:t>
      </w:r>
      <w:r w:rsidRPr="00AD7810">
        <w:rPr>
          <w:rStyle w:val="StyleUnderline"/>
          <w:highlight w:val="cyan"/>
        </w:rPr>
        <w:t>not meant to exclude any tech</w:t>
      </w:r>
      <w:r>
        <w:t xml:space="preserve">nological </w:t>
      </w:r>
      <w:r w:rsidRPr="00AD7810">
        <w:rPr>
          <w:rStyle w:val="StyleUnderline"/>
          <w:highlight w:val="cyan"/>
        </w:rPr>
        <w:t>field</w:t>
      </w:r>
      <w:r>
        <w:t xml:space="preserve"> even if it may exclude individual inventions.</w:t>
      </w:r>
    </w:p>
    <w:p w14:paraId="32B02BC6" w14:textId="77777777" w:rsidR="00FE6641" w:rsidRDefault="00FE6641" w:rsidP="00FE6641">
      <w:r>
        <w:t>If most of the screening function is going to be shifted from subject matter to the other elements of patentability, this raises the question of why even keep patentable subject matter doctrine at all? One advantage is comity with international IP laws. For example, Article 27 of the TRIPS Agreement deals with patentable subject matter and states, "[P]atents shall be available for any inventions, whether products or processes, in all fields of technology, provided that they are new, involve an inventive step and are capable of industrial application."223 Notably, "inventive step" and "capable of industrial application" are equated with nonobviousness and usefulness, respectively.224 So this proposal would actually put U.S. patent law in greater conformity with the TRIPS Agreement by making subject matter available more broadly to any invention which is new, nonobvious, and useful.</w:t>
      </w:r>
    </w:p>
    <w:p w14:paraId="2B8C10D7" w14:textId="77777777" w:rsidR="00FE6641" w:rsidRDefault="00FE6641" w:rsidP="00FE6641">
      <w:r>
        <w:t xml:space="preserve">More importantly for this Article, the inclusion categories can be used to target fields, such as diagnostics, that have recently had patents rejected or invalidated at a high rate. Enumerating these inclusion categories will create a presumption and a boost of confidence for inventors and investors that patent protection is available in these fields. Essentially, the inclusion categories will serve as a signal that </w:t>
      </w:r>
      <w:r w:rsidRPr="00AD7810">
        <w:rPr>
          <w:rStyle w:val="StyleUnderline"/>
          <w:highlight w:val="cyan"/>
        </w:rPr>
        <w:t>inventions will no longer be rejected</w:t>
      </w:r>
      <w:r>
        <w:t xml:space="preserve"> or  [*125]  invalidated on subject matter grounds </w:t>
      </w:r>
      <w:r w:rsidRPr="00AD7810">
        <w:rPr>
          <w:rStyle w:val="StyleUnderline"/>
          <w:highlight w:val="cyan"/>
        </w:rPr>
        <w:t>solely because they are too similar to a law of nature, physical phenomenon, or abstract idea. But</w:t>
      </w:r>
      <w:r>
        <w:t xml:space="preserve">, of course, inventions </w:t>
      </w:r>
      <w:r w:rsidRPr="00AD7810">
        <w:rPr>
          <w:rStyle w:val="StyleUnderline"/>
          <w:highlight w:val="cyan"/>
        </w:rPr>
        <w:t>will still have to satisfy the other patentability criteria</w:t>
      </w:r>
      <w:r>
        <w:t>. Additionally, the list will act as guidance and help courts see that material that is susceptible to being considered a law of nature, for example, is nonetheless considered by Congress to be patentable subject matter.</w:t>
      </w:r>
    </w:p>
    <w:p w14:paraId="376ECDA4" w14:textId="77777777" w:rsidR="00FE6641" w:rsidRDefault="00FE6641" w:rsidP="00FE6641">
      <w:pPr>
        <w:pStyle w:val="Heading4"/>
      </w:pPr>
      <w:r>
        <w:t>Congressional action can completely reverse SCOTUS exceptions</w:t>
      </w:r>
    </w:p>
    <w:p w14:paraId="30D3D5A2" w14:textId="77777777" w:rsidR="00FE6641" w:rsidRDefault="00FE6641" w:rsidP="00FE6641">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49B78583" w14:textId="77777777" w:rsidR="00FE6641" w:rsidRDefault="00FE6641" w:rsidP="00FE6641">
      <w:r>
        <w:t>b. Congressional Legislation: The Patent Eligibility Restoration Act of 2023</w:t>
      </w:r>
    </w:p>
    <w:p w14:paraId="2089CE61" w14:textId="77777777" w:rsidR="00FE6641" w:rsidRDefault="00FE6641" w:rsidP="00FE6641">
      <w:r w:rsidRPr="00505E17">
        <w:rPr>
          <w:rStyle w:val="StyleUnderline"/>
          <w:highlight w:val="cyan"/>
        </w:rPr>
        <w:t>Many have implored Congress to fix American patent law</w:t>
      </w:r>
      <w:r>
        <w:t xml:space="preserve">.246 Senators Thom Tillis and Chris Coons have taken up this call to arms, proposing a legislative amendment to the Patent Act.247 </w:t>
      </w:r>
      <w:r w:rsidRPr="00505E17">
        <w:rPr>
          <w:rStyle w:val="StyleUnderline"/>
          <w:highlight w:val="cyan"/>
        </w:rPr>
        <w:t>Their bill</w:t>
      </w:r>
      <w:r>
        <w:t>, known as the Patent Eligibility Restoration Act of 2023</w:t>
      </w:r>
      <w:r w:rsidRPr="00505E17">
        <w:rPr>
          <w:rStyle w:val="StyleUnderline"/>
          <w:highlight w:val="cyan"/>
        </w:rPr>
        <w:t>,</w:t>
      </w:r>
      <w:r>
        <w:t xml:space="preserve"> </w:t>
      </w:r>
      <w:r w:rsidRPr="00505E17">
        <w:rPr>
          <w:rStyle w:val="StyleUnderline"/>
          <w:highlight w:val="cyan"/>
        </w:rPr>
        <w:t>would</w:t>
      </w:r>
      <w:r>
        <w:t xml:space="preserve"> amend 35 U.S.C. § 101 to </w:t>
      </w:r>
      <w:r w:rsidRPr="00505E17">
        <w:rPr>
          <w:rStyle w:val="StyleUnderline"/>
          <w:highlight w:val="cyan"/>
        </w:rPr>
        <w:t>overrule several of the Court’s recent holdings</w:t>
      </w:r>
      <w:r>
        <w:t>.248 As it specifically pertains to gene patents, the bill would prohibit the patenting of unmodified human genes but then clarify that the process of isolating a human gene from an individual’s body counts as modifying it.249 The bill further maintains exceptions to patent eligibility, including restricting the patenting of mathematical formulas, mental processes, and natural materials.250 Thus, in the context of human genes, th</w:t>
      </w:r>
      <w:r w:rsidRPr="00505E17">
        <w:rPr>
          <w:rStyle w:val="StyleUnderline"/>
          <w:highlight w:val="cyan"/>
        </w:rPr>
        <w:t xml:space="preserve">e bill would essentially overrule Myriad and restore gene patents to their pre-2013 status </w:t>
      </w:r>
      <w:r w:rsidRPr="00505E17">
        <w:t>as potentially valid so long as an isolated gene is claimed.</w:t>
      </w:r>
    </w:p>
    <w:p w14:paraId="61BF2645" w14:textId="77777777" w:rsidR="00FE6641" w:rsidRDefault="00FE6641" w:rsidP="00FE6641">
      <w:pPr>
        <w:pStyle w:val="Heading4"/>
      </w:pPr>
      <w:r>
        <w:t>Legislative abridgement can completely roll back judicial exceptions</w:t>
      </w:r>
    </w:p>
    <w:p w14:paraId="7D2C0665" w14:textId="77777777" w:rsidR="00FE6641" w:rsidRDefault="00FE6641" w:rsidP="00FE6641">
      <w:r w:rsidRPr="00E00073">
        <w:rPr>
          <w:rStyle w:val="Style13ptBold"/>
        </w:rPr>
        <w:t>CRS</w:t>
      </w:r>
      <w:r>
        <w:t xml:space="preserve"> 1-3-20</w:t>
      </w:r>
      <w:r w:rsidRPr="00E00073">
        <w:rPr>
          <w:rStyle w:val="Style13ptBold"/>
        </w:rPr>
        <w:t>24</w:t>
      </w:r>
      <w:r w:rsidRPr="00E00073">
        <w:t xml:space="preserve">, </w:t>
      </w:r>
      <w:r>
        <w:t xml:space="preserve">Congressional Research Service (CRS). CRS serves as nonpartisan shared staff to congressional committees and Members of Congress. It operates solely at the behest of and under the direction of Congress. Information in a CRS Report should not be relied upon for purposes other than public understanding of information that has been provided by CRS to Members of Congress in connection with CRS’s institutional role </w:t>
      </w:r>
      <w:r w:rsidRPr="00E00073">
        <w:t>https://crsreports.congress.gov/product/pdf/IF/IF12563, " Patent-Eligible Subject Matter Reform: An Overview" (ermo/sms, Acc:6-28-2024)</w:t>
      </w:r>
    </w:p>
    <w:p w14:paraId="1CFE4F06" w14:textId="77777777" w:rsidR="00FE6641" w:rsidRDefault="00FE6641" w:rsidP="00FE6641">
      <w:r>
        <w:t xml:space="preserve">As of the end of 2023, </w:t>
      </w:r>
      <w:r w:rsidRPr="007C0019">
        <w:rPr>
          <w:rStyle w:val="StyleUnderline"/>
          <w:highlight w:val="cyan"/>
        </w:rPr>
        <w:t>one bill focusing on patent-eligible subject matter has been introduced</w:t>
      </w:r>
      <w:r>
        <w:t xml:space="preserve"> during the 118th Congress: S. 2140, the Patent Eligibility Restoration Act of 2023 (PERA 2023). Like PERA 2022, the introduced version of </w:t>
      </w:r>
      <w:r w:rsidRPr="007C0019">
        <w:rPr>
          <w:rStyle w:val="StyleUnderline"/>
          <w:highlight w:val="cyan"/>
        </w:rPr>
        <w:t>PERA</w:t>
      </w:r>
      <w:r>
        <w:t xml:space="preserve"> 2023 </w:t>
      </w:r>
      <w:r w:rsidRPr="007C0019">
        <w:rPr>
          <w:rStyle w:val="StyleUnderline"/>
          <w:highlight w:val="cyan"/>
        </w:rPr>
        <w:t>would replace the Alice/Mayo framework</w:t>
      </w:r>
      <w:r>
        <w:t xml:space="preserve"> with an exclusive statutory list of narrower ineligible categories: mathematical formulas, purely mental processes, purely natural processes, unmodified human genes, and unmodified natural material. PERA 2023 would also exclude from patentability any “substantially economic, financial, business, social, cultural, or artistic” process, even if it involves a machine or manufacture. However, if the process “cannot practically be performed” without the machine or manufacture, then it would be patent-eligible.</w:t>
      </w:r>
    </w:p>
    <w:p w14:paraId="632A563F" w14:textId="77777777" w:rsidR="00FE6641" w:rsidRPr="00326C50" w:rsidRDefault="00FE6641" w:rsidP="00FE6641">
      <w:r w:rsidRPr="007C0019">
        <w:rPr>
          <w:rStyle w:val="StyleUnderline"/>
          <w:highlight w:val="cyan"/>
        </w:rPr>
        <w:t>PERA</w:t>
      </w:r>
      <w:r>
        <w:t xml:space="preserve"> 2023 also </w:t>
      </w:r>
      <w:r w:rsidRPr="007C0019">
        <w:rPr>
          <w:rStyle w:val="StyleUnderline"/>
          <w:highlight w:val="cyan"/>
        </w:rPr>
        <w:t>contains provisions on how to read the exclusions</w:t>
      </w:r>
      <w:r>
        <w:t xml:space="preserve"> for unmodified human genes or other unmodified natural material. Specifically, PERA 2023 explains that natural material would be considered modified (and thus patentable) if it is “isolated, purified, enriched, or otherwise altered by human activity” or “otherwise employed in a useful invention or discovery.” </w:t>
      </w:r>
      <w:r w:rsidRPr="007C0019">
        <w:rPr>
          <w:rStyle w:val="StyleUnderline"/>
          <w:highlight w:val="cyan"/>
        </w:rPr>
        <w:t>This provision would appear to abrogate the Supreme Court’s Myriad decision</w:t>
      </w:r>
      <w:r>
        <w:t xml:space="preserve"> to allow patenting of isolated DNA segments, </w:t>
      </w:r>
      <w:r w:rsidRPr="007C0019">
        <w:rPr>
          <w:rStyle w:val="StyleUnderline"/>
          <w:highlight w:val="cyan"/>
        </w:rPr>
        <w:t>although unmodified human genes</w:t>
      </w:r>
      <w:r>
        <w:t xml:space="preserve"> (i.e., genes as they exist in the human body) </w:t>
      </w:r>
      <w:r w:rsidRPr="007C0019">
        <w:rPr>
          <w:rStyle w:val="StyleUnderline"/>
          <w:highlight w:val="cyan"/>
        </w:rPr>
        <w:t>would remain unpatentable</w:t>
      </w:r>
      <w:r>
        <w:t>.</w:t>
      </w:r>
    </w:p>
    <w:p w14:paraId="6A3B8A26" w14:textId="77777777" w:rsidR="00FE6641" w:rsidRDefault="00FE6641" w:rsidP="00FE6641">
      <w:pPr>
        <w:pStyle w:val="Heading4"/>
      </w:pPr>
      <w:r>
        <w:t>Removing exceptions without affirming the rest of PERA is the optimal approach</w:t>
      </w:r>
    </w:p>
    <w:p w14:paraId="092FB6CA" w14:textId="77777777" w:rsidR="00FE6641" w:rsidRDefault="00FE6641" w:rsidP="00FE6641">
      <w:r w:rsidRPr="007A3474">
        <w:t xml:space="preserve">Paul </w:t>
      </w:r>
      <w:r w:rsidRPr="007A3474">
        <w:rPr>
          <w:rStyle w:val="Style13ptBold"/>
        </w:rPr>
        <w:t>Morinville</w:t>
      </w:r>
      <w:r w:rsidRPr="007A3474">
        <w:t>, 4-2-20</w:t>
      </w:r>
      <w:r w:rsidRPr="007A3474">
        <w:rPr>
          <w:rStyle w:val="Style13ptBold"/>
        </w:rPr>
        <w:t>24</w:t>
      </w:r>
      <w:r w:rsidRPr="007A3474">
        <w:t>, Founder and Executive Director of US Inventor, Inc., which is an inventor organization in Washington D.C. that advocates strong patent protection for inventors and startups. https://innovationgadfly.com/debunking-big-techs-false-argument-patent-legislation-wont-raise-drug-prices/, "Debunking Big Tech’s False Argument: Patent Legislation Won’t Raise Drug Prices," Innovation Gadfly - Bite the Beast Until it Moves (ermo/sms, Acc:6-30-2024)</w:t>
      </w:r>
    </w:p>
    <w:p w14:paraId="068414D7" w14:textId="77777777" w:rsidR="00FE6641" w:rsidRDefault="00FE6641" w:rsidP="00FE6641">
      <w:r>
        <w:t>PERA Codifies The Abstract Idea</w:t>
      </w:r>
    </w:p>
    <w:p w14:paraId="14202B17" w14:textId="77777777" w:rsidR="00FE6641" w:rsidRDefault="00FE6641" w:rsidP="00FE6641">
      <w:r>
        <w:t>Big Tech is not monolithic. The massive corporations that make up the Big Tech cabal have very different needs. For example, Big Tech social media giants, like Facebook or TikTok, do not care much about chip design patents, but Qualcomm and Intel do. They all care about software patents but in different ways.</w:t>
      </w:r>
    </w:p>
    <w:p w14:paraId="3121C090" w14:textId="77777777" w:rsidR="00FE6641" w:rsidRDefault="00FE6641" w:rsidP="00FE6641">
      <w:r>
        <w:t>Some software is integral with a computer. As an example in low level software, a BIOS process cannot be performed without the processor because BIOS controls how ones and zeros go in and out of the processor. You can’t separate the processor from the BIOS because a processor is required for all its operations.</w:t>
      </w:r>
    </w:p>
    <w:p w14:paraId="76E5186B" w14:textId="77777777" w:rsidR="00FE6641" w:rsidRDefault="00FE6641" w:rsidP="00FE6641">
      <w:r>
        <w:t>But social media inventions are different. They operate on the outer edge of technology in a browser or a phone app. While computers are required for these inventions to work, several layers of software are removed from the processor. For that reason, claim language is written functionally with functions like send, receive, or save.</w:t>
      </w:r>
    </w:p>
    <w:p w14:paraId="4DE6C558" w14:textId="77777777" w:rsidR="00FE6641" w:rsidRDefault="00FE6641" w:rsidP="00FE6641">
      <w:r>
        <w:t xml:space="preserve">There is a legal concept called </w:t>
      </w:r>
      <w:r w:rsidRPr="007A3474">
        <w:rPr>
          <w:rStyle w:val="StyleUnderline"/>
          <w:highlight w:val="cyan"/>
        </w:rPr>
        <w:t>insignificant extra-solution activity</w:t>
      </w:r>
      <w:r>
        <w:t xml:space="preserve">, which seems to have originated with a case called Parker v Flook in 1978. It </w:t>
      </w:r>
      <w:r w:rsidRPr="007A3474">
        <w:rPr>
          <w:rStyle w:val="StyleUnderline"/>
          <w:highlight w:val="cyan"/>
        </w:rPr>
        <w:t>is a method of evaluating patent claims</w:t>
      </w:r>
      <w:r>
        <w:t xml:space="preserve"> most often applied to patent eligibility analysis. (It is important to understand that it is a method of evaluating patent claims, </w:t>
      </w:r>
      <w:r w:rsidRPr="007A3474">
        <w:rPr>
          <w:rStyle w:val="StyleUnderline"/>
          <w:highlight w:val="cyan"/>
        </w:rPr>
        <w:t>not a judicial exception</w:t>
      </w:r>
      <w:r>
        <w:t xml:space="preserve"> to eligibility.)</w:t>
      </w:r>
    </w:p>
    <w:p w14:paraId="292DA034" w14:textId="77777777" w:rsidR="00FE6641" w:rsidRDefault="00FE6641" w:rsidP="00FE6641">
      <w:r>
        <w:t>This method of evaluating claims “can be understood as activities incidental to the primary process or product that are merely a nominal or tangential addition to the claim.” In software patenting, this means that common computer functions like send, receive, or save are considered insignificant extra-solution activity.</w:t>
      </w:r>
    </w:p>
    <w:p w14:paraId="5667BF8F" w14:textId="77777777" w:rsidR="00FE6641" w:rsidRDefault="00FE6641" w:rsidP="00FE6641">
      <w:r>
        <w:t>In practice, insignificant extra-solution activities are removed from the claim language, and whatever is left is examined. But once you remove all the normal computer functions, the invention is no longer connected to a computer or anything else in the real world. As a result, meritorious inventions are deemed to be abstract ideas and not eligible for patent protection.</w:t>
      </w:r>
    </w:p>
    <w:p w14:paraId="652CB487" w14:textId="77777777" w:rsidR="00FE6641" w:rsidRDefault="00FE6641" w:rsidP="00FE6641">
      <w:r>
        <w:t xml:space="preserve">But here is the crux of PERA’s problem. </w:t>
      </w:r>
      <w:r w:rsidRPr="007A3474">
        <w:rPr>
          <w:rStyle w:val="StyleUnderline"/>
          <w:highlight w:val="cyan"/>
        </w:rPr>
        <w:t>PERA eliminates all judicial exceptions</w:t>
      </w:r>
      <w:r>
        <w:t xml:space="preserve">, including the abstract idea. </w:t>
      </w:r>
      <w:r w:rsidRPr="007A3474">
        <w:rPr>
          <w:rStyle w:val="StyleUnderline"/>
          <w:highlight w:val="cyan"/>
        </w:rPr>
        <w:t>However, it does not eliminate evaluation under insignificant extra-solution activity</w:t>
      </w:r>
      <w:r>
        <w:t>.</w:t>
      </w:r>
    </w:p>
    <w:p w14:paraId="7F16883D" w14:textId="77777777" w:rsidR="00FE6641" w:rsidRDefault="00FE6641" w:rsidP="00FE6641">
      <w:r w:rsidRPr="007A3474">
        <w:rPr>
          <w:rStyle w:val="StyleUnderline"/>
          <w:highlight w:val="cyan"/>
        </w:rPr>
        <w:t>PERA then creates a new complicated eligibility exception for software</w:t>
      </w:r>
      <w:r>
        <w:t xml:space="preserve"> inventions </w:t>
      </w:r>
      <w:r w:rsidRPr="007A3474">
        <w:rPr>
          <w:rStyle w:val="StyleUnderline"/>
        </w:rPr>
        <w:t>in sections B(i) and B(ii).</w:t>
      </w:r>
      <w:r>
        <w:t xml:space="preserve"> In this two-part test, </w:t>
      </w:r>
      <w:r w:rsidRPr="007A3474">
        <w:rPr>
          <w:rStyle w:val="StyleUnderline"/>
        </w:rPr>
        <w:t>the inventor must prove multiple negatives</w:t>
      </w:r>
      <w:r>
        <w:t>. The test begs for an evaluation of insignificant extra-solution activity. The preamble of PERA states, “for example, ‘do it on a computer’ shall not establish such eligibility,” which effectively instructs the courts to evaluate the claims under insignificant extra-solution activities to see if the claims “do it on a computer.”</w:t>
      </w:r>
    </w:p>
    <w:p w14:paraId="1E758D44" w14:textId="77777777" w:rsidR="00FE6641" w:rsidRDefault="00FE6641" w:rsidP="00FE6641">
      <w:r>
        <w:t xml:space="preserve">There can be no doubt that </w:t>
      </w:r>
      <w:r w:rsidRPr="007A3474">
        <w:rPr>
          <w:rStyle w:val="StyleUnderline"/>
        </w:rPr>
        <w:t xml:space="preserve">the </w:t>
      </w:r>
      <w:r w:rsidRPr="007A3474">
        <w:rPr>
          <w:rStyle w:val="StyleUnderline"/>
          <w:highlight w:val="cyan"/>
        </w:rPr>
        <w:t>courts will apply</w:t>
      </w:r>
      <w:r w:rsidRPr="007A3474">
        <w:rPr>
          <w:rStyle w:val="StyleUnderline"/>
        </w:rPr>
        <w:t xml:space="preserve"> insignificant extra-solution activity evaluation under </w:t>
      </w:r>
      <w:r w:rsidRPr="007A3474">
        <w:rPr>
          <w:rStyle w:val="StyleUnderline"/>
          <w:highlight w:val="cyan"/>
        </w:rPr>
        <w:t>this</w:t>
      </w:r>
      <w:r w:rsidRPr="007A3474">
        <w:rPr>
          <w:rStyle w:val="StyleUnderline"/>
        </w:rPr>
        <w:t xml:space="preserve"> new test. The result is to codify the effects of the abstract idea</w:t>
      </w:r>
      <w:r>
        <w:t>. PERA changes nothing.</w:t>
      </w:r>
    </w:p>
    <w:p w14:paraId="1EB91BFB" w14:textId="77777777" w:rsidR="00FE6641" w:rsidRDefault="00FE6641" w:rsidP="00FE6641">
      <w:r>
        <w:t>PERA Perpetuates Big Tech Social Media Monopolies</w:t>
      </w:r>
    </w:p>
    <w:p w14:paraId="3E734174" w14:textId="77777777" w:rsidR="00FE6641" w:rsidRDefault="00FE6641" w:rsidP="00FE6641">
      <w:r>
        <w:t>Not all software patents will be affected in the same way. Computer hardware companies may be okay with PERA because low-level software inventions will be eligible for patent protection, but those at a higher level will not.</w:t>
      </w:r>
    </w:p>
    <w:p w14:paraId="66A2CDBD" w14:textId="77777777" w:rsidR="00FE6641" w:rsidRDefault="00FE6641" w:rsidP="00FE6641">
      <w:r>
        <w:t xml:space="preserve">PERA risks </w:t>
      </w:r>
      <w:r w:rsidRPr="007A3474">
        <w:rPr>
          <w:rStyle w:val="StyleUnderline"/>
          <w:highlight w:val="cyan"/>
        </w:rPr>
        <w:t>codifying</w:t>
      </w:r>
      <w:r>
        <w:t xml:space="preserve"> the </w:t>
      </w:r>
      <w:r w:rsidRPr="007A3474">
        <w:rPr>
          <w:rStyle w:val="StyleUnderline"/>
          <w:highlight w:val="cyan"/>
        </w:rPr>
        <w:t>damage to U.S. innovation</w:t>
      </w:r>
      <w:r>
        <w:t xml:space="preserve"> that made patent-ineligible inventions </w:t>
      </w:r>
      <w:r w:rsidRPr="007A3474">
        <w:rPr>
          <w:rStyle w:val="StyleUnderline"/>
          <w:highlight w:val="cyan"/>
        </w:rPr>
        <w:t>in</w:t>
      </w:r>
      <w:r w:rsidRPr="007A3474">
        <w:rPr>
          <w:rStyle w:val="StyleUnderline"/>
        </w:rPr>
        <w:t xml:space="preserve"> artificial intelligence, cybersecurity, quantum computing, blockchain, 5G/6G, enterprise systems, and </w:t>
      </w:r>
      <w:r w:rsidRPr="007A3474">
        <w:t>much more. As</w:t>
      </w:r>
      <w:r>
        <w:t xml:space="preserve"> previously stated, these technologies represent </w:t>
      </w:r>
      <w:r w:rsidRPr="007A3474">
        <w:rPr>
          <w:rStyle w:val="StyleUnderline"/>
          <w:highlight w:val="cyan"/>
        </w:rPr>
        <w:t>the majority of the 37 of 44 technologies in which China has achieved global leadership</w:t>
      </w:r>
      <w:r>
        <w:t xml:space="preserve">. </w:t>
      </w:r>
    </w:p>
    <w:p w14:paraId="0EBBBA42" w14:textId="77777777" w:rsidR="00FE6641" w:rsidRDefault="00FE6641" w:rsidP="00FE6641">
      <w:r>
        <w:t>PERA not only denies patent protection to startups capable of direct competition with Big Tech social media giants, but it also denies patent protection to small company products sold on Big Tech app stores.</w:t>
      </w:r>
    </w:p>
    <w:p w14:paraId="52E52D59" w14:textId="77777777" w:rsidR="00FE6641" w:rsidRDefault="00FE6641" w:rsidP="00FE6641">
      <w:r>
        <w:t xml:space="preserve">Big Tech will still be able to ambush startups by encouraging them to develop products for their app stores. But once the startup’s product is proven successful, Big Tech can simply copy it and kick the startup out of the app store thereby killing the startup and taking their technology for themselves. </w:t>
      </w:r>
    </w:p>
    <w:p w14:paraId="3D099217" w14:textId="77777777" w:rsidR="00FE6641" w:rsidRDefault="00FE6641" w:rsidP="00FE6641">
      <w:r w:rsidRPr="007A3474">
        <w:rPr>
          <w:rStyle w:val="StyleUnderline"/>
          <w:highlight w:val="cyan"/>
        </w:rPr>
        <w:t>If sections B(i) and B(ii) are removed from PERA, these problems disappear</w:t>
      </w:r>
      <w:r>
        <w:t xml:space="preserve">. Once again, </w:t>
      </w:r>
      <w:r w:rsidRPr="007A3474">
        <w:rPr>
          <w:rStyle w:val="StyleUnderline"/>
          <w:highlight w:val="cyan"/>
        </w:rPr>
        <w:t>startups will be able to protect their new technologies and bring them to market, thus</w:t>
      </w:r>
      <w:r>
        <w:t xml:space="preserve"> creating competitive markets for Big Tech monopolies and res</w:t>
      </w:r>
      <w:r w:rsidRPr="007A3474">
        <w:rPr>
          <w:rStyle w:val="StyleUnderline"/>
          <w:highlight w:val="cyan"/>
        </w:rPr>
        <w:t>tarting America’s innovation engine</w:t>
      </w:r>
      <w:r>
        <w:t xml:space="preserve"> so we can take the lead back from China.</w:t>
      </w:r>
    </w:p>
    <w:p w14:paraId="33363F44" w14:textId="77777777" w:rsidR="00FE6641" w:rsidRDefault="00FE6641" w:rsidP="00FE6641">
      <w:r w:rsidRPr="007A3474">
        <w:rPr>
          <w:rStyle w:val="StyleUnderline"/>
        </w:rPr>
        <w:t>If sections B(i) and B(ii) are not removed</w:t>
      </w:r>
      <w:r>
        <w:t xml:space="preserve"> from PERA, </w:t>
      </w:r>
      <w:r w:rsidRPr="007A3474">
        <w:rPr>
          <w:rStyle w:val="StyleUnderline"/>
        </w:rPr>
        <w:t>PERA must not become law</w:t>
      </w:r>
      <w:r>
        <w:t>.</w:t>
      </w:r>
    </w:p>
    <w:p w14:paraId="7F311925" w14:textId="77777777" w:rsidR="00140B91" w:rsidRDefault="00140B91" w:rsidP="00140B91">
      <w:pPr>
        <w:pStyle w:val="Heading3"/>
      </w:pPr>
      <w:r>
        <w:t>A2 PTAB</w:t>
      </w:r>
    </w:p>
    <w:p w14:paraId="199E9D93" w14:textId="77777777" w:rsidR="00140B91" w:rsidRDefault="00140B91" w:rsidP="00140B91">
      <w:pPr>
        <w:pStyle w:val="Heading4"/>
      </w:pPr>
      <w:r>
        <w:t>Alice-Mayo is the root cause of PTAB problems – it explains 97% patent invalidation rates</w:t>
      </w:r>
    </w:p>
    <w:p w14:paraId="750FD110"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66" w:history="1">
        <w:r w:rsidRPr="00232212">
          <w:rPr>
            <w:rStyle w:val="Hyperlink"/>
          </w:rPr>
          <w:t>https://www.heritage.org/sites/default/files/2020-01/LM257.pdf</w:t>
        </w:r>
      </w:hyperlink>
      <w:r>
        <w:t xml:space="preserve"> (ermo/sms, Acc:7-5</w:t>
      </w:r>
      <w:r w:rsidRPr="007A3474">
        <w:t>-2024)</w:t>
      </w:r>
      <w:r>
        <w:t xml:space="preserve"> [MSDI-JE-wk1]</w:t>
      </w:r>
    </w:p>
    <w:p w14:paraId="7AD449A5" w14:textId="77777777" w:rsidR="00140B91" w:rsidRDefault="00140B91" w:rsidP="00140B91">
      <w:r>
        <w:t xml:space="preserve">With this massive increase in court decisions applying patent eligibility doctrine, </w:t>
      </w:r>
      <w:r w:rsidRPr="004E2E79">
        <w:rPr>
          <w:rStyle w:val="StyleUnderline"/>
          <w:highlight w:val="cyan"/>
        </w:rPr>
        <w:t>there are extremely high rates of invalidations of patents under the Alice-Mayo framework</w:t>
      </w:r>
      <w:r>
        <w:t xml:space="preserve">. As of June 2019, the overall invalidation rate in court decisions is 62 percent.22 In the appeals courts, the invalidation rate is even higher. The Court of Appeals for the Federal Circuit, the federal appeals court created in 1982 that hears all appeals of trial court decisions in patent cases, is invalidating patents under the Alice-Mayo framework in 86 percent of its decisions. At </w:t>
      </w:r>
      <w:r w:rsidRPr="004E2E79">
        <w:rPr>
          <w:rStyle w:val="StyleUnderline"/>
          <w:highlight w:val="cyan"/>
        </w:rPr>
        <w:t>the PTAB</w:t>
      </w:r>
      <w:r>
        <w:t xml:space="preserve">, where </w:t>
      </w:r>
      <w:r w:rsidRPr="004E2E79">
        <w:rPr>
          <w:rStyle w:val="StyleUnderline"/>
          <w:highlight w:val="cyan"/>
        </w:rPr>
        <w:t>administrative patent judges</w:t>
      </w:r>
      <w:r>
        <w:t xml:space="preserve"> review business process inventions (known in patent parlance as business method patents), they </w:t>
      </w:r>
      <w:r w:rsidRPr="004E2E79">
        <w:rPr>
          <w:rStyle w:val="StyleUnderline"/>
          <w:highlight w:val="cyan"/>
        </w:rPr>
        <w:t xml:space="preserve">have </w:t>
      </w:r>
      <w:r w:rsidRPr="004E2E79">
        <w:rPr>
          <w:rStyle w:val="Emphasis"/>
          <w:highlight w:val="cyan"/>
        </w:rPr>
        <w:t>applied the Alice-Mayo framework</w:t>
      </w:r>
      <w:r w:rsidRPr="004E2E79">
        <w:rPr>
          <w:rStyle w:val="StyleUnderline"/>
          <w:highlight w:val="cyan"/>
        </w:rPr>
        <w:t xml:space="preserve"> in invalidating patents an astounding 97.8 percent in its final decisions</w:t>
      </w:r>
      <w:r>
        <w:t>.23</w:t>
      </w:r>
    </w:p>
    <w:p w14:paraId="37B919D4" w14:textId="77777777" w:rsidR="00140B91" w:rsidRDefault="00140B91" w:rsidP="00140B91">
      <w:pPr>
        <w:pStyle w:val="Heading3"/>
      </w:pPr>
      <w:r>
        <w:t>A2 Price Inflation</w:t>
      </w:r>
    </w:p>
    <w:p w14:paraId="5320A95D" w14:textId="77777777" w:rsidR="00140B91" w:rsidRDefault="00140B91" w:rsidP="00140B91">
      <w:pPr>
        <w:pStyle w:val="Heading4"/>
      </w:pPr>
      <w:r>
        <w:t>Alice-Mayo wrecks medical innovation</w:t>
      </w:r>
    </w:p>
    <w:p w14:paraId="270E3C57"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67" w:history="1">
        <w:r w:rsidRPr="00232212">
          <w:rPr>
            <w:rStyle w:val="Hyperlink"/>
          </w:rPr>
          <w:t>https://www.heritage.org/sites/default/files/2020-01/LM257.pdf</w:t>
        </w:r>
      </w:hyperlink>
      <w:r>
        <w:t xml:space="preserve"> (ermo/sms, Acc:7-5</w:t>
      </w:r>
      <w:r w:rsidRPr="007A3474">
        <w:t>-2024)</w:t>
      </w:r>
      <w:r>
        <w:t xml:space="preserve"> [MSDI-JE-wk1]</w:t>
      </w:r>
    </w:p>
    <w:p w14:paraId="682D8A21" w14:textId="77777777" w:rsidR="00140B91" w:rsidRDefault="00140B91" w:rsidP="00140B91">
      <w:r>
        <w:t>These high rates of rejections of patent applications are not merely a departure from historical U.S. practices. They signal that the U.S. has closed its patent system to innovators, especially compared to China and Europe.</w:t>
      </w:r>
    </w:p>
    <w:p w14:paraId="3618FA7E" w14:textId="77777777" w:rsidR="00140B91" w:rsidRDefault="00140B91" w:rsidP="00140B91">
      <w:r>
        <w:t xml:space="preserve">A recent study of patent applications between August 2014 and September 2017 found that </w:t>
      </w:r>
      <w:r w:rsidRPr="004E2E79">
        <w:rPr>
          <w:rStyle w:val="StyleUnderline"/>
          <w:highlight w:val="cyan"/>
        </w:rPr>
        <w:t>well over 1,000 patent applications were abandoned after receiving initial or final rejections</w:t>
      </w:r>
      <w:r>
        <w:t xml:space="preserve"> by an examiner at the USPTO who found the claimed inventions or discoveries to be unpatentable </w:t>
      </w:r>
      <w:r w:rsidRPr="004E2E79">
        <w:rPr>
          <w:rStyle w:val="StyleUnderline"/>
          <w:highlight w:val="cyan"/>
        </w:rPr>
        <w:t>under the Alice-Mayo framework</w:t>
      </w:r>
      <w:r>
        <w:t>. What makes these rejected patent applications important is that, in contrast to the U.S., th</w:t>
      </w:r>
      <w:r w:rsidRPr="004E2E79">
        <w:rPr>
          <w:rStyle w:val="StyleUnderline"/>
          <w:highlight w:val="cyan"/>
        </w:rPr>
        <w:t>e patent applications for the same inventions and discoveries were granted by China, the European Patent Office, or both</w:t>
      </w:r>
      <w:r>
        <w:t>.26</w:t>
      </w:r>
    </w:p>
    <w:p w14:paraId="774E79D4" w14:textId="77777777" w:rsidR="00140B91" w:rsidRDefault="00140B91" w:rsidP="00140B91">
      <w:r w:rsidRPr="004E2E79">
        <w:rPr>
          <w:rStyle w:val="StyleUnderline"/>
          <w:highlight w:val="cyan"/>
        </w:rPr>
        <w:t>Given past U.S. leadership relative to other world economies, this data represents a disturbing trend for the future of the U.S. innovation economy, especially compared to</w:t>
      </w:r>
      <w:r>
        <w:t xml:space="preserve"> countries like </w:t>
      </w:r>
      <w:r w:rsidRPr="004E2E79">
        <w:rPr>
          <w:rStyle w:val="StyleUnderline"/>
          <w:highlight w:val="cyan"/>
        </w:rPr>
        <w:t>China</w:t>
      </w:r>
      <w:r>
        <w:t xml:space="preserve">. Since 2014, patent applications at the USPTO for </w:t>
      </w:r>
      <w:r w:rsidRPr="004E2E79">
        <w:rPr>
          <w:rStyle w:val="StyleUnderline"/>
          <w:highlight w:val="cyan"/>
        </w:rPr>
        <w:t>important inventions</w:t>
      </w:r>
      <w:r>
        <w:t xml:space="preserve"> in the diagnosis and treatment of breast cancer, lung cancer, gynecological cancer, liver disease, diabetes, ultrasound imaging (used in neonatal care and in other medical treatments), and others </w:t>
      </w:r>
      <w:r w:rsidRPr="004E2E79">
        <w:rPr>
          <w:rStyle w:val="StyleUnderline"/>
          <w:highlight w:val="cyan"/>
        </w:rPr>
        <w:t>were rejected under the Alice-Mayo framework. These same inventions and discoveries were secured with patent protection by China</w:t>
      </w:r>
      <w:r>
        <w:t xml:space="preserve">, the European Patent Office, or both.27 </w:t>
      </w:r>
      <w:r w:rsidRPr="004E2E79">
        <w:rPr>
          <w:rStyle w:val="StyleUnderline"/>
          <w:highlight w:val="cyan"/>
        </w:rPr>
        <w:t>The signal this sends to inventors and companies is</w:t>
      </w:r>
      <w:r>
        <w:t xml:space="preserve"> not just that the U.S. has changed course from its own past innovation policy, but that it is </w:t>
      </w:r>
      <w:r w:rsidRPr="004E2E79">
        <w:rPr>
          <w:rStyle w:val="StyleUnderline"/>
          <w:highlight w:val="cyan"/>
        </w:rPr>
        <w:t>diverging from other countries that</w:t>
      </w:r>
      <w:r>
        <w:t xml:space="preserve"> already have or </w:t>
      </w:r>
      <w:r w:rsidRPr="004E2E79">
        <w:rPr>
          <w:rStyle w:val="StyleUnderline"/>
          <w:highlight w:val="cyan"/>
        </w:rPr>
        <w:t>are developing patent systems securing reliable and effective property rights</w:t>
      </w:r>
      <w:r>
        <w:t xml:space="preserve"> in cutting-edge innovations.</w:t>
      </w:r>
    </w:p>
    <w:p w14:paraId="18A4B3DA" w14:textId="77777777" w:rsidR="00140B91" w:rsidRDefault="00140B91" w:rsidP="00140B91">
      <w:r>
        <w:t xml:space="preserve">The high rates of invalidations and rejections is also revealing because the Alice-Mayo framework is often accused of being indeterminate and providing little predictability for inventors or lawyers in how a judge or examiner at the USPTO may choose to apply it. Yet it does appear to offer some predictability: </w:t>
      </w:r>
      <w:r w:rsidRPr="004E2E79">
        <w:rPr>
          <w:rStyle w:val="StyleUnderline"/>
          <w:highlight w:val="cyan"/>
        </w:rPr>
        <w:t>the odds of receiving or keeping a patent under the Alice-Mayo framework are not in your favor if you are innovating</w:t>
      </w:r>
      <w:r>
        <w:t xml:space="preserve"> new products and services in </w:t>
      </w:r>
      <w:r w:rsidRPr="004E2E79">
        <w:rPr>
          <w:rStyle w:val="StyleUnderline"/>
          <w:highlight w:val="cyan"/>
        </w:rPr>
        <w:t>computer software, Internet technologies, cryptology, medical diagnostics, medical devices, and other inventions driving the U.S. innovation economy today</w:t>
      </w:r>
      <w:r>
        <w:t>.</w:t>
      </w:r>
    </w:p>
    <w:p w14:paraId="02E18A16" w14:textId="178FE956" w:rsidR="00BB33C6" w:rsidRDefault="00BB33C6" w:rsidP="00BB33C6">
      <w:pPr>
        <w:pStyle w:val="Heading2"/>
      </w:pPr>
      <w:r>
        <w:t xml:space="preserve">2AC – Biotech </w:t>
      </w:r>
    </w:p>
    <w:p w14:paraId="773FB9E0" w14:textId="30A54521" w:rsidR="00FE6641" w:rsidRDefault="00FE6641" w:rsidP="00FE6641">
      <w:pPr>
        <w:pStyle w:val="Heading3"/>
      </w:pPr>
      <w:r>
        <w:t>2AC – Exceptions hurt biotech</w:t>
      </w:r>
    </w:p>
    <w:p w14:paraId="57068359" w14:textId="4919A0EF" w:rsidR="00FE6641" w:rsidRDefault="00FE6641" w:rsidP="00FE6641">
      <w:pPr>
        <w:pStyle w:val="Heading4"/>
      </w:pPr>
      <w:r>
        <w:t>Alice/Mayo wrecks innovation by uncertainty – shifts medical innovation overseas</w:t>
      </w:r>
    </w:p>
    <w:p w14:paraId="2FE9C706" w14:textId="77777777" w:rsidR="00FE6641" w:rsidRPr="004B4194" w:rsidRDefault="00FE6641" w:rsidP="00FE6641">
      <w:r w:rsidRPr="00D7070D">
        <w:t xml:space="preserve">Christopher </w:t>
      </w:r>
      <w:r w:rsidRPr="00D7070D">
        <w:rPr>
          <w:rStyle w:val="Style13ptBold"/>
        </w:rPr>
        <w:t>Borges</w:t>
      </w:r>
      <w:r w:rsidRPr="004B4194">
        <w:t>, 12-11-20</w:t>
      </w:r>
      <w:r w:rsidRPr="00D7070D">
        <w:rPr>
          <w:rStyle w:val="Style13ptBold"/>
        </w:rPr>
        <w:t>23</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Alexander Kersten is deputy director and a fellow of the Renewing American Innovation Project at CSIS.</w:t>
      </w:r>
      <w:r>
        <w:t xml:space="preserve"> </w:t>
      </w:r>
      <w:r w:rsidRPr="004B4194">
        <w:t>https://www.csis.org/analysis/new-efforts-promote-us-innovation-pera-and-prevail-act-context, "New Efforts to Promote U.S. Innovation: The PERA and PREVAIL Act in Context," No Publication (ermo/sms, Acc:6-28-2024)</w:t>
      </w:r>
    </w:p>
    <w:p w14:paraId="3684F4EA" w14:textId="77777777" w:rsidR="00FE6641" w:rsidRDefault="00FE6641" w:rsidP="00FE6641">
      <w:r>
        <w:t xml:space="preserve">On the other side, proponents of </w:t>
      </w:r>
      <w:r w:rsidRPr="00D43C4A">
        <w:rPr>
          <w:rStyle w:val="StyleUnderline"/>
          <w:highlight w:val="cyan"/>
        </w:rPr>
        <w:t>PERA</w:t>
      </w:r>
      <w:r>
        <w:t xml:space="preserve"> argue that it </w:t>
      </w:r>
      <w:r w:rsidRPr="00D43C4A">
        <w:rPr>
          <w:rStyle w:val="StyleUnderline"/>
          <w:highlight w:val="cyan"/>
        </w:rPr>
        <w:t>addresses three key problems with Alice/Mayo.</w:t>
      </w:r>
      <w:r>
        <w:t xml:space="preserve"> First, they assert that </w:t>
      </w:r>
      <w:r w:rsidRPr="00D43C4A">
        <w:rPr>
          <w:rStyle w:val="StyleUnderline"/>
          <w:highlight w:val="cyan"/>
        </w:rPr>
        <w:t>the Alice/Mayo test is vague and unpredictable, which hampers start-ups, reduces investment, and ultimately undermines innovation</w:t>
      </w:r>
      <w:r>
        <w:t xml:space="preserve">. Kimberly A. Moore, chief judge of the U.S. Court of Appeals for the Federal Circuit, expressed that </w:t>
      </w:r>
      <w:r w:rsidRPr="00D43C4A">
        <w:rPr>
          <w:rStyle w:val="StyleUnderline"/>
          <w:highlight w:val="cyan"/>
        </w:rPr>
        <w:t>Federal Circuit judges were “at a loss” in how to apply the current patent eligibility provisions</w:t>
      </w:r>
      <w:r>
        <w:t>. Some IP legal professionals claim that they are unable to provide clear guidance to businesses due to Alice/Mayo. Legal uncertainty ultimately hampers economic activity, and uncertainty in patent eligibility may lead investors to avoid companies with patents in fields strongly impacted by Alice/Mayo such as life sciences and information technology.</w:t>
      </w:r>
    </w:p>
    <w:p w14:paraId="25B496A4" w14:textId="77777777" w:rsidR="00FE6641" w:rsidRDefault="00FE6641" w:rsidP="00FE6641">
      <w:r>
        <w:t xml:space="preserve">Second, </w:t>
      </w:r>
      <w:r w:rsidRPr="00D43C4A">
        <w:rPr>
          <w:rStyle w:val="StyleUnderline"/>
          <w:highlight w:val="cyan"/>
        </w:rPr>
        <w:t>proponents of PERA argue that Alice/Mayo unduly restricts what is patent-eligible</w:t>
      </w:r>
      <w:r>
        <w:t xml:space="preserve">. In the </w:t>
      </w:r>
      <w:r w:rsidRPr="00D43C4A">
        <w:rPr>
          <w:rStyle w:val="StyleUnderline"/>
          <w:highlight w:val="cyan"/>
        </w:rPr>
        <w:t>biotech</w:t>
      </w:r>
      <w:r>
        <w:t xml:space="preserve">nology industry for instance, </w:t>
      </w:r>
      <w:r w:rsidRPr="00D43C4A">
        <w:rPr>
          <w:rStyle w:val="StyleUnderline"/>
          <w:highlight w:val="cyan"/>
        </w:rPr>
        <w:t>stakeholders contend that Alice/Mayo constrains their capacity to secure patents</w:t>
      </w:r>
      <w:r>
        <w:t xml:space="preserve"> for diagnostic methods and personalized medicine, </w:t>
      </w:r>
      <w:r w:rsidRPr="00D43C4A">
        <w:rPr>
          <w:rStyle w:val="StyleUnderline"/>
          <w:highlight w:val="cyan"/>
        </w:rPr>
        <w:t>ultimately reducing the economic viability of developing these new technologies</w:t>
      </w:r>
      <w:r>
        <w:t xml:space="preserve">. Further, </w:t>
      </w:r>
      <w:r w:rsidRPr="00D43C4A">
        <w:rPr>
          <w:rStyle w:val="StyleUnderline"/>
          <w:highlight w:val="cyan"/>
        </w:rPr>
        <w:t xml:space="preserve">some of the subject matter rendered unpatentable by Alice/Mayo is patent-eligible in Europe, China, and other jurisdictions, potentially diverting R&amp;D investment away from the United States and undermining </w:t>
      </w:r>
      <w:r w:rsidRPr="00D43C4A">
        <w:t>the</w:t>
      </w:r>
      <w:r w:rsidRPr="00D43C4A">
        <w:rPr>
          <w:rStyle w:val="StyleUnderline"/>
          <w:highlight w:val="cyan"/>
        </w:rPr>
        <w:t xml:space="preserve"> competitiveness</w:t>
      </w:r>
      <w:r>
        <w:t xml:space="preserve"> of U.S. businesses.</w:t>
      </w:r>
    </w:p>
    <w:p w14:paraId="1C03DF0E" w14:textId="77777777" w:rsidR="00FE6641" w:rsidRDefault="00FE6641" w:rsidP="00FE6641">
      <w:r>
        <w:t xml:space="preserve">Finally, </w:t>
      </w:r>
      <w:r w:rsidRPr="00D43C4A">
        <w:rPr>
          <w:rStyle w:val="StyleUnderline"/>
          <w:highlight w:val="cyan"/>
        </w:rPr>
        <w:t>supporters of PERA claim that Alice/Mayo disproportionately impairs smaller economic actors. By creating confusion, Alice/Mayo may reward large companies</w:t>
      </w:r>
      <w:r>
        <w:t xml:space="preserve"> with the resources for scores of lawyers over smaller companies. </w:t>
      </w:r>
      <w:r w:rsidRPr="00D43C4A">
        <w:rPr>
          <w:rStyle w:val="StyleUnderline"/>
          <w:highlight w:val="cyan"/>
        </w:rPr>
        <w:t>The added confusion and lack of predictability also make it more difficult for small companies to raise funds</w:t>
      </w:r>
      <w:r>
        <w:t xml:space="preserve">. Indeed, a 2020 study found that </w:t>
      </w:r>
      <w:r w:rsidRPr="00D43C4A">
        <w:rPr>
          <w:rStyle w:val="StyleUnderline"/>
          <w:highlight w:val="cyan"/>
        </w:rPr>
        <w:t>individual inventors and inventor-founded businesses lost their patent eligibility cases far more often than both practicing entities</w:t>
      </w:r>
      <w:r>
        <w:t xml:space="preserve"> and other NPEs under the Alice/Mayo test. According to these findings, </w:t>
      </w:r>
      <w:r w:rsidRPr="00D43C4A">
        <w:rPr>
          <w:rStyle w:val="StyleUnderline"/>
          <w:highlight w:val="cyan"/>
        </w:rPr>
        <w:t>Alice/Mayo may be harming individual inventors and start-ups most of all, which may be detrimental to U.S. innovation</w:t>
      </w:r>
      <w:r>
        <w:t>.</w:t>
      </w:r>
    </w:p>
    <w:p w14:paraId="27D66879" w14:textId="77777777" w:rsidR="00FE6641" w:rsidRDefault="00FE6641" w:rsidP="00FE6641">
      <w:pPr>
        <w:pStyle w:val="Heading4"/>
      </w:pPr>
      <w:r>
        <w:t>Alice/Mayo restrictions gut genetic biotech investment</w:t>
      </w:r>
    </w:p>
    <w:p w14:paraId="6772A898" w14:textId="77777777" w:rsidR="00FE6641" w:rsidRDefault="00FE6641" w:rsidP="00FE6641">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34BAC9BA" w14:textId="77777777" w:rsidR="00FE6641" w:rsidRDefault="00FE6641" w:rsidP="00FE6641">
      <w:r>
        <w:t>a. Mayo and Alice: The Court Takes a Hard Stance on Laws of Nature and Abstract Ideas</w:t>
      </w:r>
    </w:p>
    <w:p w14:paraId="7CD9BDBB" w14:textId="77777777" w:rsidR="00FE6641" w:rsidRDefault="00FE6641" w:rsidP="00FE6641">
      <w:r>
        <w:t>The Court reassessed its position on patent subject matter exclusions in Mayo. 144 In that case, Prometheus Laboratories devised and patented a method for calibrating drug dosage in patients being treated for autoimmune diseases, such as Crohn’s disease.145 Typical treatment of these diseases includes administration of thiopurine, an immunosuppressant.146 However, as different individuals metabolize thiopurine at different rates, finding an effective dosage of the drug can prove tricky.147 Prometheus developed a method for administering thiopurine to patients and then measuring thiopurine metabolites in a patient’s blood to see how they metabolized the drug.148 Thiopurine dosage could then be adjusted in a patient-specific manner based on an individual’s metabolism.149 The Supreme Court found that Prometheus’s patent attempted to claim an underlying law of nature and was thus outside the realm of patentable subject matter.150 Specifically, the Court found that Prometheus’s patent effectively restated a natural law—that the level of metabolites in a person’s blood reflect the rate at which they metabolize something—and then said to “apply it.”151 Absent some additional inventive step that transforms the “laws of nature, natural phenomena, [or] abstract ideas” into something more concrete, the Court held that such applications were not patentable.152</w:t>
      </w:r>
    </w:p>
    <w:p w14:paraId="4850B4FB" w14:textId="77777777" w:rsidR="00FE6641" w:rsidRDefault="00FE6641" w:rsidP="00FE6641">
      <w:r>
        <w:t xml:space="preserve">The Court solidified their stance two years later in Alice Corp. v. CLS Bank International. </w:t>
      </w:r>
      <w:r w:rsidRPr="0084760F">
        <w:rPr>
          <w:rStyle w:val="StyleUnderline"/>
          <w:highlight w:val="cyan"/>
        </w:rPr>
        <w:t>In Alice, the Court</w:t>
      </w:r>
      <w:r>
        <w:t xml:space="preserve"> was faced with assessing whether a computer program implementing an abstract idea to facilitate financial transactions was sufficiently inventive to make it patentable subject matter.153 The Court </w:t>
      </w:r>
      <w:r w:rsidRPr="0084760F">
        <w:rPr>
          <w:rStyle w:val="StyleUnderline"/>
          <w:highlight w:val="cyan"/>
        </w:rPr>
        <w:t>reiterated</w:t>
      </w:r>
      <w:r>
        <w:t xml:space="preserve"> its holding in </w:t>
      </w:r>
      <w:r w:rsidRPr="0084760F">
        <w:rPr>
          <w:rStyle w:val="StyleUnderline"/>
          <w:highlight w:val="cyan"/>
        </w:rPr>
        <w:t>Mayo, finding that mere application of an abstract idea without a more inventive step did not make the idea patentable subject matter</w:t>
      </w:r>
      <w:r>
        <w:t xml:space="preserve">.154 The Court further formalized the test first laid down in Mayo, </w:t>
      </w:r>
      <w:r w:rsidRPr="0084760F">
        <w:rPr>
          <w:rStyle w:val="StyleUnderline"/>
          <w:highlight w:val="cyan"/>
        </w:rPr>
        <w:t>holding that</w:t>
      </w:r>
      <w:r>
        <w:t xml:space="preserve">, for inventions directed to the three excluded categories of laws of nature, natural phenomena, and abstract ideas, a court must ask whether the claimed patent transforms the unpatentable principle into something patentable through </w:t>
      </w:r>
      <w:r w:rsidRPr="0084760F">
        <w:rPr>
          <w:rStyle w:val="StyleUnderline"/>
          <w:highlight w:val="cyan"/>
        </w:rPr>
        <w:t>an inventive step</w:t>
      </w:r>
      <w:r>
        <w:t xml:space="preserve">.155 If such a </w:t>
      </w:r>
      <w:r w:rsidRPr="0084760F">
        <w:rPr>
          <w:rStyle w:val="StyleUnderline"/>
          <w:highlight w:val="cyan"/>
        </w:rPr>
        <w:t>transformation</w:t>
      </w:r>
      <w:r>
        <w:t xml:space="preserve"> occurs, the claim </w:t>
      </w:r>
      <w:r w:rsidRPr="0084760F">
        <w:rPr>
          <w:rStyle w:val="StyleUnderline"/>
          <w:highlight w:val="cyan"/>
        </w:rPr>
        <w:t>can be considered eligible</w:t>
      </w:r>
      <w:r>
        <w:t xml:space="preserve"> subject matter despite being a natural or abstract principle.156 </w:t>
      </w:r>
      <w:r w:rsidRPr="0084760F">
        <w:rPr>
          <w:rStyle w:val="StyleUnderline"/>
          <w:highlight w:val="cyan"/>
        </w:rPr>
        <w:t>Alternatively</w:t>
      </w:r>
      <w:r>
        <w:t xml:space="preserve">, if the claim </w:t>
      </w:r>
      <w:r w:rsidRPr="0084760F">
        <w:rPr>
          <w:rStyle w:val="StyleUnderline"/>
          <w:highlight w:val="cyan"/>
        </w:rPr>
        <w:t>merely</w:t>
      </w:r>
      <w:r>
        <w:t xml:space="preserve"> says </w:t>
      </w:r>
      <w:r w:rsidRPr="0084760F">
        <w:rPr>
          <w:rStyle w:val="StyleUnderline"/>
          <w:highlight w:val="cyan"/>
        </w:rPr>
        <w:t>to apply the principle</w:t>
      </w:r>
      <w:r>
        <w:t xml:space="preserve">, such an application </w:t>
      </w:r>
      <w:r w:rsidRPr="0084760F">
        <w:rPr>
          <w:rStyle w:val="StyleUnderline"/>
          <w:highlight w:val="cyan"/>
        </w:rPr>
        <w:t>does not transform</w:t>
      </w:r>
      <w:r>
        <w:t xml:space="preserve"> the principle </w:t>
      </w:r>
      <w:r w:rsidRPr="0084760F">
        <w:rPr>
          <w:rStyle w:val="StyleUnderline"/>
          <w:highlight w:val="cyan"/>
        </w:rPr>
        <w:t>and</w:t>
      </w:r>
      <w:r>
        <w:t xml:space="preserve"> the claim </w:t>
      </w:r>
      <w:r w:rsidRPr="0084760F">
        <w:rPr>
          <w:rStyle w:val="StyleUnderline"/>
          <w:highlight w:val="cyan"/>
        </w:rPr>
        <w:t>should not be considered valid</w:t>
      </w:r>
      <w:r>
        <w:t xml:space="preserve"> subject matter.157</w:t>
      </w:r>
    </w:p>
    <w:p w14:paraId="5B3BD95F" w14:textId="77777777" w:rsidR="00FE6641" w:rsidRDefault="00FE6641" w:rsidP="00FE6641">
      <w:r>
        <w:t>b. Myriad: The Downfall of Gene Patents</w:t>
      </w:r>
    </w:p>
    <w:p w14:paraId="220F09B3" w14:textId="77777777" w:rsidR="00FE6641" w:rsidRDefault="00FE6641" w:rsidP="00FE6641">
      <w:r>
        <w:t>Between the Mayo and Alice decisions, the Court heard a case on the patentability of genetic sequences.158 In the 1990s, Myriad Genetics patented the sequences for BRCA1 and BRCA2, genes that, when mutated, predispose an individual to developing breast cancer.159 Myriad directly offered testing for BRCA1 and BRCA2 mutations to patients, as well as offering licensing agreements to other medical groups to allow these groups to test patients in-house for such mutations.160 However, Myriad’s licensing agreements were limited in terms of the number of mutations and identity of patients that could be tested.161 These limitations meant that, in effect, if a patient wanted to be screened for BRCA mutations, they had to go through Myriad.162 Myriad actively enforced its patents over BRCA1 and BRCA2 to prevent others from infringing by offering their own BRCA tests.163</w:t>
      </w:r>
    </w:p>
    <w:p w14:paraId="35F3D8FE" w14:textId="77777777" w:rsidR="00FE6641" w:rsidRDefault="00FE6641" w:rsidP="00FE6641">
      <w:r>
        <w:t xml:space="preserve">In 2009, a group of plaintiffs sued Myriad, alleging that its patents over the BRCA1 and BRCA2 gene sequences, and by extension the right to test patients for mutations thereof, were invalid for covering unpatentable subject matter.164 Among the plaintiffs were a number of doctors who had been blocked from administering their own BRCA tests by Myriad; patients who either could not afford Myriad’s tests or who desired a second opinion of their results but could not get it, as Myriad was the sole provider of BRCA testing; and nonprofit groups dedicated to advocating for women’s health or to advancing medical research, such as the Association for Molecular Pathology (AMP).165 The plaintiffs were further backed by groups, such as the ACLU, who saw the issue of gene patents as a civil rights issue over bodily autonomy.166 The plaintiffs sued the USPTO and Myriad Genetics, alleging that Myriad’s BRCA patents were invalid for attempting to patent a law of nature.167 With the backing of amici </w:t>
      </w:r>
      <w:r w:rsidRPr="0084760F">
        <w:rPr>
          <w:rStyle w:val="StyleUnderline"/>
          <w:highlight w:val="cyan"/>
        </w:rPr>
        <w:t>across the biotech industry, academia, and the patent bar</w:t>
      </w:r>
      <w:r>
        <w:t xml:space="preserve">, the </w:t>
      </w:r>
      <w:r w:rsidRPr="0084760F">
        <w:rPr>
          <w:rStyle w:val="StyleUnderline"/>
          <w:highlight w:val="cyan"/>
        </w:rPr>
        <w:t>defendants argued</w:t>
      </w:r>
      <w:r>
        <w:t xml:space="preserve"> that the process of </w:t>
      </w:r>
      <w:r w:rsidRPr="0084760F">
        <w:rPr>
          <w:rStyle w:val="StyleUnderline"/>
          <w:highlight w:val="cyan"/>
        </w:rPr>
        <w:t>isolating DNA</w:t>
      </w:r>
      <w:r>
        <w:t xml:space="preserve"> from its natural environment </w:t>
      </w:r>
      <w:r w:rsidRPr="0084760F">
        <w:rPr>
          <w:rStyle w:val="StyleUnderline"/>
          <w:highlight w:val="cyan"/>
        </w:rPr>
        <w:t>turned it into</w:t>
      </w:r>
      <w:r>
        <w:t xml:space="preserve"> something made by man and thus transformed it into </w:t>
      </w:r>
      <w:r w:rsidRPr="0084760F">
        <w:rPr>
          <w:rStyle w:val="StyleUnderline"/>
          <w:highlight w:val="cyan"/>
        </w:rPr>
        <w:t>patent-eligible subject matter</w:t>
      </w:r>
      <w:r>
        <w:t>.168</w:t>
      </w:r>
    </w:p>
    <w:p w14:paraId="66D84E41" w14:textId="77777777" w:rsidR="00FE6641" w:rsidRDefault="00FE6641" w:rsidP="00FE6641">
      <w:r>
        <w:t>The U.S. District Court for the Southern District of New York found that Myriad’s BRCA patents covered ineligible subject matter.169 The court considered both the nature of the isolated DNA itself and the process of comparing isolated BRCA sequences to a healthy reference when checking for mutations.170 Concerning its nature, the court noted that DNA was a composition of matter with special properties as both a chemical substance and a carrier of information.171 The court observed that although isolation of a specific gene sequence might chemically alter the substance, it does nothing to change the “defining characteristic”—that is, the genetic information—of the DNA.172 The court reasoned that Myriad’s patents covering isolated BRCA sequences were effectively equivalent to claiming naturally occurring biologics akin to the claims in Funk Bros.173 The court thus found that Myriad’s patented claims to the BRCA gene sequences themselves covered unpatentable subject matter and were thus invalid.174</w:t>
      </w:r>
    </w:p>
    <w:p w14:paraId="133F067B" w14:textId="77777777" w:rsidR="00FE6641" w:rsidRDefault="00FE6641" w:rsidP="00FE6641">
      <w:r>
        <w:t>The district court further held that Myriad’s claims over comparing patient BRCA sequences to healthy references were likewise ineligible for patent protection.175 Drawing parallels to cases such as Diehr and Flook, the court held that the process of comparing genetic sequences was a mental process that, absent something more, was too abstract to be patent-eligible.176</w:t>
      </w:r>
    </w:p>
    <w:p w14:paraId="73E8619D" w14:textId="77777777" w:rsidR="00FE6641" w:rsidRDefault="00FE6641" w:rsidP="00FE6641">
      <w:r>
        <w:t>On appeal, the Federal Circuit reversed the district court’s ruling on isolated DNA sequences, holding that the process of isolating DNA from a patient rendered it “not a purified form of a natural material, but a distinct chemical entity” that is “markedly different . . . from the native DNA . . . [and], therefore, patentable subject matter.”177 The Federal Circuit, however, affirmed the district court’s invalidation of the claim over comparing and analyzing patient DNA sequences, finding that this claim covered an unpatentable mental process.178 Thus, even though Myriad no longer had the exclusive right to analyze patients’ BRCA sequences, these rulings effectively upheld Myriad’s monopoly on testing BRCA mutations because Myriad maintained the exclusive right to isolate the genes for sequencing.179 On remand from the Supreme Court to reconsider its findings in light of Mayo, the Federal Circuit maintained that isolated DNA was patent-eligible and the process of comparing DNA sequences was not.180</w:t>
      </w:r>
    </w:p>
    <w:p w14:paraId="34F5C86F" w14:textId="77777777" w:rsidR="00FE6641" w:rsidRDefault="00FE6641" w:rsidP="00FE6641">
      <w:r>
        <w:t xml:space="preserve">Both the plaintiffs and Myriad appealed the Federal Circuit’s ruling.181 </w:t>
      </w:r>
      <w:r w:rsidRPr="0084760F">
        <w:rPr>
          <w:rStyle w:val="StyleUnderline"/>
          <w:highlight w:val="cyan"/>
        </w:rPr>
        <w:t>The Supreme Court</w:t>
      </w:r>
      <w:r>
        <w:t xml:space="preserve"> assessed the nature of Myriad’s isolated BRCA gene sequences and came down on the same side as the district court.182 Finding that DNA must be thought of in its dual role as a chemical composition of matter and carrier of information, the Court agreed with the district court that isolation of a DNA sequence did not render the underlying information contained therein distinct from its naturally occurring counterpart and that “separating that gene from its surrounding genetic material is not an act of invention.”183 The Court </w:t>
      </w:r>
      <w:r w:rsidRPr="0084760F">
        <w:rPr>
          <w:rStyle w:val="StyleUnderline"/>
          <w:highlight w:val="cyan"/>
        </w:rPr>
        <w:t>held</w:t>
      </w:r>
      <w:r>
        <w:t xml:space="preserve"> that Myriad’s claim of </w:t>
      </w:r>
      <w:r w:rsidRPr="0084760F">
        <w:rPr>
          <w:rStyle w:val="StyleUnderline"/>
          <w:highlight w:val="cyan"/>
        </w:rPr>
        <w:t>isolated DNA</w:t>
      </w:r>
      <w:r>
        <w:t xml:space="preserve"> fell squarely within the “laws of nature” exception to patentable subject matter and that Myriad’s </w:t>
      </w:r>
      <w:r w:rsidRPr="0084760F">
        <w:rPr>
          <w:rStyle w:val="StyleUnderline"/>
          <w:highlight w:val="cyan"/>
        </w:rPr>
        <w:t>patents were</w:t>
      </w:r>
      <w:r>
        <w:t xml:space="preserve"> thus </w:t>
      </w:r>
      <w:r w:rsidRPr="0084760F">
        <w:rPr>
          <w:rStyle w:val="StyleUnderline"/>
          <w:highlight w:val="cyan"/>
        </w:rPr>
        <w:t>invalid</w:t>
      </w:r>
      <w:r>
        <w:t>.184 As an aside, the Court also held that Myriad’s claims over synthetically created “cDNA,” included in the BRCA patents, were valid patent subject matter because the cDNA was not naturally occurring.185 Thus, the Court indicated that although genetic material itself might be patent-eligible, genetic information based on the isolation of an individual’s DNA alone was no longer valid subject matter for patents.186</w:t>
      </w:r>
    </w:p>
    <w:p w14:paraId="541722AA" w14:textId="77777777" w:rsidR="00FE6641" w:rsidRDefault="00FE6641" w:rsidP="00FE6641">
      <w:r w:rsidRPr="0084760F">
        <w:rPr>
          <w:rStyle w:val="StyleUnderline"/>
          <w:highlight w:val="cyan"/>
        </w:rPr>
        <w:t>The Supreme Court upended decades of practice in</w:t>
      </w:r>
      <w:r>
        <w:t xml:space="preserve"> the </w:t>
      </w:r>
      <w:r w:rsidRPr="0084760F">
        <w:rPr>
          <w:rStyle w:val="StyleUnderline"/>
          <w:highlight w:val="cyan"/>
        </w:rPr>
        <w:t>biotech</w:t>
      </w:r>
      <w:r>
        <w:t xml:space="preserve"> industry when it invalidated gene patents in Myriad. 187 Although the Court did not issue a categorical ban on patenting genetic material—thus allowing some niche uses to still be patent-eligible188—at the time, its decision in Myriad seemed likely </w:t>
      </w:r>
      <w:r w:rsidRPr="0084760F">
        <w:rPr>
          <w:rStyle w:val="StyleUnderline"/>
          <w:highlight w:val="cyan"/>
        </w:rPr>
        <w:t>to have profound effects on the research and commercialization of genetic information</w:t>
      </w:r>
      <w:r>
        <w:t>.</w:t>
      </w:r>
    </w:p>
    <w:p w14:paraId="1873FEE2" w14:textId="77777777" w:rsidR="00FE6641" w:rsidRDefault="00FE6641" w:rsidP="00FE6641">
      <w:pPr>
        <w:pStyle w:val="Heading4"/>
      </w:pPr>
      <w:r>
        <w:t>Strong enforcement of patent rights is especially critical to growth in the biotechnology industry</w:t>
      </w:r>
    </w:p>
    <w:p w14:paraId="3505F3AD" w14:textId="77777777" w:rsidR="00FE6641" w:rsidRDefault="00FE6641" w:rsidP="00FE6641">
      <w:r w:rsidRPr="00E47E70">
        <w:t xml:space="preserve">Matthew </w:t>
      </w:r>
      <w:r w:rsidRPr="00E47E70">
        <w:rPr>
          <w:rStyle w:val="Style13ptBold"/>
        </w:rPr>
        <w:t>May</w:t>
      </w:r>
      <w:r w:rsidRPr="00E47E70">
        <w:t>, Patent Reform, Injunctions, and Equitable Principles: A Triangle of Changes for the Future.</w:t>
      </w:r>
      <w:r>
        <w:t xml:space="preserve"> </w:t>
      </w:r>
      <w:r w:rsidRPr="00E47E70">
        <w:t xml:space="preserve">The John Marshall Review of Intellectual Property Law </w:t>
      </w:r>
      <w:r w:rsidRPr="00E47E70">
        <w:rPr>
          <w:rStyle w:val="Style13ptBold"/>
        </w:rPr>
        <w:t>2007</w:t>
      </w:r>
      <w:r>
        <w:t xml:space="preserve"> </w:t>
      </w:r>
      <w:r w:rsidRPr="00E47E70">
        <w:t>https://repository.law.uic.edu/cgi/viewcontent.cgi?article=1141&amp;context=ripl</w:t>
      </w:r>
    </w:p>
    <w:p w14:paraId="406209F1" w14:textId="77777777" w:rsidR="00FE6641" w:rsidRPr="009E7D01" w:rsidRDefault="00FE6641" w:rsidP="00FE6641">
      <w:r w:rsidRPr="0095392F">
        <w:rPr>
          <w:rStyle w:val="StyleUnderline"/>
          <w:highlight w:val="darkGray"/>
        </w:rPr>
        <w:t>The biotechnology industry</w:t>
      </w:r>
      <w:r w:rsidRPr="007E4A3E">
        <w:t xml:space="preserve"> specifically </w:t>
      </w:r>
      <w:r w:rsidRPr="0095392F">
        <w:rPr>
          <w:rStyle w:val="StyleUnderline"/>
          <w:highlight w:val="darkGray"/>
        </w:rPr>
        <w:t>argues</w:t>
      </w:r>
      <w:r w:rsidRPr="007E4A3E">
        <w:t xml:space="preserve"> that in their industry, </w:t>
      </w:r>
      <w:r w:rsidRPr="0095392F">
        <w:rPr>
          <w:rStyle w:val="StyleUnderline"/>
          <w:highlight w:val="darkGray"/>
        </w:rPr>
        <w:t>the risks of their products and innovation require a patent system that will adequately protect their interests</w:t>
      </w:r>
      <w:r w:rsidRPr="007E4A3E">
        <w:t xml:space="preserve">.10 1 </w:t>
      </w:r>
      <w:r w:rsidRPr="0095392F">
        <w:rPr>
          <w:rStyle w:val="StyleUnderline"/>
          <w:highlight w:val="darkGray"/>
        </w:rPr>
        <w:t>The primary asset of these biotechnology companies are their patents</w:t>
      </w:r>
      <w:r w:rsidRPr="007E4A3E">
        <w:t xml:space="preserve">. 102 Obviously protecting these patents is important to earning a payback for the high-cost of research and development aimed at the high rewards of promoting health, longevity and well-being.103  Without an ability to place injunctions on infringers as a general rule, the right to exclude will become meaningless. 10 4 Therefore, many of these biotechnology firms will not be able to attract the capital necessary to fund the research and development required for new medicines and treatments.105 The two examples below demonstrate the importance of investment in the biotechnology industry: (1) Nektar Therapeutics. The company's reliance on a single patent raised $1.2 billion in financing from outside investors. 106 (2) AlphaVax. AlphaVax patented a technology that is not anticipated to be approved for use until 2011.107 </w:t>
      </w:r>
      <w:r w:rsidRPr="0095392F">
        <w:rPr>
          <w:rStyle w:val="StyleUnderline"/>
          <w:highlight w:val="darkGray"/>
        </w:rPr>
        <w:t>The company must attract investors who will risk millions of dollars</w:t>
      </w:r>
      <w:r w:rsidRPr="007E4A3E">
        <w:t xml:space="preserve"> on the chance this therapy will reach the marketplace.108 </w:t>
      </w:r>
      <w:r w:rsidRPr="0095392F">
        <w:rPr>
          <w:rStyle w:val="StyleUnderline"/>
          <w:highlight w:val="darkGray"/>
        </w:rPr>
        <w:t>The company, as well as the investors, must have confidence in their patent's ability to provide a predictable right to exclude.</w:t>
      </w:r>
    </w:p>
    <w:p w14:paraId="62FF5AA9" w14:textId="77777777" w:rsidR="00FE6641" w:rsidRDefault="00FE6641" w:rsidP="00FE6641">
      <w:pPr>
        <w:pStyle w:val="Heading4"/>
      </w:pPr>
      <w:r>
        <w:t>Alice-Mayo guts US competitiveness – leads to outsourcing – clarification solves</w:t>
      </w:r>
    </w:p>
    <w:p w14:paraId="7945EB12" w14:textId="77777777" w:rsidR="00FE6641" w:rsidRPr="004B4194" w:rsidRDefault="00FE6641" w:rsidP="00FE6641">
      <w:r w:rsidRPr="00D7070D">
        <w:t xml:space="preserve">Christopher </w:t>
      </w:r>
      <w:r w:rsidRPr="00D7070D">
        <w:rPr>
          <w:rStyle w:val="Style13ptBold"/>
        </w:rPr>
        <w:t>Borges</w:t>
      </w:r>
      <w:r w:rsidRPr="004B4194">
        <w:t xml:space="preserve">, </w:t>
      </w:r>
      <w:r>
        <w:t>5-16</w:t>
      </w:r>
      <w:r w:rsidRPr="004B4194">
        <w:t>-20</w:t>
      </w:r>
      <w:r w:rsidRPr="00D7070D">
        <w:rPr>
          <w:rStyle w:val="Style13ptBold"/>
        </w:rPr>
        <w:t>2</w:t>
      </w:r>
      <w:r>
        <w:rPr>
          <w:rStyle w:val="Style13ptBold"/>
        </w:rPr>
        <w:t>4</w:t>
      </w:r>
      <w:r w:rsidRPr="004B4194">
        <w:t xml:space="preserve">, </w:t>
      </w:r>
      <w:r w:rsidRPr="00D7070D">
        <w:t>is a program manager and associate fellow with the Geoeconomics Center at the Center for Strategic and International Studies (</w:t>
      </w:r>
      <w:r w:rsidRPr="00D7070D">
        <w:rPr>
          <w:rStyle w:val="Style13ptBold"/>
        </w:rPr>
        <w:t>CSIS</w:t>
      </w:r>
      <w:r w:rsidRPr="00D7070D">
        <w:t>) in Washington, D.C. Commentary By, 5-16-2024, https://www.csis.org/analysis/intellectual-property-rights-us-china-innovation-competition, "Intellectual Property Rights in the U.S.-China Innovation Competition," No Publication (ermo/sms, Acc:6-28-2024)</w:t>
      </w:r>
    </w:p>
    <w:p w14:paraId="0A57FE0A" w14:textId="77777777" w:rsidR="00FE6641" w:rsidRDefault="00FE6641" w:rsidP="00FE6641">
      <w:r>
        <w:t xml:space="preserve">And third, </w:t>
      </w:r>
      <w:r w:rsidRPr="00BB6A71">
        <w:rPr>
          <w:rStyle w:val="StyleUnderline"/>
          <w:highlight w:val="cyan"/>
        </w:rPr>
        <w:t>a series of Supreme Court decisions between 2010 and 2014 greatly decreased the scope of patent-eligible subject matter</w:t>
      </w:r>
      <w:r>
        <w:t xml:space="preserve">. The decisions established a two-step test for determining patent-eligible inventions known as the Alice/Mayo test, which restricts patents related to laws of nature, natural phenomena, and abstract ideas. </w:t>
      </w:r>
      <w:r w:rsidRPr="00BB6A71">
        <w:rPr>
          <w:rStyle w:val="StyleUnderline"/>
          <w:highlight w:val="cyan"/>
        </w:rPr>
        <w:t>Under the restrictions of Alice/Mayo</w:t>
      </w:r>
      <w:r>
        <w:t xml:space="preserve">, </w:t>
      </w:r>
      <w:r w:rsidRPr="00BB6A71">
        <w:rPr>
          <w:rStyle w:val="StyleUnderline"/>
          <w:highlight w:val="cyan"/>
        </w:rPr>
        <w:t>many</w:t>
      </w:r>
      <w:r>
        <w:t xml:space="preserve"> once-patentable </w:t>
      </w:r>
      <w:r w:rsidRPr="00BB6A71">
        <w:rPr>
          <w:rStyle w:val="StyleUnderline"/>
          <w:highlight w:val="cyan"/>
        </w:rPr>
        <w:t>inventions became patent ineligible</w:t>
      </w:r>
      <w:r>
        <w:t xml:space="preserve">, </w:t>
      </w:r>
      <w:r w:rsidRPr="00BB6A71">
        <w:rPr>
          <w:rStyle w:val="StyleUnderline"/>
          <w:highlight w:val="cyan"/>
        </w:rPr>
        <w:t>resulting in the nullification of hundreds of patents</w:t>
      </w:r>
      <w:r>
        <w:t xml:space="preserve">. Through 2020, </w:t>
      </w:r>
      <w:r w:rsidRPr="00BB6A71">
        <w:rPr>
          <w:rStyle w:val="StyleUnderline"/>
          <w:highlight w:val="cyan"/>
        </w:rPr>
        <w:t>60 percent of patents challenged</w:t>
      </w:r>
      <w:r>
        <w:t xml:space="preserve"> under the Alice/Mayo framework </w:t>
      </w:r>
      <w:r w:rsidRPr="00BB6A71">
        <w:rPr>
          <w:rStyle w:val="StyleUnderline"/>
          <w:highlight w:val="cyan"/>
        </w:rPr>
        <w:t>were invalidated</w:t>
      </w:r>
      <w:r>
        <w:t>.</w:t>
      </w:r>
    </w:p>
    <w:p w14:paraId="6CB979B5" w14:textId="77777777" w:rsidR="00FE6641" w:rsidRDefault="00FE6641" w:rsidP="00FE6641">
      <w:r>
        <w:t xml:space="preserve">Ultimately, </w:t>
      </w:r>
      <w:r w:rsidRPr="00BB6A71">
        <w:rPr>
          <w:rStyle w:val="StyleUnderline"/>
          <w:highlight w:val="cyan"/>
        </w:rPr>
        <w:t>the key issue with these three changes is the increased uncertainty they inject into the U.S. patent system</w:t>
      </w:r>
      <w:r>
        <w:t xml:space="preserve">. The increased risk of a successful retrospective patent eligibility challenge at the PTAB, for instance, introduces significant uncertainty for start-ups and other small actors who rely on IP to attract financing. Moreover, </w:t>
      </w:r>
      <w:r w:rsidRPr="00BB6A71">
        <w:rPr>
          <w:rStyle w:val="StyleUnderline"/>
          <w:highlight w:val="cyan"/>
        </w:rPr>
        <w:t>critics of Alice/Mayo assert that the test is vague and unpredictable, which hampers start-ups, reduces investment, and ultimately undermines innovation</w:t>
      </w:r>
      <w:r>
        <w:t xml:space="preserve">. Kimberly A. Moore, chief judge of the U.S. Court of Appeals for the Federal Circuit, expressed that </w:t>
      </w:r>
      <w:r w:rsidRPr="00BB6A71">
        <w:rPr>
          <w:rStyle w:val="StyleUnderline"/>
          <w:highlight w:val="cyan"/>
        </w:rPr>
        <w:t>Federal Circuit judges were “at a loss” in how to apply the current patent eligibility provisions</w:t>
      </w:r>
      <w:r>
        <w:t xml:space="preserve">, while some </w:t>
      </w:r>
      <w:r w:rsidRPr="00BB6A71">
        <w:rPr>
          <w:rStyle w:val="StyleUnderline"/>
          <w:highlight w:val="cyan"/>
        </w:rPr>
        <w:t>IP legal professionals claim that they are unable to provide clear guidance</w:t>
      </w:r>
      <w:r>
        <w:t xml:space="preserve"> to businesses </w:t>
      </w:r>
      <w:r w:rsidRPr="00BB6A71">
        <w:rPr>
          <w:rStyle w:val="StyleUnderline"/>
          <w:highlight w:val="cyan"/>
        </w:rPr>
        <w:t>due to Alice/Mayo</w:t>
      </w:r>
      <w:r>
        <w:t>.</w:t>
      </w:r>
    </w:p>
    <w:p w14:paraId="227EF7D0" w14:textId="77777777" w:rsidR="00FE6641" w:rsidRDefault="00FE6641" w:rsidP="00FE6641">
      <w:r w:rsidRPr="00BB6A71">
        <w:rPr>
          <w:rStyle w:val="StyleUnderline"/>
          <w:highlight w:val="cyan"/>
        </w:rPr>
        <w:t>Uncertainty</w:t>
      </w:r>
      <w:r>
        <w:t>—situations where the range and probability of outcomes cannot be predicted—</w:t>
      </w:r>
      <w:r w:rsidRPr="00BB6A71">
        <w:rPr>
          <w:rStyle w:val="StyleUnderline"/>
          <w:highlight w:val="cyan"/>
        </w:rPr>
        <w:t>hampers economic activity, and uncertainty in patent eligibility may encourage investors to avoid companies in patent-intensive industries</w:t>
      </w:r>
      <w:r>
        <w:t>. For instance</w:t>
      </w:r>
      <w:r w:rsidRPr="00BB6A71">
        <w:rPr>
          <w:rStyle w:val="StyleUnderline"/>
          <w:highlight w:val="cyan"/>
        </w:rPr>
        <w:t>, a 2022</w:t>
      </w:r>
      <w:r>
        <w:t xml:space="preserve"> study </w:t>
      </w:r>
      <w:r w:rsidRPr="00BB6A71">
        <w:rPr>
          <w:rStyle w:val="StyleUnderline"/>
          <w:highlight w:val="cyan"/>
        </w:rPr>
        <w:t>estimated that</w:t>
      </w:r>
      <w:r>
        <w:t xml:space="preserve"> disease </w:t>
      </w:r>
      <w:r w:rsidRPr="00BB6A71">
        <w:rPr>
          <w:rStyle w:val="StyleUnderline"/>
          <w:highlight w:val="cyan"/>
        </w:rPr>
        <w:t>diagnostic technologies</w:t>
      </w:r>
      <w:r>
        <w:t xml:space="preserve">, which </w:t>
      </w:r>
      <w:r w:rsidRPr="00BB6A71">
        <w:rPr>
          <w:rStyle w:val="StyleUnderline"/>
          <w:highlight w:val="cyan"/>
        </w:rPr>
        <w:t>are highly impacted by Alice/Mayo, lost out on $9 billion in investment in the four years following</w:t>
      </w:r>
      <w:r>
        <w:t xml:space="preserve"> its implementation. Another 2020 study found that the share of </w:t>
      </w:r>
      <w:r w:rsidRPr="00BB6A71">
        <w:rPr>
          <w:rStyle w:val="StyleUnderline"/>
          <w:highlight w:val="cyan"/>
        </w:rPr>
        <w:t>venture capital investment</w:t>
      </w:r>
      <w:r>
        <w:t xml:space="preserve"> in patent-intensive industries such as </w:t>
      </w:r>
      <w:r w:rsidRPr="00BB6A71">
        <w:rPr>
          <w:rStyle w:val="StyleUnderline"/>
          <w:highlight w:val="cyan"/>
        </w:rPr>
        <w:t>semiconductors, pharmaceuticals, and biotech decreased from 50 percent</w:t>
      </w:r>
      <w:r>
        <w:t xml:space="preserve"> in 2004 </w:t>
      </w:r>
      <w:r w:rsidRPr="00BB6A71">
        <w:rPr>
          <w:rStyle w:val="StyleUnderline"/>
          <w:highlight w:val="cyan"/>
        </w:rPr>
        <w:t>to 28 percent</w:t>
      </w:r>
      <w:r>
        <w:t xml:space="preserve"> in 2017 in the United States, a time period which coincides with these changes. While the American Chamber of Commerce ranked the United States number one in its 2023 International IP Index, it identified “continued uncertainty over patentability for high-tech sectors” as a key weakness in U.S. IP protections.</w:t>
      </w:r>
    </w:p>
    <w:p w14:paraId="7BF59F21" w14:textId="77777777" w:rsidR="00FE6641" w:rsidRDefault="00FE6641" w:rsidP="00FE6641">
      <w:r w:rsidRPr="00BB6A71">
        <w:rPr>
          <w:rStyle w:val="StyleUnderline"/>
          <w:highlight w:val="cyan"/>
        </w:rPr>
        <w:t>This uncertainty is particularly troubling in the context of international technology competition</w:t>
      </w:r>
      <w:r>
        <w:t xml:space="preserve">, as some of the subject matter most affected by these changes is clearly patent-eligible in Europe, China, and other jurisdictions. A 2017 study identified 1,400 patents, including </w:t>
      </w:r>
      <w:r w:rsidRPr="00BB6A71">
        <w:rPr>
          <w:rStyle w:val="StyleUnderline"/>
          <w:highlight w:val="cyan"/>
        </w:rPr>
        <w:t>cancer and diabetes treatments</w:t>
      </w:r>
      <w:r>
        <w:t xml:space="preserve">, that </w:t>
      </w:r>
      <w:r w:rsidRPr="00BB6A71">
        <w:rPr>
          <w:rStyle w:val="StyleUnderline"/>
          <w:highlight w:val="cyan"/>
        </w:rPr>
        <w:t>were granted in China and the European Union but not in the United States due to Alice/Mayo. The uncertainty</w:t>
      </w:r>
      <w:r>
        <w:t xml:space="preserve"> introduced by these changes </w:t>
      </w:r>
      <w:r w:rsidRPr="00BB6A71">
        <w:rPr>
          <w:rStyle w:val="StyleUnderline"/>
          <w:highlight w:val="cyan"/>
        </w:rPr>
        <w:t>may divert research and development investment away from the United States</w:t>
      </w:r>
      <w:r>
        <w:t xml:space="preserve">, thereby </w:t>
      </w:r>
      <w:r w:rsidRPr="00BB6A71">
        <w:rPr>
          <w:rStyle w:val="StyleUnderline"/>
          <w:highlight w:val="cyan"/>
        </w:rPr>
        <w:t>undermining</w:t>
      </w:r>
      <w:r>
        <w:t xml:space="preserve"> the </w:t>
      </w:r>
      <w:r w:rsidRPr="00BB6A71">
        <w:rPr>
          <w:rStyle w:val="StyleUnderline"/>
          <w:highlight w:val="cyan"/>
        </w:rPr>
        <w:t>international competitiveness</w:t>
      </w:r>
      <w:r>
        <w:t xml:space="preserve"> of U.S. businesses.</w:t>
      </w:r>
    </w:p>
    <w:p w14:paraId="18E6BA83" w14:textId="77777777" w:rsidR="00FE6641" w:rsidRDefault="00FE6641" w:rsidP="00FE6641">
      <w:r>
        <w:t>Conclusion</w:t>
      </w:r>
    </w:p>
    <w:p w14:paraId="668E0170" w14:textId="77777777" w:rsidR="00FE6641" w:rsidRDefault="00FE6641" w:rsidP="00FE6641">
      <w:r>
        <w:t>When it comes to its innovation competition with China, the United States has an inherent advantage in its strong IP system. And yet, poor policies and legal decisions place this key asset at risk.</w:t>
      </w:r>
    </w:p>
    <w:p w14:paraId="70DA1B52" w14:textId="4F59D5DC" w:rsidR="00FE6641" w:rsidRDefault="00FE6641" w:rsidP="00FE6641">
      <w:r w:rsidRPr="00BB6A71">
        <w:rPr>
          <w:rStyle w:val="StyleUnderline"/>
          <w:highlight w:val="cyan"/>
        </w:rPr>
        <w:t xml:space="preserve">Rather than devalue IP rights at home, the United States should </w:t>
      </w:r>
      <w:r w:rsidRPr="00BB6A71">
        <w:rPr>
          <w:rStyle w:val="Emphasis"/>
          <w:highlight w:val="cyan"/>
        </w:rPr>
        <w:t>clarify and strengthen its IP system</w:t>
      </w:r>
      <w:r w:rsidRPr="00BB6A71">
        <w:rPr>
          <w:rStyle w:val="Emphasis"/>
        </w:rPr>
        <w:t>.</w:t>
      </w:r>
      <w:r>
        <w:t xml:space="preserve"> If the United States is to prevail in an innovation-based national competition with China, it should play the long game and preserve and invest in what has been to date a world-leading innovation system anchored on robust and secure IP rights.</w:t>
      </w:r>
    </w:p>
    <w:p w14:paraId="446E2EB7" w14:textId="3B3A2B2A" w:rsidR="00FE6641" w:rsidRDefault="00FE6641" w:rsidP="00FE6641">
      <w:pPr>
        <w:pStyle w:val="Heading3"/>
      </w:pPr>
      <w:r>
        <w:t>Plan solves biotech</w:t>
      </w:r>
    </w:p>
    <w:p w14:paraId="6BE9F268" w14:textId="77777777" w:rsidR="00FE6641" w:rsidRDefault="00FE6641" w:rsidP="00FE6641">
      <w:pPr>
        <w:pStyle w:val="Heading4"/>
      </w:pPr>
      <w:r>
        <w:t>Patent protection is critical for investment in biotechnology</w:t>
      </w:r>
    </w:p>
    <w:p w14:paraId="090576C5" w14:textId="77777777" w:rsidR="00FE6641" w:rsidRDefault="00FE6641" w:rsidP="00FE6641">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rsidRPr="00802B68">
        <w:rPr>
          <w:rStyle w:val="Style13ptBold"/>
        </w:rPr>
        <w:t xml:space="preserve"> </w:t>
      </w:r>
      <w:r>
        <w:t xml:space="preserve">Patents, Information, and Innovation, 85 Brook. L. Rev. (). Available at: </w:t>
      </w:r>
      <w:hyperlink r:id="rId68" w:history="1">
        <w:r w:rsidRPr="009A5B3F">
          <w:rPr>
            <w:rStyle w:val="Hyperlink"/>
          </w:rPr>
          <w:t>https://brooklynworks.brooklaw.edu/blr/vol85/iss3/4</w:t>
        </w:r>
      </w:hyperlink>
    </w:p>
    <w:p w14:paraId="31AA2821" w14:textId="77777777" w:rsidR="00FE6641" w:rsidRDefault="00FE6641" w:rsidP="00FE6641">
      <w:r>
        <w:t xml:space="preserve">In the 2008 Berkeley Patent Survey, </w:t>
      </w:r>
      <w:r w:rsidRPr="0095392F">
        <w:rPr>
          <w:rStyle w:val="StyleUnderline"/>
          <w:highlight w:val="darkGray"/>
        </w:rPr>
        <w:t>both biotechnology and medical device startups reported that patent protection was important for obtaining investment.  From the investors’ perspective</w:t>
      </w:r>
      <w:r>
        <w:t xml:space="preserve">, the survey </w:t>
      </w:r>
      <w:r w:rsidRPr="0095392F">
        <w:rPr>
          <w:rStyle w:val="StyleUnderline"/>
          <w:highlight w:val="darkGray"/>
        </w:rPr>
        <w:t>found patents are important in the decision about whether to invest in</w:t>
      </w:r>
      <w:r>
        <w:t xml:space="preserve"> both </w:t>
      </w:r>
      <w:r w:rsidRPr="0095392F">
        <w:rPr>
          <w:rStyle w:val="StyleUnderline"/>
          <w:highlight w:val="darkGray"/>
        </w:rPr>
        <w:t>biotechnology</w:t>
      </w:r>
      <w:r>
        <w:t xml:space="preserve"> and medical device startups.  </w:t>
      </w:r>
      <w:r w:rsidRPr="0095392F">
        <w:rPr>
          <w:rStyle w:val="StyleUnderline"/>
          <w:highlight w:val="darkGray"/>
        </w:rPr>
        <w:t>Venture capitalists</w:t>
      </w:r>
      <w:r>
        <w:t xml:space="preserve"> typically </w:t>
      </w:r>
      <w:r w:rsidRPr="0095392F">
        <w:rPr>
          <w:rStyle w:val="StyleUnderline"/>
          <w:highlight w:val="darkGray"/>
        </w:rPr>
        <w:t>expect</w:t>
      </w:r>
      <w:r>
        <w:t xml:space="preserve"> an emerging company to have filed for </w:t>
      </w:r>
      <w:r w:rsidRPr="0095392F">
        <w:rPr>
          <w:rStyle w:val="StyleUnderline"/>
          <w:highlight w:val="darkGray"/>
        </w:rPr>
        <w:t>patent protection</w:t>
      </w:r>
      <w:r>
        <w:t xml:space="preserve"> prior to providing investment funds.  Consistent with the earlier work of Clarissa long on patent signaling, the survey confirmed that patents often provide a fairly inexpensive way of credibly conveying information about the firm that holds them that is otherwise difficult to obtain, reducing information asymmetries between patent holders and investors.</w:t>
      </w:r>
    </w:p>
    <w:p w14:paraId="09CD3456" w14:textId="338BBAA6" w:rsidR="001153BD" w:rsidRDefault="001153BD" w:rsidP="00FE6641">
      <w:pPr>
        <w:pStyle w:val="Heading3"/>
      </w:pPr>
      <w:r>
        <w:t>Disease</w:t>
      </w:r>
      <w:r w:rsidR="00FE6641">
        <w:t xml:space="preserve"> Impacts</w:t>
      </w:r>
    </w:p>
    <w:p w14:paraId="72D0A84B" w14:textId="77777777" w:rsidR="00FE6641" w:rsidRPr="00B017AE" w:rsidRDefault="00FE6641" w:rsidP="00FE6641">
      <w:pPr>
        <w:pStyle w:val="Heading4"/>
        <w:rPr>
          <w:rFonts w:cs="Arial"/>
        </w:rPr>
      </w:pPr>
      <w:r w:rsidRPr="00B017AE">
        <w:rPr>
          <w:rFonts w:cs="Arial"/>
        </w:rPr>
        <w:t xml:space="preserve">Pandemics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14:paraId="49D52E38" w14:textId="77777777" w:rsidR="00FE6641" w:rsidRPr="00B017AE" w:rsidRDefault="00FE6641" w:rsidP="00FE6641">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14:paraId="125B069E" w14:textId="77777777" w:rsidR="00FE6641" w:rsidRPr="006B1FA7" w:rsidRDefault="00FE6641" w:rsidP="00FE6641">
      <w:pPr>
        <w:rPr>
          <w:sz w:val="16"/>
          <w:szCs w:val="16"/>
        </w:rPr>
      </w:pPr>
      <w:r w:rsidRPr="006B1FA7">
        <w:rPr>
          <w:sz w:val="16"/>
          <w:szCs w:val="16"/>
        </w:rPr>
        <w:t xml:space="preserve">Historically, </w:t>
      </w:r>
      <w:r w:rsidRPr="003A6A93">
        <w:rPr>
          <w:rStyle w:val="StyleUnderline"/>
          <w:highlight w:val="cyan"/>
        </w:rPr>
        <w:t>disease</w:t>
      </w:r>
      <w:r w:rsidRPr="00B017AE">
        <w:rPr>
          <w:rStyle w:val="StyleUnderline"/>
        </w:rPr>
        <w:t xml:space="preserve"> events have been </w:t>
      </w:r>
      <w:r w:rsidRPr="003A6A93">
        <w:rPr>
          <w:rStyle w:val="StyleUnderline"/>
          <w:highlight w:val="cyan"/>
        </w:rPr>
        <w:t xml:space="preserve">responsible for the </w:t>
      </w:r>
      <w:r w:rsidRPr="003A6A93">
        <w:rPr>
          <w:rStyle w:val="Emphasis"/>
          <w:highlight w:val="cyan"/>
        </w:rPr>
        <w:t>greatest death tolls</w:t>
      </w:r>
      <w:r w:rsidRPr="006B1FA7">
        <w:rPr>
          <w:sz w:val="16"/>
          <w:szCs w:val="16"/>
        </w:rPr>
        <w:t xml:space="preserve"> on humanity. </w:t>
      </w:r>
      <w:r w:rsidRPr="003A6A93">
        <w:rPr>
          <w:rStyle w:val="StyleUnderline"/>
          <w:highlight w:val="cyan"/>
        </w:rPr>
        <w:t xml:space="preserve">The </w:t>
      </w:r>
      <w:r w:rsidRPr="00B017AE">
        <w:rPr>
          <w:rStyle w:val="StyleUnderline"/>
        </w:rPr>
        <w:t xml:space="preserve">1918 </w:t>
      </w:r>
      <w:r w:rsidRPr="003A6A93">
        <w:rPr>
          <w:rStyle w:val="StyleUnderline"/>
          <w:highlight w:val="cyan"/>
        </w:rPr>
        <w:t>flu was</w:t>
      </w:r>
      <w:r w:rsidRPr="00B017AE">
        <w:rPr>
          <w:rStyle w:val="StyleUnderline"/>
        </w:rPr>
        <w:t xml:space="preserve"> responsible for more than</w:t>
      </w:r>
      <w:r w:rsidRPr="006B1FA7">
        <w:rPr>
          <w:sz w:val="16"/>
          <w:szCs w:val="16"/>
        </w:rPr>
        <w:t xml:space="preserve"> </w:t>
      </w:r>
      <w:r w:rsidRPr="003A6A93">
        <w:rPr>
          <w:rStyle w:val="Emphasis"/>
          <w:highlight w:val="cyan"/>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3A6A93">
        <w:rPr>
          <w:rStyle w:val="StyleUnderline"/>
          <w:highlight w:val="cyan"/>
        </w:rPr>
        <w:t>Black Death was</w:t>
      </w:r>
      <w:r w:rsidRPr="00B017AE">
        <w:rPr>
          <w:rStyle w:val="StyleUnderline"/>
        </w:rPr>
        <w:t xml:space="preserve"> responsible for killing over </w:t>
      </w:r>
      <w:r w:rsidRPr="003A6A93">
        <w:rPr>
          <w:rStyle w:val="Emphasis"/>
          <w:highlight w:val="cyan"/>
        </w:rPr>
        <w:t>25% of</w:t>
      </w:r>
      <w:r w:rsidRPr="00B017AE">
        <w:rPr>
          <w:rStyle w:val="Emphasis"/>
        </w:rPr>
        <w:t xml:space="preserve"> the </w:t>
      </w:r>
      <w:r w:rsidRPr="003A6A93">
        <w:rPr>
          <w:rStyle w:val="Emphasis"/>
          <w:highlight w:val="cyan"/>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3A6A93">
        <w:rPr>
          <w:rStyle w:val="Emphasis"/>
          <w:highlight w:val="cyan"/>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3A6A93">
        <w:rPr>
          <w:rStyle w:val="StyleUnderline"/>
          <w:highlight w:val="cyan"/>
        </w:rPr>
        <w:t xml:space="preserve">would </w:t>
      </w:r>
      <w:r w:rsidRPr="00B017AE">
        <w:rPr>
          <w:rStyle w:val="StyleUnderline"/>
        </w:rPr>
        <w:t xml:space="preserve">need to </w:t>
      </w:r>
      <w:r w:rsidRPr="003A6A93">
        <w:rPr>
          <w:rStyle w:val="Emphasis"/>
          <w:highlight w:val="cyan"/>
        </w:rPr>
        <w:t>spread worldwide</w:t>
      </w:r>
      <w:r w:rsidRPr="006B1FA7">
        <w:rPr>
          <w:sz w:val="16"/>
          <w:szCs w:val="16"/>
        </w:rPr>
        <w:t xml:space="preserve"> to remote populations, </w:t>
      </w:r>
      <w:r w:rsidRPr="003A6A93">
        <w:rPr>
          <w:rStyle w:val="StyleUnderline"/>
          <w:highlight w:val="cyan"/>
        </w:rPr>
        <w:t>overcome</w:t>
      </w:r>
      <w:r w:rsidRPr="006B1FA7">
        <w:rPr>
          <w:sz w:val="16"/>
          <w:szCs w:val="16"/>
        </w:rPr>
        <w:t xml:space="preserve"> </w:t>
      </w:r>
      <w:r w:rsidRPr="00B017AE">
        <w:rPr>
          <w:rStyle w:val="Emphasis"/>
        </w:rPr>
        <w:t xml:space="preserve">rare genetic </w:t>
      </w:r>
      <w:r w:rsidRPr="003A6A93">
        <w:rPr>
          <w:rStyle w:val="Emphasis"/>
          <w:highlight w:val="cyan"/>
        </w:rPr>
        <w:t>resistances</w:t>
      </w:r>
      <w:r w:rsidRPr="003A6A93">
        <w:rPr>
          <w:sz w:val="16"/>
          <w:szCs w:val="16"/>
          <w:highlight w:val="cyan"/>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3A6A93">
        <w:rPr>
          <w:rStyle w:val="Emphasis"/>
          <w:highlight w:val="cyan"/>
        </w:rPr>
        <w:t>detection</w:t>
      </w:r>
      <w:r w:rsidRPr="003A6A93">
        <w:rPr>
          <w:sz w:val="16"/>
          <w:szCs w:val="16"/>
          <w:highlight w:val="cyan"/>
        </w:rPr>
        <w:t xml:space="preserve">, </w:t>
      </w:r>
      <w:r w:rsidRPr="003A6A93">
        <w:rPr>
          <w:rStyle w:val="Emphasis"/>
          <w:highlight w:val="cyan"/>
        </w:rPr>
        <w:t>cures</w:t>
      </w:r>
      <w:r w:rsidRPr="003A6A93">
        <w:rPr>
          <w:sz w:val="16"/>
          <w:szCs w:val="16"/>
          <w:highlight w:val="cyan"/>
        </w:rPr>
        <w:t xml:space="preserve">, </w:t>
      </w:r>
      <w:r w:rsidRPr="003A6A93">
        <w:rPr>
          <w:rStyle w:val="StyleUnderline"/>
          <w:highlight w:val="cyan"/>
        </w:rPr>
        <w:t>and</w:t>
      </w:r>
      <w:r w:rsidRPr="003A6A93">
        <w:rPr>
          <w:sz w:val="16"/>
          <w:szCs w:val="16"/>
          <w:highlight w:val="cyan"/>
        </w:rPr>
        <w:t xml:space="preserve"> </w:t>
      </w:r>
      <w:r w:rsidRPr="003A6A93">
        <w:rPr>
          <w:rStyle w:val="Emphasis"/>
          <w:highlight w:val="cyan"/>
        </w:rPr>
        <w:t>countermeasures</w:t>
      </w:r>
      <w:r w:rsidRPr="006B1FA7">
        <w:rPr>
          <w:sz w:val="16"/>
          <w:szCs w:val="16"/>
        </w:rPr>
        <w:t xml:space="preserve">. </w:t>
      </w:r>
      <w:r w:rsidRPr="003A6A93">
        <w:rPr>
          <w:rStyle w:val="StyleUnderline"/>
          <w:highlight w:val="cyan"/>
        </w:rPr>
        <w:t xml:space="preserve">Even </w:t>
      </w:r>
      <w:r w:rsidRPr="003A6A93">
        <w:rPr>
          <w:rStyle w:val="Emphasis"/>
          <w:highlight w:val="cyan"/>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3A6A93">
        <w:rPr>
          <w:rStyle w:val="StyleUnderline"/>
          <w:highlight w:val="cyan"/>
        </w:rPr>
        <w:t xml:space="preserve">do not </w:t>
      </w:r>
      <w:r w:rsidRPr="003A6A93">
        <w:rPr>
          <w:rStyle w:val="Emphasis"/>
          <w:highlight w:val="cyan"/>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3A6A93">
        <w:rPr>
          <w:rStyle w:val="StyleUnderline"/>
          <w:highlight w:val="cyan"/>
        </w:rPr>
        <w:t>There are</w:t>
      </w:r>
      <w:r w:rsidRPr="00B017AE">
        <w:rPr>
          <w:rStyle w:val="StyleUnderline"/>
        </w:rPr>
        <w:t xml:space="preserve"> also historical </w:t>
      </w:r>
      <w:r w:rsidRPr="003A6A93">
        <w:rPr>
          <w:rStyle w:val="StyleUnderline"/>
          <w:highlight w:val="cyan"/>
        </w:rPr>
        <w:t>examples of large</w:t>
      </w:r>
      <w:r w:rsidRPr="00B017AE">
        <w:rPr>
          <w:rStyle w:val="StyleUnderline"/>
        </w:rPr>
        <w:t xml:space="preserve"> </w:t>
      </w:r>
      <w:r w:rsidRPr="00B017AE">
        <w:rPr>
          <w:rStyle w:val="Emphasis"/>
        </w:rPr>
        <w:t xml:space="preserve">human </w:t>
      </w:r>
      <w:r w:rsidRPr="003A6A93">
        <w:rPr>
          <w:rStyle w:val="Emphasis"/>
          <w:highlight w:val="cyan"/>
        </w:rPr>
        <w:t>populations</w:t>
      </w:r>
      <w:r w:rsidRPr="003A6A93">
        <w:rPr>
          <w:sz w:val="16"/>
          <w:szCs w:val="16"/>
          <w:highlight w:val="cyan"/>
        </w:rPr>
        <w:t xml:space="preserve"> </w:t>
      </w:r>
      <w:r w:rsidRPr="003A6A93">
        <w:rPr>
          <w:rStyle w:val="StyleUnderline"/>
          <w:highlight w:val="cyan"/>
        </w:rPr>
        <w:t>being</w:t>
      </w:r>
      <w:r w:rsidRPr="00B017AE">
        <w:rPr>
          <w:rStyle w:val="StyleUnderline"/>
        </w:rPr>
        <w:t xml:space="preserve"> </w:t>
      </w:r>
      <w:r w:rsidRPr="00B017AE">
        <w:rPr>
          <w:rStyle w:val="Emphasis"/>
        </w:rPr>
        <w:t xml:space="preserve">almost entirely </w:t>
      </w:r>
      <w:r w:rsidRPr="003A6A93">
        <w:rPr>
          <w:rStyle w:val="Emphasis"/>
          <w:highlight w:val="cyan"/>
        </w:rPr>
        <w:t>wiped out</w:t>
      </w:r>
      <w:r w:rsidRPr="006B1FA7">
        <w:rPr>
          <w:sz w:val="16"/>
          <w:szCs w:val="16"/>
        </w:rPr>
        <w:t xml:space="preserve"> </w:t>
      </w:r>
      <w:r w:rsidRPr="00B017AE">
        <w:rPr>
          <w:rStyle w:val="StyleUnderline"/>
        </w:rPr>
        <w:t xml:space="preserve">by disease, especially </w:t>
      </w:r>
      <w:r w:rsidRPr="003A6A93">
        <w:rPr>
          <w:rStyle w:val="StyleUnderline"/>
          <w:highlight w:val="cyan"/>
        </w:rPr>
        <w:t xml:space="preserve">when </w:t>
      </w:r>
      <w:r w:rsidRPr="003A6A93">
        <w:rPr>
          <w:rStyle w:val="Emphasis"/>
          <w:highlight w:val="cyan"/>
        </w:rPr>
        <w:t xml:space="preserve">multiple diseases were </w:t>
      </w:r>
      <w:r w:rsidRPr="00B017AE">
        <w:rPr>
          <w:rStyle w:val="Emphasis"/>
        </w:rPr>
        <w:t xml:space="preserve">simultaneously </w:t>
      </w:r>
      <w:r w:rsidRPr="003A6A93">
        <w:rPr>
          <w:rStyle w:val="Emphasis"/>
          <w:highlight w:val="cyan"/>
        </w:rPr>
        <w:t>introduced</w:t>
      </w:r>
      <w:r w:rsidRPr="006B1FA7">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3A6A93">
        <w:rPr>
          <w:rStyle w:val="Emphasis"/>
          <w:highlight w:val="cyan"/>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34380316" w14:textId="39BCB99E" w:rsidR="00BB33C6" w:rsidRDefault="00BB33C6" w:rsidP="00BB33C6">
      <w:pPr>
        <w:pStyle w:val="Heading3"/>
      </w:pPr>
      <w:r>
        <w:t>Patents key to commercialization</w:t>
      </w:r>
    </w:p>
    <w:p w14:paraId="0D969149" w14:textId="31F23716" w:rsidR="00556677" w:rsidRDefault="00556677" w:rsidP="00556677">
      <w:pPr>
        <w:pStyle w:val="Heading4"/>
      </w:pPr>
      <w:r>
        <w:t>Especially medical device companies rely on the commercialization relationships created by patents to get products into the market</w:t>
      </w:r>
    </w:p>
    <w:p w14:paraId="64504C1F" w14:textId="77777777" w:rsidR="00556677" w:rsidRDefault="00556677" w:rsidP="00556677">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rsidRPr="00802B68">
        <w:rPr>
          <w:rStyle w:val="Style13ptBold"/>
        </w:rPr>
        <w:t xml:space="preserve"> </w:t>
      </w:r>
      <w:r>
        <w:t xml:space="preserve">Patents, Information, and Innovation, 85 Brook. L. Rev. (). Available at: </w:t>
      </w:r>
      <w:hyperlink r:id="rId69" w:history="1">
        <w:r w:rsidRPr="009A5B3F">
          <w:rPr>
            <w:rStyle w:val="Hyperlink"/>
          </w:rPr>
          <w:t>https://brooklynworks.brooklaw.edu/blr/vol85/iss3/4</w:t>
        </w:r>
      </w:hyperlink>
    </w:p>
    <w:p w14:paraId="778540B6" w14:textId="77777777" w:rsidR="00556677" w:rsidRDefault="00556677" w:rsidP="00556677">
      <w:r>
        <w:t xml:space="preserve">The narrative drawn from existing empirical data and confirmed by interviews I conducted with professionals from small and mid-sized medical device companies, is consistent with the theoretical understanding of the importance of patents to information exchange throughout the innovative process.  </w:t>
      </w:r>
      <w:r w:rsidRPr="0095392F">
        <w:rPr>
          <w:rStyle w:val="StyleUnderline"/>
          <w:highlight w:val="darkGray"/>
        </w:rPr>
        <w:t>Truly groundbreaking medical devices often originate with small companies</w:t>
      </w:r>
      <w:r>
        <w:t xml:space="preserve">.  </w:t>
      </w:r>
      <w:r w:rsidRPr="0095392F">
        <w:rPr>
          <w:rStyle w:val="StyleUnderline"/>
          <w:highlight w:val="darkGray"/>
        </w:rPr>
        <w:t>These emerging companies frequently rely on investment funding as well as alliances with larger companies to manufacture and market their products, and their commercialization partners often rely on intellectual property to prevent expropriation</w:t>
      </w:r>
      <w:r>
        <w:t xml:space="preserve"> by third parties and ensure exclusivity.  </w:t>
      </w:r>
      <w:r w:rsidRPr="0095392F">
        <w:rPr>
          <w:rStyle w:val="StyleUnderline"/>
          <w:highlight w:val="darkGray"/>
        </w:rPr>
        <w:t>Small medical device</w:t>
      </w:r>
      <w:r>
        <w:t xml:space="preserve"> </w:t>
      </w:r>
      <w:r w:rsidRPr="0095392F">
        <w:rPr>
          <w:rStyle w:val="StyleUnderline"/>
          <w:highlight w:val="darkGray"/>
        </w:rPr>
        <w:t>companies typically depend on patents to exchange information</w:t>
      </w:r>
      <w:r>
        <w:t xml:space="preserve"> about their innovative devices in an industry with a small number of investors where a few dozen companies dominate.</w:t>
      </w:r>
    </w:p>
    <w:p w14:paraId="4D150D06" w14:textId="77777777" w:rsidR="00556677" w:rsidRDefault="00556677" w:rsidP="00556677">
      <w:pPr>
        <w:pStyle w:val="Heading4"/>
      </w:pPr>
      <w:r>
        <w:t>Patents provide the funding and information development necessary to get new medical devices on the market</w:t>
      </w:r>
    </w:p>
    <w:p w14:paraId="3BA18858" w14:textId="77777777" w:rsidR="00556677" w:rsidRDefault="00556677" w:rsidP="00556677">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rsidRPr="00802B68">
        <w:rPr>
          <w:rStyle w:val="Style13ptBold"/>
        </w:rPr>
        <w:t xml:space="preserve"> </w:t>
      </w:r>
      <w:r>
        <w:t xml:space="preserve">Patents, Information, and Innovation, 85 Brook. L. Rev. (). Available at: </w:t>
      </w:r>
      <w:hyperlink r:id="rId70" w:history="1">
        <w:r w:rsidRPr="009A5B3F">
          <w:rPr>
            <w:rStyle w:val="Hyperlink"/>
          </w:rPr>
          <w:t>https://brooklynworks.brooklaw.edu/blr/vol85/iss3/4</w:t>
        </w:r>
      </w:hyperlink>
    </w:p>
    <w:p w14:paraId="3EF85C01" w14:textId="77777777" w:rsidR="00556677" w:rsidRDefault="00556677" w:rsidP="00556677">
      <w:r>
        <w:t xml:space="preserve">As an example, </w:t>
      </w:r>
      <w:r w:rsidRPr="0095392F">
        <w:rPr>
          <w:rStyle w:val="StyleUnderline"/>
          <w:highlight w:val="darkGray"/>
        </w:rPr>
        <w:t>consider the experiences</w:t>
      </w:r>
      <w:r>
        <w:t xml:space="preserve"> described by a founder </w:t>
      </w:r>
      <w:r w:rsidRPr="0095392F">
        <w:rPr>
          <w:rStyle w:val="StyleUnderline"/>
          <w:highlight w:val="darkGray"/>
        </w:rPr>
        <w:t>of a medical device startup.  The founder had discovered a pain-free way to measure glucose levels in blood,</w:t>
      </w:r>
      <w:r>
        <w:t xml:space="preserve"> a vast improvement over existing medical devices.  </w:t>
      </w:r>
      <w:r w:rsidRPr="0095392F">
        <w:rPr>
          <w:rStyle w:val="StyleUnderline"/>
          <w:highlight w:val="darkGray"/>
        </w:rPr>
        <w:t>After obtaining</w:t>
      </w:r>
      <w:r>
        <w:t xml:space="preserve"> an exclusive license of the </w:t>
      </w:r>
      <w:r w:rsidRPr="0095392F">
        <w:rPr>
          <w:rStyle w:val="StyleUnderline"/>
          <w:highlight w:val="darkGray"/>
        </w:rPr>
        <w:t>patents, he built a simple prototype and sought investment funding</w:t>
      </w:r>
      <w:r>
        <w:t xml:space="preserve">.  He knew that venture capital investors would expect reassurance about the viability of the technology and the startup’s ability to protect against competition—the consider the likelihood of commercialization even in the early stages, given the costly and extensive process required to obtain regulatory approval.  Before meeting with investors, he had filed a dozen patent applications to provide a “defensible moat,” which would make it difficult for competitors to make “gainful progress”.  </w:t>
      </w:r>
      <w:r w:rsidRPr="0095392F">
        <w:rPr>
          <w:rStyle w:val="StyleUnderline"/>
          <w:highlight w:val="darkGray"/>
        </w:rPr>
        <w:t>Patents allowed the startup to “fence off a green pasture” that the company could highlight to prospective investors</w:t>
      </w:r>
      <w:r>
        <w:t>, enabling communication of information both about the invention and apart from it, while at the same time providing an objective assessment of the idea’s value by the U.S. Patent and Trademark Office (USPTO</w:t>
      </w:r>
      <w:r w:rsidRPr="0095392F">
        <w:rPr>
          <w:rStyle w:val="StyleUnderline"/>
          <w:highlight w:val="darkGray"/>
        </w:rPr>
        <w:t>).  Having patent protection</w:t>
      </w:r>
      <w:r>
        <w:t xml:space="preserve"> not only makes it difficult for competitors to make “gainful progress,” it </w:t>
      </w:r>
      <w:r w:rsidRPr="0095392F">
        <w:rPr>
          <w:rStyle w:val="StyleUnderline"/>
          <w:highlight w:val="darkGray"/>
        </w:rPr>
        <w:t>can also facilitate external communication about the invention</w:t>
      </w:r>
      <w:r>
        <w:t xml:space="preserve"> to unrelated parties.  For example, several companies in related markets have contacted the founder to express interest in licensing the technology.  And later in the commercialization process, </w:t>
      </w:r>
      <w:r w:rsidRPr="0095392F">
        <w:rPr>
          <w:rStyle w:val="StyleUnderline"/>
          <w:highlight w:val="darkGray"/>
        </w:rPr>
        <w:t>patents can enable greater flexibility in organizational structuring—they not only provide protection for the startup, but also provide “cover” to manufacturing partners against the risks of expropriation.</w:t>
      </w:r>
      <w:r>
        <w:t xml:space="preserve">  </w:t>
      </w:r>
    </w:p>
    <w:p w14:paraId="06F53256" w14:textId="77777777" w:rsidR="00556677" w:rsidRDefault="00556677" w:rsidP="00556677">
      <w:pPr>
        <w:pStyle w:val="Heading4"/>
      </w:pPr>
      <w:r>
        <w:t>The protection of patents is especially important in the biotech industry where bringing new drugs and treatments to market is incredibly expensive and requires buy in from venture capital, which requires information sharing and security.</w:t>
      </w:r>
    </w:p>
    <w:p w14:paraId="0798B0B0" w14:textId="77777777" w:rsidR="00556677" w:rsidRDefault="00556677" w:rsidP="00556677">
      <w:r>
        <w:t xml:space="preserve">Brenda </w:t>
      </w:r>
      <w:r w:rsidRPr="00802B68">
        <w:rPr>
          <w:rStyle w:val="Style13ptBold"/>
        </w:rPr>
        <w:t>Simon</w:t>
      </w:r>
      <w:r>
        <w:t xml:space="preserve">, (professor, California Western School of Law), </w:t>
      </w:r>
      <w:r w:rsidRPr="00802B68">
        <w:rPr>
          <w:rStyle w:val="Style13ptBold"/>
        </w:rPr>
        <w:t>2020</w:t>
      </w:r>
      <w:r>
        <w:rPr>
          <w:rStyle w:val="Style13ptBold"/>
        </w:rPr>
        <w:t xml:space="preserve">, </w:t>
      </w:r>
      <w:r w:rsidRPr="00802B68">
        <w:rPr>
          <w:rStyle w:val="Style13ptBold"/>
        </w:rPr>
        <w:t xml:space="preserve"> </w:t>
      </w:r>
      <w:r>
        <w:t xml:space="preserve">Patents, Information, and Innovation, 85 Brook. L. Rev. (). Available at: </w:t>
      </w:r>
      <w:hyperlink r:id="rId71" w:history="1">
        <w:r w:rsidRPr="009A5B3F">
          <w:rPr>
            <w:rStyle w:val="Hyperlink"/>
          </w:rPr>
          <w:t>https://brooklynworks.brooklaw.edu/blr/vol85/iss3/4</w:t>
        </w:r>
      </w:hyperlink>
    </w:p>
    <w:p w14:paraId="07BF0032" w14:textId="77777777" w:rsidR="00556677" w:rsidRDefault="00556677" w:rsidP="00556677">
      <w:r>
        <w:t xml:space="preserve">Existing </w:t>
      </w:r>
      <w:r w:rsidRPr="0095392F">
        <w:rPr>
          <w:rStyle w:val="StyleUnderline"/>
          <w:highlight w:val="darkGray"/>
        </w:rPr>
        <w:t>scholarship from the biotechnology industry provides a useful model to describe how patents facilitate information exchange in the innovative process</w:t>
      </w:r>
      <w:r>
        <w:t xml:space="preserve"> more broadly.  Similar to inventions in the medical device industry, which will be discussed in Part III, </w:t>
      </w:r>
      <w:r w:rsidRPr="0095392F">
        <w:rPr>
          <w:rStyle w:val="StyleUnderline"/>
          <w:highlight w:val="darkGray"/>
        </w:rPr>
        <w:t>biotechnology-related inventions must undergo an extensive regulatory process to bring an idea to market</w:t>
      </w:r>
      <w:r>
        <w:t xml:space="preserve">.  Additionally, startups in both of these industries are far more likely to hold patents or patent applications than startups in other industries.  Technology in the biotechnology industry often begins with universities that spin off new startups, investors then provide funding, and ultimately the startups exchange their intellectual property with established pharmaceutical companies to obtain further investment.  Professor Gary Pisano describes the “fragmented nature” of the biotechnology industry as compromising a multitude of small startups in “islands of expertise.” He notes that the ways in which companies are funded sometimes “conflicts with the long R&amp;D timetable need to create new drugs”.  </w:t>
      </w:r>
      <w:r w:rsidRPr="0095392F">
        <w:rPr>
          <w:rStyle w:val="StyleUnderline"/>
          <w:highlight w:val="darkGray"/>
        </w:rPr>
        <w:t>Developing new drugs comes with considerable risk</w:t>
      </w:r>
      <w:r>
        <w:t xml:space="preserve">.  The process of evaluating drug candidates and engaging in discovery prior to clinical trials can take three to six years.  After that point, if the U.S. Food and Drug Administration (FDA) permits the Investigational New Drug (IND) application to go into effect, clinical trials take place over the next six to seven years.  If the clinical trials are successful, the FDA then reviews the New Drug Application (NDA), which adds another six months to two years.  A recent estimate of the costs of new drug development, from research to FDA approval, is approximately $2.6 billion.  For funding, </w:t>
      </w:r>
      <w:r w:rsidRPr="0095392F">
        <w:rPr>
          <w:rStyle w:val="StyleUnderline"/>
          <w:highlight w:val="darkGray"/>
        </w:rPr>
        <w:t>biotech startups</w:t>
      </w:r>
      <w:r>
        <w:t xml:space="preserve"> often </w:t>
      </w:r>
      <w:r w:rsidRPr="0095392F">
        <w:rPr>
          <w:rStyle w:val="StyleUnderline"/>
          <w:highlight w:val="darkGray"/>
        </w:rPr>
        <w:t>rely on equity financing through venture capital</w:t>
      </w:r>
      <w:r>
        <w:t xml:space="preserve"> when they are in the early stages of conducting research, given the challenges of measuring performance at that time.  Later in the drug development process, however, obtaining financing through entering into a joint venture is more closely aligned with the technological landscape and organizational structure of the industry, given the large expense and extended timeframe associated with obtaining FDA approval.  Commentators from the biotechnology industry have questioned whether alternative structures for mitigating expropriation risks, such as staging disclosure or relying on reputational or industry norms, are best-suited for addressing the disclosure paradox, at least when seeking early stage investment.  The difficulty of obtaining patent protection and increasing reliance on trade secrets in some circumstances can be problematic in this industry, given the time constraints investors and companies operate under and the importance of information exchange for development.  In particular, </w:t>
      </w:r>
      <w:r w:rsidRPr="0095392F">
        <w:rPr>
          <w:rStyle w:val="StyleUnderline"/>
          <w:highlight w:val="darkGray"/>
        </w:rPr>
        <w:t>emerging companies “have limited financial resources, and investors aren’t willing to give them the time to perfect their craft</w:t>
      </w:r>
      <w:r>
        <w:t>.”  So, the disclosure paradox at the early venture financing stage may remain a challenge where patent protection is difficult to obtain.</w:t>
      </w:r>
    </w:p>
    <w:p w14:paraId="46FFA7EC" w14:textId="09FF9EBE" w:rsidR="00134303" w:rsidRDefault="00BB33C6" w:rsidP="00134303">
      <w:pPr>
        <w:pStyle w:val="Heading3"/>
      </w:pPr>
      <w:r>
        <w:t>Patents key to research</w:t>
      </w:r>
    </w:p>
    <w:p w14:paraId="33FFA2D4" w14:textId="46818252" w:rsidR="00134303" w:rsidRDefault="00134303" w:rsidP="00134303">
      <w:pPr>
        <w:pStyle w:val="Heading4"/>
      </w:pPr>
      <w:r>
        <w:t>Biotech</w:t>
      </w:r>
      <w:r w:rsidR="004F4E8C">
        <w:t xml:space="preserve"> enables genetic studies which are key to fighting disease – cancer proves.</w:t>
      </w:r>
    </w:p>
    <w:p w14:paraId="397D1745" w14:textId="4919A55E" w:rsidR="004F4E8C" w:rsidRDefault="004F4E8C" w:rsidP="004F4E8C">
      <w:r w:rsidRPr="004F4E8C">
        <w:rPr>
          <w:rStyle w:val="Style13ptBold"/>
        </w:rPr>
        <w:t>Jiménez 24</w:t>
      </w:r>
      <w:r>
        <w:t xml:space="preserve"> – ÁNgel Luis JiméNez 2-2-2024 (Communications director, . "Biotechnology is revolutionizing the present and future of the fight against cancer", No Publication, https://www.asebio.com/en/news-events/press/biotechnology-revolutionizing-present-and-future-fight-against-cancer. accessed 6-5-2024)//MSUCB</w:t>
      </w:r>
    </w:p>
    <w:p w14:paraId="6AD16C75" w14:textId="71715D53" w:rsidR="004F4E8C" w:rsidRDefault="004F4E8C" w:rsidP="004F4E8C">
      <w:r w:rsidRPr="004F4E8C">
        <w:rPr>
          <w:rStyle w:val="StyleUnderline"/>
          <w:highlight w:val="cyan"/>
        </w:rPr>
        <w:t>Genetic studies play a crucial role in the prevention, diagnosis, treatment, and monitoring of cancer</w:t>
      </w:r>
      <w:r w:rsidRPr="004F4E8C">
        <w:rPr>
          <w:rStyle w:val="StyleUnderline"/>
        </w:rPr>
        <w:t>, enabling a more precise and personalized approach for each patient</w:t>
      </w:r>
      <w:r>
        <w:t xml:space="preserve">. </w:t>
      </w:r>
      <w:r w:rsidRPr="004F4E8C">
        <w:rPr>
          <w:rStyle w:val="StyleUnderline"/>
        </w:rPr>
        <w:t xml:space="preserve">Genetic </w:t>
      </w:r>
      <w:r w:rsidRPr="004F4E8C">
        <w:rPr>
          <w:rStyle w:val="StyleUnderline"/>
          <w:highlight w:val="cyan"/>
        </w:rPr>
        <w:t>studies allow the identification of genetic predisposition, customization of treatments, more accurate prognoses, and the identification of genetic and molecular biomarkers that can serve as therapeutic targets or indicators of treatment response</w:t>
      </w:r>
      <w:r>
        <w:t>.</w:t>
      </w:r>
    </w:p>
    <w:p w14:paraId="6C22951C" w14:textId="77777777" w:rsidR="00BB33C6" w:rsidRDefault="00BB33C6" w:rsidP="00BB33C6">
      <w:pPr>
        <w:pStyle w:val="Heading4"/>
      </w:pPr>
      <w:r>
        <w:t xml:space="preserve">SCOTUS exceptions undermine DNA research generally </w:t>
      </w:r>
    </w:p>
    <w:p w14:paraId="05BF3C13" w14:textId="77777777" w:rsidR="00BB33C6" w:rsidRDefault="00BB33C6" w:rsidP="00BB33C6">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147063C5" w14:textId="77777777" w:rsidR="00BB33C6" w:rsidRDefault="00BB33C6" w:rsidP="00BB33C6">
      <w:r>
        <w:t>2. Myriad Caused Multiple Genetic Diagnostics to Be Abandoned</w:t>
      </w:r>
    </w:p>
    <w:p w14:paraId="36B03F41" w14:textId="77777777" w:rsidR="00BB33C6" w:rsidRDefault="00BB33C6" w:rsidP="00BB33C6">
      <w:r>
        <w:t>Another major concern following Myriad was that it would stifle the development of medical diagnostics and treatments. Although some believed that Myriad would lead to decreased costs for consumers due to greater competition in the marketplace for gene-based medicines,205 others feared that the decision could lead to an overall decrease in the research that made these diagnostics and treatments possible.206</w:t>
      </w:r>
    </w:p>
    <w:p w14:paraId="22776D6B" w14:textId="77777777" w:rsidR="00BB33C6" w:rsidRDefault="00BB33C6" w:rsidP="00BB33C6">
      <w:r w:rsidRPr="00505E17">
        <w:rPr>
          <w:rStyle w:val="StyleUnderline"/>
          <w:highlight w:val="cyan"/>
        </w:rPr>
        <w:t>Case studies of specific instances of research abandoned post-Myriad abound</w:t>
      </w:r>
      <w:r>
        <w:t xml:space="preserve">. In Is the Sky Really Falling?: Myriad and Its Impact on Therapeutic Development, Taylor Beardall details the story of Mambalgin-1, a snake toxin with potential application as a painkiller that could serve as </w:t>
      </w:r>
      <w:r w:rsidRPr="00505E17">
        <w:rPr>
          <w:rStyle w:val="StyleUnderline"/>
          <w:highlight w:val="cyan"/>
        </w:rPr>
        <w:t>an opioid alternative</w:t>
      </w:r>
      <w:r>
        <w:t xml:space="preserve"> in development at the time of Myriad. 207 Following Myriad, the </w:t>
      </w:r>
      <w:r w:rsidRPr="00505E17">
        <w:rPr>
          <w:rStyle w:val="StyleUnderline"/>
          <w:highlight w:val="cyan"/>
        </w:rPr>
        <w:t>researchers</w:t>
      </w:r>
      <w:r>
        <w:t xml:space="preserve"> attempting to develop Mambalgin-1 </w:t>
      </w:r>
      <w:r w:rsidRPr="00505E17">
        <w:rPr>
          <w:rStyle w:val="StyleUnderline"/>
          <w:highlight w:val="cyan"/>
        </w:rPr>
        <w:t>were unable to patent</w:t>
      </w:r>
      <w:r>
        <w:t xml:space="preserve"> their discoveries </w:t>
      </w:r>
      <w:r w:rsidRPr="00505E17">
        <w:rPr>
          <w:rStyle w:val="StyleUnderline"/>
          <w:highlight w:val="cyan"/>
        </w:rPr>
        <w:t>and, in the absence of patent protection, were unable to secure investments</w:t>
      </w:r>
      <w:r>
        <w:t xml:space="preserve"> necessary to continue their work.208 The team </w:t>
      </w:r>
      <w:r w:rsidRPr="00505E17">
        <w:rPr>
          <w:rStyle w:val="StyleUnderline"/>
          <w:highlight w:val="cyan"/>
        </w:rPr>
        <w:t>ultimately determined Mambalgin-1 was commercially unviable and abandoned the project</w:t>
      </w:r>
      <w:r>
        <w:t>.209</w:t>
      </w:r>
    </w:p>
    <w:p w14:paraId="5AAD5C50" w14:textId="77777777" w:rsidR="00BB33C6" w:rsidRDefault="00BB33C6" w:rsidP="00BB33C6">
      <w:r w:rsidRPr="00505E17">
        <w:rPr>
          <w:rStyle w:val="StyleUnderline"/>
          <w:highlight w:val="cyan"/>
        </w:rPr>
        <w:t>Many similar stories exist</w:t>
      </w:r>
      <w:r>
        <w:t xml:space="preserve">. Retired Judge Paul Michel, former Director of the USPTO David Kappos, and others detail a number of these, </w:t>
      </w:r>
      <w:r w:rsidRPr="00505E17">
        <w:rPr>
          <w:rStyle w:val="StyleUnderline"/>
          <w:highlight w:val="cyan"/>
        </w:rPr>
        <w:t>including</w:t>
      </w:r>
      <w:r>
        <w:t xml:space="preserve">: </w:t>
      </w:r>
      <w:r w:rsidRPr="00505E17">
        <w:rPr>
          <w:rStyle w:val="StyleUnderline"/>
          <w:highlight w:val="cyan"/>
        </w:rPr>
        <w:t>patents for genes that could predict</w:t>
      </w:r>
      <w:r>
        <w:t xml:space="preserve"> flare-ups of </w:t>
      </w:r>
      <w:r w:rsidRPr="00505E17">
        <w:rPr>
          <w:rStyle w:val="StyleUnderline"/>
          <w:highlight w:val="cyan"/>
        </w:rPr>
        <w:t>Lupus</w:t>
      </w:r>
      <w:r>
        <w:t xml:space="preserve"> that were invalidated and abandoned post-Myriad; a patent for the </w:t>
      </w:r>
      <w:r w:rsidRPr="00505E17">
        <w:rPr>
          <w:rStyle w:val="StyleUnderline"/>
          <w:highlight w:val="cyan"/>
        </w:rPr>
        <w:t>diagnosis of Noonan syndrome</w:t>
      </w:r>
      <w:r>
        <w:t xml:space="preserve">—a rare genetic disorder in infants that causes developmental abnormalities and heart defects—that was held invalid post-Myriad and led to the patent holders abandoning efforts to improve testing; </w:t>
      </w:r>
      <w:r w:rsidRPr="00505E17">
        <w:rPr>
          <w:rStyle w:val="StyleUnderline"/>
          <w:highlight w:val="cyan"/>
        </w:rPr>
        <w:t>and a gene-based Schizophrenia diagnostic</w:t>
      </w:r>
      <w:r>
        <w:t xml:space="preserve"> that was so limited in scope by Mayo and Myriad that it failed to attract investment.210 Likewise, in a 2017 study, Kevin Madigan and Professor Adam Mossoff found that </w:t>
      </w:r>
      <w:r w:rsidRPr="00505E17">
        <w:rPr>
          <w:rStyle w:val="StyleUnderline"/>
          <w:highlight w:val="cyan"/>
        </w:rPr>
        <w:t>of 1,310 patent applications rejected by the USPTO</w:t>
      </w:r>
      <w:r>
        <w:t xml:space="preserve"> since 2014 but approved by either the EPO or Chinese Patent Office, </w:t>
      </w:r>
      <w:r w:rsidRPr="00505E17">
        <w:rPr>
          <w:rStyle w:val="StyleUnderline"/>
          <w:highlight w:val="cyan"/>
        </w:rPr>
        <w:t>nearly half related to the diagnostics of diseases such as cancer, Alzheimer’s, and diabetes</w:t>
      </w:r>
      <w:r>
        <w:t xml:space="preserve">.211 Although largely anecdotal, </w:t>
      </w:r>
      <w:r w:rsidRPr="00505E17">
        <w:rPr>
          <w:rStyle w:val="StyleUnderline"/>
          <w:highlight w:val="cyan"/>
        </w:rPr>
        <w:t>these stories demonstrate that biotechs were compelled to abandon their research</w:t>
      </w:r>
      <w:r>
        <w:t xml:space="preserve"> into disease diagnostics and treatments </w:t>
      </w:r>
      <w:r w:rsidRPr="00505E17">
        <w:rPr>
          <w:rStyle w:val="StyleUnderline"/>
          <w:highlight w:val="cyan"/>
        </w:rPr>
        <w:t>in the wake of Myriad for fear of an inability to procure the funding needed to see their work through to completion</w:t>
      </w:r>
      <w:r>
        <w:t>.</w:t>
      </w:r>
    </w:p>
    <w:p w14:paraId="47BB5CFA" w14:textId="77777777" w:rsidR="00BB33C6" w:rsidRDefault="00BB33C6" w:rsidP="00BB33C6">
      <w:r>
        <w:t>On the other side of this issue, Professor Jorge Contreras argues that Myriad helped to significantly reduce the costs of gene-based diagnostics like Myriad’s BRCA testing.212 Although Myriad’s BRCA testing could cost upwards of $3,000 when Myriad was the exclusive provider, modern consumers can test their BRCA genes for around $100.213 Organizations such as the ACLU have likewise suggested that Myriad led to a decrease in healthcare costs.214 However, it should be noted that the cost of sequencing a human genome has dropped dramatically in the past two decades, largely due to advances in sequencing technologies.215 Thus, the extent to which Myriad and the invalidation of gene patents were responsible for this drop in gene-based diagnostic healthcare costs is unclear.</w:t>
      </w:r>
    </w:p>
    <w:p w14:paraId="79EABC95" w14:textId="77777777" w:rsidR="00BB33C6" w:rsidRDefault="00BB33C6" w:rsidP="00BB33C6">
      <w:r>
        <w:t>Collectively, these examples suggest that although Myriad might have contributed to the reduction in DNA sequencing costs for existing genetic diagnostics, it also stymied the introduction of new diagnostics into the marketplace.</w:t>
      </w:r>
    </w:p>
    <w:p w14:paraId="6EF688F1" w14:textId="77777777" w:rsidR="00FE6641" w:rsidRDefault="00FE6641" w:rsidP="00FE6641">
      <w:pPr>
        <w:pStyle w:val="Heading3"/>
      </w:pPr>
      <w:r>
        <w:t>Patents key to Ag Biotech</w:t>
      </w:r>
    </w:p>
    <w:p w14:paraId="02F08AB4" w14:textId="77777777" w:rsidR="00FE6641" w:rsidRDefault="00FE6641" w:rsidP="00FE6641">
      <w:pPr>
        <w:pStyle w:val="Heading4"/>
      </w:pPr>
      <w:r>
        <w:t>Venture capital key to biotech agriculture through bridge funding</w:t>
      </w:r>
    </w:p>
    <w:p w14:paraId="6105C653" w14:textId="77777777" w:rsidR="00FE6641" w:rsidRDefault="00FE6641" w:rsidP="00FE6641">
      <w:r w:rsidRPr="000B712C">
        <w:t xml:space="preserve">Vivian </w:t>
      </w:r>
      <w:r w:rsidRPr="000B712C">
        <w:rPr>
          <w:rStyle w:val="Style13ptBold"/>
        </w:rPr>
        <w:t>Zhong</w:t>
      </w:r>
      <w:r w:rsidRPr="000B712C">
        <w:t>, 3-28-20</w:t>
      </w:r>
      <w:r w:rsidRPr="000B712C">
        <w:rPr>
          <w:rStyle w:val="Style13ptBold"/>
        </w:rPr>
        <w:t>24</w:t>
      </w:r>
      <w:r w:rsidRPr="000B712C">
        <w:t>, Ph.D. candidate in bioengineering at Stanford University, where she develops genetic engineering tools in plants and microbes with an eye toward furthering sustainable agriculture</w:t>
      </w:r>
      <w:r>
        <w:t xml:space="preserve"> </w:t>
      </w:r>
      <w:r w:rsidRPr="000B712C">
        <w:t>https://fas.org/publication/agarda-to-accelerate-biotechnology/, "Bringing agricultural biotechnology to market with AgARDA," Federation of American Scientists (ermo/sms, Acc:6-28-2024)</w:t>
      </w:r>
    </w:p>
    <w:p w14:paraId="35963B11" w14:textId="77777777" w:rsidR="00FE6641" w:rsidRDefault="00FE6641" w:rsidP="00FE6641">
      <w:r>
        <w:t>Q: What do you think are currently the most pressing challenges in agriculture?</w:t>
      </w:r>
    </w:p>
    <w:p w14:paraId="5F64CEA5" w14:textId="77777777" w:rsidR="00FE6641" w:rsidRDefault="00FE6641" w:rsidP="00FE6641">
      <w:r>
        <w:t xml:space="preserve">FLC: </w:t>
      </w:r>
      <w:r w:rsidRPr="00823AC7">
        <w:rPr>
          <w:rStyle w:val="StyleUnderline"/>
          <w:highlight w:val="cyan"/>
        </w:rPr>
        <w:t>Pest resistance continues to be a very serious concern in agriculture</w:t>
      </w:r>
      <w:r>
        <w:t xml:space="preserve">, so new and effective control measures need to be continually developed for all pests: weeds, insects, disease. There are two major pests of concern for my own farm in Western Canada. First, </w:t>
      </w:r>
      <w:r w:rsidRPr="00823AC7">
        <w:rPr>
          <w:rStyle w:val="StyleUnderline"/>
          <w:highlight w:val="cyan"/>
        </w:rPr>
        <w:t>herbicide-resistant kochia weed</w:t>
      </w:r>
      <w:r>
        <w:t xml:space="preserve">, which has become a huge problem in the last five years all across the world. No one’s sure how exactly it </w:t>
      </w:r>
      <w:r w:rsidRPr="00823AC7">
        <w:rPr>
          <w:rStyle w:val="StyleUnderline"/>
          <w:highlight w:val="cyan"/>
        </w:rPr>
        <w:t>spread</w:t>
      </w:r>
      <w:r>
        <w:t xml:space="preserve"> so </w:t>
      </w:r>
      <w:r w:rsidRPr="00823AC7">
        <w:rPr>
          <w:rStyle w:val="StyleUnderline"/>
          <w:highlight w:val="cyan"/>
        </w:rPr>
        <w:t>quickly</w:t>
      </w:r>
      <w:r>
        <w:t xml:space="preserve">. Second, </w:t>
      </w:r>
      <w:r w:rsidRPr="00823AC7">
        <w:rPr>
          <w:rStyle w:val="StyleUnderline"/>
          <w:highlight w:val="cyan"/>
        </w:rPr>
        <w:t>flea beetles are decimating</w:t>
      </w:r>
      <w:r>
        <w:t xml:space="preserve"> cruciferous </w:t>
      </w:r>
      <w:r w:rsidRPr="00823AC7">
        <w:rPr>
          <w:rStyle w:val="StyleUnderline"/>
          <w:highlight w:val="cyan"/>
        </w:rPr>
        <w:t>crops</w:t>
      </w:r>
      <w:r>
        <w:t xml:space="preserve">. </w:t>
      </w:r>
      <w:r w:rsidRPr="00823AC7">
        <w:rPr>
          <w:rStyle w:val="StyleUnderline"/>
          <w:highlight w:val="cyan"/>
        </w:rPr>
        <w:t>RNAi-based insecticides could be very effective here</w:t>
      </w:r>
      <w:r>
        <w:t>, if we can achieve sufficient persistence of the insecticide and avoid impacting non-target species.</w:t>
      </w:r>
    </w:p>
    <w:p w14:paraId="3958771E" w14:textId="77777777" w:rsidR="00FE6641" w:rsidRPr="000B712C" w:rsidRDefault="00FE6641" w:rsidP="00FE6641">
      <w:r>
        <w:t xml:space="preserve">In terms of challenges to agriculture-based businesses, </w:t>
      </w:r>
      <w:r w:rsidRPr="00823AC7">
        <w:rPr>
          <w:rStyle w:val="StyleUnderline"/>
          <w:highlight w:val="cyan"/>
        </w:rPr>
        <w:t>there’s a lack of funding right now for getting tech to market. Funding for agtech from VC firms fell last year</w:t>
      </w:r>
      <w:r>
        <w:t xml:space="preserve">, as it did for most forms of tech. This was  following a very strong period of agtech funding for the previous two years, during which we saw over-investment in several sectors, such as alternative meat and indoor farming. At the same time, </w:t>
      </w:r>
      <w:r w:rsidRPr="00823AC7">
        <w:rPr>
          <w:rStyle w:val="StyleUnderline"/>
          <w:highlight w:val="cyan"/>
        </w:rPr>
        <w:t>agtech companies typically have long timelines to product launch and need more funding than just one VC can provide</w:t>
      </w:r>
      <w:r>
        <w:t xml:space="preserve">. Right now, </w:t>
      </w:r>
      <w:r w:rsidRPr="00823AC7">
        <w:rPr>
          <w:rStyle w:val="StyleUnderline"/>
          <w:highlight w:val="cyan"/>
        </w:rPr>
        <w:t>many companies</w:t>
      </w:r>
      <w:r>
        <w:t xml:space="preserve"> who come to Fall Line for money </w:t>
      </w:r>
      <w:r w:rsidRPr="00823AC7">
        <w:rPr>
          <w:rStyle w:val="StyleUnderline"/>
          <w:highlight w:val="cyan"/>
        </w:rPr>
        <w:t>are just looking for short-term “bridge funding”</w:t>
      </w:r>
      <w:r>
        <w:t xml:space="preserve"> so they can make payroll and buy time </w:t>
      </w:r>
      <w:r w:rsidRPr="00823AC7">
        <w:rPr>
          <w:rStyle w:val="StyleUnderline"/>
          <w:highlight w:val="cyan"/>
        </w:rPr>
        <w:t>until they can demonstrate enough progress</w:t>
      </w:r>
      <w:r>
        <w:t xml:space="preserve"> to raise a successful “series” round with good valuation and favorable investment terms. And no one is going public right now.</w:t>
      </w:r>
    </w:p>
    <w:p w14:paraId="75780D73" w14:textId="3B1A7141" w:rsidR="00556677" w:rsidRPr="00556677" w:rsidRDefault="00FE6641" w:rsidP="00556677">
      <w:pPr>
        <w:pStyle w:val="Heading3"/>
      </w:pPr>
      <w:r>
        <w:t xml:space="preserve">Ag </w:t>
      </w:r>
      <w:r w:rsidR="00556677">
        <w:t>Ecocollapse Impact</w:t>
      </w:r>
    </w:p>
    <w:p w14:paraId="19A8DFDA" w14:textId="77777777" w:rsidR="00556677" w:rsidRDefault="00556677" w:rsidP="00556677">
      <w:pPr>
        <w:pStyle w:val="Heading4"/>
      </w:pPr>
      <w:r>
        <w:t>Agricultural innovation key to avoid extinction from western systems</w:t>
      </w:r>
    </w:p>
    <w:p w14:paraId="7EA07766" w14:textId="77777777" w:rsidR="00556677" w:rsidRDefault="00556677" w:rsidP="00556677">
      <w:r>
        <w:t xml:space="preserve">Sandrine </w:t>
      </w:r>
      <w:r w:rsidRPr="00C44399">
        <w:rPr>
          <w:rStyle w:val="Style13ptBold"/>
        </w:rPr>
        <w:t>Dixson-Declève</w:t>
      </w:r>
      <w:r>
        <w:t xml:space="preserve"> 20</w:t>
      </w:r>
      <w:r w:rsidRPr="00C44399">
        <w:rPr>
          <w:rStyle w:val="Style13ptBold"/>
        </w:rPr>
        <w:t>22</w:t>
      </w:r>
      <w:r>
        <w:t xml:space="preserve"> </w:t>
      </w:r>
      <w:r w:rsidRPr="00C44399">
        <w:t>Professor Emeritus of Climate Strategy, BI Norwegian Business School</w:t>
      </w:r>
      <w:r>
        <w:t xml:space="preserve"> (also… Owen Gaffney Jayati Ghosh, Jorgen Randers Johan Rockström, Per Espen Stoknes Earth for All A SURVIVAL GUIDE for Humanity Solution 2: Change Our Diets </w:t>
      </w:r>
      <w:r w:rsidRPr="00C44399">
        <w:t>https://earth4all.life/the-book/</w:t>
      </w:r>
      <w:r>
        <w:t xml:space="preserve"> </w:t>
      </w:r>
      <w:r w:rsidRPr="00E00073">
        <w:t>(ermo/sms, Acc:6-28-2024</w:t>
      </w:r>
      <w:r>
        <w:t>, libgen</w:t>
      </w:r>
      <w:r w:rsidRPr="00E00073">
        <w:t>)</w:t>
      </w:r>
    </w:p>
    <w:p w14:paraId="6D116FA6" w14:textId="77777777" w:rsidR="00556677" w:rsidRDefault="00556677" w:rsidP="00556677">
      <w:r w:rsidRPr="00BA43EB">
        <w:rPr>
          <w:rStyle w:val="StyleUnderline"/>
          <w:highlight w:val="cyan"/>
        </w:rPr>
        <w:t>The Western diet</w:t>
      </w:r>
      <w:r>
        <w:t>—packed full of industrially grown processed meats, saturated fats, salt, corn-derived fructose syrup, refined grains, washed down with large volumes of alcohol—</w:t>
      </w:r>
      <w:r w:rsidRPr="00BA43EB">
        <w:rPr>
          <w:rStyle w:val="StyleUnderline"/>
          <w:highlight w:val="cyan"/>
        </w:rPr>
        <w:t>is taking over the world</w:t>
      </w:r>
      <w:r>
        <w:t xml:space="preserve">. Low on fruit and vegetables, this is both cheap and heavily marketed as aspirational, the diet of the middle classes, and viewed as a symbol of success and wealth. With its origins in the Industrial Revolution, the Western diet is </w:t>
      </w:r>
      <w:r w:rsidRPr="00BA43EB">
        <w:rPr>
          <w:rStyle w:val="StyleUnderline"/>
          <w:highlight w:val="cyan"/>
        </w:rPr>
        <w:t>associated with obesity, diabetes, cancer, and cardiovascular diseases</w:t>
      </w:r>
      <w:r>
        <w:t>.</w:t>
      </w:r>
    </w:p>
    <w:p w14:paraId="50F52D36" w14:textId="77777777" w:rsidR="00556677" w:rsidRDefault="00556677" w:rsidP="00556677">
      <w:r w:rsidRPr="00BA43EB">
        <w:rPr>
          <w:rStyle w:val="StyleUnderline"/>
          <w:highlight w:val="cyan"/>
        </w:rPr>
        <w:t>The goal</w:t>
      </w:r>
      <w:r>
        <w:t xml:space="preserve">, then, </w:t>
      </w:r>
      <w:r w:rsidRPr="00BA43EB">
        <w:rPr>
          <w:rStyle w:val="StyleUnderline"/>
          <w:highlight w:val="cyan"/>
        </w:rPr>
        <w:t xml:space="preserve">is to shift away from this toxic diet </w:t>
      </w:r>
      <w:r w:rsidRPr="00BA43EB">
        <w:t>toward</w:t>
      </w:r>
      <w:r>
        <w:t xml:space="preserve"> richer, more varied diets that reduce risk of these diseases, </w:t>
      </w:r>
      <w:r w:rsidRPr="00BA43EB">
        <w:rPr>
          <w:rStyle w:val="StyleUnderline"/>
          <w:highlight w:val="cyan"/>
        </w:rPr>
        <w:t xml:space="preserve">and reduce the risk of </w:t>
      </w:r>
      <w:r w:rsidRPr="00BA43EB">
        <w:rPr>
          <w:rStyle w:val="Emphasis"/>
          <w:highlight w:val="cyan"/>
        </w:rPr>
        <w:t>destabilizing the planet</w:t>
      </w:r>
      <w:r>
        <w:t>. These changes must also be accompanied by fairer distribution that makes healthy food affordable and accessible to those living in urban food deserts and other underserved regions.</w:t>
      </w:r>
    </w:p>
    <w:p w14:paraId="68D45ED6" w14:textId="77777777" w:rsidR="00556677" w:rsidRDefault="00556677" w:rsidP="00556677">
      <w:r>
        <w:t xml:space="preserve">Our analyses show </w:t>
      </w:r>
      <w:r w:rsidRPr="00BA43EB">
        <w:rPr>
          <w:rStyle w:val="StyleUnderline"/>
          <w:highlight w:val="cyan"/>
        </w:rPr>
        <w:t>there is space on Earth, without expanding agricultural land</w:t>
      </w:r>
      <w:r>
        <w:t xml:space="preserve"> any further, </w:t>
      </w:r>
      <w:r w:rsidRPr="00BA43EB">
        <w:rPr>
          <w:rStyle w:val="StyleUnderline"/>
          <w:highlight w:val="cyan"/>
        </w:rPr>
        <w:t>to feed at least nine billion</w:t>
      </w:r>
      <w:r>
        <w:t xml:space="preserve"> people a healthy, nutritious diet. Indeed, our work builds on the seminal analysis conducted by the EAT-Lancet Commission on healthy diets from sustainable food systems. Ultimately, this means reining in over-consumption of industrially produced meat and dairy in some places, but it does not mean forcing a vegan or vegetarian diet on anyone.</w:t>
      </w:r>
    </w:p>
    <w:p w14:paraId="36471900" w14:textId="77777777" w:rsidR="00556677" w:rsidRDefault="00556677" w:rsidP="00556677">
      <w:r>
        <w:t xml:space="preserve">A shift from the typical Western diet to a planetary health diet, notes Andrew Haines, means far more than just reduced industrially produced meat consumption. It involves a large increase in consumption of fruit, vegetables, legumes, nuts, and seeds. Many health benefits arise from these changes. With them, some </w:t>
      </w:r>
      <w:r w:rsidRPr="00BA43EB">
        <w:rPr>
          <w:rStyle w:val="StyleUnderline"/>
          <w:highlight w:val="cyan"/>
        </w:rPr>
        <w:t>ten million premature deaths could be prevented annually</w:t>
      </w:r>
      <w:r>
        <w:t xml:space="preserve"> by 2040.17 Much more importantly, poor nutrition still affects hundreds of millions of people, so a planetary health diet must focus on underconsumption as much as overconsumption.</w:t>
      </w:r>
    </w:p>
    <w:p w14:paraId="6096E5FF" w14:textId="77777777" w:rsidR="00556677" w:rsidRDefault="00556677" w:rsidP="00556677">
      <w:r>
        <w:t xml:space="preserve">The ocean is another important source of healthy food. Currently, 3 billion people get 20% of their animal protein from seafood. Sustainable aquatic food has the potential to prevent 166 million people from suffering micronutrient deficiencies. </w:t>
      </w:r>
      <w:r w:rsidRPr="00BA43EB">
        <w:rPr>
          <w:rStyle w:val="StyleUnderline"/>
          <w:highlight w:val="cyan"/>
        </w:rPr>
        <w:t>Global demand for seafood</w:t>
      </w:r>
      <w:r>
        <w:t xml:space="preserve"> will roughly double by 2050, according to the 2021 Blue Food Assessment published in the journal Nature.18 This demand </w:t>
      </w:r>
      <w:r w:rsidRPr="00BA43EB">
        <w:rPr>
          <w:rStyle w:val="StyleUnderline"/>
          <w:highlight w:val="cyan"/>
        </w:rPr>
        <w:t>will be met primarily through</w:t>
      </w:r>
      <w:r>
        <w:t xml:space="preserve"> increased </w:t>
      </w:r>
      <w:r w:rsidRPr="00BA43EB">
        <w:rPr>
          <w:rStyle w:val="StyleUnderline"/>
          <w:highlight w:val="cyan"/>
        </w:rPr>
        <w:t>aquaculture</w:t>
      </w:r>
      <w:r>
        <w:t xml:space="preserve"> production rather than by capture fisheries. But aquaculture must use sustainable practices.</w:t>
      </w:r>
    </w:p>
    <w:p w14:paraId="18024F0A" w14:textId="77777777" w:rsidR="00556677" w:rsidRDefault="00556677" w:rsidP="00556677">
      <w:r w:rsidRPr="007C0019">
        <w:rPr>
          <w:rStyle w:val="StyleUnderline"/>
          <w:highlight w:val="cyan"/>
        </w:rPr>
        <w:t>Innovation will likely play an important role in the transition toward</w:t>
      </w:r>
      <w:r>
        <w:t xml:space="preserve"> a planetary health diet. </w:t>
      </w:r>
      <w:r w:rsidRPr="007C0019">
        <w:t>Plant-based alternatives</w:t>
      </w:r>
      <w:r>
        <w:t xml:space="preserve"> to milk are growing in popularity and increasingly marketed and perceived as “aspirational” foods. So too are </w:t>
      </w:r>
      <w:r w:rsidRPr="007C0019">
        <w:rPr>
          <w:rStyle w:val="StyleUnderline"/>
          <w:highlight w:val="cyan"/>
        </w:rPr>
        <w:t>plant-based and “lab-grown” alternatives</w:t>
      </w:r>
      <w:r>
        <w:t xml:space="preserve"> to beef and chicken. We are also heading for an innovation revolution in the field of “precision fermentation and cellular agriculture”—in which microorganisms directly produce the kind of proteins we would typically get via a cow, fish, or bird. </w:t>
      </w:r>
      <w:r w:rsidRPr="007C0019">
        <w:rPr>
          <w:rStyle w:val="StyleUnderline"/>
          <w:highlight w:val="cyan"/>
        </w:rPr>
        <w:t>Precision fermentation</w:t>
      </w:r>
      <w:r>
        <w:t xml:space="preserve"> uses the large and mostly untapped variety of yeasts, fungi, mycelium, and microalgae as hosts </w:t>
      </w:r>
      <w:r w:rsidRPr="007C0019">
        <w:rPr>
          <w:rStyle w:val="StyleUnderline"/>
          <w:highlight w:val="cyan"/>
        </w:rPr>
        <w:t>to produce ingredients identical to animal proteins</w:t>
      </w:r>
      <w:r>
        <w:t xml:space="preserve">, for example egg whites or dairy. The 2022 report from the Intergovernmental Panel on Climate Change concludes that emerging food technologies such as cellular fermentation, cultured meat, plant-based alternatives to animal-based food products, and controlled environment agriculture </w:t>
      </w:r>
      <w:r w:rsidRPr="007C0019">
        <w:rPr>
          <w:rStyle w:val="StyleUnderline"/>
          <w:highlight w:val="cyan"/>
        </w:rPr>
        <w:t>can bring substantial reductions in greenhouse gas emissions</w:t>
      </w:r>
      <w:r>
        <w:t xml:space="preserve"> from food production. Of course, we must be careful not to replace one problem with another. As always, we need to look at the entire food system and adopt solutions that are holistic while ensuring that we feed as many people as possible nutritious food </w:t>
      </w:r>
      <w:r w:rsidRPr="007C0019">
        <w:rPr>
          <w:rStyle w:val="StyleUnderline"/>
          <w:highlight w:val="cyan"/>
        </w:rPr>
        <w:t xml:space="preserve">within </w:t>
      </w:r>
      <w:r w:rsidRPr="007C0019">
        <w:rPr>
          <w:rStyle w:val="Emphasis"/>
          <w:highlight w:val="cyan"/>
        </w:rPr>
        <w:t>planetary boundaries</w:t>
      </w:r>
      <w:r>
        <w:t>.</w:t>
      </w:r>
    </w:p>
    <w:p w14:paraId="2B9EFF96" w14:textId="77777777" w:rsidR="00556677" w:rsidRDefault="00556677" w:rsidP="00556677">
      <w:r w:rsidRPr="00C44399">
        <w:t>This diversity of new ideas and innovations is good as it pushes people to think more broadly about what they eat and why they eat it. Undoubtedly, the rise of these new industries in some places is a sign that a significant transformation is beginning. The Earth4All model allows us to test the effect of different assumptions concerning the future fraction of climate-neutral meats, whether grass-fed or “new meats.” To achieve a Giant Leap, we must assume that 50% of all red meat is climate neutral by 2050. In Too Little Too Late, we see that only 10% has shifted by 2100, meaning that new meat remains a pretty marginal product in TLTL. The consequences for cropland and fertilizer use are shown in figure 6.2.</w:t>
      </w:r>
    </w:p>
    <w:p w14:paraId="0DBFE5E0" w14:textId="77777777" w:rsidR="00556677" w:rsidRDefault="00556677" w:rsidP="00556677">
      <w:r>
        <w:t>Solution 3: Eliminate Food Loss and Waste</w:t>
      </w:r>
    </w:p>
    <w:p w14:paraId="15E287B0" w14:textId="77777777" w:rsidR="00556677" w:rsidRDefault="00556677" w:rsidP="00556677">
      <w:r>
        <w:t xml:space="preserve">With a growing population, potentially reaching nine or ten billion people, it makes sense to worry about our scale of food production and use. Can Earth provide enough food for an additional one to two billion people given that hundreds of millions of people still go hungry each year? Approximately </w:t>
      </w:r>
      <w:r w:rsidRPr="007C0019">
        <w:rPr>
          <w:rStyle w:val="StyleUnderline"/>
          <w:highlight w:val="cyan"/>
        </w:rPr>
        <w:t>one third of all food is either lost or wasted</w:t>
      </w:r>
      <w:r>
        <w:t>, according to the United Nations Food and Agriculture Organization, which translates to some 5% of global greenhouse gas emissions. This mountain of rotting food is set to keep growing. Absent significant policies or behavioral change, food waste is predicted to double by 2050.19</w:t>
      </w:r>
    </w:p>
    <w:p w14:paraId="2E7C1F17" w14:textId="77777777" w:rsidR="00556677" w:rsidRDefault="00556677" w:rsidP="00556677">
      <w:r>
        <w:t>When it comes to solutions for the food turnaround, reducing loss and waste is arguably the lowest of low-hanging fruit (pardon the pun). And it is clear where the problem lies. In wealthy countries, fussy consumers buy more than they need and discard anything with the slightest imperfection. Retailers both train consumers to over-consume and then jump to the tune of the consumers’ unsustainable and often arbitrary demands. Regulations and education can help reduce waste.</w:t>
      </w:r>
    </w:p>
    <w:p w14:paraId="6AC17903" w14:textId="77777777" w:rsidR="00556677" w:rsidRDefault="00556677" w:rsidP="00556677">
      <w:r w:rsidRPr="007C0019">
        <w:rPr>
          <w:rStyle w:val="StyleUnderline"/>
          <w:highlight w:val="cyan"/>
        </w:rPr>
        <w:t>Growing more food than is consumed means that we are using land that could instead sustain greater biodiversity</w:t>
      </w:r>
      <w:r>
        <w:t xml:space="preserve">. Because we are, in most cases, saturating that land with chemicals along the way, we are also depleting soil and polluting land and waterways, all for naught. So reducing true waste is critical. But the </w:t>
      </w:r>
      <w:r w:rsidRPr="007C0019">
        <w:rPr>
          <w:rStyle w:val="StyleUnderline"/>
          <w:highlight w:val="cyan"/>
        </w:rPr>
        <w:t>unused food that remains should be directed away from landfills</w:t>
      </w:r>
      <w:r>
        <w:t xml:space="preserve"> and used to address hunger, most importantly. It can also be used </w:t>
      </w:r>
      <w:r w:rsidRPr="007C0019">
        <w:rPr>
          <w:rStyle w:val="StyleUnderline"/>
          <w:highlight w:val="cyan"/>
        </w:rPr>
        <w:t>to create soil-building compost</w:t>
      </w:r>
      <w:r>
        <w:t>, supplement animal feed, or create energy through biogas operations. While not the highest priority for food waste, biogas can be a significant source of energy. Anaerobic digesters, which use bacteria to break down organic matter in oxygen-free reactors, can power 800 to 1,400 homes a year by turning 100 tons of food waste per day into biogas.20</w:t>
      </w:r>
    </w:p>
    <w:p w14:paraId="1B4C691E" w14:textId="77777777" w:rsidR="00556677" w:rsidRDefault="00556677" w:rsidP="00556677">
      <w:r>
        <w:t>In low-income countries, food waste is often unintentional and caused by poor storage conditions or transportation difficulties. This can be improved by better infrastructure to store, process, transport, and distribute food. New food enterprises can work with excesses in crops that ripen all at once—by turning fresh mangoes into dried mango chips, for instance. And recapturing nutrients by techniques such as biogas and composting at scale can reduce runoff and get nutrients recycled to the soil. But food wasted in one corner of the world can’t really be diverted to feed the hungry in another.</w:t>
      </w:r>
    </w:p>
    <w:p w14:paraId="5D69757E" w14:textId="77777777" w:rsidR="00556677" w:rsidRDefault="00556677" w:rsidP="00556677">
      <w:r>
        <w:t>Giant Leap calls for reducing food waste by 30% by 2050. Slow the pace down to just a 10% reduction by 2100, and you get the Too Little Too Late scenario.</w:t>
      </w:r>
    </w:p>
    <w:p w14:paraId="1C42FB20" w14:textId="77777777" w:rsidR="00FE6641" w:rsidRDefault="00FE6641" w:rsidP="00FE6641">
      <w:pPr>
        <w:pStyle w:val="Heading4"/>
      </w:pPr>
      <w:r>
        <w:t>Ag biotech solves every ecological impact – soil, herbicides, pesticides, water, and pharma</w:t>
      </w:r>
    </w:p>
    <w:p w14:paraId="50A8AD80" w14:textId="77777777" w:rsidR="00FE6641" w:rsidRDefault="00FE6641" w:rsidP="00FE6641">
      <w:r>
        <w:t xml:space="preserve">Saurav </w:t>
      </w:r>
      <w:r w:rsidRPr="00C44399">
        <w:rPr>
          <w:rStyle w:val="Style13ptBold"/>
        </w:rPr>
        <w:t>Das</w:t>
      </w:r>
      <w:r>
        <w:t xml:space="preserve"> </w:t>
      </w:r>
      <w:r w:rsidRPr="00C44399">
        <w:t>7-13-20</w:t>
      </w:r>
      <w:r w:rsidRPr="00C44399">
        <w:rPr>
          <w:rStyle w:val="Style13ptBold"/>
        </w:rPr>
        <w:t>23</w:t>
      </w:r>
      <w:r w:rsidRPr="00C44399">
        <w:t xml:space="preserve">, Department of Agronomy &amp; Horticulture, University of Nebraska </w:t>
      </w:r>
      <w:r>
        <w:t xml:space="preserve"> </w:t>
      </w:r>
      <w:r w:rsidRPr="00C44399">
        <w:t xml:space="preserve">Manjit Kumar Ray,Dinesh Panday,Piyush Kumar Mishra </w:t>
      </w:r>
      <w:r>
        <w:t xml:space="preserve"> </w:t>
      </w:r>
      <w:r w:rsidRPr="00C44399">
        <w:t>https://journals.plos.org/sustainabilitytransformation/article?id=10.1371/journal.pstr.0000069, "Role of biotechnology in creating sustainable agriculture</w:t>
      </w:r>
      <w:r>
        <w:t>”</w:t>
      </w:r>
      <w:r w:rsidRPr="00C44399">
        <w:t xml:space="preserve"> PLOS Sustain Transform 2(7): e0000069. https://doi.org/10.1371/journal.pstr.0000069 (ermo/sms, Acc:6-28-2024)</w:t>
      </w:r>
    </w:p>
    <w:p w14:paraId="7214EE26" w14:textId="77777777" w:rsidR="00FE6641" w:rsidRDefault="00FE6641" w:rsidP="00FE6641">
      <w:r>
        <w:t>4.0 Application of biotechnology for sustainable agriculture</w:t>
      </w:r>
    </w:p>
    <w:p w14:paraId="2801222A" w14:textId="77777777" w:rsidR="00FE6641" w:rsidRDefault="00FE6641" w:rsidP="00FE6641">
      <w:r>
        <w:t xml:space="preserve">The continuing increase in the world’s population, coupled with the limitations in the supply of natural resources, </w:t>
      </w:r>
      <w:r w:rsidRPr="00D33DC1">
        <w:rPr>
          <w:rStyle w:val="StyleUnderline"/>
          <w:highlight w:val="cyan"/>
        </w:rPr>
        <w:t>loss of usable lands, climate change, and widespread degradation of the environment, presents a significant challenge to agricultural scientists</w:t>
      </w:r>
      <w:r>
        <w:t xml:space="preserve"> today. </w:t>
      </w:r>
      <w:r w:rsidRPr="00D33DC1">
        <w:rPr>
          <w:rStyle w:val="StyleUnderline"/>
          <w:highlight w:val="cyan"/>
        </w:rPr>
        <w:t>Biotech</w:t>
      </w:r>
      <w:r>
        <w:t xml:space="preserve">nology </w:t>
      </w:r>
      <w:r w:rsidRPr="00D33DC1">
        <w:rPr>
          <w:rStyle w:val="StyleUnderline"/>
          <w:highlight w:val="cyan"/>
        </w:rPr>
        <w:t>will provide alternative methods to</w:t>
      </w:r>
      <w:r>
        <w:t xml:space="preserve"> current approaches to improve the environment and agricultural system [24]. Biotechnology can </w:t>
      </w:r>
      <w:r w:rsidRPr="00D33DC1">
        <w:rPr>
          <w:rStyle w:val="StyleUnderline"/>
          <w:highlight w:val="cyan"/>
        </w:rPr>
        <w:t>reduce fertilizer and pesticide application</w:t>
      </w:r>
      <w:r>
        <w:t xml:space="preserve"> in the current agricultural production system. Reduced application of inorganic pesticides and fertilizers can </w:t>
      </w:r>
      <w:r w:rsidRPr="00D33DC1">
        <w:rPr>
          <w:rStyle w:val="StyleUnderline"/>
          <w:highlight w:val="cyan"/>
        </w:rPr>
        <w:t>improve soil, air, and water</w:t>
      </w:r>
      <w:r>
        <w:t xml:space="preserve"> quality. Biotechnology can be an effective strategic approach to developing different high-yielding and stress-tolerant crop varieties [25].</w:t>
      </w:r>
    </w:p>
    <w:p w14:paraId="4E88708F" w14:textId="77777777" w:rsidR="00FE6641" w:rsidRDefault="00FE6641" w:rsidP="00FE6641">
      <w:r>
        <w:t xml:space="preserve">Recent advancements in biotechnology research have primarily focused on elucidating the underlying molecular mechanisms of diverse metabolic processes and applying this knowledge towards improving crop and animal yield. </w:t>
      </w:r>
      <w:r w:rsidRPr="00D33DC1">
        <w:rPr>
          <w:rStyle w:val="StyleUnderline"/>
          <w:highlight w:val="cyan"/>
        </w:rPr>
        <w:t>Genetic engineering offers a more precise and quicker method of gene transfer than conventional crossbreeding</w:t>
      </w:r>
      <w:r>
        <w:t>. By genetic modification, the nutritional profile of crops can be improved, and herbicide, pest, and disease-resistant varieties can be produced. Abiotic stress is a critical hindrance to agricultural productivity, and plants possessing stress tolerance characteristics such as drought, cold, and salinity tolerance can allow farmers to utilize previously unusable land. Genetic mapping can effectively screen for essential traits that are otherwise difficult to trace using conventional breeding, thereby facilitating advanced plant breeding techniques [26,27]. Micropropagation offers the potential to generate multiple copies of cultivars within a short period, leading to faster breeding of improved varieties and serving the germplasm conservation [28].</w:t>
      </w:r>
    </w:p>
    <w:p w14:paraId="63530CD7" w14:textId="77777777" w:rsidR="00FE6641" w:rsidRDefault="00FE6641" w:rsidP="00FE6641">
      <w:r>
        <w:t xml:space="preserve">Agricultural biotechnology involves the application of scientific tools and techniques such as genetic engineering, molecular biology, and micropropagation to modify plants, animals, and microorganisms. </w:t>
      </w:r>
      <w:r w:rsidRPr="00D33DC1">
        <w:rPr>
          <w:rStyle w:val="StyleUnderline"/>
          <w:highlight w:val="cyan"/>
        </w:rPr>
        <w:t>Agri</w:t>
      </w:r>
      <w:r>
        <w:t xml:space="preserve">cultural </w:t>
      </w:r>
      <w:r w:rsidRPr="00D33DC1">
        <w:rPr>
          <w:rStyle w:val="StyleUnderline"/>
          <w:highlight w:val="cyan"/>
        </w:rPr>
        <w:t>biotech</w:t>
      </w:r>
      <w:r>
        <w:t xml:space="preserve">nology </w:t>
      </w:r>
      <w:r w:rsidRPr="00D33DC1">
        <w:rPr>
          <w:rStyle w:val="StyleUnderline"/>
          <w:highlight w:val="cyan"/>
        </w:rPr>
        <w:t>has the</w:t>
      </w:r>
      <w:r>
        <w:t xml:space="preserve"> potential to provide the </w:t>
      </w:r>
      <w:r w:rsidRPr="00D33DC1">
        <w:rPr>
          <w:rStyle w:val="StyleUnderline"/>
          <w:highlight w:val="cyan"/>
        </w:rPr>
        <w:t>solution for</w:t>
      </w:r>
      <w:r>
        <w:t xml:space="preserve"> major challenges in creating </w:t>
      </w:r>
      <w:r w:rsidRPr="00D33DC1">
        <w:rPr>
          <w:rStyle w:val="StyleUnderline"/>
          <w:highlight w:val="cyan"/>
        </w:rPr>
        <w:t>sustainable agriculture</w:t>
      </w:r>
      <w:r>
        <w:t xml:space="preserve">, such as </w:t>
      </w:r>
      <w:r w:rsidRPr="00D33DC1">
        <w:rPr>
          <w:rStyle w:val="StyleUnderline"/>
          <w:highlight w:val="cyan"/>
        </w:rPr>
        <w:t>growing enough food in</w:t>
      </w:r>
      <w:r>
        <w:t xml:space="preserve"> provided </w:t>
      </w:r>
      <w:r w:rsidRPr="00D33DC1">
        <w:rPr>
          <w:rStyle w:val="StyleUnderline"/>
          <w:highlight w:val="cyan"/>
        </w:rPr>
        <w:t>limited space</w:t>
      </w:r>
      <w:r>
        <w:t xml:space="preserve"> (loss of usable lands) and with limited resources (water scarcity) </w:t>
      </w:r>
      <w:r w:rsidRPr="00D33DC1">
        <w:rPr>
          <w:rStyle w:val="StyleUnderline"/>
          <w:highlight w:val="cyan"/>
        </w:rPr>
        <w:t>under</w:t>
      </w:r>
      <w:r>
        <w:t xml:space="preserve"> different </w:t>
      </w:r>
      <w:r w:rsidRPr="00D33DC1">
        <w:rPr>
          <w:rStyle w:val="StyleUnderline"/>
          <w:highlight w:val="cyan"/>
        </w:rPr>
        <w:t>environmental stress</w:t>
      </w:r>
      <w:r>
        <w:t xml:space="preserve"> (drought, salinity, high temperature) and </w:t>
      </w:r>
      <w:r w:rsidRPr="00D33DC1">
        <w:rPr>
          <w:rStyle w:val="StyleUnderline"/>
          <w:highlight w:val="cyan"/>
        </w:rPr>
        <w:t>using less synthetic fertilizer and pesticides</w:t>
      </w:r>
      <w:r>
        <w:t xml:space="preserve">. Ongoing research in biotechnology is expected to bring forth many more types of crops with varied uses in agriculture. For centuries, farmers have employed selective breeding to manipulate plants and animals with desirable traits. The recent surge in biotechnology has enabled the development of molecular tools to identify crucial traits such as increased yield, pest resistance, drought resistance, and herbicide resistance, which can be subsequently modified in crops for the desired traits (Table 1). Future advancements may enable biotechnology to provide consumers with nutritionally enriched foods that last longer. Biotechnology also holds promise in the production of </w:t>
      </w:r>
      <w:r w:rsidRPr="00D33DC1">
        <w:rPr>
          <w:rStyle w:val="StyleUnderline"/>
          <w:highlight w:val="cyan"/>
        </w:rPr>
        <w:t>new medicines through genetically engineered crops</w:t>
      </w:r>
      <w:r>
        <w:t xml:space="preserve"> (plant-based vaccines and antibodies), </w:t>
      </w:r>
      <w:r w:rsidRPr="00D33DC1">
        <w:rPr>
          <w:rStyle w:val="StyleUnderline"/>
          <w:highlight w:val="cyan"/>
        </w:rPr>
        <w:t>leading to a new sustainable plant-made pharma</w:t>
      </w:r>
      <w:r>
        <w:t xml:space="preserve">ceutical </w:t>
      </w:r>
      <w:r w:rsidRPr="00D33DC1">
        <w:rPr>
          <w:rStyle w:val="StyleUnderline"/>
          <w:highlight w:val="cyan"/>
        </w:rPr>
        <w:t>industry</w:t>
      </w:r>
      <w:r>
        <w:t xml:space="preserve"> that reduces production costs.</w:t>
      </w:r>
    </w:p>
    <w:p w14:paraId="04208DB8" w14:textId="77777777" w:rsidR="00FE6641" w:rsidRDefault="00FE6641" w:rsidP="00FE6641">
      <w:r>
        <w:t xml:space="preserve">Apart from crop production, </w:t>
      </w:r>
      <w:r w:rsidRPr="00D33DC1">
        <w:rPr>
          <w:rStyle w:val="StyleUnderline"/>
          <w:highlight w:val="cyan"/>
        </w:rPr>
        <w:t>biotech</w:t>
      </w:r>
      <w:r>
        <w:t xml:space="preserve">nology </w:t>
      </w:r>
      <w:r w:rsidRPr="00D33DC1">
        <w:rPr>
          <w:rStyle w:val="StyleUnderline"/>
          <w:highlight w:val="cyan"/>
        </w:rPr>
        <w:t>also holds the potential for soil quality improvement through phytoremediation</w:t>
      </w:r>
      <w:r>
        <w:t>. Biotechnology can also help conserve natural resources, enhance nutrient utilization by plants, reduce nutrient runoff, increase soil organic carbon sequestration, and meet increasing food and land demands by producing hardier crops that thrive in harsh environments with minimal inputs of fuel, labor, fertilizer, and water. The use of biotechnology in agriculture has enabled the development of crops that are resistant to devastating diseases. For instance, the papaya ringspot virus (PRSV) threatened the Hawaiian papaya industry until genetically engineered rainbow papayas resistant to the disease were created [31]. This breakthrough saved the US papaya industry, and research is ongoing for other crops such as potatoes, squash, and tomatoes, to provide resistance to viral diseases that are challenging to control. Biotech crops have the potential to increase farming profitability by improving crop yields, nutrient use efficiency, resistance to biotic and abiotic stress, and nutritional profile.</w:t>
      </w:r>
    </w:p>
    <w:p w14:paraId="31CD5B8F" w14:textId="77777777" w:rsidR="00556677" w:rsidRDefault="00556677" w:rsidP="00556677">
      <w:pPr>
        <w:pStyle w:val="Heading3"/>
      </w:pPr>
      <w:r>
        <w:t>Biotech key to Sustainable Ag</w:t>
      </w:r>
    </w:p>
    <w:p w14:paraId="2E3E4F4C" w14:textId="77777777" w:rsidR="00556677" w:rsidRDefault="00556677" w:rsidP="00556677">
      <w:pPr>
        <w:pStyle w:val="Heading4"/>
      </w:pPr>
      <w:r>
        <w:t>Biotech key to Agricultural sustainability despite climate change</w:t>
      </w:r>
    </w:p>
    <w:p w14:paraId="2774E1FD" w14:textId="77777777" w:rsidR="00556677" w:rsidRDefault="00556677" w:rsidP="00556677">
      <w:r w:rsidRPr="00C44399">
        <w:rPr>
          <w:rStyle w:val="Style13ptBold"/>
        </w:rPr>
        <w:t>USDA</w:t>
      </w:r>
      <w:r>
        <w:t xml:space="preserve"> </w:t>
      </w:r>
      <w:r w:rsidRPr="00C44399">
        <w:t>Feb 14, 20</w:t>
      </w:r>
      <w:r w:rsidRPr="00C44399">
        <w:rPr>
          <w:rStyle w:val="Style13ptBold"/>
        </w:rPr>
        <w:t>22</w:t>
      </w:r>
      <w:r>
        <w:t xml:space="preserve"> US Dept of Agriculture</w:t>
      </w:r>
      <w:r w:rsidRPr="00C44399">
        <w:t>, https://www.usda.gov/topics/biotechnology/climate-change, "Biotechnology and Climate Change," No Publication (ermo/sms, Acc:6-28-2024)</w:t>
      </w:r>
    </w:p>
    <w:p w14:paraId="4A0E7669" w14:textId="77777777" w:rsidR="00556677" w:rsidRDefault="00556677" w:rsidP="00556677">
      <w:r w:rsidRPr="00BA43EB">
        <w:rPr>
          <w:rStyle w:val="StyleUnderline"/>
          <w:highlight w:val="cyan"/>
        </w:rPr>
        <w:t>Ag</w:t>
      </w:r>
      <w:r>
        <w:t xml:space="preserve">ricultural </w:t>
      </w:r>
      <w:r w:rsidRPr="00BA43EB">
        <w:rPr>
          <w:rStyle w:val="StyleUnderline"/>
          <w:highlight w:val="cyan"/>
        </w:rPr>
        <w:t>biotech</w:t>
      </w:r>
      <w:r>
        <w:t xml:space="preserve">nology </w:t>
      </w:r>
      <w:r w:rsidRPr="00BA43EB">
        <w:rPr>
          <w:rStyle w:val="StyleUnderline"/>
          <w:highlight w:val="cyan"/>
        </w:rPr>
        <w:t>can be an important tool for addressing</w:t>
      </w:r>
      <w:r>
        <w:t xml:space="preserve"> the causes and consequences of </w:t>
      </w:r>
      <w:r w:rsidRPr="00BA43EB">
        <w:rPr>
          <w:rStyle w:val="StyleUnderline"/>
          <w:highlight w:val="cyan"/>
        </w:rPr>
        <w:t>climate change</w:t>
      </w:r>
      <w:r>
        <w:t xml:space="preserve"> and for achieving important societal goals such as reduced </w:t>
      </w:r>
      <w:r w:rsidRPr="00BA43EB">
        <w:rPr>
          <w:rStyle w:val="StyleUnderline"/>
          <w:highlight w:val="cyan"/>
        </w:rPr>
        <w:t>poverty</w:t>
      </w:r>
      <w:r>
        <w:t xml:space="preserve">, improved </w:t>
      </w:r>
      <w:r w:rsidRPr="00BA43EB">
        <w:rPr>
          <w:rStyle w:val="StyleUnderline"/>
          <w:highlight w:val="cyan"/>
        </w:rPr>
        <w:t>global food security</w:t>
      </w:r>
      <w:r>
        <w:t xml:space="preserve">, </w:t>
      </w:r>
      <w:r w:rsidRPr="00BA43EB">
        <w:rPr>
          <w:rStyle w:val="StyleUnderline"/>
          <w:highlight w:val="cyan"/>
        </w:rPr>
        <w:t>and reduced environmental impacts from agriculture</w:t>
      </w:r>
      <w:r>
        <w:t>. That’s why agricultural biotechnology is part of USDA’s toolkit for a healthy planet and sustainable future.</w:t>
      </w:r>
    </w:p>
    <w:p w14:paraId="27E16945" w14:textId="77777777" w:rsidR="00556677" w:rsidRDefault="00556677" w:rsidP="00556677">
      <w:r>
        <w:t>Causes and impacts of climate change</w:t>
      </w:r>
    </w:p>
    <w:p w14:paraId="0D904EB7" w14:textId="77777777" w:rsidR="00556677" w:rsidRDefault="00556677" w:rsidP="00556677">
      <w:r>
        <w:t>Human influence on the climate through emission of greenhouse gases is clear. In the U.S., agriculture and forestry contributed an estimated 10.5% of greenhouse gas emissions in 2018 (USDA-ERS). Impacts of climate change on agriculture include increased temperatures and increased incidence or severity of extreme weather events.</w:t>
      </w:r>
    </w:p>
    <w:p w14:paraId="7428835E" w14:textId="77777777" w:rsidR="00556677" w:rsidRDefault="00556677" w:rsidP="00556677">
      <w:r>
        <w:t>Impacts of climate change image adapted from Application of Gene Editing for Climate Change in Agriculture(2021).</w:t>
      </w:r>
    </w:p>
    <w:p w14:paraId="51449287" w14:textId="77777777" w:rsidR="00556677" w:rsidRDefault="00556677" w:rsidP="00556677">
      <w:r>
        <w:t>Mitigating and adapting to climate change</w:t>
      </w:r>
    </w:p>
    <w:p w14:paraId="4EB615BD" w14:textId="77777777" w:rsidR="00556677" w:rsidRDefault="00556677" w:rsidP="00556677">
      <w:r>
        <w:t xml:space="preserve">Agricultural biotechnology provides ways to both mitigate and enhance adaptation to environmental changes. Products developed with </w:t>
      </w:r>
      <w:r w:rsidRPr="00BA43EB">
        <w:rPr>
          <w:rStyle w:val="StyleUnderline"/>
          <w:highlight w:val="cyan"/>
        </w:rPr>
        <w:t>ag</w:t>
      </w:r>
      <w:r>
        <w:t xml:space="preserve">ricultural </w:t>
      </w:r>
      <w:r w:rsidRPr="00BA43EB">
        <w:rPr>
          <w:rStyle w:val="StyleUnderline"/>
          <w:highlight w:val="cyan"/>
        </w:rPr>
        <w:t>biotech</w:t>
      </w:r>
      <w:r>
        <w:t xml:space="preserve">nology </w:t>
      </w:r>
      <w:r w:rsidRPr="00BA43EB">
        <w:rPr>
          <w:rStyle w:val="StyleUnderline"/>
          <w:highlight w:val="cyan"/>
        </w:rPr>
        <w:t>may contribute to</w:t>
      </w:r>
      <w:r>
        <w:t xml:space="preserve"> the reduction of greenhouse gas emissions, such as </w:t>
      </w:r>
      <w:r w:rsidRPr="00BA43EB">
        <w:rPr>
          <w:rStyle w:val="StyleUnderline"/>
          <w:highlight w:val="cyan"/>
        </w:rPr>
        <w:t>cover crops that provide sustainable biofuels, fruits and vegetables that stay fresh longer and reduce food waste</w:t>
      </w:r>
      <w:r>
        <w:t xml:space="preserve">. Researchers are also developing ways </w:t>
      </w:r>
      <w:r w:rsidRPr="00BA43EB">
        <w:rPr>
          <w:rStyle w:val="StyleUnderline"/>
          <w:highlight w:val="cyan"/>
        </w:rPr>
        <w:t>to draw excess carbon dioxide out of the atmosphere</w:t>
      </w:r>
      <w:r>
        <w:t xml:space="preserve"> with trees and even microbes.</w:t>
      </w:r>
    </w:p>
    <w:p w14:paraId="3A6CE58D" w14:textId="77777777" w:rsidR="00556677" w:rsidRDefault="00556677" w:rsidP="00556677">
      <w:r>
        <w:t xml:space="preserve">Using agricultural biotechnology, plant and animal breeders can more quickly develop </w:t>
      </w:r>
      <w:r w:rsidRPr="00BA43EB">
        <w:rPr>
          <w:rStyle w:val="StyleUnderline"/>
          <w:highlight w:val="cyan"/>
        </w:rPr>
        <w:t>plants and animals that are adapted to changing environmental conditions</w:t>
      </w:r>
      <w:r>
        <w:t>, such as drought, increased temperatures, new diseases, and other stressors.</w:t>
      </w:r>
    </w:p>
    <w:p w14:paraId="7EAF2FA8" w14:textId="77777777" w:rsidR="00556677" w:rsidRDefault="00556677" w:rsidP="00556677">
      <w:r>
        <w:t>For example, plant breeders are using agricultural biotechnology to develop drought-tolerant crops including wheat, rice, tomato, soybean, and cotton. Drought-tolerant corn, including certain varieties developed with genetic engineering, is already being grown across drought-prone areas in the United States. Drought-tolerant wheat is approved for use in Argentina and Brazil.</w:t>
      </w:r>
    </w:p>
    <w:p w14:paraId="21C42D47" w14:textId="77777777" w:rsidR="00556677" w:rsidRDefault="00556677" w:rsidP="00556677">
      <w:r>
        <w:t>Animal breeders are using agricultural biotechnology, including genome editing, to develop heat-tolerant cattle that are better able to regulate body temperature during hot conditions. These cattle have reduced heat stress, due to shorter hair and metabolic changes.</w:t>
      </w:r>
    </w:p>
    <w:p w14:paraId="7E09D056" w14:textId="77777777" w:rsidR="00556677" w:rsidRDefault="00556677" w:rsidP="00556677">
      <w:r>
        <w:t>Creating a more sustainable world</w:t>
      </w:r>
    </w:p>
    <w:p w14:paraId="598A6163" w14:textId="77777777" w:rsidR="00556677" w:rsidRDefault="00556677" w:rsidP="00556677">
      <w:r>
        <w:t xml:space="preserve">In addition to helping to mitigate and adapt to climate change, application of </w:t>
      </w:r>
      <w:r w:rsidRPr="00BA43EB">
        <w:rPr>
          <w:rStyle w:val="StyleUnderline"/>
          <w:highlight w:val="cyan"/>
        </w:rPr>
        <w:t>ag</w:t>
      </w:r>
      <w:r>
        <w:t xml:space="preserve">ricultural </w:t>
      </w:r>
      <w:r w:rsidRPr="00BA43EB">
        <w:rPr>
          <w:rStyle w:val="StyleUnderline"/>
          <w:highlight w:val="cyan"/>
        </w:rPr>
        <w:t>biotech</w:t>
      </w:r>
      <w:r>
        <w:t xml:space="preserve">nology </w:t>
      </w:r>
      <w:r w:rsidRPr="00BA43EB">
        <w:rPr>
          <w:rStyle w:val="StyleUnderline"/>
          <w:highlight w:val="cyan"/>
        </w:rPr>
        <w:t>can help advance the sustainability of food systems. The United States is a leader in agricultural research and development</w:t>
      </w:r>
      <w:r>
        <w:t xml:space="preserve"> to improve productivity and promote climate-smart use of natural resources in agriculture.</w:t>
      </w:r>
    </w:p>
    <w:p w14:paraId="2CC6ED68" w14:textId="77777777" w:rsidR="00556677" w:rsidRDefault="00556677" w:rsidP="00556677">
      <w:r w:rsidRPr="00BA43EB">
        <w:rPr>
          <w:rStyle w:val="StyleUnderline"/>
          <w:highlight w:val="cyan"/>
        </w:rPr>
        <w:t>Through evidence-based innovation</w:t>
      </w:r>
      <w:r>
        <w:t xml:space="preserve"> and science, including </w:t>
      </w:r>
      <w:r w:rsidRPr="00BA43EB">
        <w:rPr>
          <w:rStyle w:val="StyleUnderline"/>
          <w:highlight w:val="cyan"/>
        </w:rPr>
        <w:t>ag</w:t>
      </w:r>
      <w:r>
        <w:t xml:space="preserve">ricultural </w:t>
      </w:r>
      <w:r w:rsidRPr="00BA43EB">
        <w:rPr>
          <w:rStyle w:val="StyleUnderline"/>
          <w:highlight w:val="cyan"/>
        </w:rPr>
        <w:t>biotech</w:t>
      </w:r>
      <w:r>
        <w:t xml:space="preserve">nology, we </w:t>
      </w:r>
      <w:r w:rsidRPr="00BA43EB">
        <w:rPr>
          <w:rStyle w:val="StyleUnderline"/>
          <w:highlight w:val="cyan"/>
        </w:rPr>
        <w:t>can expand the toolbox</w:t>
      </w:r>
      <w:r>
        <w:t xml:space="preserve"> for farmers, fishers, and other producers </w:t>
      </w:r>
      <w:r w:rsidRPr="00BA43EB">
        <w:rPr>
          <w:rStyle w:val="StyleUnderline"/>
          <w:highlight w:val="cyan"/>
        </w:rPr>
        <w:t>to produce more with less</w:t>
      </w:r>
      <w:r>
        <w:t xml:space="preserve"> – less land, less water, fewer inputs </w:t>
      </w:r>
      <w:r w:rsidRPr="00BA43EB">
        <w:rPr>
          <w:rStyle w:val="StyleUnderline"/>
          <w:highlight w:val="cyan"/>
        </w:rPr>
        <w:t>and</w:t>
      </w:r>
      <w:r>
        <w:t xml:space="preserve"> resources. Innovative and creative solutions are necessary for food systems to keep pace with evolving needs and challenges. Increasing agricultural productivity can </w:t>
      </w:r>
      <w:r w:rsidRPr="00BA43EB">
        <w:rPr>
          <w:rStyle w:val="StyleUnderline"/>
          <w:highlight w:val="cyan"/>
        </w:rPr>
        <w:t>reduce agriculture’s environmental impacts, and also alleviate poverty, improve food security</w:t>
      </w:r>
      <w:r>
        <w:t xml:space="preserve"> and nutrition, </w:t>
      </w:r>
      <w:r w:rsidRPr="00BA43EB">
        <w:rPr>
          <w:rStyle w:val="StyleUnderline"/>
          <w:highlight w:val="cyan"/>
        </w:rPr>
        <w:t>and raise standards of living</w:t>
      </w:r>
      <w:r>
        <w:t>.</w:t>
      </w:r>
    </w:p>
    <w:p w14:paraId="668E6B79" w14:textId="77777777" w:rsidR="00556677" w:rsidRDefault="00556677" w:rsidP="00556677">
      <w:pPr>
        <w:pStyle w:val="Heading4"/>
      </w:pPr>
      <w:r>
        <w:t>Biotech key to make ag sustainable</w:t>
      </w:r>
    </w:p>
    <w:p w14:paraId="00BDDFBF" w14:textId="77777777" w:rsidR="00556677" w:rsidRDefault="00556677" w:rsidP="00556677">
      <w:r>
        <w:t xml:space="preserve">Saurav </w:t>
      </w:r>
      <w:r w:rsidRPr="00C44399">
        <w:rPr>
          <w:rStyle w:val="Style13ptBold"/>
        </w:rPr>
        <w:t>Das</w:t>
      </w:r>
      <w:r>
        <w:t xml:space="preserve"> </w:t>
      </w:r>
      <w:r w:rsidRPr="00C44399">
        <w:t>7-13-20</w:t>
      </w:r>
      <w:r w:rsidRPr="00C44399">
        <w:rPr>
          <w:rStyle w:val="Style13ptBold"/>
        </w:rPr>
        <w:t>23</w:t>
      </w:r>
      <w:r w:rsidRPr="00C44399">
        <w:t xml:space="preserve">, Department of Agronomy &amp; Horticulture, University of Nebraska </w:t>
      </w:r>
      <w:r>
        <w:t xml:space="preserve"> </w:t>
      </w:r>
      <w:r w:rsidRPr="00C44399">
        <w:t xml:space="preserve">Manjit Kumar Ray,Dinesh Panday,Piyush Kumar Mishra </w:t>
      </w:r>
      <w:r>
        <w:t xml:space="preserve"> </w:t>
      </w:r>
      <w:r w:rsidRPr="00C44399">
        <w:t>https://journals.plos.org/sustainabilitytransformation/article?id=10.1371/journal.pstr.0000069, "Role of biotechnology in creating sustainable agriculture</w:t>
      </w:r>
      <w:r>
        <w:t>”</w:t>
      </w:r>
      <w:r w:rsidRPr="00C44399">
        <w:t xml:space="preserve"> PLOS Sustain Transform 2(7): e0000069. https://doi.org/10.1371/journal.pstr.0000069 (ermo/sms, Acc:6-28-2024)</w:t>
      </w:r>
    </w:p>
    <w:p w14:paraId="0F3D4D40" w14:textId="77777777" w:rsidR="00556677" w:rsidRDefault="00556677" w:rsidP="00556677">
      <w:r>
        <w:t>Abstract</w:t>
      </w:r>
    </w:p>
    <w:p w14:paraId="3DC93FD5" w14:textId="77777777" w:rsidR="00556677" w:rsidRDefault="00556677" w:rsidP="00556677">
      <w:r>
        <w:t xml:space="preserve">This narrative review paper discusses the role of biotechnology in the development of sustainable agriculture. The paper begins by defining sustainability and highlights the importance of biotechnology in establishing sustainable agriculture. Sustainable agriculture is an approach that prioritizes meeting current food and fiber production needs while conserving and enhancing natural resources for future generations. </w:t>
      </w:r>
      <w:r w:rsidRPr="00BA43EB">
        <w:rPr>
          <w:rStyle w:val="StyleUnderline"/>
          <w:highlight w:val="cyan"/>
        </w:rPr>
        <w:t>To achieve agricultural sustainability, it is necessary to strike a balance between economic viability, environmental stewardship, and social responsibility. This can be difficult, especially in the face of biotic and abiotic stresses such as pests, diseases, climate change, soil degradation, and water depletion</w:t>
      </w:r>
      <w:r>
        <w:t xml:space="preserve">. The prevalence of pests and diseases that can significantly diminish crop yields and quality is one of the greatest obstacles to sustainable agriculture. </w:t>
      </w:r>
      <w:r w:rsidRPr="00BA43EB">
        <w:rPr>
          <w:rStyle w:val="StyleUnderline"/>
          <w:highlight w:val="cyan"/>
        </w:rPr>
        <w:t>Biotech</w:t>
      </w:r>
      <w:r>
        <w:t xml:space="preserve">nology </w:t>
      </w:r>
      <w:r w:rsidRPr="00BA43EB">
        <w:rPr>
          <w:rStyle w:val="StyleUnderline"/>
          <w:highlight w:val="cyan"/>
        </w:rPr>
        <w:t>can</w:t>
      </w:r>
      <w:r>
        <w:t xml:space="preserve"> be used to </w:t>
      </w:r>
      <w:r w:rsidRPr="00BA43EB">
        <w:rPr>
          <w:rStyle w:val="StyleUnderline"/>
          <w:highlight w:val="cyan"/>
        </w:rPr>
        <w:t>create crops that are resistant to pests and diseases to address these issues</w:t>
      </w:r>
      <w:r>
        <w:t xml:space="preserve">. Soil nutrient deficiency is another obstacle to sustainable agriculture, as it can reduce crop yields and plant health. </w:t>
      </w:r>
      <w:r w:rsidRPr="00BA43EB">
        <w:rPr>
          <w:rStyle w:val="StyleUnderline"/>
          <w:highlight w:val="cyan"/>
        </w:rPr>
        <w:t>Biotech</w:t>
      </w:r>
      <w:r>
        <w:t xml:space="preserve">nology </w:t>
      </w:r>
      <w:r w:rsidRPr="00BA43EB">
        <w:rPr>
          <w:rStyle w:val="StyleUnderline"/>
          <w:highlight w:val="cyan"/>
        </w:rPr>
        <w:t>has the potential to play a significant role in developing more productive and nutritious crops</w:t>
      </w:r>
      <w:r>
        <w:t>. However, at the same time, it is essential to ensure that these technologies are developed in a responsible manner and that their benefits are distributed equitably across communities and regions.</w:t>
      </w:r>
    </w:p>
    <w:p w14:paraId="6CA29A77" w14:textId="77777777" w:rsidR="00556677" w:rsidRDefault="00556677" w:rsidP="00556677">
      <w:pPr>
        <w:pStyle w:val="Heading3"/>
      </w:pPr>
      <w:r>
        <w:t xml:space="preserve">Biotech key to food </w:t>
      </w:r>
    </w:p>
    <w:p w14:paraId="350CC5B6" w14:textId="77777777" w:rsidR="00556677" w:rsidRDefault="00556677" w:rsidP="00556677">
      <w:pPr>
        <w:pStyle w:val="Heading4"/>
      </w:pPr>
      <w:r>
        <w:t>Biotech key to food security</w:t>
      </w:r>
    </w:p>
    <w:p w14:paraId="4609A1F8" w14:textId="77777777" w:rsidR="00556677" w:rsidRDefault="00556677" w:rsidP="00556677">
      <w:r>
        <w:t xml:space="preserve">Saurav </w:t>
      </w:r>
      <w:r w:rsidRPr="00C44399">
        <w:rPr>
          <w:rStyle w:val="Style13ptBold"/>
        </w:rPr>
        <w:t>Das</w:t>
      </w:r>
      <w:r>
        <w:t xml:space="preserve"> </w:t>
      </w:r>
      <w:r w:rsidRPr="00C44399">
        <w:t>7-13-20</w:t>
      </w:r>
      <w:r w:rsidRPr="00C44399">
        <w:rPr>
          <w:rStyle w:val="Style13ptBold"/>
        </w:rPr>
        <w:t>23</w:t>
      </w:r>
      <w:r w:rsidRPr="00C44399">
        <w:t xml:space="preserve">, Department of Agronomy &amp; Horticulture, University of Nebraska </w:t>
      </w:r>
      <w:r>
        <w:t xml:space="preserve"> </w:t>
      </w:r>
      <w:r w:rsidRPr="00C44399">
        <w:t xml:space="preserve">Manjit Kumar Ray,Dinesh Panday,Piyush Kumar Mishra </w:t>
      </w:r>
      <w:r>
        <w:t xml:space="preserve"> </w:t>
      </w:r>
      <w:r w:rsidRPr="00C44399">
        <w:t>https://journals.plos.org/sustainabilitytransformation/article?id=10.1371/journal.pstr.0000069, "Role of biotechnology in creating sustainable agriculture</w:t>
      </w:r>
      <w:r>
        <w:t>”</w:t>
      </w:r>
      <w:r w:rsidRPr="00C44399">
        <w:t xml:space="preserve"> PLOS Sustain Transform 2(7): e0000069. https://doi.org/10.1371/journal.pstr.0000069 (ermo/sms, Acc:6-28-2024)</w:t>
      </w:r>
    </w:p>
    <w:p w14:paraId="7A97928A" w14:textId="77777777" w:rsidR="00556677" w:rsidRDefault="00556677" w:rsidP="00556677">
      <w:r>
        <w:t>5.0. Conclusions</w:t>
      </w:r>
    </w:p>
    <w:p w14:paraId="23DDA41B" w14:textId="77777777" w:rsidR="00556677" w:rsidRDefault="00556677" w:rsidP="00556677">
      <w:r w:rsidRPr="00D33DC1">
        <w:rPr>
          <w:rStyle w:val="StyleUnderline"/>
          <w:highlight w:val="cyan"/>
        </w:rPr>
        <w:t>Biotech</w:t>
      </w:r>
      <w:r>
        <w:t xml:space="preserve">nology has revolutionized the agricultural industry and provided a plethora of benefits to farmers and consumers alike. It involves the manipulation of living organisms to create new products, processes, and techniques to address various challenges in agriculture. One of the most significant impacts of biotechnology on agriculture is the development of improved </w:t>
      </w:r>
      <w:r w:rsidRPr="00D33DC1">
        <w:rPr>
          <w:rStyle w:val="StyleUnderline"/>
          <w:highlight w:val="cyan"/>
        </w:rPr>
        <w:t>crop varieties resistant to biotic and abiotic stresses</w:t>
      </w:r>
      <w:r>
        <w:t xml:space="preserve">, making them well adapted to different environments. As a result, farmers </w:t>
      </w:r>
      <w:r w:rsidRPr="00D33DC1">
        <w:rPr>
          <w:rStyle w:val="StyleUnderline"/>
          <w:highlight w:val="cyan"/>
        </w:rPr>
        <w:t>can produce more crops with fewer resources, and</w:t>
      </w:r>
      <w:r>
        <w:t xml:space="preserve"> consumers can have </w:t>
      </w:r>
      <w:r w:rsidRPr="00D33DC1">
        <w:rPr>
          <w:rStyle w:val="StyleUnderline"/>
          <w:highlight w:val="cyan"/>
        </w:rPr>
        <w:t>a more abundant and affordable food supply</w:t>
      </w:r>
      <w:r>
        <w:t>. Despite the numerous benefits of biotechnology in agriculture, there are also concerns about the potential risks associated with this technology. As such, there is a need for regulatory policies to keep pace with the rapid advancements in biotechnology. The current infrastructure must develop accordingly to ensure the safe and responsible use of these new technologies.</w:t>
      </w:r>
    </w:p>
    <w:p w14:paraId="08ED6FE9" w14:textId="77777777" w:rsidR="00556677" w:rsidRDefault="00556677" w:rsidP="00556677">
      <w:pPr>
        <w:pStyle w:val="Heading4"/>
      </w:pPr>
      <w:r>
        <w:t>Biotech solves malnutrition through biofortication</w:t>
      </w:r>
    </w:p>
    <w:p w14:paraId="17EAF7CB" w14:textId="77777777" w:rsidR="00556677" w:rsidRDefault="00556677" w:rsidP="00556677">
      <w:r>
        <w:t xml:space="preserve">Saurav </w:t>
      </w:r>
      <w:r w:rsidRPr="00C44399">
        <w:rPr>
          <w:rStyle w:val="Style13ptBold"/>
        </w:rPr>
        <w:t>Das</w:t>
      </w:r>
      <w:r>
        <w:t xml:space="preserve"> </w:t>
      </w:r>
      <w:r w:rsidRPr="00C44399">
        <w:t>7-13-20</w:t>
      </w:r>
      <w:r w:rsidRPr="00C44399">
        <w:rPr>
          <w:rStyle w:val="Style13ptBold"/>
        </w:rPr>
        <w:t>23</w:t>
      </w:r>
      <w:r w:rsidRPr="00C44399">
        <w:t xml:space="preserve">, Department of Agronomy &amp; Horticulture, University of Nebraska </w:t>
      </w:r>
      <w:r>
        <w:t xml:space="preserve"> </w:t>
      </w:r>
      <w:r w:rsidRPr="00C44399">
        <w:t xml:space="preserve">Manjit Kumar Ray,Dinesh Panday,Piyush Kumar Mishra </w:t>
      </w:r>
      <w:r>
        <w:t xml:space="preserve"> </w:t>
      </w:r>
      <w:r w:rsidRPr="00C44399">
        <w:t>https://journals.plos.org/sustainabilitytransformation/article?id=10.1371/journal.pstr.0000069, "Role of biotechnology in creating sustainable agriculture</w:t>
      </w:r>
      <w:r>
        <w:t>”</w:t>
      </w:r>
      <w:r w:rsidRPr="00C44399">
        <w:t xml:space="preserve"> PLOS Sustain Transform 2(7): e0000069. https://doi.org/10.1371/journal.pstr.0000069 (ermo/sms, Acc:6-28-2024)</w:t>
      </w:r>
    </w:p>
    <w:p w14:paraId="2C30D86D" w14:textId="77777777" w:rsidR="00556677" w:rsidRDefault="00556677" w:rsidP="00556677">
      <w:r>
        <w:t>4.5. Biofortification</w:t>
      </w:r>
    </w:p>
    <w:p w14:paraId="68EB917B" w14:textId="77777777" w:rsidR="00556677" w:rsidRDefault="00556677" w:rsidP="00556677">
      <w:r w:rsidRPr="00D33DC1">
        <w:rPr>
          <w:rStyle w:val="StyleUnderline"/>
          <w:highlight w:val="cyan"/>
        </w:rPr>
        <w:t>Malnutrition is still a significant problem</w:t>
      </w:r>
      <w:r>
        <w:t xml:space="preserve"> in many developing countries, particularly </w:t>
      </w:r>
      <w:r w:rsidRPr="00D33DC1">
        <w:rPr>
          <w:rStyle w:val="StyleUnderline"/>
          <w:highlight w:val="cyan"/>
        </w:rPr>
        <w:t>in Asia</w:t>
      </w:r>
      <w:r>
        <w:t xml:space="preserve">, where thousands of children lose their lives every year as a result of a lack of access to balanced diets. The process of </w:t>
      </w:r>
      <w:r w:rsidRPr="00D33DC1">
        <w:rPr>
          <w:rStyle w:val="StyleUnderline"/>
          <w:highlight w:val="cyan"/>
        </w:rPr>
        <w:t>biofortification</w:t>
      </w:r>
      <w:r>
        <w:t xml:space="preserve">, which increases the micronutrient and macronutrient values of crops through conventional breeding or biotechnological methods, </w:t>
      </w:r>
      <w:r w:rsidRPr="00D33DC1">
        <w:rPr>
          <w:rStyle w:val="StyleUnderline"/>
          <w:highlight w:val="cyan"/>
        </w:rPr>
        <w:t>is an encouraging</w:t>
      </w:r>
      <w:r>
        <w:t xml:space="preserve"> potential </w:t>
      </w:r>
      <w:r w:rsidRPr="00D33DC1">
        <w:rPr>
          <w:rStyle w:val="StyleUnderline"/>
          <w:highlight w:val="cyan"/>
        </w:rPr>
        <w:t>solution</w:t>
      </w:r>
      <w:r>
        <w:t xml:space="preserve"> [63]. Conventional breeding methods require a lot of time and have a low success rate in comparison to biotechnological approaches. The production of </w:t>
      </w:r>
      <w:r w:rsidRPr="00D33DC1">
        <w:rPr>
          <w:rStyle w:val="StyleUnderline"/>
          <w:highlight w:val="cyan"/>
        </w:rPr>
        <w:t>genetically modified</w:t>
      </w:r>
      <w:r>
        <w:t xml:space="preserve"> crops, such as </w:t>
      </w:r>
      <w:r w:rsidRPr="00D33DC1">
        <w:rPr>
          <w:rStyle w:val="StyleUnderline"/>
          <w:highlight w:val="cyan"/>
        </w:rPr>
        <w:t>Golden Rice</w:t>
      </w:r>
      <w:r>
        <w:t xml:space="preserve">, has the potential to address the issue of malnutrition in a more efficient manner [64]. Golden Rice is capable of biosynthesizing beta-carotene, which is a precursor to vitamin A, and </w:t>
      </w:r>
      <w:r w:rsidRPr="00D33DC1">
        <w:rPr>
          <w:rStyle w:val="StyleUnderline"/>
          <w:highlight w:val="cyan"/>
        </w:rPr>
        <w:t>has the potential to serve as a nutrient supplement</w:t>
      </w:r>
      <w:r>
        <w:t xml:space="preserve"> in areas such as South and Southeast Asia, where rice accounts for more than two-thirds of an individual’s daily calorie intake [63,65]. Rice that has been supplemented with vitamin A </w:t>
      </w:r>
      <w:r w:rsidRPr="00D33DC1">
        <w:rPr>
          <w:rStyle w:val="StyleUnderline"/>
          <w:highlight w:val="cyan"/>
        </w:rPr>
        <w:t>could significantly cut the death rate</w:t>
      </w:r>
      <w:r>
        <w:t xml:space="preserve"> associated with malnutrition, w</w:t>
      </w:r>
      <w:r w:rsidRPr="00D33DC1">
        <w:rPr>
          <w:rStyle w:val="StyleUnderline"/>
          <w:highlight w:val="cyan"/>
        </w:rPr>
        <w:t>hich currently stands at</w:t>
      </w:r>
      <w:r>
        <w:t xml:space="preserve"> an estimated </w:t>
      </w:r>
      <w:r w:rsidRPr="00D33DC1">
        <w:rPr>
          <w:rStyle w:val="StyleUnderline"/>
          <w:highlight w:val="cyan"/>
        </w:rPr>
        <w:t>670,000</w:t>
      </w:r>
      <w:r>
        <w:t xml:space="preserve"> infants and young children under the age of </w:t>
      </w:r>
      <w:r w:rsidRPr="00D33DC1">
        <w:t xml:space="preserve">5 </w:t>
      </w:r>
      <w:r w:rsidRPr="00D33DC1">
        <w:rPr>
          <w:rStyle w:val="StyleUnderline"/>
          <w:highlight w:val="cyan"/>
        </w:rPr>
        <w:t>per year</w:t>
      </w:r>
      <w:r>
        <w:t xml:space="preserve"> [63,65].</w:t>
      </w:r>
    </w:p>
    <w:p w14:paraId="30390B41" w14:textId="77777777" w:rsidR="00556677" w:rsidRDefault="00556677" w:rsidP="00556677">
      <w:pPr>
        <w:pStyle w:val="Heading4"/>
      </w:pPr>
      <w:r>
        <w:t>Biotech key to food supply - resistance</w:t>
      </w:r>
    </w:p>
    <w:p w14:paraId="177181DA" w14:textId="77777777" w:rsidR="00556677" w:rsidRDefault="00556677" w:rsidP="00556677">
      <w:r>
        <w:t xml:space="preserve">Saurav </w:t>
      </w:r>
      <w:r w:rsidRPr="00C44399">
        <w:rPr>
          <w:rStyle w:val="Style13ptBold"/>
        </w:rPr>
        <w:t>Das</w:t>
      </w:r>
      <w:r>
        <w:t xml:space="preserve"> </w:t>
      </w:r>
      <w:r w:rsidRPr="00C44399">
        <w:t>7-13-20</w:t>
      </w:r>
      <w:r w:rsidRPr="00C44399">
        <w:rPr>
          <w:rStyle w:val="Style13ptBold"/>
        </w:rPr>
        <w:t>23</w:t>
      </w:r>
      <w:r w:rsidRPr="00C44399">
        <w:t xml:space="preserve">, Department of Agronomy &amp; Horticulture, University of Nebraska </w:t>
      </w:r>
      <w:r>
        <w:t xml:space="preserve"> </w:t>
      </w:r>
      <w:r w:rsidRPr="00C44399">
        <w:t xml:space="preserve">Manjit Kumar Ray,Dinesh Panday,Piyush Kumar Mishra </w:t>
      </w:r>
      <w:r>
        <w:t xml:space="preserve"> </w:t>
      </w:r>
      <w:r w:rsidRPr="00C44399">
        <w:t>https://journals.plos.org/sustainabilitytransformation/article?id=10.1371/journal.pstr.0000069, "Role of biotechnology in creating sustainable agriculture</w:t>
      </w:r>
      <w:r>
        <w:t>”</w:t>
      </w:r>
      <w:r w:rsidRPr="00C44399">
        <w:t xml:space="preserve"> PLOS Sustain Transform 2(7): e0000069. https://doi.org/10.1371/journal.pstr.0000069 (ermo/sms, Acc:6-28-2024)</w:t>
      </w:r>
    </w:p>
    <w:p w14:paraId="788F3560" w14:textId="77777777" w:rsidR="00556677" w:rsidRDefault="00556677" w:rsidP="00556677">
      <w:r>
        <w:t>4.3. Biotic and abiotic stress resistance</w:t>
      </w:r>
    </w:p>
    <w:p w14:paraId="28FF9205" w14:textId="77777777" w:rsidR="00556677" w:rsidRDefault="00556677" w:rsidP="00556677">
      <w:r>
        <w:t>4.3.1. Insect resistance.</w:t>
      </w:r>
    </w:p>
    <w:p w14:paraId="6F91A441" w14:textId="77777777" w:rsidR="00556677" w:rsidRDefault="00556677" w:rsidP="00556677">
      <w:r>
        <w:t xml:space="preserve">The production of </w:t>
      </w:r>
      <w:r w:rsidRPr="00D33DC1">
        <w:rPr>
          <w:rStyle w:val="StyleUnderline"/>
          <w:highlight w:val="cyan"/>
        </w:rPr>
        <w:t>insect-resistant transgenic plants has been a remarkable achievement in agricultural biotechnology</w:t>
      </w:r>
      <w:r>
        <w:t xml:space="preserve">, with both public and private sector institutions conducting extensive research in this area. The most widely commercialized transgenic plant contains cry genes from the Bacillus thuringenesis bacterium [48,49], but other genes, including API (arrowhead proteinase inhibitor), OC-I (cysteine proteinase inhibitor: oryzacystatin–I), Vgb (Vitreoscilla hemoglobin), SacB (levansucrase-encoding gene), JERF-36 (Jasmonic ethylene responsive factor), BADH (betadine aldehyde dehydrogenase gene), and NTHK1 (Nicotiana tabacum histidine kinase -1), have also been expressed in various crop varieties [50]. In particular, cotton (Gossypium hirsutum) and maize (Zea mays) transgenic plants have demonstrated resistance to lepidopteran and coleopteran larvae (caterpillars and rootworms), </w:t>
      </w:r>
      <w:r w:rsidRPr="00D33DC1">
        <w:rPr>
          <w:rStyle w:val="StyleUnderline"/>
          <w:highlight w:val="cyan"/>
        </w:rPr>
        <w:t>leading to significant reductions in pesticide usage</w:t>
      </w:r>
      <w:r>
        <w:t xml:space="preserve"> and production costs </w:t>
      </w:r>
      <w:r w:rsidRPr="00D33DC1">
        <w:rPr>
          <w:rStyle w:val="StyleUnderline"/>
          <w:highlight w:val="cyan"/>
        </w:rPr>
        <w:t>while improving crop yields</w:t>
      </w:r>
      <w:r>
        <w:t>.</w:t>
      </w:r>
    </w:p>
    <w:p w14:paraId="415734AB" w14:textId="77777777" w:rsidR="00556677" w:rsidRDefault="00556677" w:rsidP="00556677">
      <w:r>
        <w:t>4.3.2. Virus resistance.</w:t>
      </w:r>
    </w:p>
    <w:p w14:paraId="498C630E" w14:textId="77777777" w:rsidR="00556677" w:rsidRDefault="00556677" w:rsidP="00556677">
      <w:r w:rsidRPr="00D33DC1">
        <w:rPr>
          <w:rStyle w:val="StyleUnderline"/>
          <w:highlight w:val="cyan"/>
        </w:rPr>
        <w:t>Viral diseases continue to pose the greatest threat to modern agriculture</w:t>
      </w:r>
      <w:r>
        <w:t xml:space="preserve"> and controlling them remains a significant challenge for the agricultural system. Traditional management methods rely on eradicating viral vectors and destroying infected plants, but success rates are often low. </w:t>
      </w:r>
      <w:r w:rsidRPr="00D33DC1">
        <w:rPr>
          <w:rStyle w:val="StyleUnderline"/>
          <w:highlight w:val="cyan"/>
        </w:rPr>
        <w:t>Biotech</w:t>
      </w:r>
      <w:r>
        <w:t xml:space="preserve">nological approaches have been developed to engineer plants with </w:t>
      </w:r>
      <w:r w:rsidRPr="00D33DC1">
        <w:rPr>
          <w:rStyle w:val="StyleUnderline"/>
          <w:highlight w:val="cyan"/>
        </w:rPr>
        <w:t>resistance to viral pathogens</w:t>
      </w:r>
      <w:r>
        <w:t xml:space="preserve">, including the expression of viral coat protein (RNA-mediated resistance), homology-dependent gene silencing, and microRNA-mediated resistance [51]. One successful example of genetically engineered horticultural crops with viral resistance is the “Rainbow Papaya.” This crop </w:t>
      </w:r>
      <w:r w:rsidRPr="00D33DC1">
        <w:rPr>
          <w:rStyle w:val="StyleUnderline"/>
          <w:highlight w:val="cyan"/>
        </w:rPr>
        <w:t>was a game changer</w:t>
      </w:r>
      <w:r>
        <w:t xml:space="preserve"> for farmers in Hawaii, USA, who suffered significant losses in production due to the PRSV. The development of the Rainbow Papaya was a ray of hope for farmers, who had been patiently waiting for a solution [52].</w:t>
      </w:r>
    </w:p>
    <w:p w14:paraId="29C0EF3F" w14:textId="77777777" w:rsidR="00556677" w:rsidRDefault="00556677" w:rsidP="00556677">
      <w:r>
        <w:t>4.3.3. Abiotic stress tolerance.</w:t>
      </w:r>
    </w:p>
    <w:p w14:paraId="69A71196" w14:textId="77777777" w:rsidR="00556677" w:rsidRDefault="00556677" w:rsidP="00556677">
      <w:r w:rsidRPr="00D33DC1">
        <w:t>Abiotic stress is a significant factor in</w:t>
      </w:r>
      <w:r>
        <w:t xml:space="preserve"> the natural plant environment. </w:t>
      </w:r>
      <w:r w:rsidRPr="00D33DC1">
        <w:rPr>
          <w:rStyle w:val="StyleUnderline"/>
          <w:highlight w:val="cyan"/>
        </w:rPr>
        <w:t>Abiotic stress factors such as drought, flooding, waterlogging, extreme temperatures</w:t>
      </w:r>
      <w:r>
        <w:t xml:space="preserve"> (cold, chilling, frost, and heat), </w:t>
      </w:r>
      <w:r w:rsidRPr="00D33DC1">
        <w:rPr>
          <w:rStyle w:val="StyleUnderline"/>
          <w:highlight w:val="cyan"/>
        </w:rPr>
        <w:t xml:space="preserve">salinity, mineral deficiency, and toxicity can </w:t>
      </w:r>
      <w:r w:rsidRPr="00D33DC1">
        <w:t>adversely affect plant metabolism</w:t>
      </w:r>
      <w:r>
        <w:t xml:space="preserve">, growth, and development, and in extreme cases, even </w:t>
      </w:r>
      <w:r w:rsidRPr="00D33DC1">
        <w:rPr>
          <w:rStyle w:val="StyleUnderline"/>
          <w:highlight w:val="cyan"/>
        </w:rPr>
        <w:t>cause the death of the plant. These stressors</w:t>
      </w:r>
      <w:r>
        <w:t xml:space="preserve"> can </w:t>
      </w:r>
      <w:r w:rsidRPr="00D33DC1">
        <w:rPr>
          <w:rStyle w:val="StyleUnderline"/>
          <w:highlight w:val="cyan"/>
        </w:rPr>
        <w:t>limit productivity and cause economic losses</w:t>
      </w:r>
      <w:r>
        <w:t xml:space="preserve"> [53]. Worldwide </w:t>
      </w:r>
      <w:r w:rsidRPr="00D33DC1">
        <w:rPr>
          <w:rStyle w:val="StyleUnderline"/>
          <w:highlight w:val="cyan"/>
        </w:rPr>
        <w:t>70% of crop production is affected by extreme abiotic stresses</w:t>
      </w:r>
      <w:r>
        <w:t xml:space="preserve"> [54]. However, </w:t>
      </w:r>
      <w:r w:rsidRPr="00D33DC1">
        <w:rPr>
          <w:rStyle w:val="StyleUnderline"/>
          <w:highlight w:val="cyan"/>
        </w:rPr>
        <w:t>biotech</w:t>
      </w:r>
      <w:r>
        <w:t xml:space="preserve">nological </w:t>
      </w:r>
      <w:r w:rsidRPr="00D33DC1">
        <w:rPr>
          <w:rStyle w:val="StyleUnderline"/>
          <w:highlight w:val="cyan"/>
        </w:rPr>
        <w:t>tools</w:t>
      </w:r>
      <w:r>
        <w:t xml:space="preserve"> </w:t>
      </w:r>
      <w:r w:rsidRPr="00D33DC1">
        <w:rPr>
          <w:rStyle w:val="StyleUnderline"/>
          <w:highlight w:val="cyan"/>
        </w:rPr>
        <w:t>such as</w:t>
      </w:r>
      <w:r>
        <w:t xml:space="preserve"> marker-assisted selection, tissue culture, in vitro mutagenesis, and genetic transformation have led to the development of several </w:t>
      </w:r>
      <w:r w:rsidRPr="00D33DC1">
        <w:rPr>
          <w:rStyle w:val="StyleUnderline"/>
          <w:highlight w:val="cyan"/>
        </w:rPr>
        <w:t>abiotic stress-tolerant plant varieties</w:t>
      </w:r>
      <w:r>
        <w:t xml:space="preserve"> [55]. In recent years, the emergence of “omics” technologies and the establishment of several model plants, such as Arabidopsis thaliana, Medicago truncatula, and Lotus japonicus, </w:t>
      </w:r>
      <w:r w:rsidRPr="00D33DC1">
        <w:rPr>
          <w:rStyle w:val="StyleUnderline"/>
          <w:highlight w:val="cyan"/>
        </w:rPr>
        <w:t>have initiated promising strategies</w:t>
      </w:r>
      <w:r>
        <w:t xml:space="preserve"> for understanding the molecular and genetic basis of stress resistance. Knowledge of the molecular basis of stress resistance can remove bottlenecks in developing resistant crop varieties [56].</w:t>
      </w:r>
    </w:p>
    <w:p w14:paraId="495A8F31" w14:textId="77777777" w:rsidR="00556677" w:rsidRDefault="00556677" w:rsidP="00556677">
      <w:r>
        <w:t>4.4. Herbicide resistance</w:t>
      </w:r>
    </w:p>
    <w:p w14:paraId="323433A0" w14:textId="77777777" w:rsidR="00556677" w:rsidRDefault="00556677" w:rsidP="00556677">
      <w:r w:rsidRPr="00D33DC1">
        <w:t>Weeds pose a persistent problem</w:t>
      </w:r>
      <w:r>
        <w:t xml:space="preserve"> in agricultural settings, impeding crop growth and development by competing for vital resources such as water, nutrients, sunlight, and space. Moreover, weeds serve as vectors for various insects and pathogenic microorganisms. </w:t>
      </w:r>
      <w:r w:rsidRPr="00D33DC1">
        <w:rPr>
          <w:rStyle w:val="StyleUnderline"/>
          <w:highlight w:val="cyan"/>
        </w:rPr>
        <w:t>Unrestrained weed growth can cause significant crop yield reduction</w:t>
      </w:r>
      <w:r>
        <w:t xml:space="preserve">, </w:t>
      </w:r>
      <w:r w:rsidRPr="00D33DC1">
        <w:rPr>
          <w:rStyle w:val="StyleUnderline"/>
          <w:highlight w:val="cyan"/>
        </w:rPr>
        <w:t>prompting</w:t>
      </w:r>
      <w:r>
        <w:t xml:space="preserve"> farmers to resort to methods such as </w:t>
      </w:r>
      <w:r w:rsidRPr="00D33DC1">
        <w:rPr>
          <w:rStyle w:val="StyleUnderline"/>
          <w:highlight w:val="cyan"/>
        </w:rPr>
        <w:t>herbicide use</w:t>
      </w:r>
      <w:r>
        <w:t xml:space="preserve">, tilling, and manual weeding to manage their proliferation. However, these methods have been </w:t>
      </w:r>
      <w:r w:rsidRPr="00D33DC1">
        <w:rPr>
          <w:rStyle w:val="StyleUnderline"/>
          <w:highlight w:val="cyan"/>
        </w:rPr>
        <w:t>associated with</w:t>
      </w:r>
      <w:r>
        <w:t xml:space="preserve"> issues such as groundwater contamination and </w:t>
      </w:r>
      <w:r w:rsidRPr="00D33DC1">
        <w:rPr>
          <w:rStyle w:val="StyleUnderline"/>
          <w:highlight w:val="cyan"/>
        </w:rPr>
        <w:t>environmental damage</w:t>
      </w:r>
      <w:r>
        <w:t xml:space="preserve">, resulting in a decline of various plant and animal species [57,58]. </w:t>
      </w:r>
      <w:r w:rsidRPr="00D33DC1">
        <w:rPr>
          <w:rStyle w:val="StyleUnderline"/>
          <w:highlight w:val="cyan"/>
        </w:rPr>
        <w:t>Biotech</w:t>
      </w:r>
      <w:r>
        <w:t xml:space="preserve">nological </w:t>
      </w:r>
      <w:r w:rsidRPr="00D33DC1">
        <w:rPr>
          <w:rStyle w:val="StyleUnderline"/>
          <w:highlight w:val="cyan"/>
        </w:rPr>
        <w:t>advancements have led to the development of herbicide-resistant crop varieties</w:t>
      </w:r>
      <w:r>
        <w:t xml:space="preserve"> such as glyphosate- and glufosinate-tolerant crops [59]. Glyphosate herbicides hinder plant growth by blocking the EPSPS enzyme (5-enolpyruvylshikimate-3-phosphate synthase), which is essential to produce aromatic amino acids, vitamins, and other plant metabolites. Plants engineered with genes such as CP4-EPSP synthase and GOX (glyphosate oxidoreductase) produce glyphosate-tolerant EPSPS and glyphosate-degrading enzymes, respectively [60,61]. Glufosinate herbicides contain the active ingredient phosphinothricin, which inhibits the glutamine synthetase enzyme that plays a key role in nitrogen metabolism. Glufosinate-resistant crops are developed by inserting genes that encode phosphinothricin acetyltransferase (PAT), </w:t>
      </w:r>
      <w:r w:rsidRPr="00D33DC1">
        <w:rPr>
          <w:rStyle w:val="StyleUnderline"/>
          <w:highlight w:val="cyan"/>
        </w:rPr>
        <w:t>which detoxifies the glufosinate ammonium</w:t>
      </w:r>
      <w:r>
        <w:t xml:space="preserve"> by acetylation, thus allowing glutamine synthetase to function unimpeded [62].</w:t>
      </w:r>
    </w:p>
    <w:p w14:paraId="47DC8B21" w14:textId="77777777" w:rsidR="00FE6641" w:rsidRDefault="00FE6641" w:rsidP="00FE6641">
      <w:pPr>
        <w:pStyle w:val="Heading4"/>
      </w:pPr>
      <w:r>
        <w:t>Stable food supply key to avert extinction from Megacity collapse</w:t>
      </w:r>
    </w:p>
    <w:p w14:paraId="72D24BB9" w14:textId="77777777" w:rsidR="00FE6641" w:rsidRDefault="00FE6641" w:rsidP="00FE6641">
      <w:r w:rsidRPr="00C44399">
        <w:t>Julian</w:t>
      </w:r>
      <w:r>
        <w:t xml:space="preserve"> </w:t>
      </w:r>
      <w:r w:rsidRPr="00C44399">
        <w:rPr>
          <w:rStyle w:val="Style13ptBold"/>
        </w:rPr>
        <w:t>Cribb</w:t>
      </w:r>
      <w:r w:rsidRPr="00C44399">
        <w:t>, 7-9-20</w:t>
      </w:r>
      <w:r w:rsidRPr="00C44399">
        <w:rPr>
          <w:rStyle w:val="Style13ptBold"/>
        </w:rPr>
        <w:t>23</w:t>
      </w:r>
      <w:r w:rsidRPr="00C44399">
        <w:t>, Author, Journalist, Editor and Science Communicator</w:t>
      </w:r>
      <w:r>
        <w:t xml:space="preserve"> </w:t>
      </w:r>
      <w:r w:rsidRPr="00C44399">
        <w:t>https://juliancribb.blog/2023/07/09/megacities-at-risk/, "Megacities at risk," Surviving C21 (ermo/sms, Acc:6-28-2024)</w:t>
      </w:r>
    </w:p>
    <w:p w14:paraId="08AFF724" w14:textId="77777777" w:rsidR="00FE6641" w:rsidRDefault="00FE6641" w:rsidP="00FE6641">
      <w:r>
        <w:t xml:space="preserve">Nowadays, many people are aware that </w:t>
      </w:r>
      <w:r w:rsidRPr="00BA43EB">
        <w:rPr>
          <w:rStyle w:val="StyleUnderline"/>
          <w:highlight w:val="cyan"/>
        </w:rPr>
        <w:t>a collapse of global civilization is possible</w:t>
      </w:r>
      <w:r>
        <w:t xml:space="preserve"> – </w:t>
      </w:r>
      <w:r w:rsidRPr="00BA43EB">
        <w:rPr>
          <w:rStyle w:val="StyleUnderline"/>
          <w:highlight w:val="cyan"/>
        </w:rPr>
        <w:t>as the UN warned in its 2022 Global Risks report</w:t>
      </w:r>
      <w:r>
        <w:t>. They are asking: when will this collapse begin? How will we know it has started? Will there be enough forewarning to save ourselves?</w:t>
      </w:r>
    </w:p>
    <w:p w14:paraId="61A8C82A" w14:textId="77777777" w:rsidR="00FE6641" w:rsidRDefault="00FE6641" w:rsidP="00FE6641">
      <w:r>
        <w:t xml:space="preserve">There is no easy answer to such questions as </w:t>
      </w:r>
      <w:r w:rsidRPr="00BA43EB">
        <w:rPr>
          <w:rStyle w:val="StyleUnderline"/>
          <w:highlight w:val="cyan"/>
        </w:rPr>
        <w:t>collapse depends on many variables, especially</w:t>
      </w:r>
      <w:r>
        <w:t xml:space="preserve"> on </w:t>
      </w:r>
      <w:r w:rsidRPr="00BA43EB">
        <w:rPr>
          <w:rStyle w:val="StyleUnderline"/>
          <w:highlight w:val="cyan"/>
        </w:rPr>
        <w:t>how</w:t>
      </w:r>
      <w:r>
        <w:t xml:space="preserve"> effectively and </w:t>
      </w:r>
      <w:r w:rsidRPr="00BA43EB">
        <w:rPr>
          <w:rStyle w:val="StyleUnderline"/>
          <w:highlight w:val="cyan"/>
        </w:rPr>
        <w:t>fast</w:t>
      </w:r>
      <w:r>
        <w:t xml:space="preserve"> nations and </w:t>
      </w:r>
      <w:r w:rsidRPr="00BA43EB">
        <w:rPr>
          <w:rStyle w:val="StyleUnderline"/>
          <w:highlight w:val="cyan"/>
        </w:rPr>
        <w:t>governments respond</w:t>
      </w:r>
      <w:r>
        <w:t xml:space="preserve"> worldwide. At present, it is fair to say, they are completely unprepared. </w:t>
      </w:r>
      <w:r w:rsidRPr="00BA43EB">
        <w:rPr>
          <w:rStyle w:val="StyleUnderline"/>
          <w:highlight w:val="cyan"/>
        </w:rPr>
        <w:t>There is no global plan of action</w:t>
      </w:r>
      <w:r>
        <w:t>. There is not even a set of viable national plans of action to save us.</w:t>
      </w:r>
    </w:p>
    <w:p w14:paraId="2313D3EB" w14:textId="77777777" w:rsidR="00FE6641" w:rsidRDefault="00FE6641" w:rsidP="00FE6641">
      <w:r>
        <w:t xml:space="preserve">Just as the climate tipping points are signposts to an uninhabitable world, </w:t>
      </w:r>
      <w:r w:rsidRPr="00BA43EB">
        <w:rPr>
          <w:rStyle w:val="StyleUnderline"/>
          <w:highlight w:val="cyan"/>
        </w:rPr>
        <w:t>the first failure of a megacity will be a thunderous alarm</w:t>
      </w:r>
      <w:r>
        <w:t xml:space="preserve"> that global civilisation is in the collapse zone. </w:t>
      </w:r>
      <w:r w:rsidRPr="00BA43EB">
        <w:rPr>
          <w:rStyle w:val="StyleUnderline"/>
          <w:highlight w:val="cyan"/>
        </w:rPr>
        <w:t>A failed city of ten million will spew out refugees</w:t>
      </w:r>
      <w:r>
        <w:t xml:space="preserve"> like a human volcano, precipitating horrors on affected regions like nothing since the famines and wars in Europe, India and Asia of last century. Only on a scale four times larger.   </w:t>
      </w:r>
      <w:r w:rsidRPr="00BA43EB">
        <w:rPr>
          <w:rStyle w:val="StyleUnderline"/>
          <w:highlight w:val="cyan"/>
        </w:rPr>
        <w:t>This will unleash a deadly domino-chain</w:t>
      </w:r>
      <w:r>
        <w:t xml:space="preserve"> among neighbouring cities and countries, </w:t>
      </w:r>
      <w:r w:rsidRPr="00BA43EB">
        <w:rPr>
          <w:rStyle w:val="StyleUnderline"/>
          <w:highlight w:val="cyan"/>
        </w:rPr>
        <w:t>leading to global economic crisis and</w:t>
      </w:r>
      <w:r>
        <w:t xml:space="preserve"> a spate of </w:t>
      </w:r>
      <w:r w:rsidRPr="00BA43EB">
        <w:rPr>
          <w:rStyle w:val="StyleUnderline"/>
          <w:highlight w:val="cyan"/>
        </w:rPr>
        <w:t>government</w:t>
      </w:r>
      <w:r>
        <w:t xml:space="preserve"> </w:t>
      </w:r>
      <w:r w:rsidRPr="00BA43EB">
        <w:rPr>
          <w:rStyle w:val="StyleUnderline"/>
          <w:highlight w:val="cyan"/>
        </w:rPr>
        <w:t>failures</w:t>
      </w:r>
      <w:r>
        <w:t>.</w:t>
      </w:r>
    </w:p>
    <w:p w14:paraId="4AB59DFC" w14:textId="77777777" w:rsidR="00FE6641" w:rsidRDefault="00FE6641" w:rsidP="00FE6641">
      <w:r>
        <w:t>Is there anything that can be done to prevent this from happening? The answer is yes – but it needs to happen now – and fast.</w:t>
      </w:r>
    </w:p>
    <w:p w14:paraId="347AAE8E" w14:textId="77777777" w:rsidR="00FE6641" w:rsidRDefault="00FE6641" w:rsidP="00FE6641">
      <w:r>
        <w:t xml:space="preserve">The world’s </w:t>
      </w:r>
      <w:r w:rsidRPr="00BA43EB">
        <w:rPr>
          <w:rStyle w:val="StyleUnderline"/>
          <w:highlight w:val="cyan"/>
        </w:rPr>
        <w:t>cities need to</w:t>
      </w:r>
      <w:r>
        <w:t>:</w:t>
      </w:r>
    </w:p>
    <w:p w14:paraId="6187478A" w14:textId="77777777" w:rsidR="00FE6641" w:rsidRDefault="00FE6641" w:rsidP="00FE6641">
      <w:pPr>
        <w:ind w:left="720"/>
      </w:pPr>
      <w:r>
        <w:t>Re-use 100% of the water and nutrients they presently waste, and recycle them into new food locally</w:t>
      </w:r>
    </w:p>
    <w:p w14:paraId="1DD05DB0" w14:textId="77777777" w:rsidR="00FE6641" w:rsidRDefault="00FE6641" w:rsidP="00FE6641">
      <w:pPr>
        <w:ind w:left="720"/>
      </w:pPr>
      <w:r>
        <w:t>Ban all food disposal to landfill and sewage disposal to rivers or oceans. Introduce circular economies that waste nothing.</w:t>
      </w:r>
    </w:p>
    <w:p w14:paraId="5DA6F9A2" w14:textId="77777777" w:rsidR="00FE6641" w:rsidRDefault="00FE6641" w:rsidP="00FE6641">
      <w:pPr>
        <w:ind w:left="720"/>
      </w:pPr>
      <w:r>
        <w:t>Plan for a world in which global resources of food and water may undergo periodic, sharp shortages and where food chains shatter without warning.</w:t>
      </w:r>
    </w:p>
    <w:p w14:paraId="69C3ADBE" w14:textId="77777777" w:rsidR="00FE6641" w:rsidRDefault="00FE6641" w:rsidP="00FE6641">
      <w:pPr>
        <w:ind w:left="720"/>
      </w:pPr>
      <w:r w:rsidRPr="00BA43EB">
        <w:rPr>
          <w:rStyle w:val="StyleUnderline"/>
          <w:highlight w:val="cyan"/>
        </w:rPr>
        <w:t>Put food and water security ahead of all other urban concerns</w:t>
      </w:r>
      <w:r>
        <w:t>, including transport, development, health, education, local government, recreation.</w:t>
      </w:r>
    </w:p>
    <w:p w14:paraId="12ED2F76" w14:textId="77777777" w:rsidR="00FE6641" w:rsidRDefault="00FE6641" w:rsidP="00FE6641">
      <w:pPr>
        <w:ind w:left="720"/>
      </w:pPr>
      <w:r>
        <w:t>Foster the rapid growth of industries such as hydroponics, aquaponics, biocultures, sky farms, agritecture, entomoculture, synthetic meat and novel protein and plant foods.</w:t>
      </w:r>
    </w:p>
    <w:p w14:paraId="304288C0" w14:textId="77777777" w:rsidR="00FE6641" w:rsidRDefault="00FE6641" w:rsidP="00FE6641">
      <w:pPr>
        <w:ind w:left="720"/>
      </w:pPr>
      <w:r>
        <w:t>Educate all citizens to waste nothing, to recycle food ‘waste’, and grow more of their own food wherever they live.</w:t>
      </w:r>
    </w:p>
    <w:p w14:paraId="03850126" w14:textId="77777777" w:rsidR="00FE6641" w:rsidRDefault="00FE6641" w:rsidP="00FE6641">
      <w:pPr>
        <w:ind w:left="720"/>
      </w:pPr>
      <w:r>
        <w:t>Dedicate unused urban areas to food production on rooftops, sidewalks, round schools and hospitals, up the sides of buildings, between roads and under bridges.</w:t>
      </w:r>
    </w:p>
    <w:p w14:paraId="2089C8A7" w14:textId="77777777" w:rsidR="00FE6641" w:rsidRDefault="00FE6641" w:rsidP="00FE6641">
      <w:pPr>
        <w:ind w:left="720"/>
      </w:pPr>
      <w:r>
        <w:t>Share the best ideas with sister cities at lightspeed via the internet and social media.</w:t>
      </w:r>
    </w:p>
    <w:p w14:paraId="60E36AD5" w14:textId="77777777" w:rsidR="00FE6641" w:rsidRDefault="00FE6641" w:rsidP="00FE6641">
      <w:r w:rsidRPr="00BA43EB">
        <w:rPr>
          <w:rStyle w:val="StyleUnderline"/>
          <w:highlight w:val="cyan"/>
        </w:rPr>
        <w:t>Such measures</w:t>
      </w:r>
      <w:r>
        <w:t xml:space="preserve"> will not prevent the collapse of global civilization. But they </w:t>
      </w:r>
      <w:r w:rsidRPr="00BA43EB">
        <w:rPr>
          <w:rStyle w:val="StyleUnderline"/>
          <w:highlight w:val="cyan"/>
        </w:rPr>
        <w:t>may cushion the shock for individual megacities when it happens and save countless lives</w:t>
      </w:r>
      <w:r>
        <w:t>.</w:t>
      </w:r>
    </w:p>
    <w:p w14:paraId="0F86681D" w14:textId="77777777" w:rsidR="00FE6641" w:rsidRDefault="00FE6641" w:rsidP="00FE6641">
      <w:r>
        <w:t xml:space="preserve">Given the immense creativity, thought and effort that has gone into building our cities, it is astonishing how little care, forethought and ingenuity has gone into seeing they survive in the long run. </w:t>
      </w:r>
      <w:r w:rsidRPr="00BA43EB">
        <w:rPr>
          <w:rStyle w:val="StyleUnderline"/>
          <w:highlight w:val="cyan"/>
        </w:rPr>
        <w:t>What happens to cities</w:t>
      </w:r>
      <w:r>
        <w:t xml:space="preserve"> individually </w:t>
      </w:r>
      <w:r w:rsidRPr="00BA43EB">
        <w:rPr>
          <w:rStyle w:val="StyleUnderline"/>
          <w:highlight w:val="cyan"/>
        </w:rPr>
        <w:t>will define what happens to the human species as a whole</w:t>
      </w:r>
      <w:r>
        <w:t>.</w:t>
      </w:r>
    </w:p>
    <w:p w14:paraId="3254E83E" w14:textId="77777777" w:rsidR="00FE6641" w:rsidRDefault="00FE6641" w:rsidP="00FE6641">
      <w:r>
        <w:t>The dream of ‘urban renewal’ in the current century does not mean more parks, arts centres, malls, cosy apartments and gleaming architectural monoliths. For, without secure food and water, none of those things matter.</w:t>
      </w:r>
    </w:p>
    <w:p w14:paraId="7E5E65D7" w14:textId="77777777" w:rsidR="00FE6641" w:rsidRDefault="00FE6641" w:rsidP="00FE6641">
      <w:r w:rsidRPr="00BA43EB">
        <w:rPr>
          <w:rStyle w:val="StyleUnderline"/>
          <w:highlight w:val="cyan"/>
        </w:rPr>
        <w:t>The city is the cornerstone of human civilisation. It must have</w:t>
      </w:r>
      <w:r>
        <w:t xml:space="preserve"> a </w:t>
      </w:r>
      <w:r w:rsidRPr="00BA43EB">
        <w:rPr>
          <w:rStyle w:val="StyleUnderline"/>
          <w:highlight w:val="cyan"/>
        </w:rPr>
        <w:t>renewable</w:t>
      </w:r>
      <w:r>
        <w:t xml:space="preserve"> foundation of </w:t>
      </w:r>
      <w:r w:rsidRPr="00BA43EB">
        <w:rPr>
          <w:rStyle w:val="StyleUnderline"/>
          <w:highlight w:val="cyan"/>
        </w:rPr>
        <w:t>food and water</w:t>
      </w:r>
      <w:r>
        <w:t xml:space="preserve"> – or else it is built on quicksand.</w:t>
      </w:r>
    </w:p>
    <w:p w14:paraId="7B6D4AC4" w14:textId="77777777" w:rsidR="00140B91" w:rsidRDefault="00140B91" w:rsidP="00140B91">
      <w:pPr>
        <w:pStyle w:val="Heading4"/>
      </w:pPr>
      <w:r>
        <w:t>Innovation now is key – Russia/Ukraine war is uniqueness for the Aff</w:t>
      </w:r>
    </w:p>
    <w:p w14:paraId="2ADA4A06" w14:textId="77777777" w:rsidR="00140B91" w:rsidRDefault="00140B91" w:rsidP="00140B91">
      <w:r w:rsidRPr="002A4F93">
        <w:rPr>
          <w:rStyle w:val="Style13ptBold"/>
        </w:rPr>
        <w:t>US Department of Agriculture</w:t>
      </w:r>
      <w:r>
        <w:rPr>
          <w:rStyle w:val="Style13ptBold"/>
        </w:rPr>
        <w:t xml:space="preserve"> 22</w:t>
      </w:r>
      <w:r w:rsidRPr="002A4F93">
        <w:t xml:space="preserve">. “USDA Highlights Importance of Innovation at G20 Meeting of Agricultural Chief Scientists.” USDA, 10 Feb. </w:t>
      </w:r>
      <w:r w:rsidRPr="000B6E13">
        <w:t>2022</w:t>
      </w:r>
      <w:r w:rsidRPr="002A4F93">
        <w:t xml:space="preserve">, </w:t>
      </w:r>
    </w:p>
    <w:p w14:paraId="135695BC" w14:textId="77777777" w:rsidR="00140B91" w:rsidRPr="002A4F93" w:rsidRDefault="004F2DAC" w:rsidP="00140B91">
      <w:hyperlink r:id="rId72" w:history="1">
        <w:r w:rsidR="00140B91" w:rsidRPr="00333C9F">
          <w:rPr>
            <w:rStyle w:val="Hyperlink"/>
          </w:rPr>
          <w:t>https://www.usda.gov/media/press-releases/2022/07/07/usda-highlights-importance-innovation-g20-meeting-agricultural</w:t>
        </w:r>
      </w:hyperlink>
      <w:r w:rsidR="00140B91" w:rsidRPr="002A4F93">
        <w:t>.</w:t>
      </w:r>
      <w:r w:rsidR="00140B91">
        <w:t xml:space="preserve"> [MSDI-JE-wk1]</w:t>
      </w:r>
    </w:p>
    <w:p w14:paraId="7BBB00B2" w14:textId="77777777" w:rsidR="00140B91" w:rsidRDefault="00140B91" w:rsidP="00140B91">
      <w:r>
        <w:t xml:space="preserve">BALI, Indonesia, July 7, 2022 – </w:t>
      </w:r>
      <w:r w:rsidRPr="005C58BD">
        <w:rPr>
          <w:rStyle w:val="Emphasis"/>
          <w:highlight w:val="cyan"/>
        </w:rPr>
        <w:t xml:space="preserve">At the </w:t>
      </w:r>
      <w:r w:rsidRPr="00B90456">
        <w:rPr>
          <w:rStyle w:val="Emphasis"/>
          <w:highlight w:val="cyan"/>
        </w:rPr>
        <w:t>G20 Meeting</w:t>
      </w:r>
      <w:r w:rsidRPr="00A05202">
        <w:rPr>
          <w:rStyle w:val="Emphasis"/>
        </w:rPr>
        <w:t xml:space="preserve"> of Agricultural Chief Scientists this week, </w:t>
      </w:r>
      <w:r w:rsidRPr="00883AD6">
        <w:rPr>
          <w:rStyle w:val="Emphasis"/>
          <w:highlight w:val="cyan"/>
        </w:rPr>
        <w:t xml:space="preserve">the U.S. Department of Agriculture underscored </w:t>
      </w:r>
      <w:r w:rsidRPr="00B90456">
        <w:rPr>
          <w:rStyle w:val="Emphasis"/>
          <w:highlight w:val="cyan"/>
        </w:rPr>
        <w:t xml:space="preserve">the importance of agricultural research and development in tackling the challenges of global food security and climate </w:t>
      </w:r>
      <w:r w:rsidRPr="00132EC3">
        <w:rPr>
          <w:rStyle w:val="Emphasis"/>
          <w:highlight w:val="cyan"/>
        </w:rPr>
        <w:t>change and called on G20 members to support the Agriculture Innovation Mission</w:t>
      </w:r>
      <w:r w:rsidRPr="00A05202">
        <w:rPr>
          <w:rStyle w:val="Emphasis"/>
        </w:rPr>
        <w:t xml:space="preserve"> for Climate</w:t>
      </w:r>
      <w:r>
        <w:t xml:space="preserve">. USDA’s Chief Scientist, Dr. Chavonda Jacobs-Young, led the U.S. delegation to the meeting, where </w:t>
      </w:r>
      <w:r w:rsidRPr="002A4F93">
        <w:rPr>
          <w:rStyle w:val="StyleUnderline"/>
        </w:rPr>
        <w:t>agricultural science leaders from around the world convened to discuss global challenges facing agriculture and to align both national and global research and development priorities. Meeting participants did not reach consensus on the communique due to the absence of language condemning Russia’s invasion of Ukraine</w:t>
      </w:r>
      <w:r>
        <w:t xml:space="preserve">. In explaining the U.S. position, Jacobs-Young, USDA’s Under Secretary for Research, Education, and Economics serving under the Biden-Harris Administration, condemned Russia’s unprovoked invasion of Ukraine as “an affront to the principles we seek to affirm and our efforts to advance international science, technology and innovation for development. </w:t>
      </w:r>
      <w:r w:rsidRPr="002A4F93">
        <w:rPr>
          <w:rStyle w:val="StyleUnderline"/>
        </w:rPr>
        <w:t>In response to Putin’s aggression, the U.S. government has taken measures to limit bilateral science and technology research cooperation with the Russian government</w:t>
      </w:r>
      <w:r>
        <w:t>.” Jacobs-Young also emphasized the significant role global leaders play in ensuring sufficient investment in agricultural research and innovation for climate change mitigation and adaptation.</w:t>
      </w:r>
    </w:p>
    <w:p w14:paraId="17AD5F63" w14:textId="77777777" w:rsidR="00556677" w:rsidRDefault="00556677" w:rsidP="00556677">
      <w:pPr>
        <w:pStyle w:val="Heading3"/>
      </w:pPr>
      <w:r>
        <w:t>Biotech solves ecology</w:t>
      </w:r>
    </w:p>
    <w:p w14:paraId="71311FC5" w14:textId="77777777" w:rsidR="00556677" w:rsidRDefault="00556677" w:rsidP="00556677">
      <w:pPr>
        <w:pStyle w:val="Heading4"/>
      </w:pPr>
      <w:r>
        <w:t>Biotech solves plastics</w:t>
      </w:r>
    </w:p>
    <w:p w14:paraId="049CBB5C" w14:textId="77777777" w:rsidR="00556677" w:rsidRDefault="00556677" w:rsidP="00556677">
      <w:r w:rsidRPr="00862747">
        <w:t xml:space="preserve">Simone </w:t>
      </w:r>
      <w:r w:rsidRPr="00862747">
        <w:rPr>
          <w:rStyle w:val="Style13ptBold"/>
        </w:rPr>
        <w:t>Bachleitner</w:t>
      </w:r>
      <w:r w:rsidRPr="00862747">
        <w:t>, 11-1-20</w:t>
      </w:r>
      <w:r w:rsidRPr="00862747">
        <w:rPr>
          <w:rStyle w:val="Style13ptBold"/>
        </w:rPr>
        <w:t>23</w:t>
      </w:r>
      <w:r w:rsidRPr="00862747">
        <w:t>,</w:t>
      </w:r>
      <w:r>
        <w:t xml:space="preserve"> </w:t>
      </w:r>
      <w:r w:rsidRPr="00862747">
        <w:t>University of Natural Resources and Life Sciences, Department of Biotechnology, Institute of Microbiology and Microbial Biotechnology, Vienna, , Özge Ata &amp; Diethard Mattanovich  https://www.nature.com/articles/s41467-023-42790-6, "The potential of CO2-based production cycles in biotechnology to fight the climate crisis," Nature Communications volume 14, Article number: 6978 (2023) (ermo/sms, Acc:6-28-2024)</w:t>
      </w:r>
    </w:p>
    <w:p w14:paraId="0BCC7664" w14:textId="77777777" w:rsidR="00556677" w:rsidRDefault="00556677" w:rsidP="00556677">
      <w:r>
        <w:t>Materials</w:t>
      </w:r>
    </w:p>
    <w:p w14:paraId="3DE6961F" w14:textId="77777777" w:rsidR="00556677" w:rsidRDefault="00556677" w:rsidP="00556677">
      <w:r w:rsidRPr="00072D32">
        <w:rPr>
          <w:rStyle w:val="StyleUnderline"/>
          <w:highlight w:val="cyan"/>
        </w:rPr>
        <w:t>Around 2020, the total human-made mass of materials exceeded the sum of living biomass on Earth</w:t>
      </w:r>
      <w:r>
        <w:t xml:space="preserve"> with about 1.1 teratons dry mass78. Most of </w:t>
      </w:r>
      <w:r w:rsidRPr="00D43620">
        <w:rPr>
          <w:rStyle w:val="StyleUnderline"/>
          <w:highlight w:val="cyan"/>
        </w:rPr>
        <w:t>this anthropogenic mass is</w:t>
      </w:r>
      <w:r>
        <w:t xml:space="preserve"> construction materials (concrete, gravel, bricks, asphalt) and </w:t>
      </w:r>
      <w:r w:rsidRPr="00D43620">
        <w:rPr>
          <w:rStyle w:val="StyleUnderline"/>
          <w:highlight w:val="cyan"/>
        </w:rPr>
        <w:t>responsible for 4 gigatons of annual CO2</w:t>
      </w:r>
      <w:r>
        <w:t xml:space="preserve"> emissions79. Among the total anthropogenic materials </w:t>
      </w:r>
      <w:r w:rsidRPr="00D43620">
        <w:rPr>
          <w:rStyle w:val="StyleUnderline"/>
          <w:highlight w:val="cyan"/>
        </w:rPr>
        <w:t>plastics are a comparatively small but rapidly growing fraction</w:t>
      </w:r>
      <w:r>
        <w:t xml:space="preserve"> with an annual production of 390 megatons in 202180. It was estimated that until 2015, about 8 gigatons of plastics have been produced81 which would sum up to approximately 11 gigatons to date.</w:t>
      </w:r>
    </w:p>
    <w:p w14:paraId="5219FB27" w14:textId="77777777" w:rsidR="00556677" w:rsidRDefault="00556677" w:rsidP="00556677">
      <w:r>
        <w:t xml:space="preserve">In general, plastics are a variety of synthetic or semi-synthetic polymers. </w:t>
      </w:r>
      <w:r w:rsidRPr="00D43620">
        <w:rPr>
          <w:rStyle w:val="StyleUnderline"/>
          <w:highlight w:val="cyan"/>
        </w:rPr>
        <w:t>99% of</w:t>
      </w:r>
      <w:r>
        <w:t xml:space="preserve"> the raw materials for </w:t>
      </w:r>
      <w:r w:rsidRPr="00D43620">
        <w:rPr>
          <w:rStyle w:val="StyleUnderline"/>
          <w:highlight w:val="cyan"/>
        </w:rPr>
        <w:t>plastic</w:t>
      </w:r>
      <w:r>
        <w:t xml:space="preserve"> production </w:t>
      </w:r>
      <w:r w:rsidRPr="00D43620">
        <w:rPr>
          <w:rStyle w:val="StyleUnderline"/>
          <w:highlight w:val="cyan"/>
        </w:rPr>
        <w:t>are derived from fossil resources</w:t>
      </w:r>
      <w:r>
        <w:t xml:space="preserve"> such as mineral oil, gas, or coal, which significantly increase their carbon footprint82. 4% of global greenhouse gas emissions are caused solely by the production of plastics83, and as plastic production will continuously increase in the future also the carbon footprint will get bigger, not even considering CO2 release by decomposition or incineration. Conventional polymers like polyethylene (PE) and polypropylene (PP) have a carbon content of about 85% (mass carbon per total mass) and thus form a potential carbon sink. Considering this carbon content, 300 megatons of carbon can be potentially stored in the annually produced plastics, provided the material is used over a longer time and properly recycled. The biobased plastic polylactic acid (PLA) with a carbon content of 50% offers a theoretical carbon storage potential of up to 200 megatons per year. Using CO2 and </w:t>
      </w:r>
      <w:r w:rsidRPr="00D43620">
        <w:rPr>
          <w:rStyle w:val="StyleUnderline"/>
          <w:highlight w:val="cyan"/>
        </w:rPr>
        <w:t>CO2-derived carbon sources would render the production of plastics CO2 negative, constituting a potential CO2 sink of several 100 megatons per year</w:t>
      </w:r>
      <w:r>
        <w:t>, given the numbers summarized above.</w:t>
      </w:r>
    </w:p>
    <w:p w14:paraId="49C4E37B" w14:textId="77777777" w:rsidR="00556677" w:rsidRDefault="00556677" w:rsidP="00556677">
      <w:r>
        <w:t xml:space="preserve">Microbial production of different precursors for polymers50,84,85 or natural microbial polymers such as polyhydroxyalkanoates (PHA)26,86 from C1 substrates has been demonstrated. These data show that the conversion of CO2 or CO2-derived C1 feedstocks into </w:t>
      </w:r>
      <w:r w:rsidRPr="00D43620">
        <w:rPr>
          <w:rStyle w:val="StyleUnderline"/>
          <w:highlight w:val="cyan"/>
        </w:rPr>
        <w:t>biobased plastics is technically feasible</w:t>
      </w:r>
      <w:r>
        <w:t xml:space="preserve">. But would it also be economically feasible? Providing the carbon and energy feedstock for microbial production of lactic acid from CO2-derived formate, as an example, </w:t>
      </w:r>
      <w:r w:rsidRPr="00D43620">
        <w:rPr>
          <w:rStyle w:val="StyleUnderline"/>
          <w:highlight w:val="cyan"/>
        </w:rPr>
        <w:t>replacing all plastics produced to date</w:t>
      </w:r>
      <w:r>
        <w:t xml:space="preserve">, would require appr. 5000 TWh per year (based on the calculation that the reduction of CO2 to formate demands 0.16 kWh per mol carbon61). This would account for energy input costs in the range of 0.78 − 2.31 € per kg PLA, based on solar photovoltaic energy63 or average electricity prices for the industry at the end of 202264, respectively. A minimum electricity cost scenario of 0.025 €/kWh would lead to energy input costs of 0.33 €/kg PLA62. In comparison, the price for sugar as a feedstock for traditional PLA production ranges around 0.37 €/kg87. This scenario illustrates that CO2-based </w:t>
      </w:r>
      <w:r w:rsidRPr="00D43620">
        <w:rPr>
          <w:rStyle w:val="StyleUnderline"/>
          <w:highlight w:val="cyan"/>
        </w:rPr>
        <w:t>biotech processes</w:t>
      </w:r>
      <w:r>
        <w:t xml:space="preserve"> to produce materials </w:t>
      </w:r>
      <w:r w:rsidRPr="00D43620">
        <w:rPr>
          <w:rStyle w:val="StyleUnderline"/>
          <w:highlight w:val="cyan"/>
        </w:rPr>
        <w:t>are in principle economically feasible, however just at the edge of competitiveness</w:t>
      </w:r>
      <w:r>
        <w:t xml:space="preserve"> given the current raw material costs (not accounting for transition costs to new technologies).</w:t>
      </w:r>
    </w:p>
    <w:p w14:paraId="2157B722" w14:textId="77777777" w:rsidR="00556677" w:rsidRDefault="00556677" w:rsidP="00556677">
      <w:r>
        <w:t>Among the largest fractions of construction material, cement and asphalt are major emitters of CO2, where cement and concrete production amounts to 8% of the global anthropogenic CO2 emissions88. While a total replacement of construction materials by biobased products is likely not feasible, we envisage the implementation of e.g., biobased binders in the workflows of the construction industries. Besides, cement production and asphalt paving would make valuable sources of concentrated CO2 to be captured and utilized in C1-based production processes.</w:t>
      </w:r>
    </w:p>
    <w:p w14:paraId="3D1957D6" w14:textId="77777777" w:rsidR="00556677" w:rsidRDefault="00556677" w:rsidP="00556677">
      <w:pPr>
        <w:pStyle w:val="Heading4"/>
      </w:pPr>
      <w:r>
        <w:t>Biotech solves animal protein</w:t>
      </w:r>
    </w:p>
    <w:p w14:paraId="104B8755" w14:textId="77777777" w:rsidR="00556677" w:rsidRDefault="00556677" w:rsidP="00556677">
      <w:r w:rsidRPr="00862747">
        <w:t xml:space="preserve">Simone </w:t>
      </w:r>
      <w:r w:rsidRPr="00862747">
        <w:rPr>
          <w:rStyle w:val="Style13ptBold"/>
        </w:rPr>
        <w:t>Bachleitner</w:t>
      </w:r>
      <w:r w:rsidRPr="00862747">
        <w:t>, 11-1-20</w:t>
      </w:r>
      <w:r w:rsidRPr="00862747">
        <w:rPr>
          <w:rStyle w:val="Style13ptBold"/>
        </w:rPr>
        <w:t>23</w:t>
      </w:r>
      <w:r w:rsidRPr="00862747">
        <w:t>,</w:t>
      </w:r>
      <w:r>
        <w:t xml:space="preserve"> </w:t>
      </w:r>
      <w:r w:rsidRPr="00862747">
        <w:t>University of Natural Resources and Life Sciences, Department of Biotechnology, Institute of Microbiology and Microbial Biotechnology, Vienna, , Özge Ata &amp; Diethard Mattanovich  https://www.nature.com/articles/s41467-023-42790-6, "The potential of CO2-based production cycles in biotechnology to fight the climate crisis," Nature Communications volume 14, Article number: 6978 (2023) (ermo/sms, Acc:6-28-2024)</w:t>
      </w:r>
    </w:p>
    <w:p w14:paraId="3C939282" w14:textId="77777777" w:rsidR="00556677" w:rsidRDefault="00556677" w:rsidP="00556677">
      <w:r>
        <w:t>Food and feed</w:t>
      </w:r>
    </w:p>
    <w:p w14:paraId="04685BC6" w14:textId="77777777" w:rsidR="00556677" w:rsidRDefault="00556677" w:rsidP="00556677">
      <w:r>
        <w:t xml:space="preserve">Traditional agriculture which developed 12,000 years ago ensured continuous population growth and shaped our civilization tremendously89. However, </w:t>
      </w:r>
      <w:r w:rsidRPr="00072D32">
        <w:rPr>
          <w:rStyle w:val="StyleUnderline"/>
          <w:highlight w:val="cyan"/>
        </w:rPr>
        <w:t>conventional ways of feeding the world have taken a huge burden on our planet</w:t>
      </w:r>
      <w:r>
        <w:t xml:space="preserve">; </w:t>
      </w:r>
      <w:r w:rsidRPr="00072D32">
        <w:rPr>
          <w:rStyle w:val="StyleUnderline"/>
          <w:highlight w:val="cyan"/>
        </w:rPr>
        <w:t>overfishing</w:t>
      </w:r>
      <w:r>
        <w:t xml:space="preserve"> endangers our seas, cultivation of arable land harms ecosystems and accelerates </w:t>
      </w:r>
      <w:r w:rsidRPr="00072D32">
        <w:rPr>
          <w:rStyle w:val="StyleUnderline"/>
          <w:highlight w:val="cyan"/>
        </w:rPr>
        <w:t>deforestation, and the climate crisis</w:t>
      </w:r>
      <w:r>
        <w:t xml:space="preserve"> affects food security in many nations90. Extreme weather events like droughts, floods, and storms as well as the prevalence of pests and diseases will additionally burden food security. Currently, </w:t>
      </w:r>
      <w:r w:rsidRPr="00072D32">
        <w:rPr>
          <w:rStyle w:val="StyleUnderline"/>
          <w:highlight w:val="cyan"/>
        </w:rPr>
        <w:t>food</w:t>
      </w:r>
      <w:r>
        <w:t xml:space="preserve"> production </w:t>
      </w:r>
      <w:r w:rsidRPr="00072D32">
        <w:rPr>
          <w:rStyle w:val="StyleUnderline"/>
          <w:highlight w:val="cyan"/>
        </w:rPr>
        <w:t>is</w:t>
      </w:r>
      <w:r>
        <w:t xml:space="preserve"> accountable for 25–</w:t>
      </w:r>
      <w:r w:rsidRPr="00072D32">
        <w:rPr>
          <w:rStyle w:val="StyleUnderline"/>
          <w:highlight w:val="cyan"/>
        </w:rPr>
        <w:t>30% of annual CO2 emissions</w:t>
      </w:r>
      <w:r>
        <w:t xml:space="preserve">, thereby constituting </w:t>
      </w:r>
      <w:r w:rsidRPr="00072D32">
        <w:rPr>
          <w:rStyle w:val="StyleUnderline"/>
          <w:highlight w:val="cyan"/>
        </w:rPr>
        <w:t>a major driver of the climate crisis91</w:t>
      </w:r>
      <w:r>
        <w:t xml:space="preserve">. Additionally, we are using 38% of the global land surface for agriculture, of which approximately two-thirds are used as pasture land and one-third as crop land10,92. As the global population continues to grow and is expected to exceed 10.4 billion in 2050 93, the demand for food is growing - and so is the demand for land, a finite resource. Livestock husbandry, which satisfies our need for nutritional protein, contributes significantly to agricultural CO2 emissions. In fact, worldwide meat production has exceeded 350 million tons per year and is accountable together with dairy production for 14.5% of annual greenhouse gas emissions, while delivering only 18% of the daily calorie intake consumed by humans94,95. </w:t>
      </w:r>
      <w:r w:rsidRPr="00072D32">
        <w:rPr>
          <w:rStyle w:val="StyleUnderline"/>
          <w:highlight w:val="cyan"/>
        </w:rPr>
        <w:t>Producing</w:t>
      </w:r>
      <w:r>
        <w:t xml:space="preserve"> and consuming </w:t>
      </w:r>
      <w:r w:rsidRPr="00072D32">
        <w:rPr>
          <w:rStyle w:val="StyleUnderline"/>
          <w:highlight w:val="cyan"/>
        </w:rPr>
        <w:t>meat, dairy, and</w:t>
      </w:r>
      <w:r>
        <w:t xml:space="preserve"> other </w:t>
      </w:r>
      <w:r w:rsidRPr="00072D32">
        <w:rPr>
          <w:rStyle w:val="StyleUnderline"/>
          <w:highlight w:val="cyan"/>
        </w:rPr>
        <w:t>protein</w:t>
      </w:r>
      <w:r>
        <w:t xml:space="preserve"> products in a way that has less of an impact on the environment </w:t>
      </w:r>
      <w:r w:rsidRPr="00072D32">
        <w:rPr>
          <w:rStyle w:val="StyleUnderline"/>
          <w:highlight w:val="cyan"/>
        </w:rPr>
        <w:t>is one of the most urgent global concerns</w:t>
      </w:r>
      <w:r>
        <w:t>.</w:t>
      </w:r>
    </w:p>
    <w:p w14:paraId="3295668A" w14:textId="77777777" w:rsidR="00556677" w:rsidRDefault="00556677" w:rsidP="00556677">
      <w:r w:rsidRPr="00072D32">
        <w:rPr>
          <w:rStyle w:val="StyleUnderline"/>
          <w:highlight w:val="cyan"/>
        </w:rPr>
        <w:t>Microbial protein (MP) offers a sustainable solution</w:t>
      </w:r>
      <w:r>
        <w:t xml:space="preserve"> when compared to meat or plant-derived proteins. In this perspective, we define MP as cellular protein produced by microbes, such as bacteria, archaea, filamentous fungi, yeasts, or microalgae. Depending on the used microbial platform the content of microbial biomass can vary in lipid, amino acid, and vitamin content, however, the general protein content in MP is quite high, ranging between 30–60% of dry weight96. Also, a wide source of carbon substrates can be used, depending on the host system. Methylotrophs, methanotrophs, or acetotrophs offer a platform for biomass production on C1-derived methanol, formate, methane, or acetic acid. Autotrophs can convert CO2 directly into biomass. Thus, MP production offers great flexibility in process design, and using CO2 as a carbon source would render the process C-neutral. Many studies demonstrated that the production of </w:t>
      </w:r>
      <w:r w:rsidRPr="00072D32">
        <w:rPr>
          <w:rStyle w:val="StyleUnderline"/>
          <w:highlight w:val="cyan"/>
        </w:rPr>
        <w:t>MP significantly reduces the amount of</w:t>
      </w:r>
      <w:r>
        <w:t xml:space="preserve"> land and water used97,98,99. Just to mention a few examples, Humpenöder et al. 100 showed that the annual </w:t>
      </w:r>
      <w:r w:rsidRPr="00072D32">
        <w:rPr>
          <w:rStyle w:val="StyleUnderline"/>
          <w:highlight w:val="cyan"/>
        </w:rPr>
        <w:t>deforestation and</w:t>
      </w:r>
      <w:r>
        <w:t xml:space="preserve"> associated </w:t>
      </w:r>
      <w:r w:rsidRPr="00072D32">
        <w:rPr>
          <w:rStyle w:val="StyleUnderline"/>
          <w:highlight w:val="cyan"/>
        </w:rPr>
        <w:t>CO2 emissions</w:t>
      </w:r>
      <w:r>
        <w:t xml:space="preserve"> could be reduced by half if fungi were used to replace 20% of cow meat by 2050. Also, Pikaar et al. 101 demonstrated that MPs can reduce farmland area, nitrogen losses, and greenhouse emissions by 6, 8 and 7% respectively, if only 10–19% of typical crop-based animal feed protein is replaced. And theoretically according to Dorian Leger et al. 99, photovoltaic-driven MP (PV-MP) production could outperform conventional staple crops in terms of both calorie and protein production. In detail, PV- MP production may deliver a 10-fold increase in protein and 2-fold increase in caloric yield when compared to conventional staple crops. They also claim that PV-MP production can surpass MP production driven by first-generation feedstocks, hence bearing enormous potential for a land and energy efficient alternative. Noteworthy, H2 and methanol in combination with the CBB and RuMP cycle, respectively, are proposed to deliver the highest energetic efficiencies. Thus, with smart process design and the utilization of C1-derived carbon sources, MP production has great potential to mitigate CO2 emissions and save precious land and water resources. It should be noted that total microbial biomass contains approximately 5–15% nucleic acid which needs to be reduced for food application as they can lead to increased uric acid levels causing gout and kidney stones. Additional processing like RNAse treatment or alkaline extraction leads to loss of dry mass and may also cause additional CO2 emissions96.</w:t>
      </w:r>
    </w:p>
    <w:p w14:paraId="288B8B09" w14:textId="77777777" w:rsidR="00556677" w:rsidRDefault="00556677" w:rsidP="00556677">
      <w:r w:rsidRPr="00072D32">
        <w:rPr>
          <w:rStyle w:val="StyleUnderline"/>
          <w:highlight w:val="cyan"/>
        </w:rPr>
        <w:t>Another strategy</w:t>
      </w:r>
      <w:r>
        <w:t xml:space="preserve"> to replace animal proteins for human nutrition </w:t>
      </w:r>
      <w:r w:rsidRPr="00072D32">
        <w:rPr>
          <w:rStyle w:val="StyleUnderline"/>
          <w:highlight w:val="cyan"/>
        </w:rPr>
        <w:t>is</w:t>
      </w:r>
      <w:r>
        <w:t xml:space="preserve"> through </w:t>
      </w:r>
      <w:r w:rsidRPr="00072D32">
        <w:rPr>
          <w:rStyle w:val="StyleUnderline"/>
          <w:highlight w:val="cyan"/>
        </w:rPr>
        <w:t>recombinant protein production via fermentation</w:t>
      </w:r>
      <w:r>
        <w:t xml:space="preserve">. Recombinant protein production enables the synthesis of bio-identical animal proteins like milk casein, whey, or egg ovalbumin without the usage of animals102. All types of microorganisms, such as the bacterium E. coli, the yeast K. phaffii, or the filamentous fungus Rhizopus, have been engineered to produce milk proteins recombinantly103. Recombinant production of milk protein is technologically feasible, however low yields and divergent posttranslational modifications of the proteins, including glycosylation, or the additional secretion of proteases still challenge the commercialization of final products104. Similarly, hen egg ovalbumin is being produced in Trichoderma reesei105 and K. phaffii106. </w:t>
      </w:r>
      <w:r w:rsidRPr="00072D32">
        <w:rPr>
          <w:rStyle w:val="StyleUnderline"/>
          <w:highlight w:val="cyan"/>
        </w:rPr>
        <w:t>Start-ups</w:t>
      </w:r>
      <w:r>
        <w:t xml:space="preserve"> like Every Company, Perfect Day, New Culture, Formo, and Those Vegan Cowboys </w:t>
      </w:r>
      <w:r w:rsidRPr="00072D32">
        <w:rPr>
          <w:rStyle w:val="StyleUnderline"/>
          <w:highlight w:val="cyan"/>
        </w:rPr>
        <w:t>are advancing recent research</w:t>
      </w:r>
      <w:r>
        <w:t xml:space="preserve"> in this area104. Although </w:t>
      </w:r>
      <w:r w:rsidRPr="00072D32">
        <w:rPr>
          <w:rStyle w:val="StyleUnderline"/>
          <w:highlight w:val="cyan"/>
        </w:rPr>
        <w:t>more research is needed</w:t>
      </w:r>
      <w:r>
        <w:t xml:space="preserve"> to solve some of the aforementioned issues, vegan dairy or egg products made of animal-free proteins produced by microbes are a promising sustainable alternative to conventional products. Additionally, </w:t>
      </w:r>
      <w:r w:rsidRPr="00072D32">
        <w:rPr>
          <w:rStyle w:val="StyleUnderline"/>
          <w:highlight w:val="cyan"/>
        </w:rPr>
        <w:t>further genetic engineering or exploitation of C1-utilizing microorganisms can improve the ecological footprint</w:t>
      </w:r>
      <w:r>
        <w:t xml:space="preserve"> by establishing C-neutral production processes107,108.</w:t>
      </w:r>
    </w:p>
    <w:p w14:paraId="0C619604" w14:textId="77777777" w:rsidR="00556677" w:rsidRDefault="00556677" w:rsidP="00556677">
      <w:pPr>
        <w:pStyle w:val="Heading4"/>
      </w:pPr>
      <w:r>
        <w:t>Biotech solves transportation fuels</w:t>
      </w:r>
    </w:p>
    <w:p w14:paraId="16C4BE58" w14:textId="77777777" w:rsidR="00556677" w:rsidRDefault="00556677" w:rsidP="00556677">
      <w:r w:rsidRPr="00862747">
        <w:t xml:space="preserve">Simone </w:t>
      </w:r>
      <w:r w:rsidRPr="00862747">
        <w:rPr>
          <w:rStyle w:val="Style13ptBold"/>
        </w:rPr>
        <w:t>Bachleitner</w:t>
      </w:r>
      <w:r w:rsidRPr="00862747">
        <w:t>, 11-1-20</w:t>
      </w:r>
      <w:r w:rsidRPr="00862747">
        <w:rPr>
          <w:rStyle w:val="Style13ptBold"/>
        </w:rPr>
        <w:t>23</w:t>
      </w:r>
      <w:r w:rsidRPr="00862747">
        <w:t>,</w:t>
      </w:r>
      <w:r>
        <w:t xml:space="preserve"> </w:t>
      </w:r>
      <w:r w:rsidRPr="00862747">
        <w:t>University of Natural Resources and Life Sciences, Department of Biotechnology, Institute of Microbiology and Microbial Biotechnology, Vienna, , Özge Ata &amp; Diethard Mattanovich  https://www.nature.com/articles/s41467-023-42790-6, "The potential of CO2-based production cycles in biotechnology to fight the climate crisis," Nature Communications volume 14, Article number: 6978 (2023) (ermo/sms, Acc:6-28-2024)</w:t>
      </w:r>
    </w:p>
    <w:p w14:paraId="14C6F3DD" w14:textId="77777777" w:rsidR="00556677" w:rsidRDefault="00556677" w:rsidP="00556677">
      <w:r>
        <w:t>Fuels</w:t>
      </w:r>
    </w:p>
    <w:p w14:paraId="2F861A1C" w14:textId="77777777" w:rsidR="00556677" w:rsidRDefault="00556677" w:rsidP="00556677">
      <w:r>
        <w:t xml:space="preserve">The </w:t>
      </w:r>
      <w:r w:rsidRPr="00072D32">
        <w:rPr>
          <w:rStyle w:val="StyleUnderline"/>
          <w:highlight w:val="cyan"/>
        </w:rPr>
        <w:t>transportation</w:t>
      </w:r>
      <w:r>
        <w:t xml:space="preserve"> sector </w:t>
      </w:r>
      <w:r w:rsidRPr="00072D32">
        <w:rPr>
          <w:rStyle w:val="StyleUnderline"/>
          <w:highlight w:val="cyan"/>
        </w:rPr>
        <w:t>is responsible for 20% of anthropogenic CO2</w:t>
      </w:r>
      <w:r>
        <w:t xml:space="preserve"> emissions </w:t>
      </w:r>
      <w:r w:rsidRPr="00072D32">
        <w:rPr>
          <w:rStyle w:val="StyleUnderline"/>
          <w:highlight w:val="cyan"/>
        </w:rPr>
        <w:t>and</w:t>
      </w:r>
      <w:r>
        <w:t xml:space="preserve"> thus </w:t>
      </w:r>
      <w:r w:rsidRPr="00072D32">
        <w:rPr>
          <w:rStyle w:val="StyleUnderline"/>
          <w:highlight w:val="cyan"/>
        </w:rPr>
        <w:t>greatly contributes to the climate crisis</w:t>
      </w:r>
      <w:r>
        <w:t>. Of this cars and buses account for 45.1%, whereas 29.4% of transportation-derived CO2 comes from trucks. Aviation and shipping comprise only approximately 10% each, and the lowest emissions are produced by rail travel - accounting only for 1% of transport emissions65. Currently, the transportation sector is heavily dependent on fossil fuels, as mostly petrol, diesel, and aviation fuels (kerosene) are produced from petroleum resources65. Given the unsustainable nature of fossil fuel supplies, it is both ecologically and economically inevitable to search for more sustainable alternatives.</w:t>
      </w:r>
    </w:p>
    <w:p w14:paraId="46A4802F" w14:textId="77777777" w:rsidR="00556677" w:rsidRDefault="00556677" w:rsidP="00556677">
      <w:r>
        <w:t xml:space="preserve">Significant technological progress in </w:t>
      </w:r>
      <w:r w:rsidRPr="00072D32">
        <w:rPr>
          <w:rStyle w:val="StyleUnderline"/>
          <w:highlight w:val="cyan"/>
        </w:rPr>
        <w:t>electric vehicles present</w:t>
      </w:r>
      <w:r>
        <w:t xml:space="preserve">s </w:t>
      </w:r>
      <w:r w:rsidRPr="00072D32">
        <w:rPr>
          <w:rStyle w:val="StyleUnderline"/>
          <w:highlight w:val="cyan"/>
        </w:rPr>
        <w:t>a feasible solution</w:t>
      </w:r>
      <w:r>
        <w:t xml:space="preserve"> to cut emissions from passenger vehicles66,67. Additionally, the expansion of electricity generation enables wider use of electric vehicles in cities and rural areas. </w:t>
      </w:r>
      <w:r w:rsidRPr="00072D32">
        <w:rPr>
          <w:rStyle w:val="StyleUnderline"/>
          <w:highlight w:val="cyan"/>
        </w:rPr>
        <w:t>Biotechnology offers some sustainable routes that can be exploited</w:t>
      </w:r>
      <w:r>
        <w:t xml:space="preserve"> in this sector </w:t>
      </w:r>
      <w:r w:rsidRPr="00072D32">
        <w:rPr>
          <w:rStyle w:val="StyleUnderline"/>
          <w:highlight w:val="cyan"/>
        </w:rPr>
        <w:t>as well: Production of high-density</w:t>
      </w:r>
      <w:r>
        <w:t xml:space="preserve"> liquid transport fuels, also known as </w:t>
      </w:r>
      <w:r w:rsidRPr="00072D32">
        <w:rPr>
          <w:rStyle w:val="StyleUnderline"/>
          <w:highlight w:val="cyan"/>
        </w:rPr>
        <w:t>biofuels</w:t>
      </w:r>
      <w:r>
        <w:t xml:space="preserve">, is technically feasible. Biofuels are produced from plant biomass by microbial conversion24,44,68,69,70. Ethanol and biodiesel are the two forms of biofuels most frequently used </w:t>
      </w:r>
      <w:r w:rsidRPr="00072D32">
        <w:rPr>
          <w:rStyle w:val="StyleUnderline"/>
          <w:highlight w:val="cyan"/>
        </w:rPr>
        <w:t>today</w:t>
      </w:r>
      <w:r>
        <w:t xml:space="preserve">. However, this often </w:t>
      </w:r>
      <w:r w:rsidRPr="00072D32">
        <w:rPr>
          <w:rStyle w:val="StyleUnderline"/>
          <w:highlight w:val="cyan"/>
        </w:rPr>
        <w:t>includes first-generation feedstocks</w:t>
      </w:r>
      <w:r>
        <w:t xml:space="preserve">, such as corn or sugarcane, meaning that biofuels are produced on cropland which could be used for food and feed production. In addition, studies showed that first-generation biofuels significantly decrease biodiversity and food security71. Hence, </w:t>
      </w:r>
      <w:r w:rsidRPr="00072D32">
        <w:rPr>
          <w:rStyle w:val="StyleUnderline"/>
          <w:highlight w:val="cyan"/>
        </w:rPr>
        <w:t>scientists are continuing to develop</w:t>
      </w:r>
      <w:r>
        <w:t xml:space="preserve"> technologies that allow the conversion of organic waste, agricultural residues (cellulose, hemicellulose), and algae into ‘</w:t>
      </w:r>
      <w:r w:rsidRPr="00072D32">
        <w:rPr>
          <w:rStyle w:val="StyleUnderline"/>
          <w:highlight w:val="cyan"/>
        </w:rPr>
        <w:t>second’ and ‘third-generation biofuels’</w:t>
      </w:r>
      <w:r>
        <w:t xml:space="preserve"> respectively, </w:t>
      </w:r>
      <w:r w:rsidRPr="00072D32">
        <w:rPr>
          <w:rStyle w:val="StyleUnderline"/>
          <w:highlight w:val="cyan"/>
        </w:rPr>
        <w:t>to provide a more sustainable solution7</w:t>
      </w:r>
      <w:r>
        <w:t>,41,68,72.</w:t>
      </w:r>
    </w:p>
    <w:p w14:paraId="2FD66703" w14:textId="77777777" w:rsidR="00556677" w:rsidRDefault="00556677" w:rsidP="00556677">
      <w:r>
        <w:t xml:space="preserve">The direct conversion of CO2 into fuels gained a lot of momentum in research as well. Chemical and biological conversion of CO2 into fuels has been demonstrated in many studies73. Catalytic conversion of CO2 to jet fuel by inexpensive iron-based catalysis was shown to be technologically feasible74. Photosynthetic production of fuels like e.g. lipids accumulated in microalgae69 offer an alternative to chemical CO2 reduction, and microbial routes reducing and condensing carbon from C1 feedstocks are feasible, using metabolic pathways that normally convert sugar-based carbon sources68. Generally, fuels will get burned again thereby releasing CO2 and only delaying the carbon’s journey to the atmosphere minimally. CO2-derived fuels can mitigate CO2 emissions as CO2 from the air is used to generate fuel and then re-emitted into the environment after burning. Hence, the </w:t>
      </w:r>
      <w:r w:rsidRPr="00072D32">
        <w:rPr>
          <w:rStyle w:val="StyleUnderline"/>
          <w:highlight w:val="cyan"/>
        </w:rPr>
        <w:t>recycling of carbon in the form of CO2 offers an opportunity to produce fuels more sustainably</w:t>
      </w:r>
      <w:r>
        <w:t xml:space="preserve">. Notably, the electrical energy demand for C-neutral fuel production is high and the intrinsic inefficiency of </w:t>
      </w:r>
      <w:r w:rsidRPr="00072D32">
        <w:rPr>
          <w:rStyle w:val="StyleUnderline"/>
          <w:highlight w:val="cyan"/>
        </w:rPr>
        <w:t>combustion engines</w:t>
      </w:r>
      <w:r>
        <w:t xml:space="preserve"> must be considered which allows </w:t>
      </w:r>
      <w:r w:rsidRPr="00072D32">
        <w:rPr>
          <w:rStyle w:val="StyleUnderline"/>
          <w:highlight w:val="cyan"/>
        </w:rPr>
        <w:t>only for less than one-third of the fuel energy</w:t>
      </w:r>
      <w:r>
        <w:t xml:space="preserve"> content to be converted to mechanical energy. In contrast, </w:t>
      </w:r>
      <w:r w:rsidRPr="00072D32">
        <w:rPr>
          <w:rStyle w:val="StyleUnderline"/>
          <w:highlight w:val="cyan"/>
        </w:rPr>
        <w:t>electric engines convert nearly 80%</w:t>
      </w:r>
      <w:r>
        <w:t xml:space="preserve"> of the energy to power at the wheels of motor vehicles75,76. </w:t>
      </w:r>
      <w:r w:rsidRPr="00072D32">
        <w:rPr>
          <w:rStyle w:val="StyleUnderline"/>
          <w:highlight w:val="cyan"/>
        </w:rPr>
        <w:t>A hypothetical</w:t>
      </w:r>
      <w:r>
        <w:t xml:space="preserve"> case </w:t>
      </w:r>
      <w:r w:rsidRPr="00072D32">
        <w:rPr>
          <w:rStyle w:val="StyleUnderline"/>
          <w:highlight w:val="cyan"/>
        </w:rPr>
        <w:t>where all aviation fuels would be produced with biotechnology</w:t>
      </w:r>
      <w:r>
        <w:t xml:space="preserve"> via C1 feedstocks </w:t>
      </w:r>
      <w:r w:rsidRPr="00072D32">
        <w:rPr>
          <w:rStyle w:val="StyleUnderline"/>
          <w:highlight w:val="cyan"/>
        </w:rPr>
        <w:t>would</w:t>
      </w:r>
      <w:r>
        <w:t xml:space="preserve"> bear the potential to </w:t>
      </w:r>
      <w:r w:rsidRPr="00072D32">
        <w:rPr>
          <w:rStyle w:val="StyleUnderline"/>
          <w:highlight w:val="cyan"/>
        </w:rPr>
        <w:t>save 1 Gt CO2 emissions per year</w:t>
      </w:r>
      <w:r>
        <w:t>, requiring however electricity in a range of 10,000 TWh which equals one-third of the current annual global electricity production. This huge electricity demand renders C1 based fuel production unfeasible in a foreseeable future, even more when we consider that all this electrical power would need to derive from CO2 neutral sources.</w:t>
      </w:r>
    </w:p>
    <w:p w14:paraId="4F3AB30F" w14:textId="77777777" w:rsidR="00556677" w:rsidRDefault="00556677" w:rsidP="00556677">
      <w:r>
        <w:t xml:space="preserve">Hence, we envisage a future in which the automobile fleet consists mainly of electric vehicles wherever possible. </w:t>
      </w:r>
      <w:r w:rsidRPr="00072D32">
        <w:rPr>
          <w:rStyle w:val="StyleUnderline"/>
          <w:highlight w:val="cyan"/>
        </w:rPr>
        <w:t>Sectors that are more difficult to electrify</w:t>
      </w:r>
      <w:r>
        <w:t xml:space="preserve">, such as aviation or ships </w:t>
      </w:r>
      <w:r w:rsidRPr="00072D32">
        <w:rPr>
          <w:rStyle w:val="StyleUnderline"/>
          <w:highlight w:val="cyan"/>
        </w:rPr>
        <w:t>can rely on</w:t>
      </w:r>
      <w:r>
        <w:t xml:space="preserve"> C1-derived fuels or ‘</w:t>
      </w:r>
      <w:r w:rsidRPr="00072D32">
        <w:rPr>
          <w:rStyle w:val="StyleUnderline"/>
          <w:highlight w:val="cyan"/>
        </w:rPr>
        <w:t>second’ and ‘third-generation biofuels. We do not consider ‘first-generation biofuels’</w:t>
      </w:r>
      <w:r>
        <w:t xml:space="preserve"> as a </w:t>
      </w:r>
      <w:r w:rsidRPr="00072D32">
        <w:rPr>
          <w:rStyle w:val="StyleUnderline"/>
          <w:highlight w:val="cyan"/>
        </w:rPr>
        <w:t>sustainable</w:t>
      </w:r>
      <w:r>
        <w:t xml:space="preserve"> option as they have several environmental and socioeconomic impacts77. While progress in catalyst technology will soon allow commercialization of CO2-derived fuels they will not be able to overcome the physical limitations of combustion engines.</w:t>
      </w:r>
    </w:p>
    <w:p w14:paraId="19F41F8B" w14:textId="77777777" w:rsidR="00556677" w:rsidRDefault="00556677" w:rsidP="00556677">
      <w:pPr>
        <w:pStyle w:val="Heading3"/>
      </w:pPr>
      <w:r>
        <w:t>Current biotech not sufficient</w:t>
      </w:r>
    </w:p>
    <w:p w14:paraId="456AC9D9" w14:textId="77777777" w:rsidR="00556677" w:rsidRDefault="00556677" w:rsidP="00556677">
      <w:pPr>
        <w:pStyle w:val="Heading4"/>
      </w:pPr>
      <w:r>
        <w:t>Future innovation is key – microbial pathways</w:t>
      </w:r>
    </w:p>
    <w:p w14:paraId="2CCE6612" w14:textId="77777777" w:rsidR="00556677" w:rsidRDefault="00556677" w:rsidP="00556677">
      <w:r w:rsidRPr="00862747">
        <w:t xml:space="preserve">Simone </w:t>
      </w:r>
      <w:r w:rsidRPr="00862747">
        <w:rPr>
          <w:rStyle w:val="Style13ptBold"/>
        </w:rPr>
        <w:t>Bachleitner</w:t>
      </w:r>
      <w:r w:rsidRPr="00862747">
        <w:t>, 11-1-20</w:t>
      </w:r>
      <w:r w:rsidRPr="00862747">
        <w:rPr>
          <w:rStyle w:val="Style13ptBold"/>
        </w:rPr>
        <w:t>23</w:t>
      </w:r>
      <w:r w:rsidRPr="00862747">
        <w:t>,</w:t>
      </w:r>
      <w:r>
        <w:t xml:space="preserve"> </w:t>
      </w:r>
      <w:r w:rsidRPr="00862747">
        <w:t>University of Natural Resources and Life Sciences, Department of Biotechnology, Institute of Microbiology and Microbial Biotechnology, Vienna, , Özge Ata &amp; Diethard Mattanovich  https://www.nature.com/articles/s41467-023-42790-6, "The potential of CO2-based production cycles in biotechnology to fight the climate crisis," Nature Communications volume 14, Article number: 6978 (2023) (ermo/sms, Acc:6-28-2024)</w:t>
      </w:r>
    </w:p>
    <w:p w14:paraId="052E8B06" w14:textId="77777777" w:rsidR="00556677" w:rsidRDefault="00556677" w:rsidP="00556677">
      <w:r>
        <w:t xml:space="preserve">To be able to make an impact on the carbon balance and mitigate the atmospheric CO2 levels, two important questions need to be addressed: (i) Which products can we produce from C1 substrates that significantly reduce the carbon footprint, and (ii) which production cycles need to be implemented to realize a C1-based bioeconomy for the future? In the following sections, we give an overview of C1-assimilation pathways that are exploited and compare their thermodynamic efficiencies as well as their energy demand in the form of ATP and NAD(P)H. Further, we provide an opinion on how </w:t>
      </w:r>
      <w:r w:rsidRPr="00072D32">
        <w:rPr>
          <w:rStyle w:val="StyleUnderline"/>
          <w:highlight w:val="cyan"/>
        </w:rPr>
        <w:t>C1 substrates can be implemented for energy, material, and food production in the future</w:t>
      </w:r>
      <w:r>
        <w:t>.</w:t>
      </w:r>
    </w:p>
    <w:p w14:paraId="6598076C" w14:textId="77777777" w:rsidR="00556677" w:rsidRDefault="00556677" w:rsidP="00556677">
      <w:r>
        <w:t>C1-assimilation pathways</w:t>
      </w:r>
    </w:p>
    <w:p w14:paraId="14619473" w14:textId="77777777" w:rsidR="00556677" w:rsidRDefault="00556677" w:rsidP="00556677">
      <w:r>
        <w:t xml:space="preserve">Nature offers a great diversity of carbon utilization pathways and so far, </w:t>
      </w:r>
      <w:r w:rsidRPr="00072D32">
        <w:rPr>
          <w:rStyle w:val="StyleUnderline"/>
          <w:highlight w:val="cyan"/>
        </w:rPr>
        <w:t>seven</w:t>
      </w:r>
      <w:r>
        <w:t xml:space="preserve"> natural </w:t>
      </w:r>
      <w:r w:rsidRPr="00072D32">
        <w:rPr>
          <w:rStyle w:val="StyleUnderline"/>
          <w:highlight w:val="cyan"/>
        </w:rPr>
        <w:t>autotrophic carbon-fixation pathways have been characterized</w:t>
      </w:r>
      <w:r>
        <w:t xml:space="preserve">. Those include the </w:t>
      </w:r>
      <w:r w:rsidRPr="00072D32">
        <w:rPr>
          <w:rStyle w:val="StyleUnderline"/>
        </w:rPr>
        <w:t>Calvin-Benson-Bassham (CBB) cycle, the reductive tricarboxylic acid cycle (rTCA), the oxygen-sensitive Wood-Ljungdahl pathway, the 3-hydroxypropionate (3-HP), the hydroxypropionate/4-hydroxybutyrate (HP/HB), and the dicarboxylate/4-hydroxybutyrate (DC/HB) cycles, and the reductive glycine pathway</w:t>
      </w:r>
      <w:r>
        <w:t>. These are reviewed and compared extensively elsewhere19,20,21.</w:t>
      </w:r>
    </w:p>
    <w:p w14:paraId="7E88CDED" w14:textId="77777777" w:rsidR="00556677" w:rsidRDefault="00556677" w:rsidP="00556677">
      <w:r>
        <w:t xml:space="preserve">The first step towards a C1-based bioprocess is to select or design an effective microbial pathway for carbon fixation (Fig. 1). </w:t>
      </w:r>
      <w:r w:rsidRPr="00072D32">
        <w:rPr>
          <w:rStyle w:val="StyleUnderline"/>
          <w:highlight w:val="cyan"/>
        </w:rPr>
        <w:t>Several options exist depending on the used microbial platform</w:t>
      </w:r>
      <w:r>
        <w:t xml:space="preserve">, the product of interest, and the parameters of cultivation. In general, autotrophic microorganisms would be an obvious choice for a C1-based production platform as they can grow solely on CO2 and an energy source (either from light or chemical reactions)19. The CBB cycle is the most abundant pathway to fix CO2, used by photoautotrophs and some chemoautotrophs, whereby the latter employ more efficient pathways for energy generation22. However, due to their complex nutrient requirements, process demands and difficulties in genome editing, the use of chemoautotrophs is still limited in industrial applications23. Phototrophic microorganisms, such as cyanobacteria and eukaryotic microalgae are easier to cultivate and many studies have focused on their utilization in the biotech sector6,24,25. Nevertheless, </w:t>
      </w:r>
      <w:r w:rsidRPr="00072D32">
        <w:rPr>
          <w:rStyle w:val="StyleUnderline"/>
          <w:highlight w:val="cyan"/>
        </w:rPr>
        <w:t>the industrial scale of production is still challenged by technical hurdles</w:t>
      </w:r>
      <w:r>
        <w:t xml:space="preserve"> in photobioreactors including the light availability, effective distribution, and optimization of wavelength and intensity22.</w:t>
      </w:r>
    </w:p>
    <w:p w14:paraId="6150E83E" w14:textId="77777777" w:rsidR="00556677" w:rsidRDefault="00556677" w:rsidP="00556677">
      <w:pPr>
        <w:pStyle w:val="Heading3"/>
      </w:pPr>
      <w:r>
        <w:t>Biotech link turns climate</w:t>
      </w:r>
    </w:p>
    <w:p w14:paraId="77EA8922" w14:textId="77777777" w:rsidR="00556677" w:rsidRDefault="00556677" w:rsidP="00556677">
      <w:pPr>
        <w:pStyle w:val="Heading4"/>
      </w:pPr>
      <w:r>
        <w:t>Biotech key to climate adaptation</w:t>
      </w:r>
    </w:p>
    <w:p w14:paraId="7B9BCBCB" w14:textId="77777777" w:rsidR="00556677" w:rsidRDefault="00556677" w:rsidP="00556677">
      <w:r w:rsidRPr="00C44399">
        <w:t xml:space="preserve">Lynn </w:t>
      </w:r>
      <w:r w:rsidRPr="00C44399">
        <w:rPr>
          <w:rStyle w:val="Style13ptBold"/>
        </w:rPr>
        <w:t>Kirkpatrick</w:t>
      </w:r>
      <w:r w:rsidRPr="00C44399">
        <w:t>, 11-14-20</w:t>
      </w:r>
      <w:r w:rsidRPr="00C44399">
        <w:rPr>
          <w:rStyle w:val="Style13ptBold"/>
        </w:rPr>
        <w:t>23</w:t>
      </w:r>
      <w:r w:rsidRPr="00C44399">
        <w:t>, CEO of Ensysce Biosciences – a clinical-stage biopharmaceutical company, https://www.sbs.ox.ac.uk/future-climate-innovators/resources/leveraging-biotechnology-mitigate-climate-change-five-pronged-approach, "Leveraging biotechnology to mitigate climate change: A five-pronged approach," No Publication (ermo/sms, Acc:6-28-2024)</w:t>
      </w:r>
    </w:p>
    <w:p w14:paraId="22E6210F" w14:textId="77777777" w:rsidR="00556677" w:rsidRDefault="00556677" w:rsidP="00556677">
      <w:r>
        <w:t xml:space="preserve">The clock is ticking, and the stakes couldn’t be higher. </w:t>
      </w:r>
      <w:r w:rsidRPr="00D43620">
        <w:rPr>
          <w:rStyle w:val="StyleUnderline"/>
          <w:highlight w:val="cyan"/>
        </w:rPr>
        <w:t>Climate change</w:t>
      </w:r>
      <w:r>
        <w:t xml:space="preserve"> is a daunting global challenge that knows no boundaries and respects no borders. It </w:t>
      </w:r>
      <w:r w:rsidRPr="00D43620">
        <w:rPr>
          <w:rStyle w:val="StyleUnderline"/>
          <w:highlight w:val="cyan"/>
        </w:rPr>
        <w:t>demands innovative solutions</w:t>
      </w:r>
      <w:r>
        <w:t xml:space="preserve"> that transcend the conventional and the mundane. One step to a solution is </w:t>
      </w:r>
      <w:r w:rsidRPr="00D43620">
        <w:rPr>
          <w:rStyle w:val="StyleUnderline"/>
          <w:highlight w:val="cyan"/>
        </w:rPr>
        <w:t>to harness biotech</w:t>
      </w:r>
      <w:r>
        <w:t>nology to aid in combating climate change.</w:t>
      </w:r>
    </w:p>
    <w:p w14:paraId="718F0F18" w14:textId="77777777" w:rsidR="00556677" w:rsidRDefault="00556677" w:rsidP="00556677">
      <w:r>
        <w:t xml:space="preserve">The potential of biotechnology, where many of today’s new technologies and products first get off the ground, to address this colossal issue is nothing short of extraordinary, </w:t>
      </w:r>
      <w:r w:rsidRPr="00D43620">
        <w:rPr>
          <w:rStyle w:val="StyleUnderline"/>
          <w:highlight w:val="cyan"/>
        </w:rPr>
        <w:t>touching upon five critical aspects</w:t>
      </w:r>
      <w:r>
        <w:t xml:space="preserve"> – those same five areas which formed the basis for the Burjeel Holdings Oxford Saïd Climate Change Challenge: </w:t>
      </w:r>
    </w:p>
    <w:p w14:paraId="1842F2F9" w14:textId="77777777" w:rsidR="00556677" w:rsidRPr="00D43620" w:rsidRDefault="00556677" w:rsidP="00556677">
      <w:pPr>
        <w:ind w:left="720"/>
      </w:pPr>
      <w:r w:rsidRPr="00D43620">
        <w:t>air pollution</w:t>
      </w:r>
    </w:p>
    <w:p w14:paraId="5B6FF99F" w14:textId="77777777" w:rsidR="00556677" w:rsidRPr="00D43620" w:rsidRDefault="00556677" w:rsidP="00556677">
      <w:pPr>
        <w:ind w:left="720"/>
      </w:pPr>
      <w:r w:rsidRPr="00D43620">
        <w:t>extreme weather events</w:t>
      </w:r>
    </w:p>
    <w:p w14:paraId="71C82752" w14:textId="77777777" w:rsidR="00556677" w:rsidRPr="00D43620" w:rsidRDefault="00556677" w:rsidP="00556677">
      <w:pPr>
        <w:ind w:left="720"/>
      </w:pPr>
      <w:r w:rsidRPr="00D43620">
        <w:t>diseases carried by insects</w:t>
      </w:r>
    </w:p>
    <w:p w14:paraId="26995779" w14:textId="77777777" w:rsidR="00556677" w:rsidRPr="00D43620" w:rsidRDefault="00556677" w:rsidP="00556677">
      <w:pPr>
        <w:ind w:left="720"/>
      </w:pPr>
      <w:r w:rsidRPr="00D43620">
        <w:t>food security</w:t>
      </w:r>
    </w:p>
    <w:p w14:paraId="63BD78F9" w14:textId="77777777" w:rsidR="00556677" w:rsidRPr="00D43620" w:rsidRDefault="00556677" w:rsidP="00556677">
      <w:pPr>
        <w:ind w:left="720"/>
      </w:pPr>
      <w:r w:rsidRPr="00D43620">
        <w:t>water scarcity</w:t>
      </w:r>
    </w:p>
    <w:p w14:paraId="76D6D540" w14:textId="77777777" w:rsidR="00556677" w:rsidRDefault="00556677" w:rsidP="00556677">
      <w:r>
        <w:t>Air pollution</w:t>
      </w:r>
    </w:p>
    <w:p w14:paraId="2ABFEE90" w14:textId="77777777" w:rsidR="00556677" w:rsidRDefault="00556677" w:rsidP="00556677">
      <w:r w:rsidRPr="00D43620">
        <w:rPr>
          <w:rStyle w:val="StyleUnderline"/>
          <w:highlight w:val="cyan"/>
        </w:rPr>
        <w:t>Air pollution poses a dire threat to</w:t>
      </w:r>
      <w:r>
        <w:t xml:space="preserve"> the health of </w:t>
      </w:r>
      <w:r w:rsidRPr="00D43620">
        <w:rPr>
          <w:rStyle w:val="StyleUnderline"/>
          <w:highlight w:val="cyan"/>
        </w:rPr>
        <w:t>our planet</w:t>
      </w:r>
      <w:r>
        <w:t xml:space="preserve">. The consequences, such as smog-filled skies and respiratory illnesses, are glaringly evident. </w:t>
      </w:r>
      <w:r w:rsidRPr="00D43620">
        <w:rPr>
          <w:rStyle w:val="StyleUnderline"/>
          <w:highlight w:val="cyan"/>
        </w:rPr>
        <w:t>Biotechnology</w:t>
      </w:r>
      <w:r>
        <w:t xml:space="preserve"> steps in with a solution that's as ingenious as it is effective. Engineered </w:t>
      </w:r>
      <w:r w:rsidRPr="00D43620">
        <w:rPr>
          <w:rStyle w:val="StyleUnderline"/>
          <w:highlight w:val="cyan"/>
        </w:rPr>
        <w:t>microorganisms can be deployed to scrub the atmosphere of harmful pollutants</w:t>
      </w:r>
      <w:r>
        <w:t xml:space="preserve"> like nitrogen oxides </w:t>
      </w:r>
      <w:r w:rsidRPr="00D43620">
        <w:rPr>
          <w:rStyle w:val="StyleUnderline"/>
          <w:highlight w:val="cyan"/>
        </w:rPr>
        <w:t>and</w:t>
      </w:r>
      <w:r>
        <w:t xml:space="preserve"> volatile organic compounds, effectively reducing air pollution. Moreover, the production of biofuels from algae, fungi, and bacteria can </w:t>
      </w:r>
      <w:r w:rsidRPr="00D43620">
        <w:rPr>
          <w:rStyle w:val="StyleUnderline"/>
          <w:highlight w:val="cyan"/>
        </w:rPr>
        <w:t>substantially diminish</w:t>
      </w:r>
      <w:r>
        <w:t xml:space="preserve"> emissions of </w:t>
      </w:r>
      <w:r w:rsidRPr="00D43620">
        <w:rPr>
          <w:rStyle w:val="StyleUnderline"/>
          <w:highlight w:val="cyan"/>
        </w:rPr>
        <w:t>greenhouse gases</w:t>
      </w:r>
      <w:r>
        <w:t xml:space="preserve">, curbing our carbon footprint. </w:t>
      </w:r>
    </w:p>
    <w:p w14:paraId="202FDCF6" w14:textId="77777777" w:rsidR="00556677" w:rsidRDefault="00556677" w:rsidP="00556677">
      <w:r>
        <w:t>Extreme weather events</w:t>
      </w:r>
    </w:p>
    <w:p w14:paraId="673C8A41" w14:textId="77777777" w:rsidR="00556677" w:rsidRDefault="00556677" w:rsidP="00556677">
      <w:r>
        <w:t xml:space="preserve">The intensification of </w:t>
      </w:r>
      <w:r w:rsidRPr="00D43620">
        <w:t>extreme weather</w:t>
      </w:r>
      <w:r>
        <w:t xml:space="preserve"> events is a clear signal of climate change. </w:t>
      </w:r>
      <w:r w:rsidRPr="00D43620">
        <w:rPr>
          <w:rStyle w:val="StyleUnderline"/>
          <w:highlight w:val="cyan"/>
        </w:rPr>
        <w:t>Biotechnology</w:t>
      </w:r>
      <w:r>
        <w:t xml:space="preserve"> has a role to play here as well. Through </w:t>
      </w:r>
      <w:r w:rsidRPr="00D43620">
        <w:rPr>
          <w:rStyle w:val="StyleUnderline"/>
          <w:highlight w:val="cyan"/>
        </w:rPr>
        <w:t>genetic engineering</w:t>
      </w:r>
      <w:r>
        <w:t xml:space="preserve">, we </w:t>
      </w:r>
      <w:r w:rsidRPr="00D43620">
        <w:rPr>
          <w:rStyle w:val="StyleUnderline"/>
          <w:highlight w:val="cyan"/>
        </w:rPr>
        <w:t>can bolster the resilience of crops to withstand harsh climatic conditions</w:t>
      </w:r>
      <w:r>
        <w:t xml:space="preserve">. This leads to increased agricultural productivity, which is </w:t>
      </w:r>
      <w:r w:rsidRPr="00D43620">
        <w:rPr>
          <w:rStyle w:val="StyleUnderline"/>
          <w:highlight w:val="cyan"/>
        </w:rPr>
        <w:t>crucial for a growing global population</w:t>
      </w:r>
      <w:r>
        <w:t xml:space="preserve"> in the face of changing weather patterns. </w:t>
      </w:r>
      <w:r w:rsidRPr="00D43620">
        <w:rPr>
          <w:rStyle w:val="StyleUnderline"/>
          <w:highlight w:val="cyan"/>
        </w:rPr>
        <w:t>These</w:t>
      </w:r>
      <w:r>
        <w:t xml:space="preserve"> genetically modified </w:t>
      </w:r>
      <w:r w:rsidRPr="00D43620">
        <w:rPr>
          <w:rStyle w:val="StyleUnderline"/>
          <w:highlight w:val="cyan"/>
        </w:rPr>
        <w:t>crops, coupled with precision agriculture</w:t>
      </w:r>
      <w:r>
        <w:t xml:space="preserve"> techniques, </w:t>
      </w:r>
      <w:r w:rsidRPr="00D43620">
        <w:rPr>
          <w:rStyle w:val="StyleUnderline"/>
          <w:highlight w:val="cyan"/>
        </w:rPr>
        <w:t>empower us to adapt and mitigate</w:t>
      </w:r>
      <w:r>
        <w:t xml:space="preserve"> the impact of extreme weather events on food production. </w:t>
      </w:r>
    </w:p>
    <w:p w14:paraId="1890C4FE" w14:textId="77777777" w:rsidR="00556677" w:rsidRDefault="00556677" w:rsidP="00556677">
      <w:r>
        <w:t>Diseases carried by insects</w:t>
      </w:r>
    </w:p>
    <w:p w14:paraId="04E214E6" w14:textId="77777777" w:rsidR="00556677" w:rsidRDefault="00556677" w:rsidP="00556677">
      <w:r>
        <w:t xml:space="preserve">Climate change contributes </w:t>
      </w:r>
      <w:r w:rsidRPr="00D43620">
        <w:rPr>
          <w:rStyle w:val="StyleUnderline"/>
          <w:highlight w:val="cyan"/>
        </w:rPr>
        <w:t>to the spread of diseases</w:t>
      </w:r>
      <w:r>
        <w:t xml:space="preserve"> carried </w:t>
      </w:r>
      <w:r w:rsidRPr="00D43620">
        <w:rPr>
          <w:rStyle w:val="StyleUnderline"/>
          <w:highlight w:val="cyan"/>
        </w:rPr>
        <w:t>by insects, such as malaria and dengue</w:t>
      </w:r>
      <w:r>
        <w:t xml:space="preserve"> fever. </w:t>
      </w:r>
      <w:r w:rsidRPr="00D43620">
        <w:rPr>
          <w:rStyle w:val="StyleUnderline"/>
          <w:highlight w:val="cyan"/>
        </w:rPr>
        <w:t>Biotechnology offers a beacon of hope</w:t>
      </w:r>
      <w:r>
        <w:t xml:space="preserve"> with the genetic modification of insects themselves. Techniques like </w:t>
      </w:r>
      <w:r w:rsidRPr="00D43620">
        <w:rPr>
          <w:rStyle w:val="StyleUnderline"/>
          <w:highlight w:val="cyan"/>
        </w:rPr>
        <w:t>gene drives can reduce</w:t>
      </w:r>
      <w:r>
        <w:t xml:space="preserve"> the population of </w:t>
      </w:r>
      <w:r w:rsidRPr="00D43620">
        <w:rPr>
          <w:rStyle w:val="StyleUnderline"/>
          <w:highlight w:val="cyan"/>
        </w:rPr>
        <w:t>disease-carrying insects, acting as a preventive measure</w:t>
      </w:r>
      <w:r>
        <w:t xml:space="preserve"> against the proliferation of these illnesses. Moreover, </w:t>
      </w:r>
      <w:r w:rsidRPr="00D43620">
        <w:rPr>
          <w:rStyle w:val="StyleUnderline"/>
          <w:highlight w:val="cyan"/>
        </w:rPr>
        <w:t>advancements in</w:t>
      </w:r>
      <w:r>
        <w:t xml:space="preserve"> </w:t>
      </w:r>
      <w:r w:rsidRPr="00D43620">
        <w:rPr>
          <w:rStyle w:val="StyleUnderline"/>
          <w:highlight w:val="cyan"/>
        </w:rPr>
        <w:t>biotech</w:t>
      </w:r>
      <w:r>
        <w:t xml:space="preserve">nology </w:t>
      </w:r>
      <w:r w:rsidRPr="00D43620">
        <w:rPr>
          <w:rStyle w:val="StyleUnderline"/>
          <w:highlight w:val="cyan"/>
        </w:rPr>
        <w:t>enable</w:t>
      </w:r>
      <w:r>
        <w:t xml:space="preserve"> the development of </w:t>
      </w:r>
      <w:r w:rsidRPr="00D43620">
        <w:rPr>
          <w:rStyle w:val="StyleUnderline"/>
          <w:highlight w:val="cyan"/>
        </w:rPr>
        <w:t>vaccines and treatments</w:t>
      </w:r>
      <w:r>
        <w:t xml:space="preserve"> for the diseases themselves that are both more effective and affordable, </w:t>
      </w:r>
      <w:r w:rsidRPr="00D43620">
        <w:rPr>
          <w:rStyle w:val="StyleUnderline"/>
          <w:highlight w:val="cyan"/>
        </w:rPr>
        <w:t>such as</w:t>
      </w:r>
      <w:r>
        <w:t xml:space="preserve"> a newly announced </w:t>
      </w:r>
      <w:r w:rsidRPr="00D43620">
        <w:rPr>
          <w:rStyle w:val="StyleUnderline"/>
          <w:highlight w:val="cyan"/>
        </w:rPr>
        <w:t>RNA</w:t>
      </w:r>
      <w:r>
        <w:t xml:space="preserve"> vaccine </w:t>
      </w:r>
      <w:r w:rsidRPr="00D43620">
        <w:rPr>
          <w:rStyle w:val="StyleUnderline"/>
          <w:highlight w:val="cyan"/>
        </w:rPr>
        <w:t>combating malaria</w:t>
      </w:r>
      <w:r>
        <w:t xml:space="preserve">.  </w:t>
      </w:r>
    </w:p>
    <w:p w14:paraId="7048801D" w14:textId="77777777" w:rsidR="00556677" w:rsidRDefault="00556677" w:rsidP="00556677">
      <w:r>
        <w:t>Food security</w:t>
      </w:r>
    </w:p>
    <w:p w14:paraId="2867BA18" w14:textId="77777777" w:rsidR="00556677" w:rsidRDefault="00556677" w:rsidP="00556677">
      <w:r>
        <w:t xml:space="preserve">With a rising global population and an ever-shrinking area of arable land, </w:t>
      </w:r>
      <w:r w:rsidRPr="00D43620">
        <w:rPr>
          <w:rStyle w:val="StyleUnderline"/>
          <w:highlight w:val="cyan"/>
        </w:rPr>
        <w:t>food security is a pressing concern</w:t>
      </w:r>
      <w:r>
        <w:t xml:space="preserve">. </w:t>
      </w:r>
      <w:r w:rsidRPr="00D43620">
        <w:rPr>
          <w:rStyle w:val="StyleUnderline"/>
          <w:highlight w:val="cyan"/>
        </w:rPr>
        <w:t>Biotech</w:t>
      </w:r>
      <w:r>
        <w:t xml:space="preserve">nology answers this challenge through the development of </w:t>
      </w:r>
      <w:r w:rsidRPr="00D43620">
        <w:rPr>
          <w:rStyle w:val="StyleUnderline"/>
          <w:highlight w:val="cyan"/>
        </w:rPr>
        <w:t>drought-resistant and pest-resistant crops</w:t>
      </w:r>
      <w:r>
        <w:t xml:space="preserve">. By enhancing crop yields, biotechnology </w:t>
      </w:r>
      <w:r w:rsidRPr="00D43620">
        <w:rPr>
          <w:rStyle w:val="StyleUnderline"/>
          <w:highlight w:val="cyan"/>
        </w:rPr>
        <w:t>can</w:t>
      </w:r>
      <w:r>
        <w:t xml:space="preserve"> help </w:t>
      </w:r>
      <w:r w:rsidRPr="00D43620">
        <w:rPr>
          <w:rStyle w:val="StyleUnderline"/>
          <w:highlight w:val="cyan"/>
        </w:rPr>
        <w:t>meet the food demands of the future</w:t>
      </w:r>
      <w:r>
        <w:t>. Additionally, alternative food sources like lab</w:t>
      </w:r>
      <w:r w:rsidRPr="00D43620">
        <w:rPr>
          <w:rStyle w:val="StyleUnderline"/>
          <w:highlight w:val="cyan"/>
        </w:rPr>
        <w:t>-grown meat and plant-based proteins are revolutionising the food industry, offering sustainable options</w:t>
      </w:r>
      <w:r>
        <w:t xml:space="preserve"> that require fewer resources and produce lower emissions. </w:t>
      </w:r>
    </w:p>
    <w:p w14:paraId="2E5AF161" w14:textId="77777777" w:rsidR="00556677" w:rsidRDefault="00556677" w:rsidP="00556677">
      <w:r>
        <w:t>Water scarcity</w:t>
      </w:r>
    </w:p>
    <w:p w14:paraId="71EAD4BA" w14:textId="77777777" w:rsidR="00556677" w:rsidRDefault="00556677" w:rsidP="00556677">
      <w:r>
        <w:t xml:space="preserve">Water scarcity looms large on the horizon. The </w:t>
      </w:r>
      <w:r w:rsidRPr="00D43620">
        <w:rPr>
          <w:rStyle w:val="StyleUnderline"/>
          <w:highlight w:val="cyan"/>
        </w:rPr>
        <w:t>biotech</w:t>
      </w:r>
      <w:r>
        <w:t xml:space="preserve">nology sector </w:t>
      </w:r>
      <w:r w:rsidRPr="00D43620">
        <w:rPr>
          <w:rStyle w:val="StyleUnderline"/>
          <w:highlight w:val="cyan"/>
        </w:rPr>
        <w:t>contributes through innovative</w:t>
      </w:r>
      <w:r>
        <w:t xml:space="preserve"> methods of </w:t>
      </w:r>
      <w:r w:rsidRPr="00D43620">
        <w:rPr>
          <w:rStyle w:val="StyleUnderline"/>
          <w:highlight w:val="cyan"/>
        </w:rPr>
        <w:t>wastewater treatment and desalination, rendering water resources more accessible and reducing the environmental impact</w:t>
      </w:r>
      <w:r>
        <w:t xml:space="preserve"> of water-intensive processes. Moreover, genetically modified plants can aid in phytoremediation, </w:t>
      </w:r>
      <w:r w:rsidRPr="00D43620">
        <w:rPr>
          <w:rStyle w:val="StyleUnderline"/>
          <w:highlight w:val="cyan"/>
        </w:rPr>
        <w:t>absorbing pollutants from the soil and groundwater</w:t>
      </w:r>
      <w:r>
        <w:t xml:space="preserve">, leading to cleaner water sources. </w:t>
      </w:r>
    </w:p>
    <w:p w14:paraId="58EFD024" w14:textId="77777777" w:rsidR="00556677" w:rsidRDefault="00556677" w:rsidP="00556677">
      <w:r w:rsidRPr="00D43620">
        <w:rPr>
          <w:rStyle w:val="StyleUnderline"/>
          <w:highlight w:val="cyan"/>
        </w:rPr>
        <w:t>In the grand tapestry of the battle against climate change, biotech</w:t>
      </w:r>
      <w:r>
        <w:t xml:space="preserve">nology </w:t>
      </w:r>
      <w:r w:rsidRPr="00D43620">
        <w:rPr>
          <w:rStyle w:val="StyleUnderline"/>
          <w:highlight w:val="cyan"/>
        </w:rPr>
        <w:t>emerges as a versatile thread</w:t>
      </w:r>
      <w:r>
        <w:t xml:space="preserve">, interwoven with innovative solutions to some of the most pressing issues of our time. As we stand on the precipice of a climate catastrophe, </w:t>
      </w:r>
      <w:r w:rsidRPr="00D43620">
        <w:rPr>
          <w:rStyle w:val="StyleUnderline"/>
          <w:highlight w:val="cyan"/>
        </w:rPr>
        <w:t>embracing</w:t>
      </w:r>
      <w:r>
        <w:t xml:space="preserve"> these </w:t>
      </w:r>
      <w:r w:rsidRPr="00D43620">
        <w:rPr>
          <w:rStyle w:val="StyleUnderline"/>
          <w:highlight w:val="cyan"/>
        </w:rPr>
        <w:t>biotech</w:t>
      </w:r>
      <w:r>
        <w:t xml:space="preserve">nological advancements </w:t>
      </w:r>
      <w:r w:rsidRPr="00D43620">
        <w:rPr>
          <w:rStyle w:val="StyleUnderline"/>
          <w:highlight w:val="cyan"/>
        </w:rPr>
        <w:t>is not just a choice; it's an imperative</w:t>
      </w:r>
      <w:r>
        <w:t>. It's a testament to human ingenuity, driven by our commitment to secure a sustainable future for upcoming generations. W</w:t>
      </w:r>
      <w:r w:rsidRPr="00D43620">
        <w:rPr>
          <w:rStyle w:val="StyleUnderline"/>
          <w:highlight w:val="cyan"/>
        </w:rPr>
        <w:t>ith each scientific breakthrough, we inch closer to a world where climate change may no longer be a looming threat</w:t>
      </w:r>
      <w:r>
        <w:t xml:space="preserve"> but still presents a formidable challenge.  </w:t>
      </w:r>
      <w:r w:rsidRPr="00D43620">
        <w:rPr>
          <w:rStyle w:val="StyleUnderline"/>
          <w:highlight w:val="cyan"/>
        </w:rPr>
        <w:t>Biotech</w:t>
      </w:r>
      <w:r>
        <w:t xml:space="preserve">nology </w:t>
      </w:r>
      <w:r w:rsidRPr="00D43620">
        <w:rPr>
          <w:rStyle w:val="StyleUnderline"/>
          <w:highlight w:val="cyan"/>
        </w:rPr>
        <w:t>is our key to not just adapt to change but</w:t>
      </w:r>
      <w:r>
        <w:t xml:space="preserve"> to be the change, </w:t>
      </w:r>
      <w:r w:rsidRPr="00D43620">
        <w:rPr>
          <w:rStyle w:val="StyleUnderline"/>
          <w:highlight w:val="cyan"/>
        </w:rPr>
        <w:t>ensuring a</w:t>
      </w:r>
      <w:r>
        <w:t xml:space="preserve"> healthier, </w:t>
      </w:r>
      <w:r w:rsidRPr="00D43620">
        <w:rPr>
          <w:rStyle w:val="StyleUnderline"/>
          <w:highlight w:val="cyan"/>
        </w:rPr>
        <w:t>more sustainable world for generations</w:t>
      </w:r>
      <w:r>
        <w:t xml:space="preserve"> to come.</w:t>
      </w:r>
    </w:p>
    <w:p w14:paraId="0310D690" w14:textId="77777777" w:rsidR="00556677" w:rsidRDefault="00556677" w:rsidP="00556677">
      <w:r>
        <w:t xml:space="preserve">Let us seize this opportunity to shape our destiny and curtail climate change through the remarkable potential of biotechnology. Together, we can alter the course of our future, </w:t>
      </w:r>
      <w:r w:rsidRPr="00D43620">
        <w:rPr>
          <w:rStyle w:val="StyleUnderline"/>
          <w:highlight w:val="cyan"/>
        </w:rPr>
        <w:t>fortifying our planet against</w:t>
      </w:r>
      <w:r>
        <w:t xml:space="preserve"> the ravages of </w:t>
      </w:r>
      <w:r w:rsidRPr="00D43620">
        <w:rPr>
          <w:rStyle w:val="StyleUnderline"/>
          <w:highlight w:val="cyan"/>
        </w:rPr>
        <w:t>a changing climate</w:t>
      </w:r>
      <w:r>
        <w:t>.</w:t>
      </w:r>
    </w:p>
    <w:p w14:paraId="380411DA" w14:textId="77777777" w:rsidR="00556677" w:rsidRDefault="00556677" w:rsidP="00556677">
      <w:pPr>
        <w:pStyle w:val="Heading4"/>
      </w:pPr>
      <w:r>
        <w:t>Biotech is key to rapid decarbonization</w:t>
      </w:r>
    </w:p>
    <w:p w14:paraId="0F2DB33D" w14:textId="77777777" w:rsidR="00556677" w:rsidRDefault="00556677" w:rsidP="00556677">
      <w:r w:rsidRPr="00862747">
        <w:t xml:space="preserve">Simone </w:t>
      </w:r>
      <w:r w:rsidRPr="00862747">
        <w:rPr>
          <w:rStyle w:val="Style13ptBold"/>
        </w:rPr>
        <w:t>Bachleitner</w:t>
      </w:r>
      <w:r w:rsidRPr="00862747">
        <w:t>, 11-1-20</w:t>
      </w:r>
      <w:r w:rsidRPr="00862747">
        <w:rPr>
          <w:rStyle w:val="Style13ptBold"/>
        </w:rPr>
        <w:t>23</w:t>
      </w:r>
      <w:r w:rsidRPr="00862747">
        <w:t>,</w:t>
      </w:r>
      <w:r>
        <w:t xml:space="preserve"> </w:t>
      </w:r>
      <w:r w:rsidRPr="00862747">
        <w:t>University of Natural Resources and Life Sciences, Department of Biotechnology, Institute of Microbiology and Microbial Biotechnology, Vienna, , Özge Ata &amp; Diethard Mattanovich  https://www.nature.com/articles/s41467-023-42790-6, "The potential of CO2-based production cycles in biotechnology to fight the climate crisis," Nature Communications volume 14, Article number: 6978 (2023) (ermo/sms, Acc:6-28-2024)</w:t>
      </w:r>
    </w:p>
    <w:p w14:paraId="6741E9E0" w14:textId="77777777" w:rsidR="00556677" w:rsidRDefault="00556677" w:rsidP="00556677">
      <w:r w:rsidRPr="00072D32">
        <w:rPr>
          <w:rStyle w:val="StyleUnderline"/>
          <w:highlight w:val="cyan"/>
        </w:rPr>
        <w:t>Fossil resources such as coal, oil, and gas have led to the rapid growth of industrial</w:t>
      </w:r>
      <w:r>
        <w:t xml:space="preserve"> operations, transportation, and </w:t>
      </w:r>
      <w:r w:rsidRPr="00072D32">
        <w:rPr>
          <w:rStyle w:val="StyleUnderline"/>
          <w:highlight w:val="cyan"/>
        </w:rPr>
        <w:t>agriculture</w:t>
      </w:r>
      <w:r>
        <w:t xml:space="preserve">. Nevertheless, </w:t>
      </w:r>
      <w:r w:rsidRPr="00072D32">
        <w:rPr>
          <w:rStyle w:val="StyleUnderline"/>
          <w:highlight w:val="cyan"/>
        </w:rPr>
        <w:t>fossil resources are the primary source of direct carbon dioxide (CO2) emissions</w:t>
      </w:r>
      <w:r>
        <w:t xml:space="preserve">, hence </w:t>
      </w:r>
      <w:r w:rsidRPr="00072D32">
        <w:rPr>
          <w:rStyle w:val="StyleUnderline"/>
          <w:highlight w:val="cyan"/>
        </w:rPr>
        <w:t>contributing greatly to the climate crisis1</w:t>
      </w:r>
      <w:r>
        <w:t xml:space="preserve">,2. Although humanity is aware of the risks of using fossil fuels as resources, still </w:t>
      </w:r>
      <w:r w:rsidRPr="00072D32">
        <w:rPr>
          <w:rStyle w:val="StyleUnderline"/>
          <w:highlight w:val="cyan"/>
        </w:rPr>
        <w:t>about two-thirds of</w:t>
      </w:r>
      <w:r>
        <w:t xml:space="preserve"> the anthropogenic CO2 </w:t>
      </w:r>
      <w:r w:rsidRPr="00072D32">
        <w:rPr>
          <w:rStyle w:val="StyleUnderline"/>
          <w:highlight w:val="cyan"/>
        </w:rPr>
        <w:t>emissions derive from combusting coal, oil, and gas</w:t>
      </w:r>
      <w:r>
        <w:t xml:space="preserve"> to gain energy2. And notably, of all carbon-based materials, 47% of the annual production is fossil-based3. The way we currently produce and utilize materials severely affects our planet and leads to serious environmental issues. Thus, our mission is clear: </w:t>
      </w:r>
      <w:r w:rsidRPr="00072D32">
        <w:rPr>
          <w:rStyle w:val="StyleUnderline"/>
          <w:highlight w:val="cyan"/>
        </w:rPr>
        <w:t xml:space="preserve">We need to achieve </w:t>
      </w:r>
      <w:r w:rsidRPr="00072D32">
        <w:rPr>
          <w:rStyle w:val="Emphasis"/>
          <w:highlight w:val="cyan"/>
        </w:rPr>
        <w:t>rapid decarbonization across all sectors</w:t>
      </w:r>
      <w:r>
        <w:t xml:space="preserve"> and thrive for cleaner production cycles of fuels, chemicals, food, and feed.</w:t>
      </w:r>
    </w:p>
    <w:p w14:paraId="66B6117C" w14:textId="77777777" w:rsidR="00556677" w:rsidRDefault="00556677" w:rsidP="00556677">
      <w:r w:rsidRPr="00072D32">
        <w:rPr>
          <w:rStyle w:val="StyleUnderline"/>
          <w:highlight w:val="cyan"/>
        </w:rPr>
        <w:t>Industrial biotechnology represents one promising technology</w:t>
      </w:r>
      <w:r>
        <w:t xml:space="preserve"> that can save energy and significantly reduce CO2 emissions when based on sustainable and renewable resources. </w:t>
      </w:r>
      <w:r w:rsidRPr="00072D32">
        <w:rPr>
          <w:rStyle w:val="StyleUnderline"/>
          <w:highlight w:val="cyan"/>
        </w:rPr>
        <w:t>Microbial conversion of organic substrates allows</w:t>
      </w:r>
      <w:r>
        <w:t xml:space="preserve"> the production of </w:t>
      </w:r>
      <w:r w:rsidRPr="00072D32">
        <w:rPr>
          <w:rStyle w:val="StyleUnderline"/>
          <w:highlight w:val="cyan"/>
        </w:rPr>
        <w:t>biofuels and</w:t>
      </w:r>
      <w:r>
        <w:t xml:space="preserve"> high- and low-value </w:t>
      </w:r>
      <w:r w:rsidRPr="00072D32">
        <w:rPr>
          <w:rStyle w:val="StyleUnderline"/>
          <w:highlight w:val="cyan"/>
        </w:rPr>
        <w:t>chemicals4</w:t>
      </w:r>
      <w:r>
        <w:t xml:space="preserve">,5,6 </w:t>
      </w:r>
      <w:r w:rsidRPr="00072D32">
        <w:rPr>
          <w:rStyle w:val="StyleUnderline"/>
          <w:highlight w:val="cyan"/>
        </w:rPr>
        <w:t>and thus, replaces fossil feedstocks as raw materials</w:t>
      </w:r>
      <w:r>
        <w:t xml:space="preserve">. Among prospective industrial production cells mainly </w:t>
      </w:r>
      <w:r w:rsidRPr="00072D32">
        <w:rPr>
          <w:rStyle w:val="StyleUnderline"/>
          <w:highlight w:val="cyan"/>
        </w:rPr>
        <w:t>bacteria and yeasts are being proposed as chassis cells for upcoming synthetic biology applications</w:t>
      </w:r>
      <w:r>
        <w:t xml:space="preserve"> as they can use various feedstocks from a wide range of sources. The so-called first-generation feedstocks, which mostly consist of sugar and starch, are derived directly from agricultural output7,8. </w:t>
      </w:r>
      <w:r w:rsidRPr="00072D32">
        <w:rPr>
          <w:rStyle w:val="StyleUnderline"/>
          <w:highlight w:val="cyan"/>
        </w:rPr>
        <w:t>Second-generation feedstocks are leftovers from the processing of agricultural raw materials</w:t>
      </w:r>
      <w:r>
        <w:t>, such as glycerol produced during the generation of biodiesel or lignocellulosic sugars generated from straw or maize stover8,9. Notably, these materials are still made from agricultural products and compete with those that are used to make food, animal feed, and plant fibers. Additionally, the lack of available land questions the sustainability of first-generation feedstocks at one point. According to FAO statistics10, about one-third of the arable land (38% of the world’s land area) is cultivated while the remaining two-thirds include meadows and pastures for livestock. As the population grows, so does the need for agricultural land. The transition of arable regions to non-agricultural lands, intensive use of pesticides, shorter fallow seasons, and climate change further reduce the amount of land suitable for agriculture11.</w:t>
      </w:r>
    </w:p>
    <w:p w14:paraId="041FAB74" w14:textId="77777777" w:rsidR="00FE6641" w:rsidRDefault="00FE6641" w:rsidP="00FE6641">
      <w:pPr>
        <w:pStyle w:val="Heading3"/>
      </w:pPr>
      <w:r>
        <w:t>AT Patents turns</w:t>
      </w:r>
    </w:p>
    <w:p w14:paraId="4E013E6E" w14:textId="77777777" w:rsidR="00FE6641" w:rsidRDefault="00FE6641" w:rsidP="00FE6641">
      <w:pPr>
        <w:pStyle w:val="Heading4"/>
      </w:pPr>
      <w:r>
        <w:t>Patents don’t impede innovation – genetics studies prove</w:t>
      </w:r>
    </w:p>
    <w:p w14:paraId="20C4F221" w14:textId="77777777" w:rsidR="00FE6641" w:rsidRDefault="00FE6641" w:rsidP="00FE6641">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3E89B29B" w14:textId="77777777" w:rsidR="00FE6641" w:rsidRDefault="00FE6641" w:rsidP="00FE6641">
      <w:r>
        <w:t>3. Myriad Did Not Have as Profound an Impact on Research as Was Speculated</w:t>
      </w:r>
    </w:p>
    <w:p w14:paraId="4395BD40" w14:textId="77777777" w:rsidR="00FE6641" w:rsidRDefault="00FE6641" w:rsidP="00FE6641">
      <w:r w:rsidRPr="00505E17">
        <w:rPr>
          <w:rStyle w:val="StyleUnderline"/>
          <w:highlight w:val="cyan"/>
        </w:rPr>
        <w:t>The impetus for the plaintiffs</w:t>
      </w:r>
      <w:r>
        <w:t xml:space="preserve"> to bring suit </w:t>
      </w:r>
      <w:r w:rsidRPr="00505E17">
        <w:rPr>
          <w:rStyle w:val="StyleUnderline"/>
          <w:highlight w:val="cyan"/>
        </w:rPr>
        <w:t>in Myriad was</w:t>
      </w:r>
      <w:r>
        <w:t xml:space="preserve"> partially due to concerns over the effect gene patents had on research related to patented genes.216 The plaintiffs’ contention, among other things, was </w:t>
      </w:r>
      <w:r w:rsidRPr="00505E17">
        <w:rPr>
          <w:rStyle w:val="StyleUnderline"/>
          <w:highlight w:val="cyan"/>
        </w:rPr>
        <w:t>that gene patents like</w:t>
      </w:r>
      <w:r>
        <w:t xml:space="preserve"> those held by </w:t>
      </w:r>
      <w:r w:rsidRPr="00505E17">
        <w:t>Myriad</w:t>
      </w:r>
      <w:r>
        <w:t xml:space="preserve"> </w:t>
      </w:r>
      <w:r w:rsidRPr="00505E17">
        <w:rPr>
          <w:rStyle w:val="StyleUnderline"/>
          <w:highlight w:val="cyan"/>
        </w:rPr>
        <w:t>limited academic investigation into the underlying patented material</w:t>
      </w:r>
      <w:r>
        <w:t xml:space="preserve">.217 </w:t>
      </w:r>
      <w:r w:rsidRPr="00505E17">
        <w:rPr>
          <w:rStyle w:val="StyleUnderline"/>
          <w:highlight w:val="cyan"/>
        </w:rPr>
        <w:t>Several studies</w:t>
      </w:r>
      <w:r>
        <w:t xml:space="preserve"> after Myriad </w:t>
      </w:r>
      <w:r w:rsidRPr="00505E17">
        <w:rPr>
          <w:rStyle w:val="StyleUnderline"/>
          <w:highlight w:val="cyan"/>
        </w:rPr>
        <w:t xml:space="preserve">have analyzed </w:t>
      </w:r>
      <w:r w:rsidRPr="00505E17">
        <w:t>the</w:t>
      </w:r>
      <w:r>
        <w:t xml:space="preserve"> problem of </w:t>
      </w:r>
      <w:r w:rsidRPr="00505E17">
        <w:rPr>
          <w:rStyle w:val="StyleUnderline"/>
          <w:highlight w:val="cyan"/>
        </w:rPr>
        <w:t>what effect gene patents had on research</w:t>
      </w:r>
      <w:r>
        <w:t>.</w:t>
      </w:r>
    </w:p>
    <w:p w14:paraId="628A0B07" w14:textId="77777777" w:rsidR="00FE6641" w:rsidRDefault="00FE6641" w:rsidP="00FE6641">
      <w:r>
        <w:t xml:space="preserve">In 2019, Professors Bhaven </w:t>
      </w:r>
      <w:r w:rsidRPr="00505E17">
        <w:rPr>
          <w:rStyle w:val="StyleUnderline"/>
          <w:highlight w:val="cyan"/>
        </w:rPr>
        <w:t>Sampat and</w:t>
      </w:r>
      <w:r>
        <w:t xml:space="preserve"> Heidi </w:t>
      </w:r>
      <w:r w:rsidRPr="00505E17">
        <w:rPr>
          <w:rStyle w:val="StyleUnderline"/>
          <w:highlight w:val="cyan"/>
        </w:rPr>
        <w:t>Williams</w:t>
      </w:r>
      <w:r>
        <w:t xml:space="preserve"> performed a comprehensive study in which they asked if gene patents actually suppressed follow-on innovations.218 They </w:t>
      </w:r>
      <w:r w:rsidRPr="00505E17">
        <w:rPr>
          <w:rStyle w:val="StyleUnderline"/>
          <w:highlight w:val="cyan"/>
        </w:rPr>
        <w:t>looked at</w:t>
      </w:r>
      <w:r>
        <w:t xml:space="preserve"> both accepted and rejected </w:t>
      </w:r>
      <w:r w:rsidRPr="00505E17">
        <w:rPr>
          <w:rStyle w:val="StyleUnderline"/>
          <w:highlight w:val="cyan"/>
        </w:rPr>
        <w:t>gene patent applications</w:t>
      </w:r>
      <w:r>
        <w:t xml:space="preserve"> from 2000 to 2013 and tracked subsequent academic </w:t>
      </w:r>
      <w:r w:rsidRPr="00505E17">
        <w:rPr>
          <w:rStyle w:val="StyleUnderline"/>
          <w:highlight w:val="cyan"/>
        </w:rPr>
        <w:t>and</w:t>
      </w:r>
      <w:r>
        <w:t xml:space="preserve"> commercial uses of the corresponding genes.219 Professors Sampat and Williams </w:t>
      </w:r>
      <w:r w:rsidRPr="00505E17">
        <w:rPr>
          <w:rStyle w:val="StyleUnderline"/>
          <w:highlight w:val="cyan"/>
        </w:rPr>
        <w:t>found that patenting did not seem to have a substantial effect on the rate that a gene was used</w:t>
      </w:r>
      <w:r>
        <w:t xml:space="preserve"> for research or commercial purposes.220 They also found that </w:t>
      </w:r>
      <w:r w:rsidRPr="00505E17">
        <w:rPr>
          <w:rStyle w:val="StyleUnderline"/>
          <w:highlight w:val="cyan"/>
        </w:rPr>
        <w:t>most follow-on innovations were performed by someone other than the patent holder, suggesting that, before Myriad, licensing agreements worked well enough</w:t>
      </w:r>
      <w:r>
        <w:t xml:space="preserve"> to provide access to patented genetic information.221 In sum, the authors concluded that gene patents did not have as strong an inhibitory effect on follow-on innovations as assumed by the Court in Myriad. 222</w:t>
      </w:r>
    </w:p>
    <w:p w14:paraId="64D5F005" w14:textId="77777777" w:rsidR="00FE6641" w:rsidRDefault="00FE6641" w:rsidP="00FE6641">
      <w:r w:rsidRPr="00505E17">
        <w:rPr>
          <w:rStyle w:val="StyleUnderline"/>
          <w:highlight w:val="cyan"/>
        </w:rPr>
        <w:t>These results have recently been corroborated by Professors</w:t>
      </w:r>
      <w:r>
        <w:t xml:space="preserve"> Janet </w:t>
      </w:r>
      <w:r w:rsidRPr="00505E17">
        <w:rPr>
          <w:rStyle w:val="StyleUnderline"/>
          <w:highlight w:val="cyan"/>
        </w:rPr>
        <w:t>Freilich and</w:t>
      </w:r>
      <w:r>
        <w:t xml:space="preserve"> Sepehr </w:t>
      </w:r>
      <w:r w:rsidRPr="00505E17">
        <w:rPr>
          <w:rStyle w:val="StyleUnderline"/>
          <w:highlight w:val="cyan"/>
        </w:rPr>
        <w:t>Shahshahani</w:t>
      </w:r>
      <w:r>
        <w:t xml:space="preserve">.223 In their study, the authors replicated the analysis performed by Professors Sampat and Williams while further disaggregating follow-on innovations into those that infringed on existing gene patents and those that did not.224 They found that </w:t>
      </w:r>
      <w:r w:rsidRPr="00505E17">
        <w:rPr>
          <w:rStyle w:val="StyleUnderline"/>
          <w:highlight w:val="cyan"/>
        </w:rPr>
        <w:t>87 percent of follow-on innovations did not infringe</w:t>
      </w:r>
      <w:r>
        <w:t xml:space="preserve"> existing patents.225 They further found that gene patents that were not expiring soon had a positive correlation with non-infringing followon innovation, </w:t>
      </w:r>
      <w:r w:rsidRPr="00505E17">
        <w:rPr>
          <w:rStyle w:val="StyleUnderline"/>
          <w:highlight w:val="cyan"/>
        </w:rPr>
        <w:t>implying that patenting a gene might have actually increased research into that gene by others</w:t>
      </w:r>
      <w:r>
        <w:t>.226 This study demonstrated that gene patents had a relatively limited effect on follow-on innovation, as most follow-on innovations did not infringe and thus were not affected by the patent.227</w:t>
      </w:r>
    </w:p>
    <w:p w14:paraId="7E65DFE8" w14:textId="77777777" w:rsidR="00FE6641" w:rsidRDefault="00FE6641" w:rsidP="00FE6641">
      <w:r>
        <w:t xml:space="preserve">Collectively, </w:t>
      </w:r>
      <w:r w:rsidRPr="00505E17">
        <w:rPr>
          <w:rStyle w:val="StyleUnderline"/>
          <w:highlight w:val="cyan"/>
        </w:rPr>
        <w:t>these studies belie the notion that gene patents</w:t>
      </w:r>
      <w:r>
        <w:t xml:space="preserve"> like those in Myriad </w:t>
      </w:r>
      <w:r w:rsidRPr="00505E17">
        <w:rPr>
          <w:rStyle w:val="StyleUnderline"/>
          <w:highlight w:val="cyan"/>
        </w:rPr>
        <w:t>had a significant inhibitory effect on subsequent research</w:t>
      </w:r>
      <w:r>
        <w:t xml:space="preserve">. Instead, they suggest that, </w:t>
      </w:r>
      <w:r w:rsidRPr="00505E17">
        <w:rPr>
          <w:rStyle w:val="StyleUnderline"/>
          <w:highlight w:val="cyan"/>
        </w:rPr>
        <w:t>in practice</w:t>
      </w:r>
      <w:r>
        <w:t xml:space="preserve">, </w:t>
      </w:r>
      <w:r w:rsidRPr="00505E17">
        <w:rPr>
          <w:rStyle w:val="StyleUnderline"/>
          <w:highlight w:val="cyan"/>
        </w:rPr>
        <w:t xml:space="preserve">gene patents had a negligible impact on </w:t>
      </w:r>
      <w:r w:rsidRPr="00505E17">
        <w:rPr>
          <w:rStyle w:val="Emphasis"/>
          <w:highlight w:val="cyan"/>
        </w:rPr>
        <w:t>outside</w:t>
      </w:r>
      <w:r w:rsidRPr="00505E17">
        <w:rPr>
          <w:rStyle w:val="StyleUnderline"/>
          <w:highlight w:val="cyan"/>
        </w:rPr>
        <w:t xml:space="preserve"> research</w:t>
      </w:r>
      <w:r>
        <w:t xml:space="preserve"> into the patented genes.</w:t>
      </w:r>
    </w:p>
    <w:p w14:paraId="254BBD4C" w14:textId="77777777" w:rsidR="00FE6641" w:rsidRDefault="00FE6641" w:rsidP="00FE6641">
      <w:pPr>
        <w:pStyle w:val="Heading4"/>
      </w:pPr>
      <w:r>
        <w:t>Patents are important – the alternative of trade secrets is worse for both investment and research</w:t>
      </w:r>
    </w:p>
    <w:p w14:paraId="65A9C361" w14:textId="77777777" w:rsidR="00FE6641" w:rsidRDefault="00FE6641" w:rsidP="00FE6641">
      <w:r>
        <w:t xml:space="preserve">Josh </w:t>
      </w:r>
      <w:r w:rsidRPr="0084760F">
        <w:rPr>
          <w:rStyle w:val="Style13ptBold"/>
        </w:rPr>
        <w:t>Saul</w:t>
      </w:r>
      <w:r w:rsidRPr="003F51A5">
        <w:t>, 5-1-20</w:t>
      </w:r>
      <w:r w:rsidRPr="0084760F">
        <w:rPr>
          <w:rStyle w:val="Style13ptBold"/>
        </w:rPr>
        <w:t>24</w:t>
      </w:r>
      <w:r w:rsidRPr="003F51A5">
        <w:t xml:space="preserve">, </w:t>
      </w:r>
      <w:r>
        <w:t xml:space="preserve">JD-2025, Fordham U, </w:t>
      </w:r>
      <w:r w:rsidRPr="003F51A5">
        <w:t>https://fordhamlawreview.org/issues/gene-patents-striking-the-right-balance-between-incentive-and-innovation/, "Gene Patents: Striking the Right Balance Between Incentive and Innovation – Fordham Law Review," No Publication (ermo/sms, Acc:6-28-2024)</w:t>
      </w:r>
    </w:p>
    <w:p w14:paraId="3CB957F9" w14:textId="77777777" w:rsidR="00FE6641" w:rsidRDefault="00FE6641" w:rsidP="00FE6641">
      <w:r>
        <w:t>1. Trade Secrets Are a Poor Fit for Genetic Technologies</w:t>
      </w:r>
    </w:p>
    <w:p w14:paraId="2D70CF57" w14:textId="77777777" w:rsidR="00FE6641" w:rsidRDefault="00FE6641" w:rsidP="00FE6641">
      <w:r w:rsidRPr="00E05C19">
        <w:rPr>
          <w:rStyle w:val="StyleUnderline"/>
          <w:highlight w:val="cyan"/>
        </w:rPr>
        <w:t>Opponents of gene patents maintain that trade secret law adequately incentivizes genetic research</w:t>
      </w:r>
      <w:r>
        <w:t xml:space="preserve">.330 </w:t>
      </w:r>
      <w:r w:rsidRPr="00E05C19">
        <w:rPr>
          <w:rStyle w:val="StyleUnderline"/>
          <w:highlight w:val="cyan"/>
        </w:rPr>
        <w:t>However, trade secret law actually exacerbates the more pressing issues of genetic research for two reasons</w:t>
      </w:r>
      <w:r>
        <w:t xml:space="preserve">. </w:t>
      </w:r>
      <w:r w:rsidRPr="00E05C19">
        <w:rPr>
          <w:rStyle w:val="StyleUnderline"/>
          <w:highlight w:val="cyan"/>
        </w:rPr>
        <w:t>First, trade secret protections are unstable</w:t>
      </w:r>
      <w:r>
        <w:t xml:space="preserve">, as they only exist so long as the underlying information is kept secret.331 </w:t>
      </w:r>
      <w:r w:rsidRPr="00E05C19">
        <w:rPr>
          <w:rStyle w:val="StyleUnderline"/>
          <w:highlight w:val="cyan"/>
        </w:rPr>
        <w:t>It is unlikely that investors would feel more confident investing in</w:t>
      </w:r>
      <w:r>
        <w:t xml:space="preserve"> intellectual properties like </w:t>
      </w:r>
      <w:r w:rsidRPr="00E05C19">
        <w:rPr>
          <w:rStyle w:val="StyleUnderline"/>
          <w:highlight w:val="cyan"/>
        </w:rPr>
        <w:t>trade secrets that could disappear at any moment</w:t>
      </w:r>
      <w:r>
        <w:t xml:space="preserve">—especially when compared to patents that carry a set, guaranteed term of protection.332 </w:t>
      </w:r>
      <w:r w:rsidRPr="00E05C19">
        <w:rPr>
          <w:rStyle w:val="StyleUnderline"/>
          <w:highlight w:val="cyan"/>
        </w:rPr>
        <w:t>Second</w:t>
      </w:r>
      <w:r>
        <w:t xml:space="preserve">, the nature of </w:t>
      </w:r>
      <w:r w:rsidRPr="00E05C19">
        <w:rPr>
          <w:rStyle w:val="StyleUnderline"/>
          <w:highlight w:val="cyan"/>
        </w:rPr>
        <w:t>trade secrets actively discourages the dissemination of research</w:t>
      </w:r>
      <w:r>
        <w:t xml:space="preserve">, as trade secret protections are predicated on keeping information secret.333 </w:t>
      </w:r>
      <w:r w:rsidRPr="00E05C19">
        <w:rPr>
          <w:rStyle w:val="StyleUnderline"/>
          <w:highlight w:val="cyan"/>
        </w:rPr>
        <w:t>Unlike patents, which explicitly require</w:t>
      </w:r>
      <w:r>
        <w:t xml:space="preserve"> the </w:t>
      </w:r>
      <w:r w:rsidRPr="00E05C19">
        <w:rPr>
          <w:rStyle w:val="StyleUnderline"/>
          <w:highlight w:val="cyan"/>
        </w:rPr>
        <w:t>disclosure</w:t>
      </w:r>
      <w:r>
        <w:t xml:space="preserve"> of discoveries, t</w:t>
      </w:r>
      <w:r w:rsidRPr="00E05C19">
        <w:rPr>
          <w:rStyle w:val="StyleUnderline"/>
          <w:highlight w:val="cyan"/>
        </w:rPr>
        <w:t>rade secret law incentivizes researchers to prevent others from learning about their discoveries for as long as possible</w:t>
      </w:r>
      <w:r>
        <w:t xml:space="preserve">.334 Collectively, </w:t>
      </w:r>
      <w:r w:rsidRPr="00E05C19">
        <w:rPr>
          <w:rStyle w:val="StyleUnderline"/>
          <w:highlight w:val="cyan"/>
        </w:rPr>
        <w:t>trade secret law is a poor fit for genetic research, as it would fail either to provide economic stability or to encourage the sharing of genetic discoveries</w:t>
      </w:r>
      <w:r>
        <w:t xml:space="preserve">. The lack of trade secret protections as a viable alternative adds to the argument that </w:t>
      </w:r>
      <w:r w:rsidRPr="00E05C19">
        <w:rPr>
          <w:rStyle w:val="StyleUnderline"/>
          <w:highlight w:val="cyan"/>
        </w:rPr>
        <w:t>patent law is the best available solution for human genetic technologies</w:t>
      </w:r>
      <w:r>
        <w:t>.</w:t>
      </w:r>
    </w:p>
    <w:p w14:paraId="453851EA" w14:textId="77777777" w:rsidR="00FE6641" w:rsidRDefault="00FE6641" w:rsidP="00FE6641">
      <w:pPr>
        <w:pStyle w:val="Heading3"/>
      </w:pPr>
      <w:r>
        <w:t>AI Extension</w:t>
      </w:r>
    </w:p>
    <w:p w14:paraId="1CAB4F4F" w14:textId="77777777" w:rsidR="00FE6641" w:rsidRDefault="00FE6641" w:rsidP="00FE6641">
      <w:pPr>
        <w:pStyle w:val="Heading4"/>
      </w:pPr>
      <w:r>
        <w:t>AI is the bees’-knees of drug discovery – ongoing clinical trials prove.</w:t>
      </w:r>
    </w:p>
    <w:p w14:paraId="730E403F" w14:textId="77777777" w:rsidR="00FE6641" w:rsidRDefault="00FE6641" w:rsidP="00FE6641">
      <w:r w:rsidRPr="00F45804">
        <w:rPr>
          <w:rStyle w:val="Style13ptBold"/>
        </w:rPr>
        <w:t>Coustasse &amp; Kimble 24</w:t>
      </w:r>
      <w:r>
        <w:t xml:space="preserve"> – Alberto Coustasse &amp; Craig Kimble 5-23-2024 (Coustasse, Drph, Md, Mba, Mph. Kimble, Pharmd, Mba, Ms, Bcacp. "Optimizing Pharmaceutical Innovation Through AI: A Pathway to Expedited Drug Discovery and Development", Pharmacy Times, https://www.pharmacytimes.com/view/optimizing-pharmaceutical-innovation-through-ai-a-pathway-to-expedited-drug-discovery-and-development. accessed 6-5-2024)//MSUCB</w:t>
      </w:r>
    </w:p>
    <w:p w14:paraId="04C393B9" w14:textId="77777777" w:rsidR="00FE6641" w:rsidRPr="00F45804" w:rsidRDefault="00FE6641" w:rsidP="00FE6641">
      <w:pPr>
        <w:rPr>
          <w:sz w:val="16"/>
        </w:rPr>
      </w:pPr>
      <w:r w:rsidRPr="00F45804">
        <w:rPr>
          <w:sz w:val="16"/>
        </w:rPr>
        <w:t>Clinical Trial Design</w:t>
      </w:r>
    </w:p>
    <w:p w14:paraId="5E06C3CC" w14:textId="77777777" w:rsidR="00FE6641" w:rsidRDefault="00FE6641" w:rsidP="00FE6641">
      <w:pPr>
        <w:rPr>
          <w:rStyle w:val="StyleUnderline"/>
        </w:rPr>
      </w:pPr>
      <w:r w:rsidRPr="00F45804">
        <w:rPr>
          <w:rStyle w:val="StyleUnderline"/>
          <w:highlight w:val="cyan"/>
        </w:rPr>
        <w:t>AI can be utilized to decrease</w:t>
      </w:r>
      <w:r w:rsidRPr="00F45804">
        <w:rPr>
          <w:rStyle w:val="StyleUnderline"/>
        </w:rPr>
        <w:t xml:space="preserve"> the number of </w:t>
      </w:r>
      <w:r w:rsidRPr="00F45804">
        <w:rPr>
          <w:rStyle w:val="StyleUnderline"/>
          <w:highlight w:val="cyan"/>
        </w:rPr>
        <w:t>trial participants</w:t>
      </w:r>
      <w:r w:rsidRPr="00F45804">
        <w:rPr>
          <w:rStyle w:val="StyleUnderline"/>
        </w:rPr>
        <w:t xml:space="preserve">, </w:t>
      </w:r>
      <w:r w:rsidRPr="00F45804">
        <w:rPr>
          <w:rStyle w:val="StyleUnderline"/>
          <w:highlight w:val="cyan"/>
        </w:rPr>
        <w:t>enhance diversity</w:t>
      </w:r>
      <w:r w:rsidRPr="00F45804">
        <w:rPr>
          <w:rStyle w:val="StyleUnderline"/>
        </w:rPr>
        <w:t xml:space="preserve"> in studies, </w:t>
      </w:r>
      <w:r w:rsidRPr="00F45804">
        <w:rPr>
          <w:rStyle w:val="StyleUnderline"/>
          <w:highlight w:val="cyan"/>
        </w:rPr>
        <w:t>reduce population variability</w:t>
      </w:r>
      <w:r w:rsidRPr="00F45804">
        <w:rPr>
          <w:rStyle w:val="StyleUnderline"/>
        </w:rPr>
        <w:t xml:space="preserve">, </w:t>
      </w:r>
      <w:r w:rsidRPr="00F45804">
        <w:rPr>
          <w:rStyle w:val="StyleUnderline"/>
          <w:highlight w:val="cyan"/>
        </w:rPr>
        <w:t>and shorten</w:t>
      </w:r>
      <w:r w:rsidRPr="00F45804">
        <w:rPr>
          <w:rStyle w:val="StyleUnderline"/>
        </w:rPr>
        <w:t xml:space="preserve"> the overall </w:t>
      </w:r>
      <w:r w:rsidRPr="00F45804">
        <w:rPr>
          <w:rStyle w:val="StyleUnderline"/>
          <w:highlight w:val="cyan"/>
        </w:rPr>
        <w:t>duration of clinical trials</w:t>
      </w:r>
      <w:r w:rsidRPr="00F45804">
        <w:rPr>
          <w:rStyle w:val="StyleUnderline"/>
        </w:rPr>
        <w:t>. This is primarily achieved through patient recruitment and dataset analysis</w:t>
      </w:r>
      <w:r w:rsidRPr="00F45804">
        <w:rPr>
          <w:sz w:val="16"/>
        </w:rPr>
        <w:t xml:space="preserve">. Processes involve fair patient selection and access, refinement of biomarkers, and large-scale analytics to support trial-matching search engines. </w:t>
      </w:r>
      <w:r w:rsidRPr="00F45804">
        <w:rPr>
          <w:rStyle w:val="StyleUnderline"/>
          <w:highlight w:val="cyan"/>
        </w:rPr>
        <w:t>AI automates eligibility analysis and matching, streamlining the</w:t>
      </w:r>
      <w:r w:rsidRPr="00F45804">
        <w:rPr>
          <w:rStyle w:val="StyleUnderline"/>
        </w:rPr>
        <w:t xml:space="preserve"> overall </w:t>
      </w:r>
      <w:r w:rsidRPr="00F45804">
        <w:rPr>
          <w:rStyle w:val="StyleUnderline"/>
          <w:highlight w:val="cyan"/>
        </w:rPr>
        <w:t>process, optimizing</w:t>
      </w:r>
      <w:r w:rsidRPr="00F45804">
        <w:rPr>
          <w:rStyle w:val="StyleUnderline"/>
        </w:rPr>
        <w:t xml:space="preserve"> clinical </w:t>
      </w:r>
      <w:r w:rsidRPr="00F45804">
        <w:rPr>
          <w:rStyle w:val="StyleUnderline"/>
          <w:highlight w:val="cyan"/>
        </w:rPr>
        <w:t>trial design</w:t>
      </w:r>
      <w:r w:rsidRPr="00F45804">
        <w:rPr>
          <w:rStyle w:val="StyleUnderline"/>
        </w:rPr>
        <w:t xml:space="preserve">, and </w:t>
      </w:r>
      <w:r w:rsidRPr="00F45804">
        <w:rPr>
          <w:rStyle w:val="StyleUnderline"/>
          <w:highlight w:val="cyan"/>
        </w:rPr>
        <w:t>refining</w:t>
      </w:r>
      <w:r w:rsidRPr="00F45804">
        <w:rPr>
          <w:rStyle w:val="StyleUnderline"/>
        </w:rPr>
        <w:t xml:space="preserve"> the </w:t>
      </w:r>
      <w:r w:rsidRPr="00F45804">
        <w:rPr>
          <w:rStyle w:val="StyleUnderline"/>
          <w:highlight w:val="cyan"/>
        </w:rPr>
        <w:t>recruitment procedure</w:t>
      </w:r>
      <w:r w:rsidRPr="00F45804">
        <w:rPr>
          <w:rStyle w:val="StyleUnderline"/>
        </w:rPr>
        <w:t xml:space="preserve"> to align with trial criteria</w:t>
      </w:r>
      <w:r w:rsidRPr="00F45804">
        <w:rPr>
          <w:sz w:val="16"/>
        </w:rPr>
        <w:t xml:space="preserve">.2,3 </w:t>
      </w:r>
      <w:r w:rsidRPr="00F45804">
        <w:rPr>
          <w:rStyle w:val="StyleUnderline"/>
        </w:rPr>
        <w:t>Algorithms have enabled predictions regarding environmental and genetic attributes, allowing for efficacy, toxicity, and survival rate predictions, contributing to more efficient recruiting, data analysis, and monitoring.</w:t>
      </w:r>
    </w:p>
    <w:p w14:paraId="44924DAA" w14:textId="77777777" w:rsidR="00FE6641" w:rsidRPr="00F45804" w:rsidRDefault="00FE6641" w:rsidP="00FE6641">
      <w:pPr>
        <w:rPr>
          <w:sz w:val="16"/>
        </w:rPr>
      </w:pPr>
      <w:r w:rsidRPr="00F45804">
        <w:rPr>
          <w:sz w:val="16"/>
        </w:rPr>
        <w:t>AI in Drug Discovery</w:t>
      </w:r>
    </w:p>
    <w:p w14:paraId="3BBA4375" w14:textId="77777777" w:rsidR="00FE6641" w:rsidRPr="00F45804" w:rsidRDefault="00FE6641" w:rsidP="00FE6641">
      <w:pPr>
        <w:rPr>
          <w:sz w:val="16"/>
        </w:rPr>
      </w:pPr>
      <w:r w:rsidRPr="00F45804">
        <w:rPr>
          <w:rStyle w:val="StyleUnderline"/>
          <w:highlight w:val="cyan"/>
        </w:rPr>
        <w:t>AI can be used in</w:t>
      </w:r>
      <w:r w:rsidRPr="00F45804">
        <w:rPr>
          <w:rStyle w:val="StyleUnderline"/>
        </w:rPr>
        <w:t xml:space="preserve"> drug </w:t>
      </w:r>
      <w:r w:rsidRPr="00F45804">
        <w:rPr>
          <w:rStyle w:val="StyleUnderline"/>
          <w:highlight w:val="cyan"/>
        </w:rPr>
        <w:t>design</w:t>
      </w:r>
      <w:r w:rsidRPr="00F45804">
        <w:rPr>
          <w:rStyle w:val="StyleUnderline"/>
        </w:rPr>
        <w:t xml:space="preserve">, chemical </w:t>
      </w:r>
      <w:r w:rsidRPr="00F45804">
        <w:rPr>
          <w:rStyle w:val="StyleUnderline"/>
          <w:highlight w:val="cyan"/>
        </w:rPr>
        <w:t>synthesis</w:t>
      </w:r>
      <w:r w:rsidRPr="00F45804">
        <w:rPr>
          <w:rStyle w:val="StyleUnderline"/>
        </w:rPr>
        <w:t xml:space="preserve">, drug </w:t>
      </w:r>
      <w:r w:rsidRPr="00F45804">
        <w:rPr>
          <w:rStyle w:val="StyleUnderline"/>
          <w:highlight w:val="cyan"/>
        </w:rPr>
        <w:t>screening, polypharmacology, and drug repurpose</w:t>
      </w:r>
      <w:r w:rsidRPr="00F45804">
        <w:rPr>
          <w:sz w:val="16"/>
        </w:rPr>
        <w:t xml:space="preserve">. </w:t>
      </w:r>
      <w:r w:rsidRPr="00E620E0">
        <w:rPr>
          <w:rStyle w:val="StyleUnderline"/>
          <w:highlight w:val="cyan"/>
        </w:rPr>
        <w:t>It can accelerate drug target validation and optimize structure design</w:t>
      </w:r>
      <w:r w:rsidRPr="00F45804">
        <w:rPr>
          <w:sz w:val="16"/>
        </w:rPr>
        <w:t xml:space="preserve">.3-5 AI has helped overcome these challenges by optimizing the time required to design study criteria specific to the target population, select subjects, enroll study participants, and control subgroups for proper data analysis. </w:t>
      </w:r>
      <w:r w:rsidRPr="00F45804">
        <w:rPr>
          <w:rStyle w:val="StyleUnderline"/>
        </w:rPr>
        <w:t>AI has enabled researchers to enhance protocol design, understand disease sequelae, and reduce the time and burden of developing a study</w:t>
      </w:r>
      <w:r w:rsidRPr="00F45804">
        <w:rPr>
          <w:sz w:val="16"/>
        </w:rPr>
        <w:t>.1</w:t>
      </w:r>
    </w:p>
    <w:p w14:paraId="73BAAB07" w14:textId="77777777" w:rsidR="00FE6641" w:rsidRPr="00F45804" w:rsidRDefault="00FE6641" w:rsidP="00FE6641">
      <w:pPr>
        <w:rPr>
          <w:sz w:val="16"/>
        </w:rPr>
      </w:pPr>
      <w:r w:rsidRPr="00E620E0">
        <w:rPr>
          <w:rStyle w:val="StyleUnderline"/>
          <w:highlight w:val="cyan"/>
        </w:rPr>
        <w:t>AI can be used during clinical trials to aid in new target discovery and toxicity prediction</w:t>
      </w:r>
      <w:r w:rsidRPr="00F45804">
        <w:rPr>
          <w:sz w:val="16"/>
        </w:rPr>
        <w:t xml:space="preserve">.2 </w:t>
      </w:r>
      <w:r w:rsidRPr="00E620E0">
        <w:rPr>
          <w:rStyle w:val="StyleUnderline"/>
          <w:highlight w:val="cyan"/>
        </w:rPr>
        <w:t>It accelerates identification of new molecular targets such as genes or proteins</w:t>
      </w:r>
      <w:r w:rsidRPr="00F45804">
        <w:rPr>
          <w:rStyle w:val="StyleUnderline"/>
        </w:rPr>
        <w:t>.</w:t>
      </w:r>
      <w:r w:rsidRPr="00F45804">
        <w:rPr>
          <w:sz w:val="16"/>
        </w:rPr>
        <w:t xml:space="preserve"> AI can analyze large pharmacokinetic and pharmacodynamic datasets and develop algorithms to investigate new molecules with significant treatment potential.2</w:t>
      </w:r>
    </w:p>
    <w:p w14:paraId="5B402F57" w14:textId="77777777" w:rsidR="00FE6641" w:rsidRPr="00F45804" w:rsidRDefault="00FE6641" w:rsidP="00FE6641">
      <w:pPr>
        <w:rPr>
          <w:sz w:val="16"/>
        </w:rPr>
      </w:pPr>
      <w:r w:rsidRPr="00F45804">
        <w:rPr>
          <w:sz w:val="16"/>
        </w:rPr>
        <w:t xml:space="preserve">Many </w:t>
      </w:r>
      <w:r w:rsidRPr="00F45804">
        <w:rPr>
          <w:rStyle w:val="StyleUnderline"/>
        </w:rPr>
        <w:t>pharmaceutical and biotech companies increasingly use AI in the early stages of drug discovery to identify suitable target locations for novel compounds.</w:t>
      </w:r>
      <w:r w:rsidRPr="00F45804">
        <w:rPr>
          <w:sz w:val="16"/>
        </w:rPr>
        <w:t xml:space="preserve"> Many researchers have also streamlined the process of identifying target locations and understanding their relationship with disease progression by consolidating and validating information from scientific publications, literature, and other credible sources.5</w:t>
      </w:r>
    </w:p>
    <w:p w14:paraId="486509ED" w14:textId="77777777" w:rsidR="00FE6641" w:rsidRPr="00F45804" w:rsidRDefault="00FE6641" w:rsidP="00FE6641">
      <w:pPr>
        <w:rPr>
          <w:sz w:val="16"/>
        </w:rPr>
      </w:pPr>
      <w:r w:rsidRPr="00F45804">
        <w:rPr>
          <w:rStyle w:val="StyleUnderline"/>
        </w:rPr>
        <w:t>AI has been used in cancer treatment to identify how cancer cells become resistant to oncolytic agents so drug use can be adjusted, tumor neoantigens and efficacy of therapy can be identifies, and tolerance and adverse effects to cancer agents can be predicted, which can all lead to supporting effective treatment decisions</w:t>
      </w:r>
      <w:r w:rsidRPr="00F45804">
        <w:rPr>
          <w:sz w:val="16"/>
        </w:rPr>
        <w:t>.3,6-9 Some examples of AI tools used in drug discovery include DeepConv-DTI, DeepAffinity, DeepChem, DeepTox, DeepNeuralNet QSAR, and Chemputer.3,5</w:t>
      </w:r>
    </w:p>
    <w:p w14:paraId="673AA376" w14:textId="77777777" w:rsidR="00FE6641" w:rsidRPr="00F45804" w:rsidRDefault="00FE6641" w:rsidP="00FE6641">
      <w:pPr>
        <w:rPr>
          <w:sz w:val="16"/>
        </w:rPr>
      </w:pPr>
      <w:r w:rsidRPr="00F45804">
        <w:rPr>
          <w:rStyle w:val="StyleUnderline"/>
        </w:rPr>
        <w:t>Notable examples of drugs discovered with the help of AI include</w:t>
      </w:r>
      <w:r w:rsidRPr="00F45804">
        <w:rPr>
          <w:sz w:val="16"/>
        </w:rPr>
        <w:t>:</w:t>
      </w:r>
    </w:p>
    <w:p w14:paraId="4F9DC1F4" w14:textId="77777777" w:rsidR="00FE6641" w:rsidRPr="00F45804" w:rsidRDefault="00FE6641" w:rsidP="00FE6641">
      <w:pPr>
        <w:rPr>
          <w:sz w:val="16"/>
        </w:rPr>
      </w:pPr>
      <w:r w:rsidRPr="00F45804">
        <w:rPr>
          <w:rStyle w:val="StyleUnderline"/>
        </w:rPr>
        <w:t>DSP-1181</w:t>
      </w:r>
      <w:r w:rsidRPr="00F45804">
        <w:rPr>
          <w:sz w:val="16"/>
        </w:rPr>
        <w:t xml:space="preserve"> (Exscientia and Sumitomo Dainippon Pharma): A serotonin 5-HT1a receptor agonist entering phase 1 clinical trials in Japan.11</w:t>
      </w:r>
    </w:p>
    <w:p w14:paraId="7226908B" w14:textId="77777777" w:rsidR="00FE6641" w:rsidRPr="00F45804" w:rsidRDefault="00FE6641" w:rsidP="00FE6641">
      <w:pPr>
        <w:rPr>
          <w:sz w:val="16"/>
        </w:rPr>
      </w:pPr>
      <w:r w:rsidRPr="00F45804">
        <w:rPr>
          <w:sz w:val="16"/>
        </w:rPr>
        <w:t>A selective serotonin reuptake inhibitor (SSRI, Exscientia): Developed for treating obsessive-compulsive disorder, the drug took just 12 months to get to phase 1.12</w:t>
      </w:r>
    </w:p>
    <w:p w14:paraId="4C841BB5" w14:textId="77777777" w:rsidR="00FE6641" w:rsidRPr="00F45804" w:rsidRDefault="00FE6641" w:rsidP="00FE6641">
      <w:pPr>
        <w:rPr>
          <w:sz w:val="16"/>
        </w:rPr>
      </w:pPr>
      <w:r w:rsidRPr="00F45804">
        <w:rPr>
          <w:rStyle w:val="StyleUnderline"/>
        </w:rPr>
        <w:t>USP1 inhibitor</w:t>
      </w:r>
      <w:r w:rsidRPr="00F45804">
        <w:rPr>
          <w:sz w:val="16"/>
        </w:rPr>
        <w:t xml:space="preserve"> (Insilico Medicine): Investigators used the generative AI drug design platform Pharma.AI to develop a USP1 inhibitor for solid tumors, which received FDA approval for clinical trials.13</w:t>
      </w:r>
    </w:p>
    <w:p w14:paraId="0327C84C" w14:textId="77777777" w:rsidR="00FE6641" w:rsidRPr="00F45804" w:rsidRDefault="00FE6641" w:rsidP="00FE6641">
      <w:pPr>
        <w:rPr>
          <w:sz w:val="16"/>
        </w:rPr>
      </w:pPr>
      <w:r w:rsidRPr="00F45804">
        <w:rPr>
          <w:rStyle w:val="StyleUnderline"/>
        </w:rPr>
        <w:t>A2 receptor antagonist</w:t>
      </w:r>
      <w:r w:rsidRPr="00F45804">
        <w:rPr>
          <w:sz w:val="16"/>
        </w:rPr>
        <w:t xml:space="preserve"> (Evotec and Exscientia): Investigators discovered an A2 receptor antagonist anticancer molecule in just 8 months, showcasing the efficiency of AI in drug discovery.12</w:t>
      </w:r>
    </w:p>
    <w:p w14:paraId="283BC169" w14:textId="77777777" w:rsidR="00FE6641" w:rsidRPr="00F45804" w:rsidRDefault="00FE6641" w:rsidP="00FE6641">
      <w:pPr>
        <w:rPr>
          <w:sz w:val="16"/>
        </w:rPr>
      </w:pPr>
      <w:r w:rsidRPr="00F45804">
        <w:rPr>
          <w:sz w:val="16"/>
        </w:rPr>
        <w:t xml:space="preserve">Additionally, </w:t>
      </w:r>
      <w:r w:rsidRPr="00F45804">
        <w:rPr>
          <w:rStyle w:val="StyleUnderline"/>
        </w:rPr>
        <w:t>biotech companies using AI have over 150 small-molecule drugs in discovery and 15 in clinical trials</w:t>
      </w:r>
      <w:r w:rsidRPr="00F45804">
        <w:rPr>
          <w:sz w:val="16"/>
        </w:rPr>
        <w:t>, reshaping the pharmaceutical industry with AI accelerating drug development.15</w:t>
      </w:r>
    </w:p>
    <w:p w14:paraId="17779CA9" w14:textId="77777777" w:rsidR="00FE6641" w:rsidRDefault="00FE6641" w:rsidP="00FE6641">
      <w:pPr>
        <w:pStyle w:val="Heading4"/>
      </w:pPr>
      <w:r>
        <w:t>Artificial intelligence provides many needed innovations in a litany of industries.</w:t>
      </w:r>
    </w:p>
    <w:p w14:paraId="62C1BCC2" w14:textId="77777777" w:rsidR="00FE6641" w:rsidRDefault="00FE6641" w:rsidP="00FE6641">
      <w:r w:rsidRPr="0046350C">
        <w:rPr>
          <w:rStyle w:val="Style13ptBold"/>
        </w:rPr>
        <w:t>Kulakauskaite 24</w:t>
      </w:r>
      <w:r>
        <w:t xml:space="preserve"> – Indre Kulakauskaite 1-19-2024 (Indre Kulakauskaite is a Head of Demand Generation at HYPE Innovation. She is responsible for executing forward-thinking marketing strategies that align with business growth objectives through improving user experiences that generate demand, convert leads, and improve retention. Indre has a 5-year background of working in idea management sphere. "How AI is Accelerating Innovation", No Publication, https://www.hypeinnovation.com/blog/how-ai-is-accelerating-innovation. accessed 5-23-2024) //MSUCB</w:t>
      </w:r>
    </w:p>
    <w:p w14:paraId="3D73559D" w14:textId="77777777" w:rsidR="00FE6641" w:rsidRPr="008D3570" w:rsidRDefault="00FE6641" w:rsidP="00FE6641">
      <w:pPr>
        <w:rPr>
          <w:sz w:val="14"/>
        </w:rPr>
      </w:pPr>
      <w:r w:rsidRPr="0046350C">
        <w:rPr>
          <w:rStyle w:val="StyleUnderline"/>
        </w:rPr>
        <w:t xml:space="preserve">Regarding science, </w:t>
      </w:r>
      <w:r w:rsidRPr="001B2575">
        <w:rPr>
          <w:rStyle w:val="StyleUnderline"/>
          <w:highlight w:val="cyan"/>
        </w:rPr>
        <w:t>a</w:t>
      </w:r>
      <w:r w:rsidRPr="0046350C">
        <w:rPr>
          <w:rStyle w:val="StyleUnderline"/>
        </w:rPr>
        <w:t xml:space="preserve">rtificial </w:t>
      </w:r>
      <w:r w:rsidRPr="001B2575">
        <w:rPr>
          <w:rStyle w:val="StyleUnderline"/>
          <w:highlight w:val="cyan"/>
        </w:rPr>
        <w:t>i</w:t>
      </w:r>
      <w:r w:rsidRPr="0046350C">
        <w:rPr>
          <w:rStyle w:val="StyleUnderline"/>
        </w:rPr>
        <w:t xml:space="preserve">ntelligence </w:t>
      </w:r>
      <w:r w:rsidRPr="001B2575">
        <w:rPr>
          <w:rStyle w:val="StyleUnderline"/>
          <w:highlight w:val="cyan"/>
        </w:rPr>
        <w:t>has</w:t>
      </w:r>
      <w:r w:rsidRPr="0046350C">
        <w:rPr>
          <w:rStyle w:val="StyleUnderline"/>
        </w:rPr>
        <w:t xml:space="preserve"> already </w:t>
      </w:r>
      <w:r w:rsidRPr="001B2575">
        <w:rPr>
          <w:rStyle w:val="StyleUnderline"/>
          <w:highlight w:val="cyan"/>
        </w:rPr>
        <w:t>led to the discovery of</w:t>
      </w:r>
      <w:r w:rsidRPr="0046350C">
        <w:rPr>
          <w:rStyle w:val="StyleUnderline"/>
        </w:rPr>
        <w:t xml:space="preserve"> clean </w:t>
      </w:r>
      <w:r w:rsidRPr="001B2575">
        <w:rPr>
          <w:rStyle w:val="StyleUnderline"/>
          <w:highlight w:val="cyan"/>
        </w:rPr>
        <w:t>energy, aerospace tech</w:t>
      </w:r>
      <w:r w:rsidRPr="0046350C">
        <w:rPr>
          <w:rStyle w:val="StyleUnderline"/>
        </w:rPr>
        <w:t xml:space="preserve">nology, </w:t>
      </w:r>
      <w:r w:rsidRPr="001B2575">
        <w:rPr>
          <w:rStyle w:val="StyleUnderline"/>
          <w:highlight w:val="cyan"/>
        </w:rPr>
        <w:t>and</w:t>
      </w:r>
      <w:r w:rsidRPr="0046350C">
        <w:rPr>
          <w:rStyle w:val="StyleUnderline"/>
        </w:rPr>
        <w:t xml:space="preserve"> various </w:t>
      </w:r>
      <w:r w:rsidRPr="001B2575">
        <w:rPr>
          <w:rStyle w:val="StyleUnderline"/>
          <w:highlight w:val="cyan"/>
        </w:rPr>
        <w:t>advancements in electronics</w:t>
      </w:r>
      <w:r w:rsidRPr="008D3570">
        <w:rPr>
          <w:sz w:val="14"/>
        </w:rPr>
        <w:t xml:space="preserve">. </w:t>
      </w:r>
      <w:r w:rsidRPr="0046350C">
        <w:rPr>
          <w:rStyle w:val="StyleUnderline"/>
        </w:rPr>
        <w:t xml:space="preserve">The </w:t>
      </w:r>
      <w:r w:rsidRPr="001B2575">
        <w:rPr>
          <w:rStyle w:val="StyleUnderline"/>
          <w:highlight w:val="cyan"/>
        </w:rPr>
        <w:t>Department of Energy has been searching for ways to help expand the use of</w:t>
      </w:r>
      <w:r w:rsidRPr="0046350C">
        <w:rPr>
          <w:rStyle w:val="StyleUnderline"/>
        </w:rPr>
        <w:t xml:space="preserve"> artificial intelligence </w:t>
      </w:r>
      <w:r w:rsidRPr="001B2575">
        <w:rPr>
          <w:rStyle w:val="Emphasis"/>
          <w:highlight w:val="cyan"/>
        </w:rPr>
        <w:t>to lead to</w:t>
      </w:r>
      <w:r w:rsidRPr="0046350C">
        <w:rPr>
          <w:rStyle w:val="Emphasis"/>
        </w:rPr>
        <w:t xml:space="preserve"> the </w:t>
      </w:r>
      <w:r w:rsidRPr="001B2575">
        <w:rPr>
          <w:rStyle w:val="Emphasis"/>
          <w:highlight w:val="cyan"/>
        </w:rPr>
        <w:t>acceleration of discoveries</w:t>
      </w:r>
      <w:r w:rsidRPr="008D3570">
        <w:rPr>
          <w:sz w:val="14"/>
        </w:rPr>
        <w:t>.</w:t>
      </w:r>
    </w:p>
    <w:p w14:paraId="0CA83A89" w14:textId="77777777" w:rsidR="00FE6641" w:rsidRPr="008D3570" w:rsidRDefault="00FE6641" w:rsidP="00FE6641">
      <w:pPr>
        <w:rPr>
          <w:sz w:val="14"/>
        </w:rPr>
      </w:pPr>
      <w:r w:rsidRPr="0046350C">
        <w:rPr>
          <w:rStyle w:val="StyleUnderline"/>
        </w:rPr>
        <w:t xml:space="preserve">This leads to the suggestion that </w:t>
      </w:r>
      <w:r w:rsidRPr="001B2575">
        <w:rPr>
          <w:rStyle w:val="StyleUnderline"/>
          <w:highlight w:val="cyan"/>
        </w:rPr>
        <w:t>artificial intelligence can further our understanding and accelerate innovation</w:t>
      </w:r>
      <w:r w:rsidRPr="008D3570">
        <w:rPr>
          <w:sz w:val="14"/>
        </w:rPr>
        <w:t>. As you continue reading below, we’ll discuss how AI accelerates innovation.</w:t>
      </w:r>
    </w:p>
    <w:p w14:paraId="2CDA4CB9" w14:textId="77777777" w:rsidR="00FE6641" w:rsidRPr="008D3570" w:rsidRDefault="00FE6641" w:rsidP="00FE6641">
      <w:pPr>
        <w:rPr>
          <w:sz w:val="14"/>
        </w:rPr>
      </w:pPr>
      <w:r w:rsidRPr="008D3570">
        <w:rPr>
          <w:sz w:val="14"/>
        </w:rPr>
        <w:t>What is Artificial Intelligence?</w:t>
      </w:r>
    </w:p>
    <w:p w14:paraId="4DBE1C77" w14:textId="77777777" w:rsidR="00FE6641" w:rsidRPr="008D3570" w:rsidRDefault="00FE6641" w:rsidP="00FE6641">
      <w:pPr>
        <w:rPr>
          <w:sz w:val="14"/>
        </w:rPr>
      </w:pPr>
      <w:r w:rsidRPr="008D3570">
        <w:rPr>
          <w:sz w:val="14"/>
        </w:rPr>
        <w:t>So, what is artificial intelligence? Artificial intelligence was developed by computer systems to complete specific tasks that a human being, such as decision-making, speech, and pattern identification, would generally complete. Artificial intelligence uses various types of technology; however, many professionals frequently debate whether or not these types of technology are considered AI.</w:t>
      </w:r>
    </w:p>
    <w:p w14:paraId="1156D11B" w14:textId="77777777" w:rsidR="00FE6641" w:rsidRPr="008D3570" w:rsidRDefault="00FE6641" w:rsidP="00FE6641">
      <w:pPr>
        <w:rPr>
          <w:sz w:val="14"/>
        </w:rPr>
      </w:pPr>
      <w:r w:rsidRPr="008D3570">
        <w:rPr>
          <w:sz w:val="14"/>
        </w:rPr>
        <w:t>Many professionals believe most of the technology we use today is considered advanced, which is some of the beginning steps of artificial intelligence. Yet, despite many of its debates, when most humans use artificial intelligence, they’re referring to machine learning.</w:t>
      </w:r>
    </w:p>
    <w:p w14:paraId="4AA0C469" w14:textId="77777777" w:rsidR="00FE6641" w:rsidRPr="008D3570" w:rsidRDefault="00FE6641" w:rsidP="00FE6641">
      <w:pPr>
        <w:rPr>
          <w:sz w:val="14"/>
        </w:rPr>
      </w:pPr>
      <w:r w:rsidRPr="008D3570">
        <w:rPr>
          <w:sz w:val="14"/>
        </w:rPr>
        <w:t>Some machine learning, such as Chat GPT, allows a machine to generate written materials, analyze data, or even steer a car!</w:t>
      </w:r>
    </w:p>
    <w:p w14:paraId="149BD48D" w14:textId="77777777" w:rsidR="00FE6641" w:rsidRPr="008D3570" w:rsidRDefault="00FE6641" w:rsidP="00FE6641">
      <w:pPr>
        <w:rPr>
          <w:sz w:val="14"/>
        </w:rPr>
      </w:pPr>
      <w:r w:rsidRPr="008D3570">
        <w:rPr>
          <w:sz w:val="14"/>
        </w:rPr>
        <w:t>Examples of AI</w:t>
      </w:r>
    </w:p>
    <w:p w14:paraId="3935E7FC" w14:textId="77777777" w:rsidR="00FE6641" w:rsidRPr="008D3570" w:rsidRDefault="00FE6641" w:rsidP="00FE6641">
      <w:pPr>
        <w:rPr>
          <w:sz w:val="14"/>
        </w:rPr>
      </w:pPr>
      <w:r w:rsidRPr="008D3570">
        <w:rPr>
          <w:sz w:val="14"/>
        </w:rPr>
        <w:t>Believe it or not, you most likely have interacted with artificial intelligence in today's technology-driven world. In simplest terms, AI uses specific algorithms that create models instructing a computer system to complete particular tasks, such as song recommendations or translating from one language to another. Some examples of artificial intelligence today include:</w:t>
      </w:r>
    </w:p>
    <w:p w14:paraId="64118251" w14:textId="77777777" w:rsidR="00FE6641" w:rsidRPr="008D3570" w:rsidRDefault="00FE6641" w:rsidP="00FE6641">
      <w:pPr>
        <w:rPr>
          <w:sz w:val="14"/>
        </w:rPr>
      </w:pPr>
      <w:r w:rsidRPr="008D3570">
        <w:rPr>
          <w:sz w:val="14"/>
        </w:rPr>
        <w:t>Google Translate - Uses algorithms to translate different languages.</w:t>
      </w:r>
    </w:p>
    <w:p w14:paraId="0EC13A1E" w14:textId="77777777" w:rsidR="00FE6641" w:rsidRPr="008D3570" w:rsidRDefault="00FE6641" w:rsidP="00FE6641">
      <w:pPr>
        <w:rPr>
          <w:sz w:val="14"/>
        </w:rPr>
      </w:pPr>
      <w:r w:rsidRPr="008D3570">
        <w:rPr>
          <w:sz w:val="14"/>
        </w:rPr>
        <w:t>Chat GPT - Uses LLMs (Large Language Models) to generate responses to questions or specific responses.</w:t>
      </w:r>
    </w:p>
    <w:p w14:paraId="25DF3876" w14:textId="77777777" w:rsidR="00FE6641" w:rsidRPr="008D3570" w:rsidRDefault="00FE6641" w:rsidP="00FE6641">
      <w:pPr>
        <w:rPr>
          <w:sz w:val="14"/>
        </w:rPr>
      </w:pPr>
      <w:r w:rsidRPr="008D3570">
        <w:rPr>
          <w:sz w:val="14"/>
        </w:rPr>
        <w:t>Tesla - Can provide self-driving cars using computer vision.</w:t>
      </w:r>
    </w:p>
    <w:p w14:paraId="7F85DD1B" w14:textId="77777777" w:rsidR="00FE6641" w:rsidRPr="008D3570" w:rsidRDefault="00FE6641" w:rsidP="00FE6641">
      <w:pPr>
        <w:rPr>
          <w:sz w:val="14"/>
        </w:rPr>
      </w:pPr>
      <w:r w:rsidRPr="008D3570">
        <w:rPr>
          <w:sz w:val="14"/>
        </w:rPr>
        <w:t>Netflix - Uses algorithms to generate recommendations to users based on their previously viewed movies and television shows.</w:t>
      </w:r>
    </w:p>
    <w:p w14:paraId="4D8057A2" w14:textId="77777777" w:rsidR="00FE6641" w:rsidRPr="008D3570" w:rsidRDefault="00FE6641" w:rsidP="00FE6641">
      <w:pPr>
        <w:rPr>
          <w:sz w:val="14"/>
        </w:rPr>
      </w:pPr>
      <w:r w:rsidRPr="008D3570">
        <w:rPr>
          <w:sz w:val="14"/>
        </w:rPr>
        <w:t>AI in the Workplace</w:t>
      </w:r>
    </w:p>
    <w:p w14:paraId="4FAEC162" w14:textId="77777777" w:rsidR="00FE6641" w:rsidRPr="008D3570" w:rsidRDefault="00FE6641" w:rsidP="00FE6641">
      <w:pPr>
        <w:rPr>
          <w:sz w:val="14"/>
        </w:rPr>
      </w:pPr>
      <w:r w:rsidRPr="0046350C">
        <w:rPr>
          <w:rStyle w:val="StyleUnderline"/>
        </w:rPr>
        <w:t xml:space="preserve">Across many organizations, </w:t>
      </w:r>
      <w:r w:rsidRPr="001B2575">
        <w:rPr>
          <w:rStyle w:val="StyleUnderline"/>
          <w:highlight w:val="cyan"/>
        </w:rPr>
        <w:t>artificial intelligence is becoming more used each day</w:t>
      </w:r>
      <w:r w:rsidRPr="0046350C">
        <w:rPr>
          <w:rStyle w:val="StyleUnderline"/>
        </w:rPr>
        <w:t>.</w:t>
      </w:r>
      <w:r w:rsidRPr="008D3570">
        <w:rPr>
          <w:sz w:val="14"/>
        </w:rPr>
        <w:t xml:space="preserve"> </w:t>
      </w:r>
      <w:r w:rsidRPr="0046350C">
        <w:rPr>
          <w:rStyle w:val="StyleUnderline"/>
        </w:rPr>
        <w:t xml:space="preserve">Using AI as an innovation tool for specific </w:t>
      </w:r>
      <w:r w:rsidRPr="001B2575">
        <w:rPr>
          <w:rStyle w:val="StyleUnderline"/>
          <w:highlight w:val="cyan"/>
        </w:rPr>
        <w:t>tasks that don’t require human intervention can save an organization time and money and</w:t>
      </w:r>
      <w:r w:rsidRPr="0046350C">
        <w:rPr>
          <w:rStyle w:val="StyleUnderline"/>
        </w:rPr>
        <w:t xml:space="preserve"> can </w:t>
      </w:r>
      <w:r w:rsidRPr="001B2575">
        <w:rPr>
          <w:rStyle w:val="Emphasis"/>
          <w:highlight w:val="cyan"/>
        </w:rPr>
        <w:t>minimize the risk of encountering human error</w:t>
      </w:r>
      <w:r w:rsidRPr="008D3570">
        <w:rPr>
          <w:sz w:val="14"/>
        </w:rPr>
        <w:t>. Some ways that artificial intelligence can be used in various organizations are:</w:t>
      </w:r>
    </w:p>
    <w:p w14:paraId="7E3DBD24" w14:textId="77777777" w:rsidR="00FE6641" w:rsidRPr="008D3570" w:rsidRDefault="00FE6641" w:rsidP="00FE6641">
      <w:pPr>
        <w:rPr>
          <w:sz w:val="14"/>
        </w:rPr>
      </w:pPr>
      <w:r w:rsidRPr="001B2575">
        <w:rPr>
          <w:rStyle w:val="StyleUnderline"/>
        </w:rPr>
        <w:t>Medical industry</w:t>
      </w:r>
      <w:r w:rsidRPr="0046350C">
        <w:rPr>
          <w:rStyle w:val="StyleUnderline"/>
        </w:rPr>
        <w:t xml:space="preserve"> - Using artificial intelligence</w:t>
      </w:r>
      <w:r w:rsidRPr="001B2575">
        <w:rPr>
          <w:rStyle w:val="StyleUnderline"/>
          <w:highlight w:val="cyan"/>
        </w:rPr>
        <w:t>, the healthcare system can use robotics to assist with surgeries to help lower blood loss and infection risks</w:t>
      </w:r>
      <w:r w:rsidRPr="008D3570">
        <w:rPr>
          <w:sz w:val="14"/>
        </w:rPr>
        <w:t>.</w:t>
      </w:r>
    </w:p>
    <w:p w14:paraId="218E078A" w14:textId="77777777" w:rsidR="00FE6641" w:rsidRPr="008D3570" w:rsidRDefault="00FE6641" w:rsidP="00FE6641">
      <w:pPr>
        <w:rPr>
          <w:sz w:val="14"/>
        </w:rPr>
      </w:pPr>
      <w:r w:rsidRPr="008D3570">
        <w:rPr>
          <w:sz w:val="14"/>
        </w:rPr>
        <w:t xml:space="preserve">Finance - By using artificial intelligence, </w:t>
      </w:r>
      <w:r w:rsidRPr="0022115B">
        <w:rPr>
          <w:rStyle w:val="StyleUnderline"/>
        </w:rPr>
        <w:t xml:space="preserve">the </w:t>
      </w:r>
      <w:r w:rsidRPr="001B2575">
        <w:rPr>
          <w:rStyle w:val="StyleUnderline"/>
          <w:highlight w:val="cyan"/>
        </w:rPr>
        <w:t>finance industry can analyze data to detect issues that may alert them to fraudulent behaviors</w:t>
      </w:r>
      <w:r w:rsidRPr="008D3570">
        <w:rPr>
          <w:sz w:val="14"/>
        </w:rPr>
        <w:t>.</w:t>
      </w:r>
    </w:p>
    <w:p w14:paraId="60C3FD8A" w14:textId="77777777" w:rsidR="00FE6641" w:rsidRPr="008D3570" w:rsidRDefault="00FE6641" w:rsidP="00FE6641">
      <w:pPr>
        <w:rPr>
          <w:sz w:val="14"/>
        </w:rPr>
      </w:pPr>
      <w:r w:rsidRPr="008D3570">
        <w:rPr>
          <w:sz w:val="14"/>
        </w:rPr>
        <w:t>Education - Artificial intelligence can personalize learning experiences for students, adapting to their individual needs and identifying areas that may require additional support.</w:t>
      </w:r>
    </w:p>
    <w:p w14:paraId="59E2911D" w14:textId="77777777" w:rsidR="00FE6641" w:rsidRPr="008D3570" w:rsidRDefault="00FE6641" w:rsidP="00FE6641">
      <w:pPr>
        <w:rPr>
          <w:sz w:val="14"/>
        </w:rPr>
      </w:pPr>
      <w:r w:rsidRPr="008D3570">
        <w:rPr>
          <w:sz w:val="14"/>
        </w:rPr>
        <w:t>Customer Service - AI-driven chatbots and virtual assistants are widely used in customer service, providing instant responses and handling routine queries.</w:t>
      </w:r>
    </w:p>
    <w:p w14:paraId="63E5FAA5" w14:textId="77777777" w:rsidR="00FE6641" w:rsidRPr="008D3570" w:rsidRDefault="00FE6641" w:rsidP="00FE6641">
      <w:pPr>
        <w:rPr>
          <w:sz w:val="14"/>
        </w:rPr>
      </w:pPr>
      <w:r w:rsidRPr="008D3570">
        <w:rPr>
          <w:sz w:val="14"/>
        </w:rPr>
        <w:t xml:space="preserve">Human Resources - Artificial intelligence assists in the hiring process by screening resumes, conducting initial candidate assessments, and identifying potential fits for specific roles. </w:t>
      </w:r>
    </w:p>
    <w:p w14:paraId="08CD887A" w14:textId="77777777" w:rsidR="00FE6641" w:rsidRPr="008D3570" w:rsidRDefault="00FE6641" w:rsidP="00FE6641">
      <w:pPr>
        <w:rPr>
          <w:sz w:val="14"/>
        </w:rPr>
      </w:pPr>
      <w:r w:rsidRPr="008D3570">
        <w:rPr>
          <w:sz w:val="14"/>
        </w:rPr>
        <w:t>Where and How Artificial Intelligence Emerged?</w:t>
      </w:r>
    </w:p>
    <w:p w14:paraId="4FF95F73" w14:textId="77777777" w:rsidR="00FE6641" w:rsidRPr="008D3570" w:rsidRDefault="00FE6641" w:rsidP="00FE6641">
      <w:pPr>
        <w:rPr>
          <w:sz w:val="14"/>
        </w:rPr>
      </w:pPr>
      <w:r w:rsidRPr="008D3570">
        <w:rPr>
          <w:sz w:val="14"/>
        </w:rPr>
        <w:t>Artificial intelligence has been around since Greek mythology, which contained ideas about creating artificial, lifelike creatures, according to scholars. So, how did they use AI as an innovation tool when it first emerged? In 1950, Alan Turing proposed the "Turing Test" in his book, "Computing Machinery and Intelligence".</w:t>
      </w:r>
    </w:p>
    <w:p w14:paraId="2CCFA249" w14:textId="77777777" w:rsidR="00FE6641" w:rsidRPr="008D3570" w:rsidRDefault="00FE6641" w:rsidP="00FE6641">
      <w:pPr>
        <w:rPr>
          <w:sz w:val="14"/>
        </w:rPr>
      </w:pPr>
      <w:r w:rsidRPr="008D3570">
        <w:rPr>
          <w:sz w:val="14"/>
        </w:rPr>
        <w:t xml:space="preserve">The Turing Test, originally named the imitation game, tested a machine’s ability to present intelligent behavior similar to the behavior of a human. </w:t>
      </w:r>
    </w:p>
    <w:p w14:paraId="34918663" w14:textId="77777777" w:rsidR="00FE6641" w:rsidRPr="008D3570" w:rsidRDefault="00FE6641" w:rsidP="00FE6641">
      <w:pPr>
        <w:rPr>
          <w:sz w:val="14"/>
        </w:rPr>
      </w:pPr>
      <w:r w:rsidRPr="008D3570">
        <w:rPr>
          <w:sz w:val="14"/>
        </w:rPr>
        <w:t>He mentioned machines that could think in his book, which would later be very similar to Artificial Intelligence. As of today, there still hasn't been a computer that can pass the "Turing Test". In 1952, Arthur Samuel created Game AI, a machine learning software, but the first appearance of Artificial Intelligence didn't fully emerge until 1956.</w:t>
      </w:r>
    </w:p>
    <w:p w14:paraId="4DDD62D3" w14:textId="77777777" w:rsidR="00FE6641" w:rsidRPr="008D3570" w:rsidRDefault="00FE6641" w:rsidP="00FE6641">
      <w:pPr>
        <w:rPr>
          <w:sz w:val="14"/>
        </w:rPr>
      </w:pPr>
      <w:r w:rsidRPr="008D3570">
        <w:rPr>
          <w:sz w:val="14"/>
        </w:rPr>
        <w:t>John McCarthy first used the term Artificial Intelligence (AI) at a Dartmouth Conference. Moving forward to 1959, the very first Artificial Intelligence Lab studied AI and is still in operation today. In 1960, General Motors Manufacturing acquired its first robot, and in 1961, the first Chatbot was created.</w:t>
      </w:r>
    </w:p>
    <w:p w14:paraId="412510D8" w14:textId="77777777" w:rsidR="00FE6641" w:rsidRPr="008D3570" w:rsidRDefault="00FE6641" w:rsidP="00FE6641">
      <w:pPr>
        <w:rPr>
          <w:sz w:val="14"/>
        </w:rPr>
      </w:pPr>
      <w:r w:rsidRPr="008D3570">
        <w:rPr>
          <w:sz w:val="14"/>
        </w:rPr>
        <w:t>Today, we use Alexa and Siri, but back then, they had Chatbot. Next, in 1997, the world chess champion, Gary Kasparov, was defeated by IBM Deep Blue, which was the first time AI was able to defeat a world champion. In addition, organizations such as Facebook, Netflix, and Twitter started to use Artificial Intelligence. In 2011, two champions of Jeopardy were defeated by IBM's machine "Watson".</w:t>
      </w:r>
    </w:p>
    <w:p w14:paraId="4604004A" w14:textId="77777777" w:rsidR="00FE6641" w:rsidRPr="008D3570" w:rsidRDefault="00FE6641" w:rsidP="00FE6641">
      <w:pPr>
        <w:rPr>
          <w:sz w:val="14"/>
        </w:rPr>
      </w:pPr>
      <w:r w:rsidRPr="008D3570">
        <w:rPr>
          <w:sz w:val="14"/>
        </w:rPr>
        <w:t>The Artificial Intelligence algorithms were even used briefly during the Covid-19 pandemic in 2020. Artificial Intelligence can make predictions about a Virus’ RNA sequence in a jaw-dropping twenty-seven seconds!</w:t>
      </w:r>
    </w:p>
    <w:p w14:paraId="228BFE36" w14:textId="77777777" w:rsidR="00FE6641" w:rsidRPr="008D3570" w:rsidRDefault="00FE6641" w:rsidP="00FE6641">
      <w:pPr>
        <w:rPr>
          <w:sz w:val="14"/>
        </w:rPr>
      </w:pPr>
      <w:r w:rsidRPr="008D3570">
        <w:rPr>
          <w:sz w:val="14"/>
        </w:rPr>
        <w:t>How is AI Affecting Innovation?</w:t>
      </w:r>
    </w:p>
    <w:p w14:paraId="6FA42399" w14:textId="77777777" w:rsidR="00FE6641" w:rsidRPr="008D3570" w:rsidRDefault="00FE6641" w:rsidP="00FE6641">
      <w:pPr>
        <w:rPr>
          <w:sz w:val="14"/>
        </w:rPr>
      </w:pPr>
      <w:r w:rsidRPr="0022115B">
        <w:rPr>
          <w:rStyle w:val="StyleUnderline"/>
        </w:rPr>
        <w:t>AI and ideation have become increasingly popular over recent years as some of the best technologies can assist in revolutionizing organizations worldwide</w:t>
      </w:r>
      <w:r w:rsidRPr="008D3570">
        <w:rPr>
          <w:sz w:val="14"/>
        </w:rPr>
        <w:t xml:space="preserve">. A field where AI and ideation have shown to be a favorite is innovation. </w:t>
      </w:r>
      <w:r w:rsidRPr="0022115B">
        <w:rPr>
          <w:rStyle w:val="StyleUnderline"/>
        </w:rPr>
        <w:t>By showcasing artificial intelligence power and its capabilities to analyze data, organizations can help stay one step ahead by performing innovative processes</w:t>
      </w:r>
      <w:r w:rsidRPr="008D3570">
        <w:rPr>
          <w:sz w:val="14"/>
        </w:rPr>
        <w:t>.</w:t>
      </w:r>
    </w:p>
    <w:p w14:paraId="06F69773" w14:textId="77777777" w:rsidR="00FE6641" w:rsidRPr="008D3570" w:rsidRDefault="00FE6641" w:rsidP="00FE6641">
      <w:pPr>
        <w:rPr>
          <w:sz w:val="14"/>
        </w:rPr>
      </w:pPr>
      <w:r w:rsidRPr="008D3570">
        <w:rPr>
          <w:sz w:val="14"/>
        </w:rPr>
        <w:t xml:space="preserve">So, how does AI affect innovation? </w:t>
      </w:r>
      <w:r w:rsidRPr="001B2575">
        <w:rPr>
          <w:rStyle w:val="Emphasis"/>
          <w:highlight w:val="cyan"/>
        </w:rPr>
        <w:t>AI can improve innovation by generating new ideas, evaluating new ideas, conducting analysis, improving the decision-making process, providing faster prototyping, assessing risks</w:t>
      </w:r>
      <w:r w:rsidRPr="008D3570">
        <w:rPr>
          <w:sz w:val="14"/>
        </w:rPr>
        <w:t>, and so much more!</w:t>
      </w:r>
    </w:p>
    <w:p w14:paraId="3D1CDBC9" w14:textId="77777777" w:rsidR="00FE6641" w:rsidRPr="008D3570" w:rsidRDefault="00FE6641" w:rsidP="00FE6641">
      <w:pPr>
        <w:rPr>
          <w:sz w:val="14"/>
        </w:rPr>
      </w:pPr>
      <w:r w:rsidRPr="008D3570">
        <w:rPr>
          <w:sz w:val="14"/>
        </w:rPr>
        <w:t>How to Use AI to Accelerate Innovation in Your Organization?</w:t>
      </w:r>
    </w:p>
    <w:p w14:paraId="17289307" w14:textId="77777777" w:rsidR="00FE6641" w:rsidRPr="008D3570" w:rsidRDefault="00FE6641" w:rsidP="00FE6641">
      <w:pPr>
        <w:rPr>
          <w:sz w:val="14"/>
        </w:rPr>
      </w:pPr>
      <w:r w:rsidRPr="0022115B">
        <w:rPr>
          <w:rStyle w:val="StyleUnderline"/>
        </w:rPr>
        <w:t>AI and innovation can tremendously increase our existing economy’s efficiency</w:t>
      </w:r>
      <w:r w:rsidRPr="008D3570">
        <w:rPr>
          <w:sz w:val="14"/>
        </w:rPr>
        <w:t xml:space="preserve">, but </w:t>
      </w:r>
      <w:r w:rsidRPr="0022115B">
        <w:rPr>
          <w:rStyle w:val="StyleUnderline"/>
        </w:rPr>
        <w:t>it may even create a more significant effect when it comes to inventions</w:t>
      </w:r>
      <w:r w:rsidRPr="008D3570">
        <w:rPr>
          <w:sz w:val="14"/>
        </w:rPr>
        <w:t>. AI and innovation can make many improvements, including:</w:t>
      </w:r>
    </w:p>
    <w:p w14:paraId="0A9D2154" w14:textId="77777777" w:rsidR="00FE6641" w:rsidRPr="008D3570" w:rsidRDefault="00FE6641" w:rsidP="00FE6641">
      <w:pPr>
        <w:rPr>
          <w:sz w:val="14"/>
        </w:rPr>
      </w:pPr>
      <w:r w:rsidRPr="008D3570">
        <w:rPr>
          <w:sz w:val="14"/>
        </w:rPr>
        <w:t xml:space="preserve">1. </w:t>
      </w:r>
      <w:r w:rsidRPr="001B2575">
        <w:rPr>
          <w:rStyle w:val="StyleUnderline"/>
          <w:highlight w:val="cyan"/>
        </w:rPr>
        <w:t>Evaluation and Selection of New Ideas</w:t>
      </w:r>
    </w:p>
    <w:p w14:paraId="49144651" w14:textId="77777777" w:rsidR="00FE6641" w:rsidRPr="008D3570" w:rsidRDefault="00FE6641" w:rsidP="00FE6641">
      <w:pPr>
        <w:rPr>
          <w:sz w:val="14"/>
        </w:rPr>
      </w:pPr>
      <w:r w:rsidRPr="0022115B">
        <w:rPr>
          <w:rStyle w:val="StyleUnderline"/>
        </w:rPr>
        <w:t xml:space="preserve">Artificial intelligence can help businesses with </w:t>
      </w:r>
      <w:r w:rsidRPr="001B2575">
        <w:rPr>
          <w:rStyle w:val="StyleUnderline"/>
          <w:highlight w:val="cyan"/>
        </w:rPr>
        <w:t>thorough evaluations and make</w:t>
      </w:r>
      <w:r w:rsidRPr="0022115B">
        <w:rPr>
          <w:rStyle w:val="StyleUnderline"/>
        </w:rPr>
        <w:t xml:space="preserve"> them a </w:t>
      </w:r>
      <w:r w:rsidRPr="001B2575">
        <w:rPr>
          <w:rStyle w:val="StyleUnderline"/>
          <w:highlight w:val="cyan"/>
        </w:rPr>
        <w:t>priority</w:t>
      </w:r>
      <w:r w:rsidRPr="0022115B">
        <w:rPr>
          <w:rStyle w:val="StyleUnderline"/>
        </w:rPr>
        <w:t xml:space="preserve"> based on feasibility</w:t>
      </w:r>
      <w:r w:rsidRPr="008D3570">
        <w:rPr>
          <w:sz w:val="14"/>
        </w:rPr>
        <w:t xml:space="preserve">. With adequate data analysis, </w:t>
      </w:r>
      <w:r w:rsidRPr="0022115B">
        <w:rPr>
          <w:rStyle w:val="StyleUnderline"/>
        </w:rPr>
        <w:t xml:space="preserve">artificial intelligence can </w:t>
      </w:r>
      <w:r w:rsidRPr="001B2575">
        <w:rPr>
          <w:rStyle w:val="StyleUnderline"/>
          <w:highlight w:val="cyan"/>
        </w:rPr>
        <w:t>pinpoint which new ideas will be successful and which ideas still need more work</w:t>
      </w:r>
      <w:r w:rsidRPr="008D3570">
        <w:rPr>
          <w:sz w:val="14"/>
        </w:rPr>
        <w:t>.</w:t>
      </w:r>
    </w:p>
    <w:p w14:paraId="29DA711C" w14:textId="77777777" w:rsidR="00FE6641" w:rsidRPr="008D3570" w:rsidRDefault="00FE6641" w:rsidP="00FE6641">
      <w:pPr>
        <w:rPr>
          <w:sz w:val="14"/>
        </w:rPr>
      </w:pPr>
      <w:r w:rsidRPr="008D3570">
        <w:rPr>
          <w:sz w:val="14"/>
        </w:rPr>
        <w:t xml:space="preserve">Unlike opinions that come from humans, </w:t>
      </w:r>
      <w:r w:rsidRPr="0022115B">
        <w:rPr>
          <w:rStyle w:val="StyleUnderline"/>
        </w:rPr>
        <w:t xml:space="preserve">artificial intelligence can help businesses </w:t>
      </w:r>
      <w:r w:rsidRPr="001B2575">
        <w:rPr>
          <w:rStyle w:val="StyleUnderline"/>
          <w:highlight w:val="cyan"/>
        </w:rPr>
        <w:t>prioritize their new ideas based on insights driven by data</w:t>
      </w:r>
      <w:r w:rsidRPr="008D3570">
        <w:rPr>
          <w:sz w:val="14"/>
        </w:rPr>
        <w:t xml:space="preserve">. For example, If you are using an innovation management software like HYPE innovation, an AI feature is already built in, that allows you to easily surface the most promising ideas at scale. </w:t>
      </w:r>
    </w:p>
    <w:p w14:paraId="3C32174A" w14:textId="77777777" w:rsidR="00FE6641" w:rsidRPr="008D3570" w:rsidRDefault="00FE6641" w:rsidP="00FE6641">
      <w:pPr>
        <w:rPr>
          <w:sz w:val="14"/>
        </w:rPr>
      </w:pPr>
      <w:r w:rsidRPr="0022115B">
        <w:rPr>
          <w:rStyle w:val="StyleUnderline"/>
        </w:rPr>
        <w:t>You can establish a custom evaluation process that’s reputable and scalable, select from a robust set of tools to design a personalized workflow that uncovers the most promising ideas, use predefined templates for quick setup, or define your criteria</w:t>
      </w:r>
      <w:r w:rsidRPr="008D3570">
        <w:rPr>
          <w:sz w:val="14"/>
        </w:rPr>
        <w:t>.</w:t>
      </w:r>
    </w:p>
    <w:p w14:paraId="68B43CBC" w14:textId="77777777" w:rsidR="00FE6641" w:rsidRPr="008D3570" w:rsidRDefault="00FE6641" w:rsidP="00FE6641">
      <w:pPr>
        <w:rPr>
          <w:sz w:val="14"/>
        </w:rPr>
      </w:pPr>
      <w:r w:rsidRPr="008D3570">
        <w:rPr>
          <w:sz w:val="14"/>
        </w:rPr>
        <w:t xml:space="preserve">2. </w:t>
      </w:r>
      <w:r w:rsidRPr="001B2575">
        <w:rPr>
          <w:rStyle w:val="StyleUnderline"/>
          <w:highlight w:val="cyan"/>
        </w:rPr>
        <w:t>Idea Generation</w:t>
      </w:r>
    </w:p>
    <w:p w14:paraId="658AE3BE" w14:textId="77777777" w:rsidR="00FE6641" w:rsidRDefault="00FE6641" w:rsidP="00FE6641">
      <w:pPr>
        <w:rPr>
          <w:rStyle w:val="StyleUnderline"/>
        </w:rPr>
      </w:pPr>
      <w:r w:rsidRPr="008D3570">
        <w:rPr>
          <w:rStyle w:val="StyleUnderline"/>
        </w:rPr>
        <w:t xml:space="preserve">New ideas that can </w:t>
      </w:r>
      <w:r w:rsidRPr="001B2575">
        <w:rPr>
          <w:rStyle w:val="StyleUnderline"/>
          <w:highlight w:val="cyan"/>
        </w:rPr>
        <w:t>help an organization achieve success and growth require an organization to have creativity</w:t>
      </w:r>
      <w:r w:rsidRPr="008D3570">
        <w:rPr>
          <w:rStyle w:val="StyleUnderline"/>
        </w:rPr>
        <w:t xml:space="preserve"> and a thorough understanding of customer needs</w:t>
      </w:r>
      <w:r w:rsidRPr="008D3570">
        <w:rPr>
          <w:sz w:val="14"/>
        </w:rPr>
        <w:t xml:space="preserve">. </w:t>
      </w:r>
      <w:r w:rsidRPr="008D3570">
        <w:rPr>
          <w:rStyle w:val="StyleUnderline"/>
        </w:rPr>
        <w:t xml:space="preserve">Artificial intelligence </w:t>
      </w:r>
      <w:r w:rsidRPr="001B2575">
        <w:rPr>
          <w:rStyle w:val="StyleUnderline"/>
          <w:highlight w:val="cyan"/>
        </w:rPr>
        <w:t>technology can</w:t>
      </w:r>
      <w:r w:rsidRPr="008D3570">
        <w:rPr>
          <w:rStyle w:val="StyleUnderline"/>
        </w:rPr>
        <w:t xml:space="preserve"> assist</w:t>
      </w:r>
      <w:r w:rsidRPr="008D3570">
        <w:rPr>
          <w:sz w:val="14"/>
        </w:rPr>
        <w:t xml:space="preserve"> innovation groups in overcoming difficulties </w:t>
      </w:r>
      <w:r w:rsidRPr="008D3570">
        <w:rPr>
          <w:rStyle w:val="StyleUnderline"/>
        </w:rPr>
        <w:t xml:space="preserve">by </w:t>
      </w:r>
      <w:r w:rsidRPr="001B2575">
        <w:rPr>
          <w:rStyle w:val="StyleUnderline"/>
          <w:highlight w:val="cyan"/>
        </w:rPr>
        <w:t>identify</w:t>
      </w:r>
      <w:r w:rsidRPr="008D3570">
        <w:rPr>
          <w:rStyle w:val="StyleUnderline"/>
        </w:rPr>
        <w:t xml:space="preserve">ing </w:t>
      </w:r>
      <w:r w:rsidRPr="001B2575">
        <w:rPr>
          <w:rStyle w:val="StyleUnderline"/>
          <w:highlight w:val="cyan"/>
        </w:rPr>
        <w:t>patterns, analyzing data, and forming new ideas</w:t>
      </w:r>
      <w:r w:rsidRPr="008D3570">
        <w:rPr>
          <w:rStyle w:val="StyleUnderline"/>
        </w:rPr>
        <w:t xml:space="preserve"> that are based on new configurations.</w:t>
      </w:r>
    </w:p>
    <w:p w14:paraId="1C4FDBFF" w14:textId="77777777" w:rsidR="00FE6641" w:rsidRPr="008D3570" w:rsidRDefault="00FE6641" w:rsidP="00FE6641">
      <w:pPr>
        <w:rPr>
          <w:sz w:val="14"/>
        </w:rPr>
      </w:pPr>
      <w:r w:rsidRPr="008D3570">
        <w:rPr>
          <w:sz w:val="14"/>
        </w:rPr>
        <w:t>The combination of algorithms, artificial intelligence, and other new technology can help your organization correctly analyze data from various sources, some of which include social media, market trends, and customer feedback. For organizations who struggle with new concept creation, this can be extremely helpful.</w:t>
      </w:r>
    </w:p>
    <w:p w14:paraId="3EB795A9" w14:textId="77777777" w:rsidR="00FE6641" w:rsidRPr="008D3570" w:rsidRDefault="00FE6641" w:rsidP="00FE6641">
      <w:pPr>
        <w:rPr>
          <w:rStyle w:val="StyleUnderline"/>
        </w:rPr>
      </w:pPr>
      <w:r w:rsidRPr="008D3570">
        <w:rPr>
          <w:sz w:val="14"/>
        </w:rPr>
        <w:t xml:space="preserve">3. </w:t>
      </w:r>
      <w:r w:rsidRPr="001B2575">
        <w:rPr>
          <w:rStyle w:val="StyleUnderline"/>
          <w:highlight w:val="cyan"/>
        </w:rPr>
        <w:t>Improve Decision-Making</w:t>
      </w:r>
    </w:p>
    <w:p w14:paraId="23F54DF0" w14:textId="77777777" w:rsidR="00FE6641" w:rsidRPr="008D3570" w:rsidRDefault="00FE6641" w:rsidP="00FE6641">
      <w:pPr>
        <w:rPr>
          <w:sz w:val="14"/>
        </w:rPr>
      </w:pPr>
      <w:r w:rsidRPr="008D3570">
        <w:rPr>
          <w:rStyle w:val="StyleUnderline"/>
        </w:rPr>
        <w:t xml:space="preserve">The standard decision-making process can be inefficient, as </w:t>
      </w:r>
      <w:r w:rsidRPr="001B2575">
        <w:rPr>
          <w:rStyle w:val="StyleUnderline"/>
          <w:highlight w:val="cyan"/>
        </w:rPr>
        <w:t>relying on human analysis and conceding large data amounts can be very time-consuming</w:t>
      </w:r>
      <w:r w:rsidRPr="008D3570">
        <w:rPr>
          <w:rStyle w:val="StyleUnderline"/>
        </w:rPr>
        <w:t xml:space="preserve"> and increase the risk of human error</w:t>
      </w:r>
      <w:r w:rsidRPr="008D3570">
        <w:rPr>
          <w:sz w:val="14"/>
        </w:rPr>
        <w:t>. Artificial intelligence can use machine learning algorithms to help dig up new knowledge and present it accordingly.</w:t>
      </w:r>
    </w:p>
    <w:p w14:paraId="14BBA5FD" w14:textId="77777777" w:rsidR="00FE6641" w:rsidRPr="008D3570" w:rsidRDefault="00FE6641" w:rsidP="00FE6641">
      <w:pPr>
        <w:rPr>
          <w:sz w:val="14"/>
        </w:rPr>
      </w:pPr>
      <w:r w:rsidRPr="008D3570">
        <w:rPr>
          <w:rStyle w:val="StyleUnderline"/>
        </w:rPr>
        <w:t>This will help minimize biases that are primarily possible with humans</w:t>
      </w:r>
      <w:r w:rsidRPr="008D3570">
        <w:rPr>
          <w:sz w:val="14"/>
        </w:rPr>
        <w:t xml:space="preserve">. Improving decision-making is particularly important when it comes to hiring new employees and evaluating performances. </w:t>
      </w:r>
      <w:r w:rsidRPr="008D3570">
        <w:rPr>
          <w:rStyle w:val="StyleUnderline"/>
        </w:rPr>
        <w:t>By using artificial intelligence for data analysis, organizations can ensure that their decision-making is based on specific criteria instead of opinions.</w:t>
      </w:r>
    </w:p>
    <w:p w14:paraId="7DDB9E6B" w14:textId="77777777" w:rsidR="00FE6641" w:rsidRPr="008D3570" w:rsidRDefault="00FE6641" w:rsidP="00FE6641">
      <w:pPr>
        <w:rPr>
          <w:sz w:val="14"/>
        </w:rPr>
      </w:pPr>
      <w:r w:rsidRPr="008D3570">
        <w:rPr>
          <w:sz w:val="14"/>
        </w:rPr>
        <w:t xml:space="preserve">4. </w:t>
      </w:r>
      <w:r w:rsidRPr="001B2575">
        <w:rPr>
          <w:rStyle w:val="StyleUnderline"/>
          <w:highlight w:val="cyan"/>
        </w:rPr>
        <w:t>Risk Assessment</w:t>
      </w:r>
    </w:p>
    <w:p w14:paraId="6D5961F5" w14:textId="77777777" w:rsidR="00FE6641" w:rsidRPr="008D3570" w:rsidRDefault="00FE6641" w:rsidP="00FE6641">
      <w:pPr>
        <w:rPr>
          <w:sz w:val="14"/>
        </w:rPr>
      </w:pPr>
      <w:r w:rsidRPr="008D3570">
        <w:rPr>
          <w:sz w:val="14"/>
        </w:rPr>
        <w:t xml:space="preserve">Artificial intelligence can not only help analyze a lot of data, but </w:t>
      </w:r>
      <w:r w:rsidRPr="001B2575">
        <w:rPr>
          <w:rStyle w:val="StyleUnderline"/>
        </w:rPr>
        <w:t>specific</w:t>
      </w:r>
      <w:r w:rsidRPr="008D3570">
        <w:rPr>
          <w:rStyle w:val="StyleUnderline"/>
        </w:rPr>
        <w:t xml:space="preserve"> tools can help identify risks </w:t>
      </w:r>
      <w:r w:rsidRPr="001B2575">
        <w:rPr>
          <w:rStyle w:val="StyleUnderline"/>
          <w:highlight w:val="cyan"/>
        </w:rPr>
        <w:t>with new data that include market and risk with operation.</w:t>
      </w:r>
      <w:r w:rsidRPr="001B2575">
        <w:rPr>
          <w:sz w:val="14"/>
          <w:highlight w:val="cyan"/>
        </w:rPr>
        <w:t xml:space="preserve"> </w:t>
      </w:r>
      <w:r w:rsidRPr="001B2575">
        <w:rPr>
          <w:rStyle w:val="StyleUnderline"/>
          <w:highlight w:val="cyan"/>
        </w:rPr>
        <w:t>Algorithms can</w:t>
      </w:r>
      <w:r w:rsidRPr="001B2575">
        <w:rPr>
          <w:rStyle w:val="StyleUnderline"/>
        </w:rPr>
        <w:t xml:space="preserve"> also</w:t>
      </w:r>
      <w:r w:rsidRPr="008D3570">
        <w:rPr>
          <w:rStyle w:val="StyleUnderline"/>
        </w:rPr>
        <w:t xml:space="preserve"> </w:t>
      </w:r>
      <w:r w:rsidRPr="001B2575">
        <w:rPr>
          <w:rStyle w:val="StyleUnderline"/>
          <w:highlight w:val="cyan"/>
        </w:rPr>
        <w:t>identify risk scenarios that can help management make more informed decisions</w:t>
      </w:r>
      <w:r w:rsidRPr="008D3570">
        <w:rPr>
          <w:sz w:val="14"/>
        </w:rPr>
        <w:t>.</w:t>
      </w:r>
    </w:p>
    <w:p w14:paraId="190FF435" w14:textId="77777777" w:rsidR="00FE6641" w:rsidRDefault="00FE6641" w:rsidP="00FE6641">
      <w:pPr>
        <w:rPr>
          <w:rStyle w:val="StyleUnderline"/>
        </w:rPr>
      </w:pPr>
      <w:r w:rsidRPr="008D3570">
        <w:rPr>
          <w:rStyle w:val="StyleUnderline"/>
        </w:rPr>
        <w:t>Artificial intelligence can help identify hazards that traditional approaches may have swept under the rug</w:t>
      </w:r>
      <w:r w:rsidRPr="008D3570">
        <w:rPr>
          <w:sz w:val="14"/>
        </w:rPr>
        <w:t xml:space="preserve">. Still, with solutions of AI, </w:t>
      </w:r>
      <w:r w:rsidRPr="008D3570">
        <w:rPr>
          <w:rStyle w:val="StyleUnderline"/>
        </w:rPr>
        <w:t>risk evaluations can help drive organizations to react swiftly to certain situations.</w:t>
      </w:r>
    </w:p>
    <w:p w14:paraId="14186701" w14:textId="77777777" w:rsidR="00FE6641" w:rsidRPr="008D3570" w:rsidRDefault="00FE6641" w:rsidP="00FE6641">
      <w:pPr>
        <w:rPr>
          <w:sz w:val="14"/>
        </w:rPr>
      </w:pPr>
      <w:r w:rsidRPr="008D3570">
        <w:rPr>
          <w:sz w:val="14"/>
        </w:rPr>
        <w:t>By identifying potential risks and knowing how to stop them in their tracks, your innovation team can help with your success when using new ideas.</w:t>
      </w:r>
    </w:p>
    <w:p w14:paraId="07344B5D" w14:textId="77777777" w:rsidR="00FE6641" w:rsidRPr="008D3570" w:rsidRDefault="00FE6641" w:rsidP="00FE6641">
      <w:pPr>
        <w:rPr>
          <w:sz w:val="14"/>
        </w:rPr>
      </w:pPr>
      <w:r w:rsidRPr="008D3570">
        <w:rPr>
          <w:sz w:val="14"/>
        </w:rPr>
        <w:t xml:space="preserve">5. </w:t>
      </w:r>
      <w:r w:rsidRPr="001B2575">
        <w:rPr>
          <w:rStyle w:val="StyleUnderline"/>
          <w:highlight w:val="cyan"/>
        </w:rPr>
        <w:t>Collaboration</w:t>
      </w:r>
    </w:p>
    <w:p w14:paraId="7C3BD286" w14:textId="77777777" w:rsidR="00FE6641" w:rsidRPr="008D3570" w:rsidRDefault="00FE6641" w:rsidP="00FE6641">
      <w:pPr>
        <w:rPr>
          <w:sz w:val="14"/>
        </w:rPr>
      </w:pPr>
      <w:r w:rsidRPr="008D3570">
        <w:rPr>
          <w:rStyle w:val="StyleUnderline"/>
        </w:rPr>
        <w:t xml:space="preserve">Artificial intelligence </w:t>
      </w:r>
      <w:r w:rsidRPr="001B2575">
        <w:rPr>
          <w:rStyle w:val="StyleUnderline"/>
          <w:highlight w:val="cyan"/>
        </w:rPr>
        <w:t>can play a vital role in collaboration by giving organizations a platform for their teams to have proper communication and to effectively work together</w:t>
      </w:r>
      <w:r w:rsidRPr="008D3570">
        <w:rPr>
          <w:sz w:val="14"/>
        </w:rPr>
        <w:t>. Effective communication will even be possible when they’re not in the same area. With the use of virtual meeting tools, your organization can take advantage of a one-of-a-kind experience using translation features and noise cancellation.</w:t>
      </w:r>
    </w:p>
    <w:p w14:paraId="1E08512C" w14:textId="77777777" w:rsidR="00FE6641" w:rsidRPr="008D3570" w:rsidRDefault="00FE6641" w:rsidP="00FE6641">
      <w:pPr>
        <w:rPr>
          <w:sz w:val="14"/>
        </w:rPr>
      </w:pPr>
      <w:r w:rsidRPr="008D3570">
        <w:rPr>
          <w:rStyle w:val="StyleUnderline"/>
        </w:rPr>
        <w:t>With the use of automated communication tools, your organization can help your teams keep at a steady pace and help keep track of progress without using manual updates and emails.</w:t>
      </w:r>
      <w:r w:rsidRPr="008D3570">
        <w:rPr>
          <w:sz w:val="14"/>
        </w:rPr>
        <w:t xml:space="preserve"> For example, Chatbots can give immediate responses to help with customer service.</w:t>
      </w:r>
    </w:p>
    <w:p w14:paraId="401ECD71" w14:textId="77777777" w:rsidR="00FE6641" w:rsidRPr="008D3570" w:rsidRDefault="00FE6641" w:rsidP="00FE6641">
      <w:pPr>
        <w:rPr>
          <w:sz w:val="14"/>
        </w:rPr>
      </w:pPr>
      <w:r w:rsidRPr="008D3570">
        <w:rPr>
          <w:sz w:val="14"/>
        </w:rPr>
        <w:t>To sum it up, artificial intelligence can help your teams have more effective collaboration by hurdling over challenges when working in different environments.</w:t>
      </w:r>
    </w:p>
    <w:p w14:paraId="78BC3453" w14:textId="77777777" w:rsidR="00FE6641" w:rsidRPr="008D3570" w:rsidRDefault="00FE6641" w:rsidP="00FE6641">
      <w:pPr>
        <w:rPr>
          <w:sz w:val="14"/>
        </w:rPr>
      </w:pPr>
      <w:r w:rsidRPr="008D3570">
        <w:rPr>
          <w:sz w:val="14"/>
        </w:rPr>
        <w:t xml:space="preserve">6. </w:t>
      </w:r>
      <w:r w:rsidRPr="001B2575">
        <w:rPr>
          <w:rStyle w:val="StyleUnderline"/>
          <w:highlight w:val="cyan"/>
        </w:rPr>
        <w:t>Steady Improvement</w:t>
      </w:r>
    </w:p>
    <w:p w14:paraId="673050E8" w14:textId="77777777" w:rsidR="00FE6641" w:rsidRPr="008D3570" w:rsidRDefault="00FE6641" w:rsidP="00FE6641">
      <w:pPr>
        <w:rPr>
          <w:sz w:val="14"/>
        </w:rPr>
      </w:pPr>
      <w:r w:rsidRPr="008D3570">
        <w:rPr>
          <w:sz w:val="14"/>
        </w:rPr>
        <w:t xml:space="preserve">Steady improvement is </w:t>
      </w:r>
      <w:r w:rsidRPr="008D3570">
        <w:rPr>
          <w:rStyle w:val="StyleUnderline"/>
        </w:rPr>
        <w:t xml:space="preserve">when you </w:t>
      </w:r>
      <w:r w:rsidRPr="001B2575">
        <w:rPr>
          <w:rStyle w:val="StyleUnderline"/>
          <w:highlight w:val="cyan"/>
        </w:rPr>
        <w:t>constantly</w:t>
      </w:r>
      <w:r w:rsidRPr="008D3570">
        <w:rPr>
          <w:rStyle w:val="StyleUnderline"/>
        </w:rPr>
        <w:t xml:space="preserve"> want to </w:t>
      </w:r>
      <w:r w:rsidRPr="001B2575">
        <w:rPr>
          <w:rStyle w:val="StyleUnderline"/>
          <w:highlight w:val="cyan"/>
        </w:rPr>
        <w:t>improve services and processes over a specific amount of time</w:t>
      </w:r>
      <w:r w:rsidRPr="008D3570">
        <w:rPr>
          <w:sz w:val="14"/>
        </w:rPr>
        <w:t>. To achieve continuous improvement, your organization can use artificial intelligence to make future improvements.</w:t>
      </w:r>
    </w:p>
    <w:p w14:paraId="439CBEC1" w14:textId="77777777" w:rsidR="00FE6641" w:rsidRDefault="00FE6641" w:rsidP="00FE6641">
      <w:pPr>
        <w:rPr>
          <w:sz w:val="14"/>
        </w:rPr>
      </w:pPr>
      <w:r w:rsidRPr="008D3570">
        <w:rPr>
          <w:rStyle w:val="StyleUnderline"/>
        </w:rPr>
        <w:t>Once your artificial intelligence has identified any inconsistencies, you can improve efficiency</w:t>
      </w:r>
      <w:r w:rsidRPr="008D3570">
        <w:rPr>
          <w:sz w:val="14"/>
        </w:rPr>
        <w:t xml:space="preserve">. Additionally, </w:t>
      </w:r>
      <w:r w:rsidRPr="008D3570">
        <w:rPr>
          <w:rStyle w:val="StyleUnderline"/>
        </w:rPr>
        <w:t>you’ll be able to monitor KPIs</w:t>
      </w:r>
      <w:r w:rsidRPr="008D3570">
        <w:rPr>
          <w:sz w:val="14"/>
        </w:rPr>
        <w:t xml:space="preserve"> (key performance indicators) </w:t>
      </w:r>
      <w:r w:rsidRPr="008D3570">
        <w:rPr>
          <w:rStyle w:val="StyleUnderline"/>
        </w:rPr>
        <w:t>in real-time, allowing the remaining individuals on your team to make changes as necessary</w:t>
      </w:r>
      <w:r w:rsidRPr="008D3570">
        <w:rPr>
          <w:sz w:val="14"/>
        </w:rPr>
        <w:t xml:space="preserve">. </w:t>
      </w:r>
    </w:p>
    <w:p w14:paraId="6F4ED038" w14:textId="77777777" w:rsidR="00FE6641" w:rsidRDefault="00FE6641" w:rsidP="00FE6641">
      <w:pPr>
        <w:pStyle w:val="Heading4"/>
      </w:pPr>
      <w:r>
        <w:t>Specifically, it’s the misappropriation of the Alice/Mayo tests that causes confusion amongst the USPTO which decks biomedical software innovations.</w:t>
      </w:r>
    </w:p>
    <w:p w14:paraId="3D96F9F1" w14:textId="77777777" w:rsidR="00FE6641" w:rsidRPr="00F47250" w:rsidRDefault="00FE6641" w:rsidP="00FE6641">
      <w:r w:rsidRPr="00F47250">
        <w:rPr>
          <w:rStyle w:val="Style13ptBold"/>
        </w:rPr>
        <w:t>Falati 19</w:t>
      </w:r>
      <w:r>
        <w:t xml:space="preserve"> - Shahrokh Falati 2019 (Professor Shahrokh Falati holds a law degree and a doctorate degree in Pharmacology. He has 16 years of experience exclusively in the Intellectual Property Law field, primarily at two prominent law firms in New York, and is currently a member of the Faculty at Albany Law School in New York and the Director of Programing for Intellectual Property, Innovation &amp; Entrepreneurship Law. Prior to entering the IP law field, Prof. Falati was a postdoctoral Fellow in Medicine at Harvard Medical School / Beth Israel Deaconess Medical Center for three years. "To Promote Innovation, Congress Should Abolish the Supreme Court Created Exceptions to 35 U.S. Code Sec. 101" Published in the Texas Intellectual Property Law Journal. https://digitalcommons.nyls.edu/cgi/viewcontent.cgi?article=2467&amp;context=fac_articles_chapters Accessed 5-24-2024.) //MSUCB</w:t>
      </w:r>
    </w:p>
    <w:p w14:paraId="63FF674B" w14:textId="77777777" w:rsidR="00FE6641" w:rsidRPr="00CD4591" w:rsidRDefault="00FE6641" w:rsidP="00FE6641">
      <w:pPr>
        <w:rPr>
          <w:sz w:val="16"/>
        </w:rPr>
      </w:pPr>
      <w:r w:rsidRPr="00CD4591">
        <w:rPr>
          <w:rStyle w:val="StyleUnderline"/>
          <w:highlight w:val="cyan"/>
        </w:rPr>
        <w:t>The</w:t>
      </w:r>
      <w:r w:rsidRPr="00F47250">
        <w:rPr>
          <w:rStyle w:val="StyleUnderline"/>
        </w:rPr>
        <w:t xml:space="preserve"> Supreme </w:t>
      </w:r>
      <w:r w:rsidRPr="00CD4591">
        <w:rPr>
          <w:rStyle w:val="StyleUnderline"/>
          <w:highlight w:val="cyan"/>
        </w:rPr>
        <w:t>Court's Mayo/Alice framework</w:t>
      </w:r>
      <w:r w:rsidRPr="00CD4591">
        <w:rPr>
          <w:sz w:val="16"/>
        </w:rPr>
        <w:t xml:space="preserve"> for patent eligibility has now had time to show its effect. Few would argue that its effect </w:t>
      </w:r>
      <w:r w:rsidRPr="00CD4591">
        <w:rPr>
          <w:rStyle w:val="StyleUnderline"/>
          <w:highlight w:val="cyan"/>
        </w:rPr>
        <w:t>has been</w:t>
      </w:r>
      <w:r w:rsidRPr="00F47250">
        <w:rPr>
          <w:rStyle w:val="StyleUnderline"/>
        </w:rPr>
        <w:t xml:space="preserve"> anything but highly </w:t>
      </w:r>
      <w:r w:rsidRPr="00CD4591">
        <w:rPr>
          <w:rStyle w:val="StyleUnderline"/>
          <w:highlight w:val="cyan"/>
        </w:rPr>
        <w:t>disruptive and</w:t>
      </w:r>
      <w:r w:rsidRPr="00F47250">
        <w:rPr>
          <w:rStyle w:val="StyleUnderline"/>
        </w:rPr>
        <w:t xml:space="preserve"> </w:t>
      </w:r>
      <w:r w:rsidRPr="00CD4591">
        <w:rPr>
          <w:rStyle w:val="StyleUnderline"/>
          <w:highlight w:val="cyan"/>
        </w:rPr>
        <w:t>destructive</w:t>
      </w:r>
      <w:r w:rsidRPr="00F47250">
        <w:rPr>
          <w:rStyle w:val="StyleUnderline"/>
        </w:rPr>
        <w:t xml:space="preserve"> in a negative way </w:t>
      </w:r>
      <w:r w:rsidRPr="00CD4591">
        <w:rPr>
          <w:rStyle w:val="StyleUnderline"/>
          <w:highlight w:val="cyan"/>
        </w:rPr>
        <w:t>so far as</w:t>
      </w:r>
      <w:r w:rsidRPr="00F47250">
        <w:rPr>
          <w:rStyle w:val="StyleUnderline"/>
        </w:rPr>
        <w:t xml:space="preserve"> new technology </w:t>
      </w:r>
      <w:r w:rsidRPr="00CD4591">
        <w:rPr>
          <w:rStyle w:val="StyleUnderline"/>
          <w:highlight w:val="cyan"/>
        </w:rPr>
        <w:t>development and commercialization are concerned</w:t>
      </w:r>
      <w:r w:rsidRPr="00CD4591">
        <w:rPr>
          <w:sz w:val="16"/>
        </w:rPr>
        <w:t xml:space="preserve">. As an example, </w:t>
      </w:r>
      <w:r w:rsidRPr="00F47250">
        <w:rPr>
          <w:rStyle w:val="StyleUnderline"/>
        </w:rPr>
        <w:t>the Licensing Executives Society, a leading association for intellectual property, technology, and business development professionals, submitted comments</w:t>
      </w:r>
      <w:r w:rsidRPr="00CD4591">
        <w:rPr>
          <w:sz w:val="16"/>
        </w:rPr>
        <w:t xml:space="preserve"> this year to Undersecretary of Commerce for Intellectual Property and Director of the U.S. Patent and Trademark Office Andre Iancu. In their statement, like many others in similar tune, </w:t>
      </w:r>
      <w:r w:rsidRPr="00F47250">
        <w:rPr>
          <w:rStyle w:val="StyleUnderline"/>
        </w:rPr>
        <w:t xml:space="preserve">they highlight recent Supreme Court precedent relating to patent eligibility and acknowledged that the existing framework for assessing eligibility </w:t>
      </w:r>
      <w:r w:rsidRPr="00CD4591">
        <w:rPr>
          <w:rStyle w:val="StyleUnderline"/>
          <w:highlight w:val="cyan"/>
        </w:rPr>
        <w:t>has proven unduly difficult to implement in a consistent</w:t>
      </w:r>
      <w:r w:rsidRPr="00F47250">
        <w:rPr>
          <w:rStyle w:val="StyleUnderline"/>
        </w:rPr>
        <w:t xml:space="preserve"> manner </w:t>
      </w:r>
      <w:r w:rsidRPr="00CD4591">
        <w:rPr>
          <w:rStyle w:val="StyleUnderline"/>
          <w:highlight w:val="cyan"/>
        </w:rPr>
        <w:t>and</w:t>
      </w:r>
      <w:r w:rsidRPr="00F47250">
        <w:rPr>
          <w:rStyle w:val="StyleUnderline"/>
        </w:rPr>
        <w:t xml:space="preserve"> has </w:t>
      </w:r>
      <w:r w:rsidRPr="00CD4591">
        <w:rPr>
          <w:rStyle w:val="Emphasis"/>
          <w:highlight w:val="cyan"/>
        </w:rPr>
        <w:t>produced much uncertainty</w:t>
      </w:r>
      <w:r w:rsidRPr="00CD4591">
        <w:rPr>
          <w:sz w:val="16"/>
        </w:rPr>
        <w:t>. They go on to state that thi</w:t>
      </w:r>
      <w:r w:rsidRPr="00F47250">
        <w:rPr>
          <w:rStyle w:val="StyleUnderline"/>
        </w:rPr>
        <w:t>s uncertainty has made it difficult for inventors, businesses and other stakeholders to predict what constitutes patent eligible subject matter, and to plan and invest accordingly</w:t>
      </w:r>
      <w:r w:rsidRPr="00CD4591">
        <w:rPr>
          <w:sz w:val="16"/>
        </w:rPr>
        <w:t>.</w:t>
      </w:r>
    </w:p>
    <w:p w14:paraId="582A92CB" w14:textId="77777777" w:rsidR="00FE6641" w:rsidRPr="00CD4591" w:rsidRDefault="00FE6641" w:rsidP="00FE6641">
      <w:pPr>
        <w:rPr>
          <w:sz w:val="16"/>
        </w:rPr>
      </w:pPr>
      <w:r w:rsidRPr="00CD4591">
        <w:rPr>
          <w:sz w:val="16"/>
        </w:rPr>
        <w:t xml:space="preserve">Moreover, an interesting study from earlier this year focused on the fundamental question of whether the Supreme Court's new patent eligibility legal framework as outlined in Mayo/Myriad/Alice actually impacted decisions to invest in new technology development and commercialization. 197 Based on a survey of 475 venture capital and private equity investors to study the impact of the Court's eligibility cases on their firms' decisions to invest in companies developing technology, this study found that </w:t>
      </w:r>
      <w:r w:rsidRPr="00B47D08">
        <w:rPr>
          <w:rStyle w:val="StyleUnderline"/>
        </w:rPr>
        <w:t>investors overwhelmingly believe patent eligibility is an important consideration when their firms decide whether to invest in companies developing technology</w:t>
      </w:r>
      <w:r w:rsidRPr="00CD4591">
        <w:rPr>
          <w:sz w:val="16"/>
        </w:rPr>
        <w:t xml:space="preserve">, with </w:t>
      </w:r>
      <w:r w:rsidRPr="00B47D08">
        <w:rPr>
          <w:rStyle w:val="StyleUnderline"/>
        </w:rPr>
        <w:t>74% of investors agreeing that it is a key reason to invest or not to invest and 14% disagreeing</w:t>
      </w:r>
      <w:r w:rsidRPr="00CD4591">
        <w:rPr>
          <w:sz w:val="16"/>
        </w:rPr>
        <w:t>. These results are in tune with the notion that patents are an absolutely integral part of capital investment decisions being made to develop newly emerging innovative technologies.</w:t>
      </w:r>
    </w:p>
    <w:p w14:paraId="744E5AD2" w14:textId="77777777" w:rsidR="00FE6641" w:rsidRPr="00CD4591" w:rsidRDefault="00FE6641" w:rsidP="00FE6641">
      <w:pPr>
        <w:rPr>
          <w:sz w:val="16"/>
        </w:rPr>
      </w:pPr>
      <w:r w:rsidRPr="00CD4591">
        <w:rPr>
          <w:sz w:val="16"/>
        </w:rPr>
        <w:t xml:space="preserve">Moreover, </w:t>
      </w:r>
      <w:r w:rsidRPr="00B47D08">
        <w:rPr>
          <w:rStyle w:val="StyleUnderline"/>
        </w:rPr>
        <w:t>investors view patent eligibility as affecting different industries to different levels and factor this into their capital investment decisions</w:t>
      </w:r>
      <w:r w:rsidRPr="00CD4591">
        <w:rPr>
          <w:sz w:val="16"/>
        </w:rPr>
        <w:t xml:space="preserve">. For example, </w:t>
      </w:r>
      <w:r w:rsidRPr="00B47D08">
        <w:rPr>
          <w:rStyle w:val="StyleUnderline"/>
        </w:rPr>
        <w:t xml:space="preserve">whereas the </w:t>
      </w:r>
      <w:r w:rsidRPr="00CD4591">
        <w:rPr>
          <w:rStyle w:val="StyleUnderline"/>
          <w:highlight w:val="cyan"/>
        </w:rPr>
        <w:t>new</w:t>
      </w:r>
      <w:r w:rsidRPr="00B47D08">
        <w:rPr>
          <w:rStyle w:val="StyleUnderline"/>
        </w:rPr>
        <w:t xml:space="preserve"> patent eligibility </w:t>
      </w:r>
      <w:r w:rsidRPr="00CD4591">
        <w:rPr>
          <w:rStyle w:val="StyleUnderline"/>
          <w:highlight w:val="cyan"/>
        </w:rPr>
        <w:t>laws would minimally impact decisions to invest capital</w:t>
      </w:r>
      <w:r w:rsidRPr="00B47D08">
        <w:rPr>
          <w:rStyle w:val="StyleUnderline"/>
        </w:rPr>
        <w:t xml:space="preserve"> in construction related technologies, the new changes </w:t>
      </w:r>
      <w:r w:rsidRPr="00CD4591">
        <w:rPr>
          <w:rStyle w:val="StyleUnderline"/>
          <w:highlight w:val="cyan"/>
        </w:rPr>
        <w:t>make</w:t>
      </w:r>
      <w:r w:rsidRPr="00B47D08">
        <w:rPr>
          <w:rStyle w:val="StyleUnderline"/>
        </w:rPr>
        <w:t xml:space="preserve"> a </w:t>
      </w:r>
      <w:r w:rsidRPr="00CD4591">
        <w:rPr>
          <w:rStyle w:val="StyleUnderline"/>
          <w:highlight w:val="cyan"/>
        </w:rPr>
        <w:t>huge impact for</w:t>
      </w:r>
      <w:r w:rsidRPr="00B47D08">
        <w:rPr>
          <w:rStyle w:val="StyleUnderline"/>
        </w:rPr>
        <w:t xml:space="preserve"> these </w:t>
      </w:r>
      <w:r w:rsidRPr="00CD4591">
        <w:rPr>
          <w:rStyle w:val="StyleUnderline"/>
          <w:highlight w:val="cyan"/>
        </w:rPr>
        <w:t>venture capital and</w:t>
      </w:r>
      <w:r w:rsidRPr="00B47D08">
        <w:rPr>
          <w:rStyle w:val="StyleUnderline"/>
        </w:rPr>
        <w:t xml:space="preserve"> private </w:t>
      </w:r>
      <w:r w:rsidRPr="00CD4591">
        <w:rPr>
          <w:rStyle w:val="StyleUnderline"/>
          <w:highlight w:val="cyan"/>
        </w:rPr>
        <w:t>equity firms</w:t>
      </w:r>
      <w:r w:rsidRPr="00B47D08">
        <w:rPr>
          <w:rStyle w:val="StyleUnderline"/>
        </w:rPr>
        <w:t xml:space="preserve"> when they view a potential investment opportunity </w:t>
      </w:r>
      <w:r w:rsidRPr="00CD4591">
        <w:rPr>
          <w:rStyle w:val="StyleUnderline"/>
          <w:highlight w:val="cyan"/>
        </w:rPr>
        <w:t>in biotechnology, medical device and pharmaceutical</w:t>
      </w:r>
      <w:r w:rsidRPr="00B47D08">
        <w:rPr>
          <w:rStyle w:val="StyleUnderline"/>
        </w:rPr>
        <w:t xml:space="preserve"> industrie</w:t>
      </w:r>
      <w:r w:rsidRPr="00CD4591">
        <w:rPr>
          <w:rStyle w:val="StyleUnderline"/>
          <w:highlight w:val="cyan"/>
        </w:rPr>
        <w:t>s</w:t>
      </w:r>
      <w:r w:rsidRPr="00CD4591">
        <w:rPr>
          <w:sz w:val="16"/>
        </w:rPr>
        <w:t>. 198</w:t>
      </w:r>
    </w:p>
    <w:p w14:paraId="7CFF2BC3" w14:textId="77777777" w:rsidR="00FE6641" w:rsidRPr="00CD4591" w:rsidRDefault="00FE6641" w:rsidP="00FE6641">
      <w:pPr>
        <w:rPr>
          <w:sz w:val="16"/>
        </w:rPr>
      </w:pPr>
      <w:r w:rsidRPr="00CD4591">
        <w:rPr>
          <w:sz w:val="16"/>
        </w:rPr>
        <w:t xml:space="preserve">The </w:t>
      </w:r>
      <w:r w:rsidRPr="00CD4591">
        <w:rPr>
          <w:rStyle w:val="StyleUnderline"/>
          <w:highlight w:val="cyan"/>
        </w:rPr>
        <w:t>investors have been turning away from investing</w:t>
      </w:r>
      <w:r w:rsidRPr="00B47D08">
        <w:rPr>
          <w:rStyle w:val="StyleUnderline"/>
        </w:rPr>
        <w:t xml:space="preserve"> in certain innovation focused industries, such as Biotechnology and Software-driven innovations, </w:t>
      </w:r>
      <w:r w:rsidRPr="00CD4591">
        <w:rPr>
          <w:rStyle w:val="StyleUnderline"/>
          <w:highlight w:val="cyan"/>
        </w:rPr>
        <w:t>as a</w:t>
      </w:r>
      <w:r w:rsidRPr="00B47D08">
        <w:rPr>
          <w:rStyle w:val="StyleUnderline"/>
        </w:rPr>
        <w:t xml:space="preserve"> direct </w:t>
      </w:r>
      <w:r w:rsidRPr="00CD4591">
        <w:rPr>
          <w:rStyle w:val="StyleUnderline"/>
          <w:highlight w:val="cyan"/>
        </w:rPr>
        <w:t>result of the</w:t>
      </w:r>
      <w:r w:rsidRPr="00B47D08">
        <w:rPr>
          <w:rStyle w:val="StyleUnderline"/>
        </w:rPr>
        <w:t xml:space="preserve"> Supreme </w:t>
      </w:r>
      <w:r w:rsidRPr="00CD4591">
        <w:rPr>
          <w:rStyle w:val="StyleUnderline"/>
          <w:highlight w:val="cyan"/>
        </w:rPr>
        <w:t>Court's</w:t>
      </w:r>
      <w:r w:rsidRPr="00B47D08">
        <w:rPr>
          <w:rStyle w:val="StyleUnderline"/>
        </w:rPr>
        <w:t xml:space="preserve"> recent </w:t>
      </w:r>
      <w:r w:rsidRPr="00CD4591">
        <w:rPr>
          <w:rStyle w:val="StyleUnderline"/>
          <w:highlight w:val="cyan"/>
        </w:rPr>
        <w:t>decisions</w:t>
      </w:r>
      <w:r w:rsidRPr="00B47D08">
        <w:rPr>
          <w:rStyle w:val="StyleUnderline"/>
        </w:rPr>
        <w:t xml:space="preserve"> on this issue.</w:t>
      </w:r>
      <w:r w:rsidRPr="00CD4591">
        <w:rPr>
          <w:sz w:val="16"/>
        </w:rPr>
        <w:t xml:space="preserve"> In particular, about 200 venture capital and private equity </w:t>
      </w:r>
      <w:r w:rsidRPr="00B47D08">
        <w:rPr>
          <w:rStyle w:val="StyleUnderline"/>
        </w:rPr>
        <w:t>investors indicated that the Supreme Court's recent patent eligibility laws had somewhat negative or very negative effects on their firm's existing investments</w:t>
      </w:r>
      <w:r w:rsidRPr="00CD4591">
        <w:rPr>
          <w:sz w:val="16"/>
        </w:rPr>
        <w:t xml:space="preserve">, while only about 15% of these investors reported somewhat positive or very positive effects.199 33% of investors who focus on technologies reported that the new patent eligibility laws impacted their firms' investment behavior, with these investors reporting that they shifted their capital investments away from companies that were developing new software or new technology related to biotechnology, medical device, and pharmaceutical industries.200 </w:t>
      </w:r>
      <w:r w:rsidRPr="00875564">
        <w:rPr>
          <w:rStyle w:val="StyleUnderline"/>
        </w:rPr>
        <w:t>This 2019 report adds to the data emerging regarding how the Supreme Court's recent decisions on patent eligibility are harming the innovation economy in the U.S</w:t>
      </w:r>
      <w:r w:rsidRPr="00CD4591">
        <w:rPr>
          <w:sz w:val="16"/>
        </w:rPr>
        <w:t>.</w:t>
      </w:r>
    </w:p>
    <w:p w14:paraId="643ED33F" w14:textId="77777777" w:rsidR="00FE6641" w:rsidRPr="00CD4591" w:rsidRDefault="00FE6641" w:rsidP="00FE6641">
      <w:pPr>
        <w:rPr>
          <w:sz w:val="16"/>
        </w:rPr>
      </w:pPr>
      <w:r w:rsidRPr="00CD4591">
        <w:rPr>
          <w:sz w:val="16"/>
        </w:rPr>
        <w:t>It is clear from their statement and other similar statements made by no less than the current acting Director of the USPTO that this Mayo/Myriad/Alice test is damaging technological innovation and economic competitiveness by giving very significant reason to pause for decision makers wishing to take risks and invest to develop new emerging technologies, fearful of the fact that the Mayo/Myriad/Alice framework is a sign of weak patent protection.</w:t>
      </w:r>
    </w:p>
    <w:p w14:paraId="593AF805" w14:textId="77777777" w:rsidR="00FE6641" w:rsidRPr="00CD4591" w:rsidRDefault="00FE6641" w:rsidP="00FE6641">
      <w:pPr>
        <w:rPr>
          <w:sz w:val="16"/>
        </w:rPr>
      </w:pPr>
      <w:r w:rsidRPr="00CD4591">
        <w:rPr>
          <w:sz w:val="16"/>
        </w:rPr>
        <w:t xml:space="preserve">B. </w:t>
      </w:r>
      <w:r w:rsidRPr="002F0ED0">
        <w:rPr>
          <w:rStyle w:val="StyleUnderline"/>
        </w:rPr>
        <w:t>Effect on the Biopharmaceutical and Software Industries</w:t>
      </w:r>
    </w:p>
    <w:p w14:paraId="4649B361" w14:textId="77777777" w:rsidR="00FE6641" w:rsidRPr="00CD4591" w:rsidRDefault="00FE6641" w:rsidP="00FE6641">
      <w:pPr>
        <w:rPr>
          <w:sz w:val="16"/>
        </w:rPr>
      </w:pPr>
      <w:r w:rsidRPr="00CD4591">
        <w:rPr>
          <w:sz w:val="16"/>
        </w:rPr>
        <w:t>1. Invalidation of Patents Under the Expansive Section 101 Regime Harms Patients and Increases Costs</w:t>
      </w:r>
    </w:p>
    <w:p w14:paraId="147368BB" w14:textId="77777777" w:rsidR="00FE6641" w:rsidRPr="00CD4591" w:rsidRDefault="00FE6641" w:rsidP="00FE6641">
      <w:pPr>
        <w:rPr>
          <w:sz w:val="16"/>
        </w:rPr>
      </w:pPr>
      <w:r w:rsidRPr="00CD4591">
        <w:rPr>
          <w:rStyle w:val="StyleUnderline"/>
          <w:highlight w:val="cyan"/>
        </w:rPr>
        <w:t>Since</w:t>
      </w:r>
      <w:r w:rsidRPr="002F0ED0">
        <w:rPr>
          <w:rStyle w:val="StyleUnderline"/>
        </w:rPr>
        <w:t xml:space="preserve"> the </w:t>
      </w:r>
      <w:r w:rsidRPr="00CD4591">
        <w:rPr>
          <w:rStyle w:val="StyleUnderline"/>
          <w:highlight w:val="cyan"/>
        </w:rPr>
        <w:t>Alice</w:t>
      </w:r>
      <w:r w:rsidRPr="002F0ED0">
        <w:rPr>
          <w:rStyle w:val="StyleUnderline"/>
        </w:rPr>
        <w:t xml:space="preserve"> decision, </w:t>
      </w:r>
      <w:r w:rsidRPr="00CD4591">
        <w:rPr>
          <w:rStyle w:val="StyleUnderline"/>
          <w:highlight w:val="cyan"/>
        </w:rPr>
        <w:t xml:space="preserve">patent </w:t>
      </w:r>
      <w:r w:rsidRPr="00436DF3">
        <w:rPr>
          <w:rStyle w:val="StyleUnderline"/>
          <w:highlight w:val="cyan"/>
        </w:rPr>
        <w:t>claims that</w:t>
      </w:r>
      <w:r w:rsidRPr="002F0ED0">
        <w:rPr>
          <w:rStyle w:val="StyleUnderline"/>
        </w:rPr>
        <w:t xml:space="preserve"> have </w:t>
      </w:r>
      <w:r w:rsidRPr="00436DF3">
        <w:rPr>
          <w:rStyle w:val="StyleUnderline"/>
          <w:highlight w:val="cyan"/>
        </w:rPr>
        <w:t>included software</w:t>
      </w:r>
      <w:r w:rsidRPr="002F0ED0">
        <w:rPr>
          <w:rStyle w:val="StyleUnderline"/>
        </w:rPr>
        <w:t xml:space="preserve"> have </w:t>
      </w:r>
      <w:r w:rsidRPr="00436DF3">
        <w:rPr>
          <w:rStyle w:val="StyleUnderline"/>
          <w:highlight w:val="cyan"/>
        </w:rPr>
        <w:t>faced a</w:t>
      </w:r>
      <w:r w:rsidRPr="002F0ED0">
        <w:rPr>
          <w:rStyle w:val="StyleUnderline"/>
        </w:rPr>
        <w:t xml:space="preserve"> much </w:t>
      </w:r>
      <w:r w:rsidRPr="00436DF3">
        <w:rPr>
          <w:rStyle w:val="StyleUnderline"/>
          <w:highlight w:val="cyan"/>
        </w:rPr>
        <w:t>higher barrier for receiving patents than other fields</w:t>
      </w:r>
      <w:r w:rsidRPr="00CD4591">
        <w:rPr>
          <w:sz w:val="16"/>
        </w:rPr>
        <w:t xml:space="preserve">. Unfortunately, </w:t>
      </w:r>
      <w:r w:rsidRPr="00436DF3">
        <w:rPr>
          <w:rStyle w:val="StyleUnderline"/>
          <w:highlight w:val="cyan"/>
        </w:rPr>
        <w:t xml:space="preserve">this has </w:t>
      </w:r>
      <w:r w:rsidRPr="00436DF3">
        <w:rPr>
          <w:rStyle w:val="Emphasis"/>
          <w:highlight w:val="cyan"/>
        </w:rPr>
        <w:t>stymied</w:t>
      </w:r>
      <w:r w:rsidRPr="00436DF3">
        <w:rPr>
          <w:rStyle w:val="StyleUnderline"/>
          <w:highlight w:val="cyan"/>
        </w:rPr>
        <w:t xml:space="preserve"> the development of </w:t>
      </w:r>
      <w:r w:rsidRPr="00436DF3">
        <w:rPr>
          <w:rStyle w:val="Emphasis"/>
          <w:highlight w:val="cyan"/>
        </w:rPr>
        <w:t>specialized software, such as</w:t>
      </w:r>
      <w:r w:rsidRPr="002F0ED0">
        <w:rPr>
          <w:rStyle w:val="StyleUnderline"/>
        </w:rPr>
        <w:t xml:space="preserve"> artificial intelligence (</w:t>
      </w:r>
      <w:r w:rsidRPr="00436DF3">
        <w:rPr>
          <w:rStyle w:val="Emphasis"/>
          <w:highlight w:val="cyan"/>
        </w:rPr>
        <w:t>Al</w:t>
      </w:r>
      <w:r w:rsidRPr="002F0ED0">
        <w:rPr>
          <w:rStyle w:val="StyleUnderline"/>
        </w:rPr>
        <w:t>)</w:t>
      </w:r>
      <w:r w:rsidRPr="00CD4591">
        <w:rPr>
          <w:sz w:val="16"/>
        </w:rPr>
        <w:t xml:space="preserve">. The practical results of which have been that innovation goes where it has the best chance to grow. For example, </w:t>
      </w:r>
      <w:r w:rsidRPr="002F0ED0">
        <w:rPr>
          <w:rStyle w:val="StyleUnderline"/>
        </w:rPr>
        <w:t>it should be warning to law and policy makers that Chinese Al start-ups are now, three years after the Supreme Court's Alice decision, receiving more funding than U.S</w:t>
      </w:r>
      <w:r w:rsidRPr="00CD4591">
        <w:rPr>
          <w:sz w:val="16"/>
        </w:rPr>
        <w:t xml:space="preserve">. Al start-ups. According to a review published in 2018 by MIT Technology Review, of the $15.2 billion invested in AI startups globally in 2017, 48 percent went to China and just 38 percent to America. </w:t>
      </w:r>
      <w:r w:rsidRPr="002F0ED0">
        <w:rPr>
          <w:rStyle w:val="StyleUnderline"/>
        </w:rPr>
        <w:t>The US is starting to lose out in capital investments in software driven industries, such as artificial intelligence, highlighted by the fact that while the U.S. accounted for 77 percent of such investment before the Alice decision</w:t>
      </w:r>
      <w:r w:rsidRPr="00CD4591">
        <w:rPr>
          <w:sz w:val="16"/>
        </w:rPr>
        <w:t>, that investment fell to 50 percent three years after the Alice decision.</w:t>
      </w:r>
    </w:p>
    <w:p w14:paraId="2A859544" w14:textId="77777777" w:rsidR="00FE6641" w:rsidRPr="00CD4591" w:rsidRDefault="00FE6641" w:rsidP="00FE6641">
      <w:pPr>
        <w:rPr>
          <w:sz w:val="16"/>
        </w:rPr>
      </w:pPr>
      <w:r w:rsidRPr="00CD4591">
        <w:rPr>
          <w:sz w:val="16"/>
        </w:rPr>
        <w:t xml:space="preserve">In another recent study, published in 2019, surveying close to 500 venture capital and private equity firms about how their investment decisions in new technologies changed since the new Supreme Court created patent eligibility laws came into effect, has provided critical data for an evidence-based evaluation of how the havoc caused by the Supreme Court has affected investments in new technology development.20 1 Professor </w:t>
      </w:r>
      <w:r w:rsidRPr="00436DF3">
        <w:rPr>
          <w:rStyle w:val="StyleUnderline"/>
          <w:highlight w:val="cyan"/>
        </w:rPr>
        <w:t>Taylor makes a</w:t>
      </w:r>
      <w:r w:rsidRPr="00501CC2">
        <w:rPr>
          <w:rStyle w:val="StyleUnderline"/>
        </w:rPr>
        <w:t xml:space="preserve"> compelling </w:t>
      </w:r>
      <w:r w:rsidRPr="00436DF3">
        <w:rPr>
          <w:rStyle w:val="StyleUnderline"/>
          <w:highlight w:val="cyan"/>
        </w:rPr>
        <w:t xml:space="preserve">evidence-based argument, highlighting the negative impact </w:t>
      </w:r>
      <w:r w:rsidRPr="00436DF3">
        <w:rPr>
          <w:rStyle w:val="StyleUnderline"/>
        </w:rPr>
        <w:t>of</w:t>
      </w:r>
      <w:r w:rsidRPr="00501CC2">
        <w:rPr>
          <w:rStyle w:val="StyleUnderline"/>
        </w:rPr>
        <w:t xml:space="preserve"> the Supreme Court's recent patent eligibility cases, namely </w:t>
      </w:r>
      <w:r w:rsidRPr="00436DF3">
        <w:rPr>
          <w:rStyle w:val="StyleUnderline"/>
          <w:highlight w:val="cyan"/>
        </w:rPr>
        <w:t>Mayo</w:t>
      </w:r>
      <w:r w:rsidRPr="00501CC2">
        <w:rPr>
          <w:rStyle w:val="StyleUnderline"/>
        </w:rPr>
        <w:t>! Myriad/</w:t>
      </w:r>
      <w:r w:rsidRPr="00436DF3">
        <w:rPr>
          <w:rStyle w:val="StyleUnderline"/>
          <w:highlight w:val="cyan"/>
        </w:rPr>
        <w:t>Alice, has had on capital investment</w:t>
      </w:r>
      <w:r w:rsidRPr="00501CC2">
        <w:rPr>
          <w:rStyle w:val="StyleUnderline"/>
        </w:rPr>
        <w:t xml:space="preserve">, and </w:t>
      </w:r>
      <w:r w:rsidRPr="00436DF3">
        <w:rPr>
          <w:rStyle w:val="StyleUnderline"/>
          <w:highlight w:val="cyan"/>
        </w:rPr>
        <w:t>especially</w:t>
      </w:r>
      <w:r w:rsidRPr="00501CC2">
        <w:rPr>
          <w:rStyle w:val="StyleUnderline"/>
        </w:rPr>
        <w:t xml:space="preserve"> so </w:t>
      </w:r>
      <w:r w:rsidRPr="00436DF3">
        <w:rPr>
          <w:rStyle w:val="StyleUnderline"/>
          <w:highlight w:val="cyan"/>
        </w:rPr>
        <w:t>on investment decisions being made on emerging</w:t>
      </w:r>
      <w:r w:rsidRPr="00501CC2">
        <w:rPr>
          <w:rStyle w:val="StyleUnderline"/>
        </w:rPr>
        <w:t xml:space="preserve"> innovative new </w:t>
      </w:r>
      <w:r w:rsidRPr="00436DF3">
        <w:rPr>
          <w:rStyle w:val="StyleUnderline"/>
          <w:highlight w:val="cyan"/>
        </w:rPr>
        <w:t>tech</w:t>
      </w:r>
      <w:r w:rsidRPr="00501CC2">
        <w:rPr>
          <w:rStyle w:val="StyleUnderline"/>
        </w:rPr>
        <w:t xml:space="preserve">nologies </w:t>
      </w:r>
      <w:r w:rsidRPr="00436DF3">
        <w:rPr>
          <w:rStyle w:val="StyleUnderline"/>
          <w:highlight w:val="cyan"/>
        </w:rPr>
        <w:t xml:space="preserve">in the </w:t>
      </w:r>
      <w:r w:rsidRPr="00436DF3">
        <w:rPr>
          <w:rStyle w:val="Emphasis"/>
          <w:highlight w:val="cyan"/>
        </w:rPr>
        <w:t>biotechnology, medical device, and pharmaceutical industries</w:t>
      </w:r>
      <w:r w:rsidRPr="00CD4591">
        <w:rPr>
          <w:sz w:val="16"/>
        </w:rPr>
        <w:t xml:space="preserve">. The study points out that </w:t>
      </w:r>
      <w:r w:rsidRPr="00501CC2">
        <w:rPr>
          <w:rStyle w:val="StyleUnderline"/>
        </w:rPr>
        <w:t>these medicine related technologies</w:t>
      </w:r>
      <w:r w:rsidRPr="00CD4591">
        <w:rPr>
          <w:sz w:val="16"/>
        </w:rPr>
        <w:t xml:space="preserve">, even though they are the most impactful in terms of public health, </w:t>
      </w:r>
      <w:r w:rsidRPr="00501CC2">
        <w:rPr>
          <w:rStyle w:val="StyleUnderline"/>
        </w:rPr>
        <w:t>are the most impacted by reduced investments in these industries directly because of the Supreme Court's recent decisions on patent eligibility</w:t>
      </w:r>
      <w:r w:rsidRPr="00CD4591">
        <w:rPr>
          <w:sz w:val="16"/>
        </w:rPr>
        <w:t>. The study also makes a point to highlight that their empirical results show that the Supreme Court's recent patent eligibility decisions have negatively impacted each and every area of technological development studied. 202</w:t>
      </w:r>
    </w:p>
    <w:p w14:paraId="61BC288B" w14:textId="77777777" w:rsidR="00FE6641" w:rsidRPr="00CD4591" w:rsidRDefault="00FE6641" w:rsidP="00FE6641">
      <w:pPr>
        <w:rPr>
          <w:sz w:val="16"/>
        </w:rPr>
      </w:pPr>
      <w:r w:rsidRPr="00CD4591">
        <w:rPr>
          <w:sz w:val="16"/>
        </w:rPr>
        <w:t xml:space="preserve">As a consequence, the results support the idea that </w:t>
      </w:r>
      <w:r w:rsidRPr="00436DF3">
        <w:rPr>
          <w:rStyle w:val="Emphasis"/>
          <w:highlight w:val="cyan"/>
        </w:rPr>
        <w:t>the time has come for Congress to</w:t>
      </w:r>
      <w:r w:rsidRPr="00501CC2">
        <w:rPr>
          <w:rStyle w:val="Emphasis"/>
        </w:rPr>
        <w:t xml:space="preserve"> at least consider </w:t>
      </w:r>
      <w:r w:rsidRPr="00436DF3">
        <w:rPr>
          <w:rStyle w:val="Emphasis"/>
          <w:highlight w:val="cyan"/>
        </w:rPr>
        <w:t>overturn</w:t>
      </w:r>
      <w:r w:rsidRPr="00501CC2">
        <w:rPr>
          <w:rStyle w:val="Emphasis"/>
        </w:rPr>
        <w:t xml:space="preserve">ing </w:t>
      </w:r>
      <w:r w:rsidRPr="00436DF3">
        <w:rPr>
          <w:rStyle w:val="Emphasis"/>
          <w:highlight w:val="cyan"/>
        </w:rPr>
        <w:t>the</w:t>
      </w:r>
      <w:r w:rsidRPr="00501CC2">
        <w:rPr>
          <w:rStyle w:val="Emphasis"/>
        </w:rPr>
        <w:t xml:space="preserve"> Supreme Court's new </w:t>
      </w:r>
      <w:r w:rsidRPr="00436DF3">
        <w:rPr>
          <w:rStyle w:val="Emphasis"/>
          <w:highlight w:val="cyan"/>
        </w:rPr>
        <w:t>eligibility standard</w:t>
      </w:r>
      <w:r w:rsidRPr="00CD4591">
        <w:rPr>
          <w:sz w:val="16"/>
        </w:rPr>
        <w:t xml:space="preserve"> to prevent additional lost investment in technological development in the United States. Indeed, </w:t>
      </w:r>
      <w:r w:rsidRPr="00501CC2">
        <w:rPr>
          <w:rStyle w:val="StyleUnderline"/>
        </w:rPr>
        <w:t>given the results of at least the two recent comprehensive surveys outlined above</w:t>
      </w:r>
      <w:r w:rsidRPr="00CD4591">
        <w:rPr>
          <w:sz w:val="16"/>
        </w:rPr>
        <w:t xml:space="preserve">, it seems likely that </w:t>
      </w:r>
      <w:r w:rsidRPr="00501CC2">
        <w:rPr>
          <w:rStyle w:val="StyleUnderline"/>
        </w:rPr>
        <w:t xml:space="preserve">the Supreme </w:t>
      </w:r>
      <w:r w:rsidRPr="00436DF3">
        <w:rPr>
          <w:rStyle w:val="StyleUnderline"/>
          <w:highlight w:val="cyan"/>
        </w:rPr>
        <w:t>Court</w:t>
      </w:r>
      <w:r w:rsidRPr="00501CC2">
        <w:rPr>
          <w:rStyle w:val="StyleUnderline"/>
        </w:rPr>
        <w:t xml:space="preserve">'s eligibility </w:t>
      </w:r>
      <w:r w:rsidRPr="00436DF3">
        <w:rPr>
          <w:rStyle w:val="StyleUnderline"/>
          <w:highlight w:val="cyan"/>
        </w:rPr>
        <w:t>decisions have resulted in lost investment in</w:t>
      </w:r>
      <w:r w:rsidRPr="00501CC2">
        <w:rPr>
          <w:rStyle w:val="StyleUnderline"/>
        </w:rPr>
        <w:t xml:space="preserve"> the </w:t>
      </w:r>
      <w:r w:rsidRPr="00436DF3">
        <w:rPr>
          <w:rStyle w:val="StyleUnderline"/>
          <w:highlight w:val="cyan"/>
        </w:rPr>
        <w:t>life sciences that</w:t>
      </w:r>
      <w:r w:rsidRPr="00501CC2">
        <w:rPr>
          <w:rStyle w:val="StyleUnderline"/>
        </w:rPr>
        <w:t xml:space="preserve"> has </w:t>
      </w:r>
      <w:r w:rsidRPr="00436DF3">
        <w:rPr>
          <w:rStyle w:val="StyleUnderline"/>
          <w:highlight w:val="cyan"/>
        </w:rPr>
        <w:t>delayed or</w:t>
      </w:r>
      <w:r w:rsidRPr="00501CC2">
        <w:rPr>
          <w:rStyle w:val="StyleUnderline"/>
        </w:rPr>
        <w:t xml:space="preserve"> altogether </w:t>
      </w:r>
      <w:r w:rsidRPr="00436DF3">
        <w:rPr>
          <w:rStyle w:val="StyleUnderline"/>
          <w:highlight w:val="cyan"/>
        </w:rPr>
        <w:t>prevented the development of medicines and</w:t>
      </w:r>
      <w:r w:rsidRPr="00501CC2">
        <w:rPr>
          <w:rStyle w:val="StyleUnderline"/>
        </w:rPr>
        <w:t xml:space="preserve"> medical </w:t>
      </w:r>
      <w:r w:rsidRPr="00436DF3">
        <w:rPr>
          <w:rStyle w:val="StyleUnderline"/>
          <w:highlight w:val="cyan"/>
        </w:rPr>
        <w:t>procedures</w:t>
      </w:r>
      <w:r w:rsidRPr="00CD4591">
        <w:rPr>
          <w:sz w:val="16"/>
        </w:rPr>
        <w:t xml:space="preserve">. </w:t>
      </w:r>
      <w:r w:rsidRPr="00501CC2">
        <w:rPr>
          <w:rStyle w:val="StyleUnderline"/>
        </w:rPr>
        <w:t xml:space="preserve">That </w:t>
      </w:r>
      <w:r w:rsidRPr="00436DF3">
        <w:rPr>
          <w:rStyle w:val="StyleUnderline"/>
          <w:highlight w:val="cyan"/>
        </w:rPr>
        <w:t>coupled with China taking</w:t>
      </w:r>
      <w:r w:rsidRPr="00501CC2">
        <w:rPr>
          <w:rStyle w:val="StyleUnderline"/>
        </w:rPr>
        <w:t xml:space="preserve"> market share from the U.S. </w:t>
      </w:r>
      <w:r w:rsidRPr="00436DF3">
        <w:rPr>
          <w:rStyle w:val="StyleUnderline"/>
          <w:highlight w:val="cyan"/>
        </w:rPr>
        <w:t>in</w:t>
      </w:r>
      <w:r w:rsidRPr="00501CC2">
        <w:rPr>
          <w:rStyle w:val="StyleUnderline"/>
        </w:rPr>
        <w:t xml:space="preserve"> emerging new technologies such as </w:t>
      </w:r>
      <w:r w:rsidRPr="00436DF3">
        <w:rPr>
          <w:rStyle w:val="StyleUnderline"/>
          <w:highlight w:val="cyan"/>
        </w:rPr>
        <w:t>a</w:t>
      </w:r>
      <w:r w:rsidRPr="00501CC2">
        <w:rPr>
          <w:rStyle w:val="StyleUnderline"/>
        </w:rPr>
        <w:t xml:space="preserve">rtificial </w:t>
      </w:r>
      <w:r w:rsidRPr="00436DF3">
        <w:rPr>
          <w:rStyle w:val="StyleUnderline"/>
          <w:highlight w:val="cyan"/>
        </w:rPr>
        <w:t>i</w:t>
      </w:r>
      <w:r w:rsidRPr="00501CC2">
        <w:rPr>
          <w:rStyle w:val="StyleUnderline"/>
        </w:rPr>
        <w:t xml:space="preserve">ntelligence </w:t>
      </w:r>
      <w:r w:rsidRPr="00436DF3">
        <w:rPr>
          <w:rStyle w:val="StyleUnderline"/>
          <w:highlight w:val="cyan"/>
        </w:rPr>
        <w:t>should give pause for lawmakers to turn their attention to this</w:t>
      </w:r>
      <w:r w:rsidRPr="00501CC2">
        <w:rPr>
          <w:rStyle w:val="StyleUnderline"/>
        </w:rPr>
        <w:t xml:space="preserve"> pressing issue</w:t>
      </w:r>
      <w:r w:rsidRPr="00CD4591">
        <w:rPr>
          <w:sz w:val="16"/>
        </w:rPr>
        <w:t>.</w:t>
      </w:r>
    </w:p>
    <w:p w14:paraId="0A6C4A58" w14:textId="77777777" w:rsidR="00FE6641" w:rsidRPr="00CD4591" w:rsidRDefault="00FE6641" w:rsidP="00FE6641">
      <w:pPr>
        <w:rPr>
          <w:sz w:val="16"/>
        </w:rPr>
      </w:pPr>
      <w:r w:rsidRPr="00CD4591">
        <w:rPr>
          <w:sz w:val="16"/>
        </w:rPr>
        <w:t>VI. Congress Should Abolish the Non-Statutory Exceptions to Patent Eligibility Laws</w:t>
      </w:r>
    </w:p>
    <w:p w14:paraId="776CD062" w14:textId="77777777" w:rsidR="00FE6641" w:rsidRPr="00CD4591" w:rsidRDefault="00FE6641" w:rsidP="00FE6641">
      <w:pPr>
        <w:rPr>
          <w:sz w:val="16"/>
        </w:rPr>
      </w:pPr>
      <w:r w:rsidRPr="00CD4591">
        <w:rPr>
          <w:sz w:val="16"/>
        </w:rPr>
        <w:t xml:space="preserve">The Supreme Court has decided eight cases in the last forty years concerning the patent eligibility issue, far more than on any other patent law doctrine. It is somewhat telling that four of those eight cases have been decided in the past eight years. And yet, even after multiple attempts to do so, </w:t>
      </w:r>
      <w:r w:rsidRPr="00436DF3">
        <w:rPr>
          <w:rStyle w:val="StyleUnderline"/>
          <w:highlight w:val="cyan"/>
        </w:rPr>
        <w:t>the Supreme Court has been unable to provide a workable standard</w:t>
      </w:r>
      <w:r w:rsidRPr="00501CC2">
        <w:rPr>
          <w:rStyle w:val="StyleUnderline"/>
        </w:rPr>
        <w:t xml:space="preserve"> that comports with the legislative framework</w:t>
      </w:r>
      <w:r w:rsidRPr="00CD4591">
        <w:rPr>
          <w:sz w:val="16"/>
        </w:rPr>
        <w:t xml:space="preserve">. If anything, as discussed supra, </w:t>
      </w:r>
      <w:r w:rsidRPr="00501CC2">
        <w:rPr>
          <w:rStyle w:val="StyleUnderline"/>
        </w:rPr>
        <w:t>the current status of how the Supreme Court views the law on patent eligibility is directly inconsistent with statutory language and intent and simply has proved to be unworkable</w:t>
      </w:r>
      <w:r w:rsidRPr="00CD4591">
        <w:rPr>
          <w:sz w:val="16"/>
        </w:rPr>
        <w:t xml:space="preserve">, </w:t>
      </w:r>
      <w:r w:rsidRPr="00436DF3">
        <w:rPr>
          <w:rStyle w:val="Emphasis"/>
          <w:highlight w:val="cyan"/>
        </w:rPr>
        <w:t>causing havoc in industries focused on technological innovation</w:t>
      </w:r>
      <w:r w:rsidRPr="00CD4591">
        <w:rPr>
          <w:sz w:val="16"/>
        </w:rPr>
        <w:t>.</w:t>
      </w:r>
    </w:p>
    <w:p w14:paraId="24832535" w14:textId="77777777" w:rsidR="00FE6641" w:rsidRPr="00CD4591" w:rsidRDefault="00FE6641" w:rsidP="00FE6641">
      <w:pPr>
        <w:rPr>
          <w:sz w:val="16"/>
        </w:rPr>
      </w:pPr>
      <w:r w:rsidRPr="00CD4591">
        <w:rPr>
          <w:sz w:val="16"/>
        </w:rPr>
        <w:t>Patent office examiners, faced with no less than five sets of very detailed guidelines in as many years being issued by the USPTO in view of the ever changing legal landscape on patent eligibility and the sever uncertainty regarding patent eligibility laws, are reminded even in the guidelines issued in 2019 that 35 U.S.C. §101 is not the sole tool for determining patentability, and that 35 U.S.C. §112 , 35 U.S.C. §102, and 35 U.S.C. §103 will provide additional tools for ensuring that the claim meets the conditions for patentability. The Supreme Court has similarly made this clear in Bilski:</w:t>
      </w:r>
    </w:p>
    <w:p w14:paraId="5637216B" w14:textId="77777777" w:rsidR="00FE6641" w:rsidRPr="00CD4591" w:rsidRDefault="00FE6641" w:rsidP="00FE6641">
      <w:pPr>
        <w:rPr>
          <w:sz w:val="16"/>
        </w:rPr>
      </w:pPr>
      <w:r w:rsidRPr="00CD4591">
        <w:rPr>
          <w:sz w:val="16"/>
        </w:rPr>
        <w:t xml:space="preserve">The § 101 patent-eligibility inquiry is only a threshold test. </w:t>
      </w:r>
      <w:r w:rsidRPr="00501CC2">
        <w:rPr>
          <w:rStyle w:val="StyleUnderline"/>
        </w:rPr>
        <w:t>Even if an invention qualifies as a process, machine, manufacture, or composition of matter, in order to receive the Patent Act's protection the claimed invention must also satisfy "the conditions and requirements of this title."</w:t>
      </w:r>
      <w:r w:rsidRPr="00CD4591">
        <w:rPr>
          <w:sz w:val="16"/>
        </w:rPr>
        <w:t xml:space="preserve"> § 101. Those requirements include that the invention be novel, see §102, nonobvious, see § 103, and fully and particularly described, see §112.203</w:t>
      </w:r>
    </w:p>
    <w:p w14:paraId="1C09E46F" w14:textId="77777777" w:rsidR="00FE6641" w:rsidRPr="00CD4591" w:rsidRDefault="00FE6641" w:rsidP="00FE6641">
      <w:pPr>
        <w:rPr>
          <w:sz w:val="16"/>
        </w:rPr>
      </w:pPr>
      <w:r w:rsidRPr="00CD4591">
        <w:rPr>
          <w:sz w:val="16"/>
        </w:rPr>
        <w:t xml:space="preserve">Yet, </w:t>
      </w:r>
      <w:r w:rsidRPr="009E43D8">
        <w:rPr>
          <w:rStyle w:val="StyleUnderline"/>
          <w:highlight w:val="cyan"/>
        </w:rPr>
        <w:t>the</w:t>
      </w:r>
      <w:r w:rsidRPr="00501CC2">
        <w:rPr>
          <w:rStyle w:val="StyleUnderline"/>
        </w:rPr>
        <w:t xml:space="preserve"> Supreme </w:t>
      </w:r>
      <w:r w:rsidRPr="009E43D8">
        <w:rPr>
          <w:rStyle w:val="StyleUnderline"/>
          <w:highlight w:val="cyan"/>
        </w:rPr>
        <w:t>Court</w:t>
      </w:r>
      <w:r w:rsidRPr="00501CC2">
        <w:rPr>
          <w:rStyle w:val="StyleUnderline"/>
        </w:rPr>
        <w:t xml:space="preserve"> also </w:t>
      </w:r>
      <w:r w:rsidRPr="009E43D8">
        <w:rPr>
          <w:rStyle w:val="StyleUnderline"/>
          <w:highlight w:val="cyan"/>
        </w:rPr>
        <w:t>foresaw the possibility of</w:t>
      </w:r>
      <w:r w:rsidRPr="00501CC2">
        <w:rPr>
          <w:rStyle w:val="StyleUnderline"/>
        </w:rPr>
        <w:t xml:space="preserve"> ensuing </w:t>
      </w:r>
      <w:r w:rsidRPr="009E43D8">
        <w:rPr>
          <w:rStyle w:val="StyleUnderline"/>
          <w:highlight w:val="cyan"/>
        </w:rPr>
        <w:t>mayhem</w:t>
      </w:r>
      <w:r w:rsidRPr="00501CC2">
        <w:rPr>
          <w:rStyle w:val="StyleUnderline"/>
        </w:rPr>
        <w:t xml:space="preserve"> on the wider patent bar and courts using section 101 not as a low hurdle threshold test</w:t>
      </w:r>
      <w:r w:rsidRPr="00CD4591">
        <w:rPr>
          <w:sz w:val="16"/>
        </w:rPr>
        <w:t xml:space="preserve">, </w:t>
      </w:r>
      <w:r w:rsidRPr="00501CC2">
        <w:rPr>
          <w:rStyle w:val="Emphasis"/>
        </w:rPr>
        <w:t>but as a lethal dispositive weapon in patent law matters</w:t>
      </w:r>
      <w:r w:rsidRPr="00CD4591">
        <w:rPr>
          <w:sz w:val="16"/>
        </w:rPr>
        <w:t xml:space="preserve">. </w:t>
      </w:r>
      <w:r w:rsidRPr="009E43D8">
        <w:rPr>
          <w:rStyle w:val="StyleUnderline"/>
          <w:highlight w:val="cyan"/>
        </w:rPr>
        <w:t>Thus</w:t>
      </w:r>
      <w:r w:rsidRPr="009E43D8">
        <w:rPr>
          <w:rStyle w:val="StyleUnderline"/>
        </w:rPr>
        <w:t>, the Supreme</w:t>
      </w:r>
      <w:r w:rsidRPr="00501CC2">
        <w:rPr>
          <w:rStyle w:val="StyleUnderline"/>
        </w:rPr>
        <w:t xml:space="preserve"> Court </w:t>
      </w:r>
      <w:r w:rsidRPr="009E43D8">
        <w:rPr>
          <w:rStyle w:val="StyleUnderline"/>
          <w:highlight w:val="cyan"/>
        </w:rPr>
        <w:t>advised</w:t>
      </w:r>
      <w:r w:rsidRPr="00501CC2">
        <w:rPr>
          <w:rStyle w:val="StyleUnderline"/>
        </w:rPr>
        <w:t xml:space="preserve"> the </w:t>
      </w:r>
      <w:r w:rsidRPr="009E43D8">
        <w:rPr>
          <w:rStyle w:val="StyleUnderline"/>
          <w:highlight w:val="cyan"/>
        </w:rPr>
        <w:t>lower courts in Alice to "tread carefully</w:t>
      </w:r>
      <w:r w:rsidRPr="00501CC2">
        <w:rPr>
          <w:rStyle w:val="StyleUnderline"/>
        </w:rPr>
        <w:t xml:space="preserve"> in construing this exclusionary principle lest it swallow all of patent law"</w:t>
      </w:r>
      <w:r w:rsidRPr="00CD4591">
        <w:rPr>
          <w:sz w:val="16"/>
        </w:rPr>
        <w:t>204 and in further warning two years prior in Mayo that its own judicially created exceptions to the statute have the power to destroy Congress' patent law, stating: "The Court has recognized, however, that too broad an interpretation of this exclusionary principle could eviscerate patent law. For all inventions at some level embody, use, reflect, rest upon, or apply laws of nature, natural phenomena, or abstract ideas." 205</w:t>
      </w:r>
    </w:p>
    <w:p w14:paraId="428D32A4" w14:textId="77777777" w:rsidR="00FE6641" w:rsidRPr="00CD4591" w:rsidRDefault="00FE6641" w:rsidP="00FE6641">
      <w:pPr>
        <w:rPr>
          <w:rStyle w:val="StyleUnderline"/>
        </w:rPr>
      </w:pPr>
      <w:r w:rsidRPr="00CD4591">
        <w:rPr>
          <w:sz w:val="16"/>
        </w:rPr>
        <w:t xml:space="preserve">One key problem with the Supreme Court's jurisprudence on this issue is that when coming up with their Mayo/Alice framework for determining the contours of their own created exceptions to the explicit language of the 35 U.S. Code § 101 statute, </w:t>
      </w:r>
      <w:r w:rsidRPr="00CD4591">
        <w:rPr>
          <w:rStyle w:val="StyleUnderline"/>
        </w:rPr>
        <w:t>neither of the Mayo nor Alice decisions addressed the legislative history of 35 U.S. Code § 101, nor the legislative text or history of the 1952 Patent Act.206</w:t>
      </w:r>
    </w:p>
    <w:p w14:paraId="3DDC9FE2" w14:textId="77777777" w:rsidR="00FE6641" w:rsidRPr="00CD4591" w:rsidRDefault="00FE6641" w:rsidP="00FE6641">
      <w:pPr>
        <w:rPr>
          <w:sz w:val="16"/>
        </w:rPr>
      </w:pPr>
      <w:r w:rsidRPr="00CD4591">
        <w:rPr>
          <w:sz w:val="16"/>
        </w:rPr>
        <w:t>Now that nine years have passed since the Bilski decision in 2010, including three other Supreme Court cases on patent eligible subject matter, namely Mayo in 2012, Myriad in 2013 and Alice in 2014, that have actually expanded the reach of the "exclusionary principle test", we are exactly where the Supreme Court warned we could be: that is, the Supreme Court created judicial exceptions to 35 U.S.C. §101 have all but "swallowed all of patent law," and "eviscerated patent law" as the Court itself warned in both Mayo and Alice.</w:t>
      </w:r>
    </w:p>
    <w:p w14:paraId="53EE86EE" w14:textId="77777777" w:rsidR="00FE6641" w:rsidRDefault="00FE6641" w:rsidP="00FE6641">
      <w:pPr>
        <w:rPr>
          <w:sz w:val="16"/>
        </w:rPr>
      </w:pPr>
      <w:r w:rsidRPr="00CD4591">
        <w:rPr>
          <w:sz w:val="16"/>
        </w:rPr>
        <w:t>Faced with daunting uncertainty in this area of patent law, the lower courts and the Court of Appeals for the Federal Circuit have used these Supreme Court decisions, especially the Mayo and Alice decisions, to strike down and invalidate hundreds of U.S. patents which, as discussed supra, has damaged technological innovation and commercialization in America.</w:t>
      </w:r>
    </w:p>
    <w:p w14:paraId="00BB2C89" w14:textId="77777777" w:rsidR="00FE6641" w:rsidRDefault="00FE6641" w:rsidP="00FE6641">
      <w:pPr>
        <w:pStyle w:val="Heading4"/>
      </w:pPr>
      <w:r>
        <w:t>Second, AI innovated drugs are also critical to fighting disease.</w:t>
      </w:r>
    </w:p>
    <w:p w14:paraId="27A82F9B" w14:textId="77777777" w:rsidR="00FE6641" w:rsidRDefault="00FE6641" w:rsidP="00FE6641">
      <w:r w:rsidRPr="00656189">
        <w:rPr>
          <w:rStyle w:val="Style13ptBold"/>
        </w:rPr>
        <w:t>Al Nowais 24</w:t>
      </w:r>
      <w:r>
        <w:t xml:space="preserve"> - Shireena Al Nowais 5-14-2024 (A journalist from the UAE with more than a decade's experience, Shireena joined The National in 2013. "AI-generated drugs can lead new era in fight against disease, biotech chief says", National, https://www.thenationalnews.com/news/uae/2024/05/14/ai-generated-drugs-can-lead-new-era-in-fight-against-disease-biotech-chief-says/. accessed 5-28-2024) //MSUCB</w:t>
      </w:r>
    </w:p>
    <w:p w14:paraId="7A370ABF" w14:textId="77777777" w:rsidR="00FE6641" w:rsidRPr="00575549" w:rsidRDefault="00FE6641" w:rsidP="00FE6641">
      <w:pPr>
        <w:rPr>
          <w:sz w:val="16"/>
        </w:rPr>
      </w:pPr>
      <w:r w:rsidRPr="00656189">
        <w:rPr>
          <w:rStyle w:val="StyleUnderline"/>
        </w:rPr>
        <w:t>The makers of the world’s first phase two AI generated drug said the UAE can be at the heart of a new era in the fight against disease</w:t>
      </w:r>
      <w:r w:rsidRPr="00575549">
        <w:rPr>
          <w:sz w:val="16"/>
        </w:rPr>
        <w:t>.</w:t>
      </w:r>
    </w:p>
    <w:p w14:paraId="2CA44AFE" w14:textId="77777777" w:rsidR="00FE6641" w:rsidRDefault="00FE6641" w:rsidP="00FE6641">
      <w:pPr>
        <w:rPr>
          <w:rStyle w:val="StyleUnderline"/>
        </w:rPr>
      </w:pPr>
      <w:r w:rsidRPr="00656189">
        <w:rPr>
          <w:rStyle w:val="StyleUnderline"/>
        </w:rPr>
        <w:t xml:space="preserve">The </w:t>
      </w:r>
      <w:r w:rsidRPr="00575549">
        <w:rPr>
          <w:rStyle w:val="StyleUnderline"/>
          <w:highlight w:val="cyan"/>
        </w:rPr>
        <w:t>drug discovery</w:t>
      </w:r>
      <w:r w:rsidRPr="00656189">
        <w:rPr>
          <w:rStyle w:val="StyleUnderline"/>
        </w:rPr>
        <w:t xml:space="preserve"> process</w:t>
      </w:r>
      <w:r w:rsidRPr="00575549">
        <w:rPr>
          <w:sz w:val="16"/>
        </w:rPr>
        <w:t xml:space="preserve">, traditionally known for its complexity and lengthy timelines, </w:t>
      </w:r>
      <w:r w:rsidRPr="00575549">
        <w:rPr>
          <w:rStyle w:val="StyleUnderline"/>
          <w:highlight w:val="cyan"/>
        </w:rPr>
        <w:t>is undergoing</w:t>
      </w:r>
      <w:r w:rsidRPr="00656189">
        <w:rPr>
          <w:rStyle w:val="StyleUnderline"/>
        </w:rPr>
        <w:t xml:space="preserve"> a </w:t>
      </w:r>
      <w:r w:rsidRPr="00575549">
        <w:rPr>
          <w:rStyle w:val="StyleUnderline"/>
          <w:highlight w:val="cyan"/>
        </w:rPr>
        <w:t>significant transformation with</w:t>
      </w:r>
      <w:r w:rsidRPr="00656189">
        <w:rPr>
          <w:rStyle w:val="StyleUnderline"/>
        </w:rPr>
        <w:t xml:space="preserve"> the rise of </w:t>
      </w:r>
      <w:r w:rsidRPr="00575549">
        <w:rPr>
          <w:rStyle w:val="StyleUnderline"/>
          <w:highlight w:val="cyan"/>
        </w:rPr>
        <w:t>a</w:t>
      </w:r>
      <w:r w:rsidRPr="00656189">
        <w:rPr>
          <w:rStyle w:val="StyleUnderline"/>
        </w:rPr>
        <w:t xml:space="preserve">rtificial </w:t>
      </w:r>
      <w:r w:rsidRPr="00575549">
        <w:rPr>
          <w:rStyle w:val="StyleUnderline"/>
          <w:highlight w:val="cyan"/>
        </w:rPr>
        <w:t>i</w:t>
      </w:r>
      <w:r w:rsidRPr="00656189">
        <w:rPr>
          <w:rStyle w:val="StyleUnderline"/>
        </w:rPr>
        <w:t>ntelligence.</w:t>
      </w:r>
    </w:p>
    <w:p w14:paraId="35DDCF69" w14:textId="77777777" w:rsidR="00FE6641" w:rsidRPr="00575549" w:rsidRDefault="00FE6641" w:rsidP="00FE6641">
      <w:pPr>
        <w:rPr>
          <w:sz w:val="16"/>
        </w:rPr>
      </w:pPr>
      <w:r w:rsidRPr="00575549">
        <w:rPr>
          <w:rStyle w:val="StyleUnderline"/>
          <w:highlight w:val="cyan"/>
        </w:rPr>
        <w:t>Historically, developing a new drug could take</w:t>
      </w:r>
      <w:r w:rsidRPr="00656189">
        <w:rPr>
          <w:rStyle w:val="StyleUnderline"/>
        </w:rPr>
        <w:t xml:space="preserve"> up to </w:t>
      </w:r>
      <w:r w:rsidRPr="00575549">
        <w:rPr>
          <w:rStyle w:val="StyleUnderline"/>
          <w:highlight w:val="cyan"/>
        </w:rPr>
        <w:t>12 years and had</w:t>
      </w:r>
      <w:r w:rsidRPr="00656189">
        <w:rPr>
          <w:rStyle w:val="StyleUnderline"/>
        </w:rPr>
        <w:t xml:space="preserve"> a </w:t>
      </w:r>
      <w:r w:rsidRPr="00575549">
        <w:rPr>
          <w:rStyle w:val="StyleUnderline"/>
          <w:highlight w:val="cyan"/>
        </w:rPr>
        <w:t>success</w:t>
      </w:r>
      <w:r w:rsidRPr="00656189">
        <w:rPr>
          <w:rStyle w:val="StyleUnderline"/>
        </w:rPr>
        <w:t xml:space="preserve"> rate </w:t>
      </w:r>
      <w:r w:rsidRPr="00575549">
        <w:rPr>
          <w:rStyle w:val="StyleUnderline"/>
          <w:highlight w:val="cyan"/>
        </w:rPr>
        <w:t>of less than 1 per cent</w:t>
      </w:r>
      <w:r w:rsidRPr="00575549">
        <w:rPr>
          <w:sz w:val="16"/>
        </w:rPr>
        <w:t xml:space="preserve">. However, </w:t>
      </w:r>
      <w:r w:rsidRPr="00575549">
        <w:rPr>
          <w:rStyle w:val="StyleUnderline"/>
          <w:highlight w:val="cyan"/>
        </w:rPr>
        <w:t>AI is</w:t>
      </w:r>
      <w:r w:rsidRPr="00656189">
        <w:rPr>
          <w:rStyle w:val="StyleUnderline"/>
        </w:rPr>
        <w:t xml:space="preserve"> set to change this</w:t>
      </w:r>
      <w:r w:rsidRPr="00575549">
        <w:rPr>
          <w:sz w:val="16"/>
        </w:rPr>
        <w:t xml:space="preserve">, </w:t>
      </w:r>
      <w:r w:rsidRPr="00575549">
        <w:rPr>
          <w:rStyle w:val="Emphasis"/>
          <w:highlight w:val="cyan"/>
        </w:rPr>
        <w:t>enhancing efficiency and reducing costs</w:t>
      </w:r>
      <w:r w:rsidRPr="00575549">
        <w:rPr>
          <w:sz w:val="16"/>
        </w:rPr>
        <w:t xml:space="preserve"> dramatically.</w:t>
      </w:r>
    </w:p>
    <w:p w14:paraId="196AC085" w14:textId="77777777" w:rsidR="00FE6641" w:rsidRPr="00575549" w:rsidRDefault="00FE6641" w:rsidP="00FE6641">
      <w:pPr>
        <w:rPr>
          <w:sz w:val="16"/>
        </w:rPr>
      </w:pPr>
      <w:r w:rsidRPr="00575549">
        <w:rPr>
          <w:sz w:val="16"/>
        </w:rPr>
        <w:t>The integration of AI into drug discovery heralds a new era for the pharmaceutical industry</w:t>
      </w:r>
    </w:p>
    <w:p w14:paraId="2F686BD5" w14:textId="77777777" w:rsidR="00FE6641" w:rsidRPr="00575549" w:rsidRDefault="00FE6641" w:rsidP="00FE6641">
      <w:pPr>
        <w:rPr>
          <w:sz w:val="16"/>
        </w:rPr>
      </w:pPr>
      <w:r w:rsidRPr="00575549">
        <w:rPr>
          <w:sz w:val="16"/>
        </w:rPr>
        <w:t>Alex Zhavoronkov, founder and CEO of Insilico Medicine</w:t>
      </w:r>
    </w:p>
    <w:p w14:paraId="53FDA916" w14:textId="77777777" w:rsidR="00FE6641" w:rsidRPr="00575549" w:rsidRDefault="00FE6641" w:rsidP="00FE6641">
      <w:pPr>
        <w:rPr>
          <w:sz w:val="16"/>
        </w:rPr>
      </w:pPr>
      <w:r w:rsidRPr="00575549">
        <w:rPr>
          <w:sz w:val="16"/>
        </w:rPr>
        <w:t>“</w:t>
      </w:r>
      <w:r w:rsidRPr="00656189">
        <w:rPr>
          <w:rStyle w:val="StyleUnderline"/>
        </w:rPr>
        <w:t>AI provides a way to convert money into drugs</w:t>
      </w:r>
      <w:r w:rsidRPr="00575549">
        <w:rPr>
          <w:sz w:val="16"/>
        </w:rPr>
        <w:t>,” Alex Zhavoronkov, founder and chief executive of Insilico Medicine, a clinical stage biotech company powered by generative AI, told The National during Abu Dhabi Global Healthcare Week.</w:t>
      </w:r>
    </w:p>
    <w:p w14:paraId="454CA19C" w14:textId="77777777" w:rsidR="00FE6641" w:rsidRPr="00575549" w:rsidRDefault="00FE6641" w:rsidP="00FE6641">
      <w:pPr>
        <w:rPr>
          <w:sz w:val="16"/>
        </w:rPr>
      </w:pPr>
      <w:r w:rsidRPr="00575549">
        <w:rPr>
          <w:sz w:val="16"/>
        </w:rPr>
        <w:t>“You can have luxury cars and everything but you can't live without drugs. You die without drugs and, in our case, we want to make sure people die late in life."</w:t>
      </w:r>
    </w:p>
    <w:p w14:paraId="27E0B7BD" w14:textId="77777777" w:rsidR="00FE6641" w:rsidRPr="00575549" w:rsidRDefault="00FE6641" w:rsidP="00FE6641">
      <w:pPr>
        <w:rPr>
          <w:sz w:val="16"/>
        </w:rPr>
      </w:pPr>
      <w:r w:rsidRPr="00575549">
        <w:rPr>
          <w:sz w:val="16"/>
        </w:rPr>
        <w:t>Cutting costs</w:t>
      </w:r>
    </w:p>
    <w:p w14:paraId="72F58DDF" w14:textId="77777777" w:rsidR="00FE6641" w:rsidRDefault="00FE6641" w:rsidP="00FE6641">
      <w:pPr>
        <w:rPr>
          <w:rStyle w:val="StyleUnderline"/>
        </w:rPr>
      </w:pPr>
      <w:r w:rsidRPr="00575549">
        <w:rPr>
          <w:rStyle w:val="StyleUnderline"/>
          <w:highlight w:val="cyan"/>
        </w:rPr>
        <w:t>Traditional drug discovery is</w:t>
      </w:r>
      <w:r w:rsidRPr="00656189">
        <w:rPr>
          <w:rStyle w:val="StyleUnderline"/>
        </w:rPr>
        <w:t xml:space="preserve"> expensive, with estimates ranging from $</w:t>
      </w:r>
      <w:r w:rsidRPr="00575549">
        <w:rPr>
          <w:rStyle w:val="StyleUnderline"/>
        </w:rPr>
        <w:t>2 billion</w:t>
      </w:r>
      <w:r w:rsidRPr="00656189">
        <w:rPr>
          <w:rStyle w:val="StyleUnderline"/>
        </w:rPr>
        <w:t xml:space="preserve"> to $</w:t>
      </w:r>
      <w:r w:rsidRPr="00575549">
        <w:rPr>
          <w:rStyle w:val="StyleUnderline"/>
          <w:highlight w:val="cyan"/>
        </w:rPr>
        <w:t>6.1 billion over 12 years</w:t>
      </w:r>
      <w:r w:rsidRPr="00575549">
        <w:rPr>
          <w:sz w:val="16"/>
        </w:rPr>
        <w:t xml:space="preserve">, while </w:t>
      </w:r>
      <w:r w:rsidRPr="00656189">
        <w:rPr>
          <w:rStyle w:val="StyleUnderline"/>
        </w:rPr>
        <w:t xml:space="preserve">the </w:t>
      </w:r>
      <w:r w:rsidRPr="00575549">
        <w:rPr>
          <w:rStyle w:val="StyleUnderline"/>
          <w:highlight w:val="cyan"/>
        </w:rPr>
        <w:t>pre-clinical</w:t>
      </w:r>
      <w:r w:rsidRPr="00656189">
        <w:rPr>
          <w:rStyle w:val="StyleUnderline"/>
        </w:rPr>
        <w:t xml:space="preserve"> phase alone </w:t>
      </w:r>
      <w:r w:rsidRPr="00575549">
        <w:rPr>
          <w:rStyle w:val="StyleUnderline"/>
          <w:highlight w:val="cyan"/>
        </w:rPr>
        <w:t>can cost</w:t>
      </w:r>
      <w:r w:rsidRPr="00656189">
        <w:rPr>
          <w:rStyle w:val="StyleUnderline"/>
        </w:rPr>
        <w:t xml:space="preserve"> about $</w:t>
      </w:r>
      <w:r w:rsidRPr="00575549">
        <w:rPr>
          <w:rStyle w:val="StyleUnderline"/>
          <w:highlight w:val="cyan"/>
        </w:rPr>
        <w:t>700 million</w:t>
      </w:r>
      <w:r w:rsidRPr="00656189">
        <w:rPr>
          <w:rStyle w:val="StyleUnderline"/>
        </w:rPr>
        <w:t>.</w:t>
      </w:r>
    </w:p>
    <w:p w14:paraId="51509767" w14:textId="77777777" w:rsidR="00FE6641" w:rsidRPr="00575549" w:rsidRDefault="00FE6641" w:rsidP="00FE6641">
      <w:pPr>
        <w:rPr>
          <w:sz w:val="16"/>
        </w:rPr>
      </w:pPr>
      <w:r w:rsidRPr="00575549">
        <w:rPr>
          <w:rStyle w:val="StyleUnderline"/>
          <w:highlight w:val="cyan"/>
        </w:rPr>
        <w:t>In contrast</w:t>
      </w:r>
      <w:r w:rsidRPr="00575549">
        <w:rPr>
          <w:sz w:val="16"/>
        </w:rPr>
        <w:t xml:space="preserve">, it is hoped </w:t>
      </w:r>
      <w:r w:rsidRPr="00575549">
        <w:rPr>
          <w:rStyle w:val="StyleUnderline"/>
          <w:highlight w:val="cyan"/>
        </w:rPr>
        <w:t>AI-driven</w:t>
      </w:r>
      <w:r w:rsidRPr="00575549">
        <w:rPr>
          <w:rStyle w:val="StyleUnderline"/>
        </w:rPr>
        <w:t xml:space="preserve"> approaches can </w:t>
      </w:r>
      <w:r w:rsidRPr="00575549">
        <w:rPr>
          <w:rStyle w:val="StyleUnderline"/>
          <w:highlight w:val="cyan"/>
        </w:rPr>
        <w:t>reduce</w:t>
      </w:r>
      <w:r w:rsidRPr="00575549">
        <w:rPr>
          <w:rStyle w:val="StyleUnderline"/>
        </w:rPr>
        <w:t xml:space="preserve"> the costs of the </w:t>
      </w:r>
      <w:r w:rsidRPr="00575549">
        <w:rPr>
          <w:rStyle w:val="StyleUnderline"/>
          <w:highlight w:val="cyan"/>
        </w:rPr>
        <w:t>pre-clinical</w:t>
      </w:r>
      <w:r w:rsidRPr="00575549">
        <w:rPr>
          <w:rStyle w:val="StyleUnderline"/>
        </w:rPr>
        <w:t xml:space="preserve"> stage </w:t>
      </w:r>
      <w:r w:rsidRPr="00575549">
        <w:rPr>
          <w:rStyle w:val="StyleUnderline"/>
          <w:highlight w:val="cyan"/>
        </w:rPr>
        <w:t>to</w:t>
      </w:r>
      <w:r w:rsidRPr="00575549">
        <w:rPr>
          <w:rStyle w:val="StyleUnderline"/>
        </w:rPr>
        <w:t xml:space="preserve"> approximately $</w:t>
      </w:r>
      <w:r w:rsidRPr="00575549">
        <w:rPr>
          <w:rStyle w:val="StyleUnderline"/>
          <w:highlight w:val="cyan"/>
        </w:rPr>
        <w:t>4 million</w:t>
      </w:r>
      <w:r w:rsidRPr="00575549">
        <w:rPr>
          <w:sz w:val="16"/>
        </w:rPr>
        <w:t xml:space="preserve"> on average, </w:t>
      </w:r>
      <w:r w:rsidRPr="00575549">
        <w:rPr>
          <w:rStyle w:val="StyleUnderline"/>
        </w:rPr>
        <w:t>with a worst-case scenario of about $20 million</w:t>
      </w:r>
      <w:r w:rsidRPr="00575549">
        <w:rPr>
          <w:sz w:val="16"/>
        </w:rPr>
        <w:t xml:space="preserve"> due to lower failure rates.</w:t>
      </w:r>
    </w:p>
    <w:p w14:paraId="1BCD19C5" w14:textId="77777777" w:rsidR="00FE6641" w:rsidRPr="00575549" w:rsidRDefault="00FE6641" w:rsidP="00FE6641">
      <w:pPr>
        <w:rPr>
          <w:sz w:val="16"/>
        </w:rPr>
      </w:pPr>
      <w:r w:rsidRPr="00575549">
        <w:rPr>
          <w:sz w:val="16"/>
        </w:rPr>
        <w:t>“There are thousands of diseases that have no cure. We still don’t have a cure for Alzheimer’s or certain cancers,” Mr Zhavoronkov said.</w:t>
      </w:r>
    </w:p>
    <w:p w14:paraId="26625BC2" w14:textId="77777777" w:rsidR="00FE6641" w:rsidRPr="00575549" w:rsidRDefault="00FE6641" w:rsidP="00FE6641">
      <w:pPr>
        <w:rPr>
          <w:sz w:val="16"/>
        </w:rPr>
      </w:pPr>
      <w:r w:rsidRPr="00575549">
        <w:rPr>
          <w:sz w:val="16"/>
        </w:rPr>
        <w:t xml:space="preserve">However </w:t>
      </w:r>
      <w:r w:rsidRPr="00575549">
        <w:rPr>
          <w:rStyle w:val="StyleUnderline"/>
        </w:rPr>
        <w:t>with AI, not only can more drugs be produced but the aim now is to develop drugs with dual purposes</w:t>
      </w:r>
      <w:r w:rsidRPr="00575549">
        <w:rPr>
          <w:sz w:val="16"/>
        </w:rPr>
        <w:t>.</w:t>
      </w:r>
    </w:p>
    <w:p w14:paraId="2666D601" w14:textId="77777777" w:rsidR="00FE6641" w:rsidRPr="00575549" w:rsidRDefault="00FE6641" w:rsidP="00FE6641">
      <w:pPr>
        <w:rPr>
          <w:sz w:val="16"/>
        </w:rPr>
      </w:pPr>
      <w:r w:rsidRPr="00575549">
        <w:rPr>
          <w:sz w:val="16"/>
        </w:rPr>
        <w:t>"</w:t>
      </w:r>
      <w:r w:rsidRPr="00575549">
        <w:rPr>
          <w:rStyle w:val="StyleUnderline"/>
          <w:highlight w:val="cyan"/>
        </w:rPr>
        <w:t>AI can impact</w:t>
      </w:r>
      <w:r w:rsidRPr="00575549">
        <w:rPr>
          <w:rStyle w:val="StyleUnderline"/>
        </w:rPr>
        <w:t xml:space="preserve"> drug discovery in </w:t>
      </w:r>
      <w:r w:rsidRPr="00575549">
        <w:rPr>
          <w:rStyle w:val="StyleUnderline"/>
          <w:highlight w:val="cyan"/>
        </w:rPr>
        <w:t>three</w:t>
      </w:r>
      <w:r w:rsidRPr="00575549">
        <w:rPr>
          <w:rStyle w:val="StyleUnderline"/>
        </w:rPr>
        <w:t xml:space="preserve"> critical </w:t>
      </w:r>
      <w:r w:rsidRPr="00575549">
        <w:rPr>
          <w:rStyle w:val="StyleUnderline"/>
          <w:highlight w:val="cyan"/>
        </w:rPr>
        <w:t>stages</w:t>
      </w:r>
      <w:r w:rsidRPr="00575549">
        <w:rPr>
          <w:sz w:val="16"/>
        </w:rPr>
        <w:t>," he said.</w:t>
      </w:r>
    </w:p>
    <w:p w14:paraId="522CA480" w14:textId="77777777" w:rsidR="00FE6641" w:rsidRPr="00575549" w:rsidRDefault="00FE6641" w:rsidP="00FE6641">
      <w:pPr>
        <w:rPr>
          <w:sz w:val="16"/>
        </w:rPr>
      </w:pPr>
      <w:r w:rsidRPr="00575549">
        <w:rPr>
          <w:sz w:val="16"/>
        </w:rPr>
        <w:t>Significant progress</w:t>
      </w:r>
    </w:p>
    <w:p w14:paraId="15AFAEED" w14:textId="77777777" w:rsidR="00FE6641" w:rsidRPr="00575549" w:rsidRDefault="00FE6641" w:rsidP="00FE6641">
      <w:pPr>
        <w:rPr>
          <w:sz w:val="16"/>
        </w:rPr>
      </w:pPr>
      <w:r w:rsidRPr="00575549">
        <w:rPr>
          <w:sz w:val="16"/>
        </w:rPr>
        <w:t>"</w:t>
      </w:r>
      <w:r w:rsidRPr="005C6F6C">
        <w:rPr>
          <w:rStyle w:val="StyleUnderline"/>
          <w:highlight w:val="cyan"/>
        </w:rPr>
        <w:t>First, AI aids in understanding</w:t>
      </w:r>
      <w:r w:rsidRPr="00575549">
        <w:rPr>
          <w:rStyle w:val="StyleUnderline"/>
        </w:rPr>
        <w:t xml:space="preserve"> the </w:t>
      </w:r>
      <w:r w:rsidRPr="005C6F6C">
        <w:rPr>
          <w:rStyle w:val="StyleUnderline"/>
          <w:highlight w:val="cyan"/>
        </w:rPr>
        <w:t>root causes</w:t>
      </w:r>
      <w:r w:rsidRPr="00575549">
        <w:rPr>
          <w:rStyle w:val="StyleUnderline"/>
        </w:rPr>
        <w:t xml:space="preserve"> of diseases </w:t>
      </w:r>
      <w:r w:rsidRPr="005C6F6C">
        <w:rPr>
          <w:rStyle w:val="StyleUnderline"/>
          <w:highlight w:val="cyan"/>
        </w:rPr>
        <w:t>and identifying</w:t>
      </w:r>
      <w:r w:rsidRPr="00575549">
        <w:rPr>
          <w:rStyle w:val="StyleUnderline"/>
        </w:rPr>
        <w:t xml:space="preserve"> the </w:t>
      </w:r>
      <w:r w:rsidRPr="005C6F6C">
        <w:rPr>
          <w:rStyle w:val="StyleUnderline"/>
          <w:highlight w:val="cyan"/>
        </w:rPr>
        <w:t>proteins driving</w:t>
      </w:r>
      <w:r w:rsidRPr="00575549">
        <w:rPr>
          <w:rStyle w:val="StyleUnderline"/>
        </w:rPr>
        <w:t xml:space="preserve"> these </w:t>
      </w:r>
      <w:r w:rsidRPr="005C6F6C">
        <w:rPr>
          <w:rStyle w:val="StyleUnderline"/>
          <w:highlight w:val="cyan"/>
        </w:rPr>
        <w:t>diseases</w:t>
      </w:r>
      <w:r w:rsidRPr="00575549">
        <w:rPr>
          <w:sz w:val="16"/>
        </w:rPr>
        <w:t xml:space="preserve">. This process, known as </w:t>
      </w:r>
      <w:r w:rsidRPr="005C6F6C">
        <w:rPr>
          <w:rStyle w:val="StyleUnderline"/>
          <w:highlight w:val="cyan"/>
        </w:rPr>
        <w:t>target identification, is crucial for pinpointing which proteins to target</w:t>
      </w:r>
      <w:r w:rsidRPr="00575549">
        <w:rPr>
          <w:rStyle w:val="StyleUnderline"/>
        </w:rPr>
        <w:t xml:space="preserve"> for new drug development</w:t>
      </w:r>
      <w:r w:rsidRPr="00575549">
        <w:rPr>
          <w:sz w:val="16"/>
        </w:rPr>
        <w:t>.</w:t>
      </w:r>
    </w:p>
    <w:p w14:paraId="0FD66735" w14:textId="77777777" w:rsidR="00FE6641" w:rsidRPr="00575549" w:rsidRDefault="00FE6641" w:rsidP="00FE6641">
      <w:pPr>
        <w:rPr>
          <w:sz w:val="16"/>
        </w:rPr>
      </w:pPr>
      <w:r w:rsidRPr="00575549">
        <w:rPr>
          <w:sz w:val="16"/>
        </w:rPr>
        <w:t>"</w:t>
      </w:r>
      <w:r w:rsidRPr="005C6F6C">
        <w:rPr>
          <w:rStyle w:val="StyleUnderline"/>
          <w:highlight w:val="cyan"/>
        </w:rPr>
        <w:t>Second, AI excels in designing small molecule drugs</w:t>
      </w:r>
      <w:r w:rsidRPr="00575549">
        <w:rPr>
          <w:sz w:val="16"/>
        </w:rPr>
        <w:t xml:space="preserve">. These </w:t>
      </w:r>
      <w:r w:rsidRPr="005C6F6C">
        <w:rPr>
          <w:rStyle w:val="StyleUnderline"/>
          <w:highlight w:val="cyan"/>
        </w:rPr>
        <w:t>molecules are engineered to inhibit or disable the</w:t>
      </w:r>
      <w:r w:rsidRPr="00575549">
        <w:rPr>
          <w:rStyle w:val="StyleUnderline"/>
        </w:rPr>
        <w:t xml:space="preserve"> target </w:t>
      </w:r>
      <w:r w:rsidRPr="005C6F6C">
        <w:rPr>
          <w:rStyle w:val="StyleUnderline"/>
          <w:highlight w:val="cyan"/>
        </w:rPr>
        <w:t>protein without affecting other proteins</w:t>
      </w:r>
      <w:r w:rsidRPr="00575549">
        <w:rPr>
          <w:rStyle w:val="StyleUnderline"/>
        </w:rPr>
        <w:t xml:space="preserve"> in the body</w:t>
      </w:r>
      <w:r w:rsidRPr="00575549">
        <w:rPr>
          <w:sz w:val="16"/>
        </w:rPr>
        <w:t xml:space="preserve">, ensuring minimal side effects. Additionally, </w:t>
      </w:r>
      <w:r w:rsidRPr="00575549">
        <w:rPr>
          <w:rStyle w:val="StyleUnderline"/>
        </w:rPr>
        <w:t>AI helps design molecules with properties that allow them to survive the digestive system</w:t>
      </w:r>
      <w:r w:rsidRPr="00575549">
        <w:rPr>
          <w:sz w:val="16"/>
        </w:rPr>
        <w:t xml:space="preserve"> and reach the intended tissues effectively.</w:t>
      </w:r>
    </w:p>
    <w:p w14:paraId="2F421D11" w14:textId="77777777" w:rsidR="00FE6641" w:rsidRPr="00575549" w:rsidRDefault="00FE6641" w:rsidP="00FE6641">
      <w:pPr>
        <w:rPr>
          <w:sz w:val="16"/>
        </w:rPr>
      </w:pPr>
      <w:r w:rsidRPr="00575549">
        <w:rPr>
          <w:sz w:val="16"/>
        </w:rPr>
        <w:t>"</w:t>
      </w:r>
      <w:r w:rsidRPr="005C6F6C">
        <w:rPr>
          <w:rStyle w:val="StyleUnderline"/>
          <w:highlight w:val="cyan"/>
        </w:rPr>
        <w:t>Third, AI optimises the selection of experimental systems and predicts outcomes, reducing time and cost</w:t>
      </w:r>
      <w:r w:rsidRPr="00575549">
        <w:rPr>
          <w:sz w:val="16"/>
        </w:rPr>
        <w:t>. It also assists in personalised medicine by matching the right drugs to the right patients, increasing the success rates of clinical trials."</w:t>
      </w:r>
    </w:p>
    <w:p w14:paraId="1661F397" w14:textId="77777777" w:rsidR="00FE6641" w:rsidRDefault="00FE6641" w:rsidP="00FE6641">
      <w:pPr>
        <w:rPr>
          <w:sz w:val="16"/>
        </w:rPr>
      </w:pPr>
      <w:r w:rsidRPr="00575549">
        <w:rPr>
          <w:rStyle w:val="StyleUnderline"/>
        </w:rPr>
        <w:t>Despite the promise of AI in drug discovery, no AI-generated drug has yet reached phase three clinical trials</w:t>
      </w:r>
      <w:r w:rsidRPr="00575549">
        <w:rPr>
          <w:sz w:val="16"/>
        </w:rPr>
        <w:t>. However, significant progress is being made.</w:t>
      </w:r>
    </w:p>
    <w:p w14:paraId="6142E7E7" w14:textId="77777777" w:rsidR="00140B91" w:rsidRDefault="00140B91" w:rsidP="00140B91">
      <w:pPr>
        <w:pStyle w:val="Heading3"/>
        <w:rPr>
          <w:rFonts w:eastAsia="Calibri"/>
        </w:rPr>
      </w:pPr>
      <w:r>
        <w:rPr>
          <w:rFonts w:eastAsia="Calibri"/>
        </w:rPr>
        <w:t>Bioecon impacts</w:t>
      </w:r>
    </w:p>
    <w:p w14:paraId="5EC772F1" w14:textId="77777777" w:rsidR="00140B91" w:rsidRDefault="00140B91" w:rsidP="00140B91">
      <w:pPr>
        <w:rPr>
          <w:rFonts w:eastAsia="Calibri"/>
          <w:sz w:val="12"/>
        </w:rPr>
      </w:pPr>
    </w:p>
    <w:p w14:paraId="24916237" w14:textId="77777777" w:rsidR="00140B91" w:rsidRPr="00D75738" w:rsidRDefault="00140B91" w:rsidP="00140B91">
      <w:pPr>
        <w:pStyle w:val="Heading4"/>
        <w:rPr>
          <w:rFonts w:cs="Arial"/>
        </w:rPr>
      </w:pPr>
      <w:r w:rsidRPr="00D75738">
        <w:rPr>
          <w:rFonts w:cs="Arial"/>
        </w:rPr>
        <w:t>Biotech startups key to bioecon – solve biod and chemical pollution</w:t>
      </w:r>
    </w:p>
    <w:p w14:paraId="7871A993" w14:textId="77777777" w:rsidR="00140B91" w:rsidRPr="00D75738" w:rsidRDefault="00140B91" w:rsidP="00140B91">
      <w:r w:rsidRPr="00D75738">
        <w:t xml:space="preserve">Nancy </w:t>
      </w:r>
      <w:r w:rsidRPr="00D75738">
        <w:rPr>
          <w:rStyle w:val="Style13ptBold"/>
        </w:rPr>
        <w:t>Lapid</w:t>
      </w:r>
      <w:r w:rsidRPr="00D75738">
        <w:t>, 12-9-20</w:t>
      </w:r>
      <w:r w:rsidRPr="00D75738">
        <w:rPr>
          <w:rStyle w:val="Style13ptBold"/>
        </w:rPr>
        <w:t>21</w:t>
      </w:r>
      <w:r w:rsidRPr="00D75738">
        <w:t>, https://www.weforum.org/agenda/2021/12/why-sharing-data-and-benefits-is-crucial-for-bioeconomy, "Why sharing data is important for progress in bioeconomy," World Economic Forum (ermo/sms, Acc:3-24-2022)</w:t>
      </w:r>
      <w:r>
        <w:t xml:space="preserve"> [MSDI-JE-wk1]</w:t>
      </w:r>
    </w:p>
    <w:p w14:paraId="3B836530" w14:textId="77777777" w:rsidR="00140B91" w:rsidRPr="00D75738" w:rsidRDefault="00140B91" w:rsidP="00140B91">
      <w:pPr>
        <w:rPr>
          <w:sz w:val="10"/>
        </w:rPr>
      </w:pPr>
      <w:r w:rsidRPr="00701B24">
        <w:rPr>
          <w:rStyle w:val="StyleUnderline"/>
          <w:highlight w:val="cyan"/>
        </w:rPr>
        <w:t>Advance</w:t>
      </w:r>
      <w:r w:rsidRPr="00D75738">
        <w:rPr>
          <w:sz w:val="10"/>
        </w:rPr>
        <w:t xml:space="preserve">ments </w:t>
      </w:r>
      <w:r w:rsidRPr="00701B24">
        <w:rPr>
          <w:rStyle w:val="StyleUnderline"/>
          <w:highlight w:val="cyan"/>
        </w:rPr>
        <w:t>in</w:t>
      </w:r>
      <w:r w:rsidRPr="00D75738">
        <w:rPr>
          <w:sz w:val="10"/>
        </w:rPr>
        <w:t xml:space="preserve"> </w:t>
      </w:r>
      <w:r w:rsidRPr="00701B24">
        <w:rPr>
          <w:rStyle w:val="StyleUnderline"/>
          <w:highlight w:val="cyan"/>
        </w:rPr>
        <w:t>biotech</w:t>
      </w:r>
      <w:r w:rsidRPr="00D75738">
        <w:rPr>
          <w:sz w:val="10"/>
        </w:rPr>
        <w:t xml:space="preserve">nology are making it possible for us </w:t>
      </w:r>
      <w:r w:rsidRPr="00701B24">
        <w:rPr>
          <w:rStyle w:val="StyleUnderline"/>
          <w:highlight w:val="cyan"/>
        </w:rPr>
        <w:t xml:space="preserve">to combat global </w:t>
      </w:r>
      <w:r w:rsidRPr="00D75738">
        <w:rPr>
          <w:sz w:val="10"/>
        </w:rPr>
        <w:t xml:space="preserve">challenges with biology at their core – like COVID-19 and </w:t>
      </w:r>
      <w:r w:rsidRPr="00701B24">
        <w:rPr>
          <w:rStyle w:val="Emphasis"/>
          <w:highlight w:val="cyan"/>
        </w:rPr>
        <w:t>biodiv</w:t>
      </w:r>
      <w:r w:rsidRPr="00D75738">
        <w:rPr>
          <w:sz w:val="10"/>
        </w:rPr>
        <w:t xml:space="preserve">ersity loss – as well as providing solutions to more diverse issues – like </w:t>
      </w:r>
      <w:r w:rsidRPr="00701B24">
        <w:rPr>
          <w:rStyle w:val="Emphasis"/>
          <w:highlight w:val="cyan"/>
        </w:rPr>
        <w:t>supply chain</w:t>
      </w:r>
      <w:r w:rsidRPr="00D75738">
        <w:rPr>
          <w:sz w:val="10"/>
        </w:rPr>
        <w:t xml:space="preserve"> breakdowns and </w:t>
      </w:r>
      <w:r w:rsidRPr="00701B24">
        <w:rPr>
          <w:rStyle w:val="Emphasis"/>
          <w:highlight w:val="cyan"/>
        </w:rPr>
        <w:t>chemical</w:t>
      </w:r>
      <w:r w:rsidRPr="00701B24">
        <w:rPr>
          <w:rStyle w:val="StyleUnderline"/>
          <w:highlight w:val="cyan"/>
        </w:rPr>
        <w:t xml:space="preserve"> pollution</w:t>
      </w:r>
      <w:r w:rsidRPr="00D75738">
        <w:rPr>
          <w:sz w:val="10"/>
        </w:rPr>
        <w:t>.</w:t>
      </w:r>
    </w:p>
    <w:p w14:paraId="3ACDB4C9" w14:textId="77777777" w:rsidR="00140B91" w:rsidRPr="00D75738" w:rsidRDefault="00140B91" w:rsidP="00140B91">
      <w:pPr>
        <w:rPr>
          <w:sz w:val="10"/>
        </w:rPr>
      </w:pPr>
      <w:r w:rsidRPr="00D75738">
        <w:rPr>
          <w:sz w:val="10"/>
        </w:rPr>
        <w:t xml:space="preserve">But sharing biological data is complicated, </w:t>
      </w:r>
      <w:r w:rsidRPr="00701B24">
        <w:rPr>
          <w:rStyle w:val="StyleUnderline"/>
          <w:highlight w:val="cyan"/>
        </w:rPr>
        <w:t>and for the bioeconomy to reach</w:t>
      </w:r>
      <w:r w:rsidRPr="00D75738">
        <w:rPr>
          <w:sz w:val="10"/>
        </w:rPr>
        <w:t xml:space="preserve"> its </w:t>
      </w:r>
      <w:r w:rsidRPr="00701B24">
        <w:rPr>
          <w:rStyle w:val="StyleUnderline"/>
          <w:highlight w:val="cyan"/>
        </w:rPr>
        <w:t>full potential</w:t>
      </w:r>
      <w:r w:rsidRPr="00D75738">
        <w:rPr>
          <w:sz w:val="10"/>
        </w:rPr>
        <w:t xml:space="preserve">, we need to improve how biological data is accessed </w:t>
      </w:r>
      <w:r w:rsidRPr="00701B24">
        <w:rPr>
          <w:rStyle w:val="StyleUnderline"/>
          <w:highlight w:val="cyan"/>
        </w:rPr>
        <w:t>and</w:t>
      </w:r>
      <w:r w:rsidRPr="00D75738">
        <w:rPr>
          <w:sz w:val="10"/>
        </w:rPr>
        <w:t xml:space="preserve"> how benefits are shared. Public and private sectors, civil society, and academia must work together to find a scalable and ethical solution.</w:t>
      </w:r>
    </w:p>
    <w:p w14:paraId="009D4E67" w14:textId="77777777" w:rsidR="00140B91" w:rsidRPr="00D75738" w:rsidRDefault="00140B91" w:rsidP="00140B91">
      <w:r w:rsidRPr="00D75738">
        <w:t xml:space="preserve">Bioeconomy expected to be </w:t>
      </w:r>
      <w:r w:rsidRPr="00701B24">
        <w:rPr>
          <w:rStyle w:val="StyleUnderline"/>
          <w:highlight w:val="cyan"/>
        </w:rPr>
        <w:t xml:space="preserve">major source of economic </w:t>
      </w:r>
      <w:r w:rsidRPr="00701B24">
        <w:rPr>
          <w:rStyle w:val="Emphasis"/>
          <w:highlight w:val="cyan"/>
        </w:rPr>
        <w:t>growth</w:t>
      </w:r>
    </w:p>
    <w:p w14:paraId="2DD56E8E" w14:textId="77777777" w:rsidR="00140B91" w:rsidRPr="00D75738" w:rsidRDefault="00140B91" w:rsidP="00140B91">
      <w:pPr>
        <w:rPr>
          <w:sz w:val="10"/>
        </w:rPr>
      </w:pPr>
      <w:r w:rsidRPr="00D75738">
        <w:rPr>
          <w:sz w:val="10"/>
        </w:rPr>
        <w:t xml:space="preserve">The bioeconomy, or the fraction of the economy driven by research and innovation in biotechnology, already represents a significant proportion of total global economic output and is set to experience significant growth over the coming decades. Historically dominated by the biomedical and agricultural sectors, biotechnology is now being used across myriad disciplines. This is possible </w:t>
      </w:r>
      <w:r w:rsidRPr="00701B24">
        <w:rPr>
          <w:rStyle w:val="StyleUnderline"/>
          <w:highlight w:val="cyan"/>
        </w:rPr>
        <w:t>because of</w:t>
      </w:r>
      <w:r w:rsidRPr="00D75738">
        <w:rPr>
          <w:sz w:val="10"/>
        </w:rPr>
        <w:t xml:space="preserve"> falling costs of basic life science development processes, like </w:t>
      </w:r>
      <w:r w:rsidRPr="00701B24">
        <w:rPr>
          <w:rStyle w:val="StyleUnderline"/>
          <w:highlight w:val="cyan"/>
        </w:rPr>
        <w:t>DNA synthesis</w:t>
      </w:r>
      <w:r w:rsidRPr="00D75738">
        <w:rPr>
          <w:sz w:val="10"/>
        </w:rPr>
        <w:t xml:space="preserve"> and DNA </w:t>
      </w:r>
      <w:r w:rsidRPr="00701B24">
        <w:rPr>
          <w:rStyle w:val="StyleUnderline"/>
          <w:highlight w:val="cyan"/>
        </w:rPr>
        <w:t>sequencing</w:t>
      </w:r>
      <w:r w:rsidRPr="00D75738">
        <w:rPr>
          <w:sz w:val="10"/>
        </w:rPr>
        <w:t xml:space="preserve">, </w:t>
      </w:r>
      <w:r w:rsidRPr="00701B24">
        <w:rPr>
          <w:rStyle w:val="StyleUnderline"/>
          <w:highlight w:val="cyan"/>
        </w:rPr>
        <w:t>and</w:t>
      </w:r>
      <w:r w:rsidRPr="00D75738">
        <w:rPr>
          <w:sz w:val="10"/>
        </w:rPr>
        <w:t xml:space="preserve"> increasing precision and efficiency of gene editing tools like </w:t>
      </w:r>
      <w:r w:rsidRPr="00701B24">
        <w:rPr>
          <w:rStyle w:val="StyleUnderline"/>
          <w:highlight w:val="cyan"/>
        </w:rPr>
        <w:t>CRISPR</w:t>
      </w:r>
      <w:r w:rsidRPr="00D75738">
        <w:rPr>
          <w:sz w:val="10"/>
        </w:rPr>
        <w:t>.</w:t>
      </w:r>
    </w:p>
    <w:p w14:paraId="6FFF0CB5" w14:textId="77777777" w:rsidR="00140B91" w:rsidRPr="00D75738" w:rsidRDefault="00140B91" w:rsidP="00140B91">
      <w:pPr>
        <w:rPr>
          <w:sz w:val="10"/>
        </w:rPr>
      </w:pPr>
      <w:r w:rsidRPr="00D75738">
        <w:rPr>
          <w:sz w:val="10"/>
        </w:rPr>
        <w:t xml:space="preserve">Together, these shifts are making it easier than ever to develop affordable and effective biological innovations. The McKinsey Global Institute recently projected the field to have an economic impact of up to </w:t>
      </w:r>
      <w:r w:rsidRPr="00D75738">
        <w:rPr>
          <w:rStyle w:val="StyleUnderline"/>
        </w:rPr>
        <w:t>$4 trillion</w:t>
      </w:r>
      <w:r w:rsidRPr="00D75738">
        <w:rPr>
          <w:sz w:val="10"/>
        </w:rPr>
        <w:t xml:space="preserve"> USD </w:t>
      </w:r>
      <w:r w:rsidRPr="00D75738">
        <w:rPr>
          <w:rStyle w:val="StyleUnderline"/>
        </w:rPr>
        <w:t>a year over</w:t>
      </w:r>
      <w:r w:rsidRPr="00D75738">
        <w:rPr>
          <w:sz w:val="10"/>
        </w:rPr>
        <w:t xml:space="preserve"> the next </w:t>
      </w:r>
      <w:r w:rsidRPr="00D75738">
        <w:rPr>
          <w:rStyle w:val="StyleUnderline"/>
        </w:rPr>
        <w:t>10 to 20 years</w:t>
      </w:r>
      <w:r w:rsidRPr="00D75738">
        <w:rPr>
          <w:sz w:val="10"/>
        </w:rPr>
        <w:t xml:space="preserve">. </w:t>
      </w:r>
      <w:r w:rsidRPr="00701B24">
        <w:rPr>
          <w:rStyle w:val="StyleUnderline"/>
          <w:highlight w:val="cyan"/>
        </w:rPr>
        <w:t>With</w:t>
      </w:r>
      <w:r w:rsidRPr="00D75738">
        <w:rPr>
          <w:sz w:val="10"/>
        </w:rPr>
        <w:t xml:space="preserve"> innovation across molecular- and systems biology, machine-interface and computing arenas, they estimate that as much as </w:t>
      </w:r>
      <w:r w:rsidRPr="00701B24">
        <w:rPr>
          <w:rStyle w:val="StyleUnderline"/>
          <w:highlight w:val="cyan"/>
        </w:rPr>
        <w:t>60% of the world’s manufacturing</w:t>
      </w:r>
      <w:r w:rsidRPr="00D75738">
        <w:rPr>
          <w:sz w:val="10"/>
        </w:rPr>
        <w:t xml:space="preserve"> raw materials could be </w:t>
      </w:r>
      <w:r w:rsidRPr="00701B24">
        <w:rPr>
          <w:rStyle w:val="StyleUnderline"/>
          <w:highlight w:val="cyan"/>
        </w:rPr>
        <w:t>produced biologically</w:t>
      </w:r>
      <w:r w:rsidRPr="00D75738">
        <w:rPr>
          <w:sz w:val="10"/>
        </w:rPr>
        <w:t>.</w:t>
      </w:r>
    </w:p>
    <w:p w14:paraId="26978044" w14:textId="77777777" w:rsidR="00140B91" w:rsidRPr="00D75738" w:rsidRDefault="00140B91" w:rsidP="00140B91">
      <w:r w:rsidRPr="00D75738">
        <w:t>Biotechnology revolution key to addressing major global challenges</w:t>
      </w:r>
    </w:p>
    <w:p w14:paraId="1D20805B" w14:textId="77777777" w:rsidR="00140B91" w:rsidRPr="00D75738" w:rsidRDefault="00140B91" w:rsidP="00140B91">
      <w:pPr>
        <w:rPr>
          <w:sz w:val="8"/>
        </w:rPr>
      </w:pPr>
      <w:r w:rsidRPr="00D75738">
        <w:rPr>
          <w:sz w:val="8"/>
        </w:rPr>
        <w:t xml:space="preserve">New biotechnology has not only given us the best answer to COVID-19, but also stands to be our best shot at addressing other massive global challenges, such as climate change and biodiversity loss. Synthetic biology is a key area of advancement. Through advanced bioinformatics and automation, </w:t>
      </w:r>
      <w:r w:rsidRPr="00701B24">
        <w:rPr>
          <w:rStyle w:val="StyleUnderline"/>
          <w:highlight w:val="cyan"/>
        </w:rPr>
        <w:t>synth</w:t>
      </w:r>
      <w:r w:rsidRPr="00D75738">
        <w:rPr>
          <w:sz w:val="8"/>
        </w:rPr>
        <w:t xml:space="preserve">etic </w:t>
      </w:r>
      <w:r w:rsidRPr="00701B24">
        <w:rPr>
          <w:rStyle w:val="StyleUnderline"/>
          <w:highlight w:val="cyan"/>
        </w:rPr>
        <w:t>bio</w:t>
      </w:r>
      <w:r w:rsidRPr="00D75738">
        <w:rPr>
          <w:sz w:val="8"/>
        </w:rPr>
        <w:t xml:space="preserve">logy allows us to precisely engineer organisms at an unprecedented scale, </w:t>
      </w:r>
      <w:r w:rsidRPr="00701B24">
        <w:rPr>
          <w:rStyle w:val="StyleUnderline"/>
          <w:highlight w:val="cyan"/>
        </w:rPr>
        <w:t>unlocking</w:t>
      </w:r>
      <w:r w:rsidRPr="00D75738">
        <w:rPr>
          <w:sz w:val="8"/>
        </w:rPr>
        <w:t xml:space="preserve"> applications like </w:t>
      </w:r>
      <w:r w:rsidRPr="00701B24">
        <w:rPr>
          <w:rStyle w:val="StyleUnderline"/>
          <w:highlight w:val="cyan"/>
        </w:rPr>
        <w:t>petroleum replacements</w:t>
      </w:r>
      <w:r w:rsidRPr="00D75738">
        <w:rPr>
          <w:sz w:val="8"/>
        </w:rPr>
        <w:t>, textile production, and animal-free meat and dairy products.</w:t>
      </w:r>
    </w:p>
    <w:p w14:paraId="02E8D9C3" w14:textId="77777777" w:rsidR="00140B91" w:rsidRPr="00D75738" w:rsidRDefault="00140B91" w:rsidP="00140B91">
      <w:pPr>
        <w:rPr>
          <w:sz w:val="12"/>
        </w:rPr>
      </w:pPr>
      <w:r w:rsidRPr="00D75738">
        <w:rPr>
          <w:sz w:val="12"/>
        </w:rPr>
        <w:t xml:space="preserve">If the biotechnology revolution is </w:t>
      </w:r>
      <w:r w:rsidRPr="00701B24">
        <w:rPr>
          <w:rStyle w:val="StyleUnderline"/>
          <w:highlight w:val="cyan"/>
        </w:rPr>
        <w:t>to benefit</w:t>
      </w:r>
      <w:r w:rsidRPr="00D75738">
        <w:rPr>
          <w:sz w:val="12"/>
        </w:rPr>
        <w:t xml:space="preserve"> our species, interconnected </w:t>
      </w:r>
      <w:r w:rsidRPr="00701B24">
        <w:rPr>
          <w:rStyle w:val="StyleUnderline"/>
          <w:highlight w:val="cyan"/>
        </w:rPr>
        <w:t>ecosystems</w:t>
      </w:r>
      <w:r w:rsidRPr="00D75738">
        <w:rPr>
          <w:sz w:val="12"/>
        </w:rPr>
        <w:t>, and planet, we must embrace new forms of collaboration, consensus-building, and governance to work together across companies and countries alike.</w:t>
      </w:r>
    </w:p>
    <w:p w14:paraId="39F6B1E2" w14:textId="77777777" w:rsidR="00140B91" w:rsidRPr="00D75738" w:rsidRDefault="00140B91" w:rsidP="00140B91">
      <w:pPr>
        <w:pStyle w:val="Heading4"/>
        <w:rPr>
          <w:rFonts w:cs="Arial"/>
        </w:rPr>
      </w:pPr>
      <w:r w:rsidRPr="00D75738">
        <w:rPr>
          <w:rFonts w:cs="Arial"/>
        </w:rPr>
        <w:t>Bioecon investment solves climate extinction</w:t>
      </w:r>
    </w:p>
    <w:p w14:paraId="4812ECBE" w14:textId="77777777" w:rsidR="00140B91" w:rsidRPr="00D75738" w:rsidRDefault="00140B91" w:rsidP="00140B91">
      <w:r w:rsidRPr="00D75738">
        <w:rPr>
          <w:rStyle w:val="Style13ptBold"/>
        </w:rPr>
        <w:t>EESI 18</w:t>
      </w:r>
      <w:r w:rsidRPr="00D75738">
        <w:t xml:space="preserve"> Environmental and Energy Study Institute (Eesi), 10-19-2018, https://www.eesi.org/articles/view/growing-the-bioeconomy-over-next-decade-crucial-to-combatting-climate-chang, "Growing the Bioeconomy Over Next Decade Crucial to Combatting Climate Change," No Publication (ermo/sms, Acc:3-24-2022)</w:t>
      </w:r>
    </w:p>
    <w:p w14:paraId="19110400" w14:textId="77777777" w:rsidR="00140B91" w:rsidRPr="00D75738" w:rsidRDefault="00140B91" w:rsidP="00140B91">
      <w:pPr>
        <w:rPr>
          <w:rStyle w:val="StyleUnderline"/>
        </w:rPr>
      </w:pPr>
      <w:r w:rsidRPr="00701B24">
        <w:rPr>
          <w:rStyle w:val="StyleUnderline"/>
          <w:highlight w:val="cyan"/>
        </w:rPr>
        <w:t xml:space="preserve">Growing the </w:t>
      </w:r>
      <w:r w:rsidRPr="00701B24">
        <w:rPr>
          <w:rStyle w:val="Emphasis"/>
          <w:highlight w:val="cyan"/>
        </w:rPr>
        <w:t>Bioeconomy</w:t>
      </w:r>
      <w:r w:rsidRPr="00701B24">
        <w:rPr>
          <w:rStyle w:val="StyleUnderline"/>
          <w:highlight w:val="cyan"/>
        </w:rPr>
        <w:t xml:space="preserve"> Over Next Decade Crucial to Combatting Climate Change</w:t>
      </w:r>
    </w:p>
    <w:p w14:paraId="3CD338B6" w14:textId="77777777" w:rsidR="00140B91" w:rsidRPr="00D75738" w:rsidRDefault="00140B91" w:rsidP="00140B91">
      <w:pPr>
        <w:rPr>
          <w:sz w:val="16"/>
        </w:rPr>
      </w:pPr>
      <w:r w:rsidRPr="00D75738">
        <w:rPr>
          <w:sz w:val="16"/>
        </w:rPr>
        <w:t xml:space="preserve">The most recent consensus report from the United Nation’s Intergovernmental Panel on Climate Change (IPCC) Global Warming of 1.5° should serve as a wakeup call to humanity.  According to the October 8 report, the world has only 12 years to dramatically shift economies from their utter reliance on fossil fuels to be able to meet net zero emissions by 2050. These targets are required if we are </w:t>
      </w:r>
      <w:r w:rsidRPr="00D75738">
        <w:t xml:space="preserve">to keep global temperatures at or </w:t>
      </w:r>
      <w:r w:rsidRPr="00701B24">
        <w:rPr>
          <w:rStyle w:val="StyleUnderline"/>
          <w:highlight w:val="cyan"/>
        </w:rPr>
        <w:t xml:space="preserve">below 1.5°C, a </w:t>
      </w:r>
      <w:r w:rsidRPr="00701B24">
        <w:rPr>
          <w:rStyle w:val="Emphasis"/>
          <w:highlight w:val="cyan"/>
        </w:rPr>
        <w:t>threshold</w:t>
      </w:r>
      <w:r w:rsidRPr="00D75738">
        <w:rPr>
          <w:sz w:val="16"/>
        </w:rPr>
        <w:t xml:space="preserve"> that the IPCC finds will invoke conditions that </w:t>
      </w:r>
      <w:r w:rsidRPr="00701B24">
        <w:rPr>
          <w:rStyle w:val="StyleUnderline"/>
          <w:highlight w:val="cyan"/>
        </w:rPr>
        <w:t xml:space="preserve">will make large swaths of the globe </w:t>
      </w:r>
      <w:r w:rsidRPr="00701B24">
        <w:rPr>
          <w:rStyle w:val="Emphasis"/>
          <w:highlight w:val="cyan"/>
        </w:rPr>
        <w:t>uninhabitable</w:t>
      </w:r>
      <w:r w:rsidRPr="00D75738">
        <w:rPr>
          <w:sz w:val="16"/>
        </w:rPr>
        <w:t>, causing massive destabilization among society.</w:t>
      </w:r>
    </w:p>
    <w:p w14:paraId="0E336740" w14:textId="77777777" w:rsidR="00140B91" w:rsidRPr="00D75738" w:rsidRDefault="00140B91" w:rsidP="00140B91">
      <w:pPr>
        <w:rPr>
          <w:sz w:val="16"/>
        </w:rPr>
      </w:pPr>
      <w:r w:rsidRPr="00D75738">
        <w:rPr>
          <w:sz w:val="16"/>
        </w:rPr>
        <w:t xml:space="preserve">Already, the world has warmed 1°C since the beginning of the Industrial Revolution. The fairly conservative consensus report warns that “there is no documented historic precedent” for the dramatic action that is needed to limit the harmful </w:t>
      </w:r>
      <w:r w:rsidRPr="00D75738">
        <w:t>effects even 1.5°C warming will</w:t>
      </w:r>
      <w:r w:rsidRPr="00D75738">
        <w:rPr>
          <w:sz w:val="16"/>
        </w:rPr>
        <w:t xml:space="preserve"> have on the earth’s ecosystem.</w:t>
      </w:r>
    </w:p>
    <w:p w14:paraId="650CC083" w14:textId="77777777" w:rsidR="00140B91" w:rsidRPr="00D75738" w:rsidRDefault="00140B91" w:rsidP="00140B91">
      <w:pPr>
        <w:rPr>
          <w:sz w:val="16"/>
        </w:rPr>
      </w:pPr>
      <w:r w:rsidRPr="00D75738">
        <w:rPr>
          <w:sz w:val="16"/>
        </w:rPr>
        <w:t xml:space="preserve">Doing a complete 180 degree turn towards renewables and zero carbon technologies, while already underway, will require </w:t>
      </w:r>
      <w:r w:rsidRPr="00701B24">
        <w:rPr>
          <w:rStyle w:val="StyleUnderline"/>
          <w:highlight w:val="cyan"/>
        </w:rPr>
        <w:t>a massive</w:t>
      </w:r>
      <w:r w:rsidRPr="00D75738">
        <w:rPr>
          <w:sz w:val="16"/>
        </w:rPr>
        <w:t xml:space="preserve">, sustained and coordinated </w:t>
      </w:r>
      <w:r w:rsidRPr="00701B24">
        <w:rPr>
          <w:rStyle w:val="StyleUnderline"/>
          <w:highlight w:val="cyan"/>
        </w:rPr>
        <w:t>effort</w:t>
      </w:r>
      <w:r w:rsidRPr="00D75738">
        <w:rPr>
          <w:sz w:val="16"/>
        </w:rPr>
        <w:t xml:space="preserve">. This shift </w:t>
      </w:r>
      <w:r w:rsidRPr="00701B24">
        <w:rPr>
          <w:rStyle w:val="StyleUnderline"/>
          <w:highlight w:val="cyan"/>
        </w:rPr>
        <w:t>will necessarily include ultra-low carbon biofuels, biobased heat</w:t>
      </w:r>
      <w:r w:rsidRPr="00D75738">
        <w:rPr>
          <w:sz w:val="16"/>
        </w:rPr>
        <w:t xml:space="preserve">, power, and cooling as well as biobased products </w:t>
      </w:r>
      <w:r w:rsidRPr="00701B24">
        <w:rPr>
          <w:rStyle w:val="StyleUnderline"/>
          <w:highlight w:val="cyan"/>
        </w:rPr>
        <w:t>and chemicals</w:t>
      </w:r>
      <w:r w:rsidRPr="00D75738">
        <w:rPr>
          <w:sz w:val="16"/>
        </w:rPr>
        <w:t xml:space="preserve">. Additionally, </w:t>
      </w:r>
      <w:r w:rsidRPr="00701B24">
        <w:rPr>
          <w:rStyle w:val="StyleUnderline"/>
          <w:highlight w:val="cyan"/>
        </w:rPr>
        <w:t xml:space="preserve">if 1.5°C is </w:t>
      </w:r>
      <w:r w:rsidRPr="00701B24">
        <w:rPr>
          <w:rStyle w:val="Emphasis"/>
          <w:highlight w:val="cyan"/>
        </w:rPr>
        <w:t>overshot</w:t>
      </w:r>
      <w:r w:rsidRPr="00D75738">
        <w:rPr>
          <w:sz w:val="16"/>
        </w:rPr>
        <w:t xml:space="preserve">, as many scientists predict, </w:t>
      </w:r>
      <w:r w:rsidRPr="00701B24">
        <w:rPr>
          <w:rStyle w:val="StyleUnderline"/>
          <w:highlight w:val="cyan"/>
        </w:rPr>
        <w:t>carbon negative</w:t>
      </w:r>
      <w:r w:rsidRPr="00D75738">
        <w:rPr>
          <w:sz w:val="16"/>
        </w:rPr>
        <w:t xml:space="preserve"> technologies, including bioenergy carbon capture and storage (</w:t>
      </w:r>
      <w:r w:rsidRPr="00701B24">
        <w:rPr>
          <w:rStyle w:val="StyleUnderline"/>
          <w:highlight w:val="cyan"/>
        </w:rPr>
        <w:t>BECSS</w:t>
      </w:r>
      <w:r w:rsidRPr="00D75738">
        <w:rPr>
          <w:sz w:val="16"/>
        </w:rPr>
        <w:t xml:space="preserve">) </w:t>
      </w:r>
      <w:r w:rsidRPr="00701B24">
        <w:rPr>
          <w:rStyle w:val="StyleUnderline"/>
          <w:highlight w:val="cyan"/>
        </w:rPr>
        <w:t>and</w:t>
      </w:r>
      <w:r w:rsidRPr="00D75738">
        <w:rPr>
          <w:sz w:val="16"/>
        </w:rPr>
        <w:t xml:space="preserve"> direct air capture (</w:t>
      </w:r>
      <w:r w:rsidRPr="00701B24">
        <w:rPr>
          <w:rStyle w:val="StyleUnderline"/>
          <w:highlight w:val="cyan"/>
        </w:rPr>
        <w:t>DAC</w:t>
      </w:r>
      <w:r w:rsidRPr="00D75738">
        <w:rPr>
          <w:sz w:val="16"/>
        </w:rPr>
        <w:t xml:space="preserve">) to store carbon as well as produce fuels and products </w:t>
      </w:r>
      <w:r w:rsidRPr="00701B24">
        <w:rPr>
          <w:rStyle w:val="StyleUnderline"/>
          <w:highlight w:val="cyan"/>
        </w:rPr>
        <w:t>will become</w:t>
      </w:r>
      <w:r w:rsidRPr="00D75738">
        <w:rPr>
          <w:sz w:val="16"/>
        </w:rPr>
        <w:t xml:space="preserve"> increasingly </w:t>
      </w:r>
      <w:r w:rsidRPr="00701B24">
        <w:rPr>
          <w:rStyle w:val="StyleUnderline"/>
          <w:highlight w:val="cyan"/>
        </w:rPr>
        <w:t>necessary</w:t>
      </w:r>
      <w:r w:rsidRPr="00D75738">
        <w:rPr>
          <w:sz w:val="16"/>
        </w:rPr>
        <w:t xml:space="preserve"> to return atmospheric concentrations of greenhouse gases to safe levels.</w:t>
      </w:r>
    </w:p>
    <w:p w14:paraId="35425F9F" w14:textId="77777777" w:rsidR="00140B91" w:rsidRPr="00D75738" w:rsidRDefault="00140B91" w:rsidP="00140B91">
      <w:pPr>
        <w:rPr>
          <w:sz w:val="16"/>
        </w:rPr>
      </w:pPr>
      <w:r w:rsidRPr="00D75738">
        <w:rPr>
          <w:sz w:val="16"/>
        </w:rPr>
        <w:t xml:space="preserve">And while bioenergy and the broader bioeconomy has been beset with naysayers and skeptics as well as its own growing pains – growing the role of ultra-low carbon biofuels, biobased heat, power, and cooling as well as biobased products and chemicals – are crucial to meeting these targets. </w:t>
      </w:r>
    </w:p>
    <w:p w14:paraId="4E5B1E2B" w14:textId="77777777" w:rsidR="00140B91" w:rsidRPr="00D75738" w:rsidRDefault="00140B91" w:rsidP="00140B91">
      <w:pPr>
        <w:rPr>
          <w:sz w:val="16"/>
        </w:rPr>
      </w:pPr>
      <w:r w:rsidRPr="00D75738">
        <w:rPr>
          <w:sz w:val="16"/>
        </w:rPr>
        <w:t xml:space="preserve">Biomass is the most flexible renewable resource, providing baseload power, cooling, heating and power (CHP), fuels and other applications. It can also play a complementary role to intermittent renewables and, therefore, should be embraced by the renewable power sector as well as industrial sectors. According to the International Energy Agency (IEA), bioenergy will continue to dominate the growth in renewables, mostly from its use in both heat and </w:t>
      </w:r>
      <w:r w:rsidRPr="00701B24">
        <w:rPr>
          <w:rStyle w:val="StyleUnderline"/>
          <w:highlight w:val="cyan"/>
        </w:rPr>
        <w:t>transportation</w:t>
      </w:r>
      <w:r w:rsidRPr="00D75738">
        <w:rPr>
          <w:sz w:val="16"/>
        </w:rPr>
        <w:t xml:space="preserve"> fuels. Today, modern bioenergy is responsible for 50 percent of total renewable power use. IEA distinguishes between “modern” bioenergy and traditional uses of biomass, such as wood burning cookstoves.</w:t>
      </w:r>
    </w:p>
    <w:p w14:paraId="18A1356F" w14:textId="77777777" w:rsidR="00140B91" w:rsidRPr="00D75738" w:rsidRDefault="00140B91" w:rsidP="00140B91">
      <w:pPr>
        <w:rPr>
          <w:sz w:val="16"/>
        </w:rPr>
      </w:pPr>
      <w:r w:rsidRPr="00701B24">
        <w:rPr>
          <w:rStyle w:val="StyleUnderline"/>
          <w:highlight w:val="cyan"/>
        </w:rPr>
        <w:t>Addressing</w:t>
      </w:r>
      <w:r w:rsidRPr="00D75738">
        <w:rPr>
          <w:sz w:val="16"/>
        </w:rPr>
        <w:t xml:space="preserve"> thermal (</w:t>
      </w:r>
      <w:r w:rsidRPr="00701B24">
        <w:rPr>
          <w:rStyle w:val="StyleUnderline"/>
          <w:highlight w:val="cyan"/>
        </w:rPr>
        <w:t>heating</w:t>
      </w:r>
      <w:r w:rsidRPr="00D75738">
        <w:rPr>
          <w:sz w:val="16"/>
        </w:rPr>
        <w:t xml:space="preserve"> and </w:t>
      </w:r>
      <w:r w:rsidRPr="00701B24">
        <w:rPr>
          <w:rStyle w:val="StyleUnderline"/>
          <w:highlight w:val="cyan"/>
        </w:rPr>
        <w:t>cooling</w:t>
      </w:r>
      <w:r w:rsidRPr="00D75738">
        <w:rPr>
          <w:sz w:val="16"/>
        </w:rPr>
        <w:t xml:space="preserve">) needs, which account for 52 percent of global energy consumption, is where bioenergy will play a critical role, according to the agency. Additionally, liquid </w:t>
      </w:r>
      <w:r w:rsidRPr="00701B24">
        <w:rPr>
          <w:rStyle w:val="StyleUnderline"/>
          <w:highlight w:val="cyan"/>
        </w:rPr>
        <w:t>transportation</w:t>
      </w:r>
      <w:r w:rsidRPr="00D75738">
        <w:rPr>
          <w:sz w:val="16"/>
        </w:rPr>
        <w:t xml:space="preserve"> fuels will likely be a continued application for biofuels into the foreseeable future.  While IEA expects that biofuels will account for only around 4 percent of transportation fuels in 2023, this is still nine times higher than the use of </w:t>
      </w:r>
      <w:r w:rsidRPr="00701B24">
        <w:rPr>
          <w:rStyle w:val="StyleUnderline"/>
          <w:highlight w:val="cyan"/>
        </w:rPr>
        <w:t>electricity</w:t>
      </w:r>
      <w:r w:rsidRPr="00D75738">
        <w:rPr>
          <w:sz w:val="16"/>
        </w:rPr>
        <w:t xml:space="preserve"> in transportation, according to the IEA’s projections.</w:t>
      </w:r>
    </w:p>
    <w:p w14:paraId="7B8BA6AE" w14:textId="77777777" w:rsidR="00140B91" w:rsidRPr="00D75738" w:rsidRDefault="00140B91" w:rsidP="00140B91">
      <w:pPr>
        <w:rPr>
          <w:sz w:val="16"/>
        </w:rPr>
      </w:pPr>
      <w:r w:rsidRPr="00D75738">
        <w:rPr>
          <w:sz w:val="16"/>
        </w:rPr>
        <w:t xml:space="preserve">Recently, Kimmo Tiilikainen, minister of the environment, energy and housing of Finland, and Fatih Birol, executive director of the IEA, wrote an op-ed about the importance that </w:t>
      </w:r>
      <w:r w:rsidRPr="00701B24">
        <w:rPr>
          <w:rStyle w:val="StyleUnderline"/>
          <w:highlight w:val="cyan"/>
        </w:rPr>
        <w:t>a modern bioeconomy</w:t>
      </w:r>
      <w:r w:rsidRPr="00D75738">
        <w:rPr>
          <w:sz w:val="16"/>
        </w:rPr>
        <w:t xml:space="preserve"> will play in </w:t>
      </w:r>
      <w:r w:rsidRPr="00701B24">
        <w:rPr>
          <w:rStyle w:val="StyleUnderline"/>
          <w:highlight w:val="cyan"/>
        </w:rPr>
        <w:t>decarbonizing the energy system</w:t>
      </w:r>
      <w:r w:rsidRPr="00D75738">
        <w:rPr>
          <w:sz w:val="16"/>
        </w:rPr>
        <w:t xml:space="preserve">.  Bioenergy, they state, is currently a “major blind spot in the global energy debate,” despite the fact that “modern bioenergy is a sustainable solution while contributing to energy diversification and security.” Both Tiilikainen and Birol point to a </w:t>
      </w:r>
      <w:r w:rsidRPr="00701B24">
        <w:rPr>
          <w:rStyle w:val="StyleUnderline"/>
          <w:highlight w:val="cyan"/>
        </w:rPr>
        <w:t>need</w:t>
      </w:r>
      <w:r w:rsidRPr="00D75738">
        <w:rPr>
          <w:sz w:val="16"/>
        </w:rPr>
        <w:t xml:space="preserve">ed </w:t>
      </w:r>
      <w:r w:rsidRPr="00701B24">
        <w:rPr>
          <w:rStyle w:val="StyleUnderline"/>
          <w:highlight w:val="cyan"/>
        </w:rPr>
        <w:t xml:space="preserve">acceleration in </w:t>
      </w:r>
      <w:r w:rsidRPr="00701B24">
        <w:rPr>
          <w:rStyle w:val="Emphasis"/>
          <w:highlight w:val="cyan"/>
        </w:rPr>
        <w:t>investments</w:t>
      </w:r>
      <w:r w:rsidRPr="00D75738">
        <w:rPr>
          <w:sz w:val="16"/>
        </w:rPr>
        <w:t xml:space="preserve"> and deployment of sustainable bioenergy sources.  </w:t>
      </w:r>
    </w:p>
    <w:p w14:paraId="37866CBA" w14:textId="77777777" w:rsidR="00140B91" w:rsidRPr="00D75738" w:rsidRDefault="00140B91" w:rsidP="00140B91">
      <w:pPr>
        <w:pStyle w:val="Heading4"/>
        <w:rPr>
          <w:rFonts w:cs="Arial"/>
        </w:rPr>
      </w:pPr>
      <w:r w:rsidRPr="00D75738">
        <w:rPr>
          <w:rFonts w:cs="Arial"/>
        </w:rPr>
        <w:t>Chemical pollution risks extinction</w:t>
      </w:r>
    </w:p>
    <w:p w14:paraId="3B05FDCD" w14:textId="77777777" w:rsidR="00140B91" w:rsidRPr="00D75738" w:rsidRDefault="00140B91" w:rsidP="00140B91">
      <w:r w:rsidRPr="00D75738">
        <w:t xml:space="preserve">Will </w:t>
      </w:r>
      <w:r w:rsidRPr="00D75738">
        <w:rPr>
          <w:rStyle w:val="Style13ptBold"/>
        </w:rPr>
        <w:t>Brodie</w:t>
      </w:r>
      <w:r w:rsidRPr="00D75738">
        <w:t>, 4-2-20</w:t>
      </w:r>
      <w:r w:rsidRPr="00D75738">
        <w:rPr>
          <w:rStyle w:val="Style13ptBold"/>
        </w:rPr>
        <w:t>21</w:t>
      </w:r>
      <w:r w:rsidRPr="00D75738">
        <w:t>, https://www.yourlifechoices.com.au/health/news-health/chemical-pollution-causing-infertility-smaller-penises/, "Chemical pollution causing infertility, smaller penises," YourLifeChoices (ermo/sms, Acc:3-24-2022)</w:t>
      </w:r>
      <w:r>
        <w:t xml:space="preserve"> [MSDI-JE-wk1]</w:t>
      </w:r>
    </w:p>
    <w:p w14:paraId="6FE68054" w14:textId="77777777" w:rsidR="00140B91" w:rsidRPr="00D75738" w:rsidRDefault="00140B91" w:rsidP="00140B91">
      <w:pPr>
        <w:rPr>
          <w:sz w:val="10"/>
        </w:rPr>
      </w:pPr>
      <w:r w:rsidRPr="00D75738">
        <w:rPr>
          <w:sz w:val="10"/>
        </w:rPr>
        <w:t xml:space="preserve">Reproductive health researcher Professor Shanna Swan says male sperm counts decreased by 59 per cent from 1973 to 2011 and the rate is still increasing. Her new book, Count Down, asks if </w:t>
      </w:r>
      <w:r w:rsidRPr="00701B24">
        <w:rPr>
          <w:rStyle w:val="StyleUnderline"/>
          <w:highlight w:val="cyan"/>
        </w:rPr>
        <w:t>our fertility crisis</w:t>
      </w:r>
      <w:r w:rsidRPr="00D75738">
        <w:rPr>
          <w:sz w:val="10"/>
        </w:rPr>
        <w:t xml:space="preserve"> – largely put down to hormone-disrupting chemicals – </w:t>
      </w:r>
      <w:r w:rsidRPr="00701B24">
        <w:rPr>
          <w:rStyle w:val="StyleUnderline"/>
          <w:highlight w:val="cyan"/>
        </w:rPr>
        <w:t>puts humanity “on the brink of extinction</w:t>
      </w:r>
      <w:r w:rsidRPr="00D75738">
        <w:rPr>
          <w:sz w:val="10"/>
        </w:rPr>
        <w:t>”.</w:t>
      </w:r>
    </w:p>
    <w:p w14:paraId="78D61511" w14:textId="77777777" w:rsidR="00140B91" w:rsidRPr="00D75738" w:rsidRDefault="00140B91" w:rsidP="00140B91">
      <w:pPr>
        <w:rPr>
          <w:sz w:val="8"/>
          <w:szCs w:val="8"/>
        </w:rPr>
      </w:pPr>
      <w:r w:rsidRPr="00D75738">
        <w:rPr>
          <w:sz w:val="8"/>
          <w:szCs w:val="8"/>
        </w:rPr>
        <w:t>If that wasn’t enough, lawyer and activist Erin Brockovich says these toxic chemicals are shrinking penis size and testicular volume.</w:t>
      </w:r>
    </w:p>
    <w:p w14:paraId="47F3256F" w14:textId="77777777" w:rsidR="00140B91" w:rsidRPr="00D75738" w:rsidRDefault="00140B91" w:rsidP="00140B91">
      <w:pPr>
        <w:rPr>
          <w:sz w:val="8"/>
          <w:szCs w:val="8"/>
        </w:rPr>
      </w:pPr>
      <w:r w:rsidRPr="00D75738">
        <w:rPr>
          <w:sz w:val="8"/>
          <w:szCs w:val="8"/>
        </w:rPr>
        <w:t>Prof. Swan says, on current projections, sperm counts will reach zero in 2045. And it’s not just men who should be alarmed. “In some parts of the world, the average twenty-something woman today is less fertile than her grandmother was at 35,” she says.</w:t>
      </w:r>
    </w:p>
    <w:p w14:paraId="55F001B1" w14:textId="77777777" w:rsidR="00140B91" w:rsidRPr="00D75738" w:rsidRDefault="00140B91" w:rsidP="00140B91">
      <w:pPr>
        <w:rPr>
          <w:sz w:val="10"/>
        </w:rPr>
      </w:pPr>
      <w:r w:rsidRPr="00D75738">
        <w:rPr>
          <w:sz w:val="10"/>
        </w:rPr>
        <w:t xml:space="preserve">The culprit? Prof. Swan says “delayed childbearing, choice or lifestyle” are affecting humanity’s reproductive health. But </w:t>
      </w:r>
      <w:r w:rsidRPr="00701B24">
        <w:rPr>
          <w:rStyle w:val="StyleUnderline"/>
          <w:highlight w:val="cyan"/>
        </w:rPr>
        <w:t>chemicals play a “major causal role</w:t>
      </w:r>
      <w:r w:rsidRPr="00D75738">
        <w:rPr>
          <w:sz w:val="10"/>
        </w:rPr>
        <w:t xml:space="preserve">”. Especially chemicals </w:t>
      </w:r>
      <w:r w:rsidRPr="00701B24">
        <w:rPr>
          <w:rStyle w:val="StyleUnderline"/>
          <w:highlight w:val="cyan"/>
        </w:rPr>
        <w:t>that “interfere with</w:t>
      </w:r>
      <w:r w:rsidRPr="00D75738">
        <w:rPr>
          <w:sz w:val="10"/>
        </w:rPr>
        <w:t xml:space="preserve"> or mimic the body’s sex hormones – such as </w:t>
      </w:r>
      <w:r w:rsidRPr="00701B24">
        <w:rPr>
          <w:rStyle w:val="StyleUnderline"/>
          <w:highlight w:val="cyan"/>
        </w:rPr>
        <w:t>testosterone and oestrogen</w:t>
      </w:r>
      <w:r w:rsidRPr="00D75738">
        <w:rPr>
          <w:sz w:val="10"/>
        </w:rPr>
        <w:t>”.</w:t>
      </w:r>
    </w:p>
    <w:p w14:paraId="737DD27E" w14:textId="77777777" w:rsidR="00140B91" w:rsidRPr="00D75738" w:rsidRDefault="00140B91" w:rsidP="00140B91">
      <w:pPr>
        <w:rPr>
          <w:sz w:val="10"/>
        </w:rPr>
      </w:pPr>
      <w:r w:rsidRPr="00D75738">
        <w:rPr>
          <w:sz w:val="10"/>
        </w:rPr>
        <w:t>“</w:t>
      </w:r>
      <w:r w:rsidRPr="00701B24">
        <w:rPr>
          <w:rStyle w:val="StyleUnderline"/>
          <w:highlight w:val="cyan"/>
        </w:rPr>
        <w:t>Phthalates</w:t>
      </w:r>
      <w:r w:rsidRPr="00D75738">
        <w:rPr>
          <w:sz w:val="10"/>
        </w:rPr>
        <w:t xml:space="preserve">, used to make plastic soft and flexible, </w:t>
      </w:r>
      <w:r w:rsidRPr="00701B24">
        <w:rPr>
          <w:rStyle w:val="StyleUnderline"/>
          <w:highlight w:val="cyan"/>
        </w:rPr>
        <w:t xml:space="preserve">are of </w:t>
      </w:r>
      <w:r w:rsidRPr="00701B24">
        <w:rPr>
          <w:rStyle w:val="Emphasis"/>
          <w:highlight w:val="cyan"/>
        </w:rPr>
        <w:t>paramount</w:t>
      </w:r>
      <w:r w:rsidRPr="00701B24">
        <w:rPr>
          <w:rStyle w:val="StyleUnderline"/>
          <w:highlight w:val="cyan"/>
        </w:rPr>
        <w:t xml:space="preserve"> concern</w:t>
      </w:r>
      <w:r w:rsidRPr="00D75738">
        <w:rPr>
          <w:sz w:val="10"/>
        </w:rPr>
        <w:t>,” Prof. Swan told The Guardian. “They are in everybody and we are probably primarily exposed through food as we use soft plastic in food manufacture, processing and packaging. They lower testosterone and so have the strongest influences on the male side, for example diminishing sperm count, though they are bad for women, too, shown to decrease libido and increase risk of early puberty, premature ovarian failure, miscarriage and premature birth.” Phthalates are called the “everywhere chemicals” so ubiquitous is their use in modern products.</w:t>
      </w:r>
    </w:p>
    <w:p w14:paraId="3D011AE5" w14:textId="77777777" w:rsidR="00140B91" w:rsidRPr="00D75738" w:rsidRDefault="00140B91" w:rsidP="00140B91">
      <w:pPr>
        <w:rPr>
          <w:sz w:val="10"/>
        </w:rPr>
      </w:pPr>
      <w:r w:rsidRPr="00D75738">
        <w:rPr>
          <w:sz w:val="10"/>
        </w:rPr>
        <w:t>Bisphenol A (</w:t>
      </w:r>
      <w:r w:rsidRPr="00701B24">
        <w:rPr>
          <w:rStyle w:val="StyleUnderline"/>
          <w:highlight w:val="cyan"/>
        </w:rPr>
        <w:t>BPA</w:t>
      </w:r>
      <w:r w:rsidRPr="00D75738">
        <w:rPr>
          <w:sz w:val="10"/>
        </w:rPr>
        <w:t>), used to harden plastic and found in cash-register receipts and the lining of some canned-food containers, is another villain. It increases the risk of fertility challenges for women and men exposed to BPA by their jobs, show decreased sperm quality, reduced libido and higher rates of erectile dysfunction.</w:t>
      </w:r>
    </w:p>
    <w:p w14:paraId="6E71850D" w14:textId="77777777" w:rsidR="00140B91" w:rsidRPr="00D75738" w:rsidRDefault="00140B91" w:rsidP="00140B91">
      <w:pPr>
        <w:rPr>
          <w:sz w:val="10"/>
        </w:rPr>
      </w:pPr>
      <w:r w:rsidRPr="00D75738">
        <w:rPr>
          <w:sz w:val="10"/>
        </w:rPr>
        <w:t xml:space="preserve">Flame retardants, pesticides </w:t>
      </w:r>
      <w:r w:rsidRPr="00701B24">
        <w:rPr>
          <w:rStyle w:val="StyleUnderline"/>
          <w:highlight w:val="cyan"/>
        </w:rPr>
        <w:t>and</w:t>
      </w:r>
      <w:r w:rsidRPr="00D75738">
        <w:rPr>
          <w:sz w:val="10"/>
        </w:rPr>
        <w:t xml:space="preserve"> per and poly-fluoroalkyl substances (</w:t>
      </w:r>
      <w:r w:rsidRPr="00701B24">
        <w:rPr>
          <w:rStyle w:val="StyleUnderline"/>
          <w:highlight w:val="cyan"/>
        </w:rPr>
        <w:t>PFAS</w:t>
      </w:r>
      <w:r w:rsidRPr="00D75738">
        <w:rPr>
          <w:sz w:val="10"/>
        </w:rPr>
        <w:t xml:space="preserve">) are also of concern. PFAS harm sperm production, disrupt the male hormone and are correlated to a “reduction of semen quality, testicular volume and penile length”. </w:t>
      </w:r>
    </w:p>
    <w:p w14:paraId="140A36F7" w14:textId="77777777" w:rsidR="00140B91" w:rsidRPr="00D75738" w:rsidRDefault="00140B91" w:rsidP="00140B91">
      <w:pPr>
        <w:rPr>
          <w:sz w:val="10"/>
        </w:rPr>
      </w:pPr>
      <w:r w:rsidRPr="00D75738">
        <w:rPr>
          <w:sz w:val="10"/>
        </w:rPr>
        <w:t xml:space="preserve">These chemicals don’t break down in the human body and they can </w:t>
      </w:r>
      <w:r w:rsidRPr="00701B24">
        <w:rPr>
          <w:rStyle w:val="StyleUnderline"/>
          <w:highlight w:val="cyan"/>
        </w:rPr>
        <w:t>accumulate over time</w:t>
      </w:r>
      <w:r w:rsidRPr="00D75738">
        <w:rPr>
          <w:sz w:val="10"/>
        </w:rPr>
        <w:t>. We are exposed to them via contaminated soil and water used to grow food; packaging of food products, and equipment that uses PFAS during food processing.</w:t>
      </w:r>
    </w:p>
    <w:p w14:paraId="66EB634A" w14:textId="77777777" w:rsidR="00140B91" w:rsidRPr="00D75738" w:rsidRDefault="00140B91" w:rsidP="00140B91">
      <w:pPr>
        <w:rPr>
          <w:sz w:val="10"/>
        </w:rPr>
      </w:pPr>
      <w:r w:rsidRPr="00D75738">
        <w:rPr>
          <w:sz w:val="10"/>
        </w:rPr>
        <w:t xml:space="preserve">Prof. Swan admits her dire predictions are “speculative extrapolations”, but there is no evidence that drastically reduced sperm counts are reversing. If 2017 rates continue, </w:t>
      </w:r>
      <w:r w:rsidRPr="00701B24">
        <w:rPr>
          <w:rStyle w:val="StyleUnderline"/>
          <w:highlight w:val="cyan"/>
        </w:rPr>
        <w:t>by 2045</w:t>
      </w:r>
      <w:r w:rsidRPr="00D75738">
        <w:rPr>
          <w:sz w:val="10"/>
        </w:rPr>
        <w:t xml:space="preserve">, </w:t>
      </w:r>
      <w:r w:rsidRPr="00701B24">
        <w:rPr>
          <w:rStyle w:val="Emphasis"/>
          <w:highlight w:val="cyan"/>
        </w:rPr>
        <w:t>every</w:t>
      </w:r>
      <w:r w:rsidRPr="00701B24">
        <w:rPr>
          <w:rStyle w:val="StyleUnderline"/>
          <w:highlight w:val="cyan"/>
        </w:rPr>
        <w:t xml:space="preserve"> couple will need assisted reproduction</w:t>
      </w:r>
      <w:r w:rsidRPr="00D75738">
        <w:rPr>
          <w:sz w:val="10"/>
        </w:rPr>
        <w:t xml:space="preserve"> to have a family, she says.</w:t>
      </w:r>
    </w:p>
    <w:p w14:paraId="6F4D0B9C" w14:textId="77777777" w:rsidR="00140B91" w:rsidRPr="00D75738" w:rsidRDefault="00140B91" w:rsidP="00140B91">
      <w:pPr>
        <w:rPr>
          <w:sz w:val="8"/>
          <w:szCs w:val="8"/>
        </w:rPr>
      </w:pPr>
      <w:r w:rsidRPr="00D75738">
        <w:rPr>
          <w:sz w:val="8"/>
          <w:szCs w:val="8"/>
        </w:rPr>
        <w:t>“Work by Swan and her colleagues found that expectant mothers exposed to phthalates produced sons with a shorter anogenital distance – the span from the anus to the base of the penis. This correlates with a smaller penis and lower sperm count,” The Times reported.</w:t>
      </w:r>
    </w:p>
    <w:p w14:paraId="79C357EE" w14:textId="77777777" w:rsidR="00140B91" w:rsidRPr="00D75738" w:rsidRDefault="00140B91" w:rsidP="00140B91">
      <w:pPr>
        <w:rPr>
          <w:sz w:val="8"/>
          <w:szCs w:val="8"/>
        </w:rPr>
      </w:pPr>
      <w:r w:rsidRPr="00D75738">
        <w:rPr>
          <w:sz w:val="8"/>
          <w:szCs w:val="8"/>
        </w:rPr>
        <w:t>“The rate of adverse reproductive changes in males is increasing by about 1 per cent a year. So, sperm counts and testosterone levels are declining by 1 per cent a year and rates of testicular cancer and erectile dysfunction (which some research suggests could also sometimes be caused by environmental factors) are up by about the same. Women are experiencing an increase in miscarriages of 1 per cent.”</w:t>
      </w:r>
    </w:p>
    <w:p w14:paraId="561133D4" w14:textId="77777777" w:rsidR="00140B91" w:rsidRPr="00D75738" w:rsidRDefault="00140B91" w:rsidP="00140B91">
      <w:pPr>
        <w:rPr>
          <w:sz w:val="8"/>
        </w:rPr>
      </w:pPr>
      <w:r w:rsidRPr="00D75738">
        <w:rPr>
          <w:sz w:val="8"/>
        </w:rPr>
        <w:t xml:space="preserve">Prof. </w:t>
      </w:r>
      <w:r w:rsidRPr="00701B24">
        <w:rPr>
          <w:rStyle w:val="StyleUnderline"/>
          <w:highlight w:val="cyan"/>
        </w:rPr>
        <w:t>Swan advocates</w:t>
      </w:r>
      <w:r w:rsidRPr="00D75738">
        <w:rPr>
          <w:sz w:val="8"/>
        </w:rPr>
        <w:t xml:space="preserve"> the </w:t>
      </w:r>
      <w:r w:rsidRPr="00701B24">
        <w:rPr>
          <w:rStyle w:val="StyleUnderline"/>
          <w:highlight w:val="cyan"/>
        </w:rPr>
        <w:t>creation of a new generation of chemicals</w:t>
      </w:r>
      <w:r w:rsidRPr="00D75738">
        <w:rPr>
          <w:sz w:val="8"/>
        </w:rPr>
        <w:t xml:space="preserve"> and better regulation of those we already make. She says most chemicals are not regulated in the United States.</w:t>
      </w:r>
    </w:p>
    <w:p w14:paraId="6CFE3B48" w14:textId="77777777" w:rsidR="00140B91" w:rsidRPr="00D75738" w:rsidRDefault="00140B91" w:rsidP="00140B91">
      <w:pPr>
        <w:rPr>
          <w:sz w:val="8"/>
          <w:szCs w:val="8"/>
        </w:rPr>
      </w:pPr>
      <w:r w:rsidRPr="00D75738">
        <w:rPr>
          <w:sz w:val="8"/>
          <w:szCs w:val="8"/>
        </w:rPr>
        <w:t>“The chemical industry must start producing chemicals that can be used in everyday products that are non-hormonally active. Regrettable substitution – where one harmful chemical is replaced by another untested one, which then turns out to have the same risks – must also stop,” she says.</w:t>
      </w:r>
    </w:p>
    <w:p w14:paraId="70352F3E" w14:textId="77777777" w:rsidR="00140B91" w:rsidRPr="00D75738" w:rsidRDefault="00140B91" w:rsidP="00140B91">
      <w:pPr>
        <w:rPr>
          <w:sz w:val="8"/>
          <w:szCs w:val="8"/>
        </w:rPr>
      </w:pPr>
      <w:r w:rsidRPr="00D75738">
        <w:rPr>
          <w:sz w:val="8"/>
          <w:szCs w:val="8"/>
        </w:rPr>
        <w:t>“And we need to test the chemicals we are currently using – and not just at high doses and not just one at a time, because we are being exposed to a large number.”</w:t>
      </w:r>
    </w:p>
    <w:p w14:paraId="4362418E" w14:textId="77777777" w:rsidR="00140B91" w:rsidRPr="00D75738" w:rsidRDefault="00140B91" w:rsidP="00140B91">
      <w:pPr>
        <w:rPr>
          <w:sz w:val="8"/>
          <w:szCs w:val="8"/>
        </w:rPr>
      </w:pPr>
      <w:r w:rsidRPr="00D75738">
        <w:rPr>
          <w:sz w:val="8"/>
          <w:szCs w:val="8"/>
        </w:rPr>
        <w:t>Despite all the doom, Prof. Swan believes we can rectify the fertility crisis.</w:t>
      </w:r>
    </w:p>
    <w:p w14:paraId="2B79AAF2" w14:textId="77777777" w:rsidR="00140B91" w:rsidRDefault="00140B91" w:rsidP="00140B91">
      <w:pPr>
        <w:rPr>
          <w:sz w:val="8"/>
        </w:rPr>
      </w:pPr>
      <w:r w:rsidRPr="00D75738">
        <w:rPr>
          <w:sz w:val="8"/>
        </w:rPr>
        <w:t>“</w:t>
      </w:r>
      <w:r w:rsidRPr="00701B24">
        <w:rPr>
          <w:rStyle w:val="StyleUnderline"/>
          <w:highlight w:val="cyan"/>
        </w:rPr>
        <w:t>We have the ingenuity and</w:t>
      </w:r>
      <w:r w:rsidRPr="00D75738">
        <w:rPr>
          <w:sz w:val="8"/>
        </w:rPr>
        <w:t xml:space="preserve"> the </w:t>
      </w:r>
      <w:r w:rsidRPr="00701B24">
        <w:rPr>
          <w:rStyle w:val="StyleUnderline"/>
          <w:highlight w:val="cyan"/>
        </w:rPr>
        <w:t>resources to do it</w:t>
      </w:r>
      <w:r w:rsidRPr="00D75738">
        <w:rPr>
          <w:sz w:val="8"/>
        </w:rPr>
        <w:t>. But we need a recognition of the problem and the will to change.”</w:t>
      </w:r>
    </w:p>
    <w:p w14:paraId="7B1925CD" w14:textId="45C9529A" w:rsidR="00140B91" w:rsidRDefault="00140B91" w:rsidP="00140B91">
      <w:pPr>
        <w:pStyle w:val="Heading3"/>
      </w:pPr>
      <w:r>
        <w:t>Food Impacts</w:t>
      </w:r>
    </w:p>
    <w:p w14:paraId="0ECC1AD8" w14:textId="77777777" w:rsidR="00140B91" w:rsidRPr="009B0470" w:rsidRDefault="00140B91" w:rsidP="00140B91">
      <w:pPr>
        <w:pStyle w:val="Heading4"/>
        <w:rPr>
          <w:rStyle w:val="Style13ptBold"/>
          <w:b/>
          <w:bCs w:val="0"/>
        </w:rPr>
      </w:pPr>
      <w:r w:rsidRPr="009B0470">
        <w:rPr>
          <w:rStyle w:val="Style13ptBold"/>
          <w:b/>
          <w:bCs w:val="0"/>
        </w:rPr>
        <w:t>Food insecurity risks global instability</w:t>
      </w:r>
      <w:r>
        <w:rPr>
          <w:rStyle w:val="Style13ptBold"/>
          <w:b/>
          <w:bCs w:val="0"/>
        </w:rPr>
        <w:t xml:space="preserve"> and fuels terrorism</w:t>
      </w:r>
    </w:p>
    <w:p w14:paraId="472E7D33" w14:textId="77777777" w:rsidR="00140B91" w:rsidRDefault="00140B91" w:rsidP="00140B91">
      <w:pPr>
        <w:rPr>
          <w:sz w:val="16"/>
        </w:rPr>
      </w:pPr>
      <w:r w:rsidRPr="00AD20E2">
        <w:rPr>
          <w:rStyle w:val="Style13ptBold"/>
        </w:rPr>
        <w:t>Tucker Hamilton</w:t>
      </w:r>
      <w:r>
        <w:rPr>
          <w:rStyle w:val="Style13ptBold"/>
        </w:rPr>
        <w:t>,</w:t>
      </w:r>
      <w:r w:rsidRPr="00AD20E2">
        <w:rPr>
          <w:rStyle w:val="Style13ptBold"/>
        </w:rPr>
        <w:t xml:space="preserve"> an author with experience regarding Security Policy</w:t>
      </w:r>
      <w:r>
        <w:rPr>
          <w:rStyle w:val="Style13ptBold"/>
        </w:rPr>
        <w:t>,</w:t>
      </w:r>
      <w:r w:rsidRPr="00AD20E2">
        <w:rPr>
          <w:rStyle w:val="Style13ptBold"/>
        </w:rPr>
        <w:t xml:space="preserve"> 22</w:t>
      </w:r>
      <w:r>
        <w:rPr>
          <w:sz w:val="16"/>
        </w:rPr>
        <w:t xml:space="preserve"> </w:t>
      </w:r>
      <w:r w:rsidRPr="00AD20E2">
        <w:rPr>
          <w:sz w:val="16"/>
        </w:rPr>
        <w:t xml:space="preserve">Posted By Tucker Hamilton On Feb 25, 2022, 2-25-2022, "Food Insecurity: Why the U.S. Needs a Strategic Food Reserve," American Security Project, </w:t>
      </w:r>
      <w:hyperlink r:id="rId73" w:history="1">
        <w:r w:rsidRPr="00AA4CDD">
          <w:rPr>
            <w:rStyle w:val="Hyperlink"/>
            <w:sz w:val="16"/>
          </w:rPr>
          <w:t>https://www.americansecurityproject.org/food-insecurity-why-the-u-s-needs-a-strategic-food-reserve/</w:t>
        </w:r>
      </w:hyperlink>
      <w:r>
        <w:rPr>
          <w:sz w:val="16"/>
        </w:rPr>
        <w:t xml:space="preserve"> </w:t>
      </w:r>
      <w:r w:rsidRPr="00AD20E2">
        <w:rPr>
          <w:sz w:val="16"/>
        </w:rPr>
        <w:t>Research and Programming Assistant</w:t>
      </w:r>
      <w:r>
        <w:rPr>
          <w:sz w:val="16"/>
        </w:rPr>
        <w:t xml:space="preserve"> </w:t>
      </w:r>
      <w:r w:rsidRPr="00AD20E2">
        <w:rPr>
          <w:sz w:val="16"/>
        </w:rPr>
        <w:t>Expertise: Great Power Competition, Russian Foreign Policy, National Security and Space</w:t>
      </w:r>
      <w:r>
        <w:rPr>
          <w:sz w:val="16"/>
        </w:rPr>
        <w:t xml:space="preserve"> </w:t>
      </w:r>
      <w:r w:rsidRPr="00AD20E2">
        <w:rPr>
          <w:sz w:val="16"/>
        </w:rPr>
        <w:t>Tucker Hamilton graduated from The George Washington University with a B.A. in International Affairs with a concentration in security policy and a minor in Russian</w:t>
      </w:r>
      <w:r>
        <w:t xml:space="preserve"> [MSDI-JE-wk1]</w:t>
      </w:r>
    </w:p>
    <w:p w14:paraId="5D85F839" w14:textId="77777777" w:rsidR="00140B91" w:rsidRDefault="00140B91" w:rsidP="00140B91">
      <w:pPr>
        <w:rPr>
          <w:sz w:val="16"/>
        </w:rPr>
      </w:pPr>
      <w:r w:rsidRPr="009B0470">
        <w:rPr>
          <w:rStyle w:val="StyleUnderline"/>
          <w:highlight w:val="cyan"/>
        </w:rPr>
        <w:t>Food insecurity</w:t>
      </w:r>
      <w:r w:rsidRPr="00AD20E2">
        <w:rPr>
          <w:sz w:val="16"/>
        </w:rPr>
        <w:t xml:space="preserve"> in the global south </w:t>
      </w:r>
      <w:r w:rsidRPr="009B0470">
        <w:rPr>
          <w:rStyle w:val="StyleUnderline"/>
          <w:highlight w:val="cyan"/>
        </w:rPr>
        <w:t>has the propensity to metastasize into even more dangerous instability</w:t>
      </w:r>
      <w:r w:rsidRPr="00AD20E2">
        <w:rPr>
          <w:sz w:val="16"/>
        </w:rPr>
        <w:t xml:space="preserve">. </w:t>
      </w:r>
      <w:r w:rsidRPr="009B0470">
        <w:rPr>
          <w:rStyle w:val="StyleUnderline"/>
          <w:highlight w:val="cyan"/>
        </w:rPr>
        <w:t>When people lack</w:t>
      </w:r>
      <w:r w:rsidRPr="00AD20E2">
        <w:rPr>
          <w:rStyle w:val="StyleUnderline"/>
        </w:rPr>
        <w:t xml:space="preserve"> accessible and affordable </w:t>
      </w:r>
      <w:r w:rsidRPr="009B0470">
        <w:rPr>
          <w:rStyle w:val="StyleUnderline"/>
          <w:highlight w:val="cyan"/>
        </w:rPr>
        <w:t>food, their desperation</w:t>
      </w:r>
      <w:r w:rsidRPr="00AD20E2">
        <w:rPr>
          <w:rStyle w:val="StyleUnderline"/>
        </w:rPr>
        <w:t xml:space="preserve"> for nutrition </w:t>
      </w:r>
      <w:r w:rsidRPr="009B0470">
        <w:rPr>
          <w:rStyle w:val="StyleUnderline"/>
          <w:highlight w:val="cyan"/>
        </w:rPr>
        <w:t>intensifies</w:t>
      </w:r>
      <w:r w:rsidRPr="00AD20E2">
        <w:rPr>
          <w:rStyle w:val="StyleUnderline"/>
        </w:rPr>
        <w:t xml:space="preserve"> </w:t>
      </w:r>
      <w:r w:rsidRPr="009B0470">
        <w:rPr>
          <w:rStyle w:val="StyleUnderline"/>
          <w:highlight w:val="cyan"/>
        </w:rPr>
        <w:t>sociopolitical tensions, which leads to violence and popular unrest.</w:t>
      </w:r>
      <w:r w:rsidRPr="009B0470">
        <w:rPr>
          <w:sz w:val="16"/>
          <w:highlight w:val="cyan"/>
        </w:rPr>
        <w:t xml:space="preserve"> </w:t>
      </w:r>
      <w:r w:rsidRPr="009B0470">
        <w:rPr>
          <w:rStyle w:val="StyleUnderline"/>
          <w:highlight w:val="cyan"/>
        </w:rPr>
        <w:t>When nations disintegrate under these forces, they leave power vacuums for</w:t>
      </w:r>
      <w:r w:rsidRPr="00AD20E2">
        <w:rPr>
          <w:sz w:val="16"/>
        </w:rPr>
        <w:t xml:space="preserve"> malicious actors and </w:t>
      </w:r>
      <w:r w:rsidRPr="009B0470">
        <w:rPr>
          <w:rStyle w:val="StyleUnderline"/>
          <w:highlight w:val="cyan"/>
        </w:rPr>
        <w:t>terrorist elements to exploit</w:t>
      </w:r>
      <w:r w:rsidRPr="00AD20E2">
        <w:rPr>
          <w:sz w:val="16"/>
        </w:rPr>
        <w:t xml:space="preserve">, just as they did during the aftermath of Arab Spring. Drastically climbing bread prices first catalyzed popular uprisings against governments in Libya, Egypt, and Syria and led to partial or total state collapse. In Syria, ISIS then proliferated in the subsequent vacuum and the nation also became a door for Russian influence into the Middle East. </w:t>
      </w:r>
      <w:r w:rsidRPr="009B0470">
        <w:rPr>
          <w:rStyle w:val="StyleUnderline"/>
          <w:highlight w:val="cyan"/>
        </w:rPr>
        <w:t>The clear lesson here is the power food exerts over stability and therefore security</w:t>
      </w:r>
      <w:r w:rsidRPr="00C51871">
        <w:rPr>
          <w:sz w:val="16"/>
          <w:szCs w:val="16"/>
        </w:rPr>
        <w:t>. Unfortunately, climate change is exacerbating the frequency and intensity of food challenges. Unseasonal temperature and precipitation fluctuations, rising sea levels, droughts, and extreme weather events can kill crops in a multiplicity of ways. This is already triggering food security issues. Up until the 1990s Syria was relatively fertile. However, a series of irregular multi-year droughts turned Syrian agricultural land to desert from 2006 to 2010. Crop yields plummeted and 85% of livestock died, forcing Syria to rely on imported grain. When another climate change induced drought hit Russia in 2010, its government halted all grain exports. International prices soared, triggering the bread riots that grew into the Arab Spring. As climate change continues the prevalence of food scarcity events will rise in conjunction.</w:t>
      </w:r>
    </w:p>
    <w:p w14:paraId="2FE30C4F" w14:textId="77777777" w:rsidR="00140B91" w:rsidRDefault="00140B91" w:rsidP="00140B91">
      <w:pPr>
        <w:pStyle w:val="Heading4"/>
      </w:pPr>
      <w:r>
        <w:t>Food Insecurity is a tragedy that reoccurs every four seconds</w:t>
      </w:r>
    </w:p>
    <w:p w14:paraId="345BFB75" w14:textId="77777777" w:rsidR="00140B91" w:rsidRDefault="00140B91" w:rsidP="00140B91">
      <w:r w:rsidRPr="00B04EFA">
        <w:rPr>
          <w:rStyle w:val="Style13ptBold"/>
        </w:rPr>
        <w:t>World Vision International 22</w:t>
      </w:r>
      <w:r w:rsidRPr="00B04EFA">
        <w:t>, 9-20-2022, "Humanitarian organisations estimate one person dying of hunger every four seconds ," No Publication, https://www.wvi.org/newsroom/hunger-crisis/humanitarian-organisations-estimate-one-person-dying-hunger-every-four</w:t>
      </w:r>
      <w:r>
        <w:t xml:space="preserve"> [MSDI-JE-wk1]</w:t>
      </w:r>
    </w:p>
    <w:p w14:paraId="47CA794A" w14:textId="77777777" w:rsidR="00140B91" w:rsidRDefault="00140B91" w:rsidP="00140B91">
      <w:pPr>
        <w:rPr>
          <w:sz w:val="16"/>
        </w:rPr>
      </w:pPr>
      <w:r w:rsidRPr="00B04EFA">
        <w:rPr>
          <w:rStyle w:val="StyleUnderline"/>
        </w:rPr>
        <w:t xml:space="preserve">With </w:t>
      </w:r>
      <w:r w:rsidRPr="00346F77">
        <w:rPr>
          <w:rStyle w:val="Emphasis"/>
          <w:highlight w:val="cyan"/>
        </w:rPr>
        <w:t>one person estimated to be dying of hunger every four seconds</w:t>
      </w:r>
      <w:r w:rsidRPr="00B04EFA">
        <w:rPr>
          <w:sz w:val="16"/>
        </w:rPr>
        <w:t xml:space="preserve">, 238 local and </w:t>
      </w:r>
      <w:r w:rsidRPr="00346F77">
        <w:rPr>
          <w:rStyle w:val="Emphasis"/>
          <w:highlight w:val="cyan"/>
        </w:rPr>
        <w:t>international</w:t>
      </w:r>
      <w:r w:rsidRPr="00B04EFA">
        <w:rPr>
          <w:sz w:val="16"/>
        </w:rPr>
        <w:t xml:space="preserve"> non-governmental </w:t>
      </w:r>
      <w:r w:rsidRPr="00346F77">
        <w:rPr>
          <w:rStyle w:val="Emphasis"/>
          <w:highlight w:val="cyan"/>
        </w:rPr>
        <w:t>organisations are calling on leaders</w:t>
      </w:r>
      <w:r w:rsidRPr="00B04EFA">
        <w:rPr>
          <w:sz w:val="16"/>
        </w:rPr>
        <w:t xml:space="preserve"> gathering at the 77th UN General </w:t>
      </w:r>
      <w:r w:rsidRPr="00C36836">
        <w:t>Assembly</w:t>
      </w:r>
      <w:r w:rsidRPr="00346F77">
        <w:rPr>
          <w:rStyle w:val="Emphasis"/>
          <w:highlight w:val="cyan"/>
        </w:rPr>
        <w:t xml:space="preserve"> to take decisive action to end the spiralling global hunger crisis</w:t>
      </w:r>
      <w:r w:rsidRPr="00B04EFA">
        <w:rPr>
          <w:sz w:val="16"/>
        </w:rPr>
        <w:t xml:space="preserve">. Organisations from 75 countries have signed an open letter expressing outrage at skyrocketing hunger levels and recommendations for action. </w:t>
      </w:r>
      <w:r w:rsidRPr="00B04EFA">
        <w:rPr>
          <w:rStyle w:val="StyleUnderline"/>
        </w:rPr>
        <w:t xml:space="preserve">A staggering </w:t>
      </w:r>
      <w:r w:rsidRPr="00346F77">
        <w:rPr>
          <w:rStyle w:val="Emphasis"/>
          <w:highlight w:val="cyan"/>
        </w:rPr>
        <w:t>345 million people are now experiencing acute hunger, a number that has more than doubled since 2019</w:t>
      </w:r>
      <w:r w:rsidRPr="00B04EFA">
        <w:rPr>
          <w:sz w:val="16"/>
        </w:rPr>
        <w:t xml:space="preserve">. </w:t>
      </w:r>
      <w:r w:rsidRPr="00E0296C">
        <w:rPr>
          <w:rStyle w:val="Emphasis"/>
          <w:highlight w:val="cyan"/>
        </w:rPr>
        <w:t>Despite promises</w:t>
      </w:r>
      <w:r w:rsidRPr="00B04EFA">
        <w:rPr>
          <w:rStyle w:val="StyleUnderline"/>
        </w:rPr>
        <w:t xml:space="preserve"> from world leaders </w:t>
      </w:r>
      <w:r w:rsidRPr="00E0296C">
        <w:rPr>
          <w:rStyle w:val="Emphasis"/>
          <w:highlight w:val="cyan"/>
        </w:rPr>
        <w:t>to never allow famine again in the 21st century, famine is once more imminent</w:t>
      </w:r>
      <w:r w:rsidRPr="00B04EFA">
        <w:rPr>
          <w:sz w:val="16"/>
        </w:rPr>
        <w:t xml:space="preserve"> in Somalia. Around the world, </w:t>
      </w:r>
      <w:r w:rsidRPr="00E0296C">
        <w:rPr>
          <w:rStyle w:val="Emphasis"/>
          <w:highlight w:val="cyan"/>
        </w:rPr>
        <w:t>50 million people are on the brink of starvation in 45 countries</w:t>
      </w:r>
      <w:r w:rsidRPr="00B04EFA">
        <w:rPr>
          <w:sz w:val="16"/>
        </w:rPr>
        <w:t xml:space="preserve">. Mohanna Ahmed Ali Eljabaly from the Yemen Family Care Association, one of the letter’s signatories, said: </w:t>
      </w:r>
      <w:r w:rsidRPr="00E0296C">
        <w:rPr>
          <w:rStyle w:val="Emphasis"/>
          <w:highlight w:val="cyan"/>
        </w:rPr>
        <w:t>"It is abysmal</w:t>
      </w:r>
      <w:r w:rsidRPr="00B04EFA">
        <w:rPr>
          <w:rStyle w:val="StyleUnderline"/>
        </w:rPr>
        <w:t xml:space="preserve"> </w:t>
      </w:r>
      <w:r w:rsidRPr="00E0296C">
        <w:rPr>
          <w:rStyle w:val="Emphasis"/>
          <w:highlight w:val="cyan"/>
        </w:rPr>
        <w:t>that</w:t>
      </w:r>
      <w:r w:rsidRPr="00B04EFA">
        <w:rPr>
          <w:rStyle w:val="StyleUnderline"/>
        </w:rPr>
        <w:t xml:space="preserve"> with all the technology in agriculture</w:t>
      </w:r>
      <w:r w:rsidRPr="00B04EFA">
        <w:rPr>
          <w:sz w:val="16"/>
        </w:rPr>
        <w:t xml:space="preserve"> and harvesting techniques </w:t>
      </w:r>
      <w:r w:rsidRPr="00E0296C">
        <w:rPr>
          <w:rStyle w:val="Emphasis"/>
          <w:highlight w:val="cyan"/>
        </w:rPr>
        <w:t>today we are still talking about famine in the 21st century</w:t>
      </w:r>
      <w:r w:rsidRPr="00B04EFA">
        <w:rPr>
          <w:sz w:val="16"/>
        </w:rPr>
        <w:t xml:space="preserve">. This is not about one country or one continent and hunger never only has one cause. </w:t>
      </w:r>
      <w:r w:rsidRPr="00E0296C">
        <w:rPr>
          <w:rStyle w:val="Emphasis"/>
          <w:highlight w:val="cyan"/>
        </w:rPr>
        <w:t>This is about the injustice of the whole of humanity</w:t>
      </w:r>
      <w:r w:rsidRPr="00B04EFA">
        <w:rPr>
          <w:sz w:val="16"/>
        </w:rPr>
        <w:t>. It is extremely difficult to see people suffering while others sharing the same planet have plenty of food. We must not wait a moment longer to focus both on providing immediate lifesaving food and longer-term support so people can take charge of their futures and provide for themselves and their families."</w:t>
      </w:r>
    </w:p>
    <w:p w14:paraId="451DBEE1" w14:textId="14C388CF" w:rsidR="00D401CF" w:rsidRDefault="00D401CF" w:rsidP="00D401CF">
      <w:pPr>
        <w:pStyle w:val="Heading2"/>
      </w:pPr>
      <w:r>
        <w:t>2AC - Cybersecurity</w:t>
      </w:r>
    </w:p>
    <w:p w14:paraId="726BCF22" w14:textId="77777777" w:rsidR="00D401CF" w:rsidRDefault="00D401CF" w:rsidP="00D401CF">
      <w:pPr>
        <w:pStyle w:val="Heading3"/>
      </w:pPr>
      <w:r>
        <w:t>Judicial Exceptions hurt Cybersecurity</w:t>
      </w:r>
    </w:p>
    <w:p w14:paraId="2CF63334" w14:textId="77777777" w:rsidR="00D401CF" w:rsidRDefault="00D401CF" w:rsidP="00D401CF">
      <w:pPr>
        <w:pStyle w:val="Heading4"/>
      </w:pPr>
      <w:r>
        <w:t>Alice-Mayo nullifies most software patents</w:t>
      </w:r>
    </w:p>
    <w:p w14:paraId="7C17226F" w14:textId="77777777" w:rsidR="00D401CF" w:rsidRPr="00DC0D98" w:rsidRDefault="00D401CF" w:rsidP="00D401CF">
      <w:pPr>
        <w:rPr>
          <w:color w:val="000000"/>
          <w:sz w:val="16"/>
          <w:szCs w:val="24"/>
        </w:rPr>
      </w:pPr>
      <w:r>
        <w:rPr>
          <w:iCs/>
          <w:color w:val="000000"/>
          <w:sz w:val="24"/>
          <w:szCs w:val="24"/>
        </w:rPr>
        <w:t xml:space="preserve">T. Vann </w:t>
      </w:r>
      <w:r w:rsidRPr="00733AF1">
        <w:rPr>
          <w:iCs/>
          <w:color w:val="000000"/>
          <w:sz w:val="24"/>
          <w:szCs w:val="24"/>
          <w:highlight w:val="cyan"/>
        </w:rPr>
        <w:t>Pearce</w:t>
      </w:r>
      <w:r>
        <w:rPr>
          <w:iCs/>
          <w:color w:val="000000"/>
          <w:sz w:val="24"/>
          <w:szCs w:val="24"/>
        </w:rPr>
        <w:t xml:space="preserve"> Jr. and Christopher </w:t>
      </w:r>
      <w:r w:rsidRPr="00733AF1">
        <w:rPr>
          <w:iCs/>
          <w:color w:val="000000"/>
          <w:sz w:val="24"/>
          <w:szCs w:val="24"/>
          <w:highlight w:val="cyan"/>
        </w:rPr>
        <w:t>Higgins</w:t>
      </w:r>
      <w:r>
        <w:rPr>
          <w:iCs/>
          <w:color w:val="000000"/>
          <w:sz w:val="24"/>
          <w:szCs w:val="24"/>
        </w:rPr>
        <w:t>, 20</w:t>
      </w:r>
      <w:r w:rsidRPr="00733AF1">
        <w:rPr>
          <w:iCs/>
          <w:color w:val="000000"/>
          <w:sz w:val="24"/>
          <w:szCs w:val="24"/>
          <w:highlight w:val="cyan"/>
        </w:rPr>
        <w:t>20</w:t>
      </w:r>
      <w:r>
        <w:rPr>
          <w:iCs/>
          <w:color w:val="000000"/>
          <w:sz w:val="24"/>
          <w:szCs w:val="24"/>
        </w:rPr>
        <w:t xml:space="preserve">. </w:t>
      </w:r>
      <w:r w:rsidRPr="00733AF1">
        <w:rPr>
          <w:iCs/>
          <w:color w:val="000000"/>
          <w:sz w:val="16"/>
          <w:szCs w:val="24"/>
        </w:rPr>
        <w:t xml:space="preserve">Higgins is a lawyer specializing in navigating the 3D printing patent space for clients including software patents. Pearce Jr. </w:t>
      </w:r>
      <w:r w:rsidRPr="00733AF1">
        <w:rPr>
          <w:rFonts w:asciiTheme="minorHAnsi" w:hAnsiTheme="minorHAnsi" w:cstheme="minorHAnsi"/>
          <w:color w:val="292938"/>
          <w:sz w:val="16"/>
          <w:szCs w:val="21"/>
          <w:shd w:val="clear" w:color="auto" w:fill="FFFFFF"/>
        </w:rPr>
        <w:t>counsels clients on patent licensing, portfolio development, and intellectual property due diligenc</w:t>
      </w:r>
      <w:r w:rsidRPr="00733AF1">
        <w:rPr>
          <w:iCs/>
          <w:color w:val="000000"/>
          <w:sz w:val="16"/>
          <w:szCs w:val="24"/>
        </w:rPr>
        <w:t xml:space="preserve">e, Orrick, "The Effect of Alice and Its Progeny in 2020 on Software and 3D Printing Patents."  </w:t>
      </w:r>
      <w:hyperlink r:id="rId74" w:history="1">
        <w:r w:rsidRPr="00733AF1">
          <w:rPr>
            <w:iCs/>
            <w:color w:val="0000FF"/>
            <w:sz w:val="16"/>
            <w:szCs w:val="24"/>
            <w:u w:val="single"/>
          </w:rPr>
          <w:t>https://www.orrick.com/Articles/The-Effect-of-the-Alice-Decision-on-Software-and-3D-Printing-Patents</w:t>
        </w:r>
      </w:hyperlink>
      <w:r w:rsidRPr="00733AF1">
        <w:rPr>
          <w:iCs/>
          <w:color w:val="000000"/>
          <w:sz w:val="16"/>
          <w:szCs w:val="24"/>
        </w:rPr>
        <w:t xml:space="preserve"> Accessed on July 03, 2024. </w:t>
      </w:r>
      <w:r w:rsidRPr="00733AF1">
        <w:rPr>
          <w:iCs/>
          <w:color w:val="000000"/>
          <w:sz w:val="20"/>
          <w:szCs w:val="24"/>
        </w:rPr>
        <w:t>[AEW]</w:t>
      </w:r>
      <w:r>
        <w:t xml:space="preserve"> [MSDI-JE-wk1]</w:t>
      </w:r>
      <w:r w:rsidRPr="00733AF1">
        <w:rPr>
          <w:rFonts w:ascii="Segoe UI" w:hAnsi="Segoe UI" w:cs="Segoe UI"/>
          <w:color w:val="000000"/>
          <w:sz w:val="24"/>
          <w:szCs w:val="24"/>
        </w:rPr>
        <w:br/>
      </w:r>
      <w:r w:rsidRPr="00733AF1">
        <w:rPr>
          <w:color w:val="000000"/>
          <w:sz w:val="16"/>
          <w:szCs w:val="24"/>
        </w:rPr>
        <w:t xml:space="preserve">"Many in the patent world feared that Alice had sounded the death knell for software patents.  While Alice’s consequences have not been quite that dire, software patents have been in trouble.  </w:t>
      </w:r>
      <w:r w:rsidRPr="00733AF1">
        <w:rPr>
          <w:color w:val="000000"/>
          <w:sz w:val="24"/>
          <w:szCs w:val="24"/>
          <w:highlight w:val="cyan"/>
        </w:rPr>
        <w:t>The Court of Appeals for the Federal Circuit has invalidated most software-implemented patents it has examined under Alice’s “inventive concept” test</w:t>
      </w:r>
      <w:r w:rsidRPr="00733AF1">
        <w:rPr>
          <w:color w:val="000000"/>
          <w:sz w:val="24"/>
          <w:szCs w:val="24"/>
        </w:rPr>
        <w:t>.</w:t>
      </w:r>
      <w:r w:rsidRPr="00733AF1">
        <w:rPr>
          <w:color w:val="000000"/>
          <w:sz w:val="16"/>
          <w:szCs w:val="24"/>
        </w:rPr>
        <w:t xml:space="preserve">  Important exceptions do exist, however.  Inventions that relate to “improving the functioning of a computer”—or another technological platform, such as a network—have a significantly higher chance of being found patent eligible.  Examples of inventions found by the Federal Circuit to be patent eligible have included: an improved process of detecting systematic errors in data transmissions (Koninklijke KPN N.V. v. Gemalto M2M GmbH), storing a verification structure in computer memory to address hacking vulnerabilities (Ancora Techs. Inc. v. HTC America, Inc.), and a method for navigating complex 3D electronic spreadsheets (Data Engine Techs. LLC v. Google LLC)."</w:t>
      </w:r>
    </w:p>
    <w:p w14:paraId="1E9106A5" w14:textId="77777777" w:rsidR="00D401CF" w:rsidRDefault="00D401CF" w:rsidP="00D401CF">
      <w:pPr>
        <w:pStyle w:val="Heading4"/>
      </w:pPr>
      <w:r>
        <w:t>Alice harms software patenting</w:t>
      </w:r>
    </w:p>
    <w:p w14:paraId="3CB8A768" w14:textId="77777777" w:rsidR="00D401CF" w:rsidRDefault="00D401CF" w:rsidP="00D401CF">
      <w:r>
        <w:t xml:space="preserve">Joseph </w:t>
      </w:r>
      <w:r w:rsidRPr="00C93B85">
        <w:rPr>
          <w:rStyle w:val="Style13ptBold"/>
        </w:rPr>
        <w:t>Saltiel 2019</w:t>
      </w:r>
      <w:r>
        <w:t xml:space="preserve"> (Joseph Saltiel, Marshall Gerstein &amp; Borun LLP, Chicago, USA, "In the courts: five years after Alice - five lessons learned from the treatment of software patents in litigation'' Wipo Magazine Web. 4-2019. 7-3-24. &lt;https://www.wipo.int/wipo_magazine/en/2019/04/article_0006.html#:~:text=After%20Alice%2C%20there%20were%20hundreds,and%20early%20in% 20the%20litigation.&gt;. DeeLad.)  [MSDI-JE-wk1]</w:t>
      </w:r>
    </w:p>
    <w:p w14:paraId="12FB14DB" w14:textId="77777777" w:rsidR="00D401CF" w:rsidRDefault="00D401CF" w:rsidP="00D401CF">
      <w:r>
        <w:t xml:space="preserve">It has been five years since the Supreme Court’s landmark decision in Alice Corp. v CLS Bank International. </w:t>
      </w:r>
      <w:r w:rsidRPr="00C93B85">
        <w:rPr>
          <w:rStyle w:val="StyleUnderline"/>
          <w:highlight w:val="cyan"/>
        </w:rPr>
        <w:t xml:space="preserve">Alice established a two-part test to determine if a software </w:t>
      </w:r>
      <w:r w:rsidRPr="00C93B85">
        <w:t>patent</w:t>
      </w:r>
      <w:r w:rsidRPr="00C93B85">
        <w:rPr>
          <w:rStyle w:val="StyleUnderline"/>
          <w:highlight w:val="cyan"/>
        </w:rPr>
        <w:t xml:space="preserve"> was unpatentable</w:t>
      </w:r>
      <w:r>
        <w:t xml:space="preserve"> under US Patent Law (35 USC Section 101) for claiming ineligible subject matter. Under this two-part test, a courtmust first consider whether the patent claims are directed to a patent ineligible concept such as an abstract idea, and if so, the court should consider whether the claim’s other elements transform the claim into a patent eligible concept. Applying this two-part test, the </w:t>
      </w:r>
      <w:r w:rsidRPr="00C93B85">
        <w:rPr>
          <w:rStyle w:val="StyleUnderline"/>
          <w:highlight w:val="cyan"/>
        </w:rPr>
        <w:t>Alice</w:t>
      </w:r>
      <w:r>
        <w:t xml:space="preserve"> decision </w:t>
      </w:r>
      <w:r w:rsidRPr="00C93B85">
        <w:rPr>
          <w:rStyle w:val="StyleUnderline"/>
          <w:highlight w:val="cyan"/>
        </w:rPr>
        <w:t>held that</w:t>
      </w:r>
      <w:r>
        <w:t xml:space="preserve"> known ideas are abstract, and </w:t>
      </w:r>
      <w:r w:rsidRPr="00C93B85">
        <w:rPr>
          <w:rStyle w:val="StyleUnderline"/>
          <w:highlight w:val="cyan"/>
        </w:rPr>
        <w:t>reciting the use of a conventional computer</w:t>
      </w:r>
      <w:r>
        <w:t xml:space="preserve"> in the claims to implement the known idea </w:t>
      </w:r>
      <w:r w:rsidRPr="00C93B85">
        <w:rPr>
          <w:rStyle w:val="StyleUnderline"/>
          <w:highlight w:val="cyan"/>
        </w:rPr>
        <w:t>does not make the claim patentable subject matter. Alice has greatly impacted the litigation of software patents. Alice also gave defendants a new and highly successful defensethat could be asserted early in litigation. In turn, patentees have had to take this new defense into account in their litigation strategy, and companies have questioned the value of software patents</w:t>
      </w:r>
      <w:r>
        <w:t>. After five years and hundreds of court decisions applying Alice, litigation of software patents has changed dramatically. Below are five lessons learned from software patent litigation after Alice.</w:t>
      </w:r>
    </w:p>
    <w:p w14:paraId="455BC164" w14:textId="77777777" w:rsidR="00D401CF" w:rsidRDefault="00D401CF" w:rsidP="00D401CF">
      <w:pPr>
        <w:pStyle w:val="Heading3"/>
      </w:pPr>
      <w:r>
        <w:t>US vulnerable to cyber attack</w:t>
      </w:r>
    </w:p>
    <w:p w14:paraId="6C16FD21" w14:textId="77777777" w:rsidR="00D401CF" w:rsidRDefault="00D401CF" w:rsidP="00D401CF">
      <w:pPr>
        <w:pStyle w:val="Heading4"/>
      </w:pPr>
      <w:r>
        <w:t>Cyber Security presents a slew of important issues</w:t>
      </w:r>
    </w:p>
    <w:p w14:paraId="48F9D918" w14:textId="77777777" w:rsidR="00D401CF" w:rsidRDefault="00D401CF" w:rsidP="00D401CF">
      <w:pPr>
        <w:rPr>
          <w:color w:val="000000"/>
          <w:sz w:val="24"/>
          <w:szCs w:val="72"/>
          <w:highlight w:val="cyan"/>
        </w:rPr>
      </w:pPr>
      <w:r w:rsidRPr="0017124F">
        <w:rPr>
          <w:iCs/>
          <w:color w:val="000000"/>
          <w:sz w:val="24"/>
          <w:szCs w:val="72"/>
        </w:rPr>
        <w:t xml:space="preserve">Karin </w:t>
      </w:r>
      <w:r w:rsidRPr="0017124F">
        <w:rPr>
          <w:iCs/>
          <w:color w:val="000000"/>
          <w:sz w:val="24"/>
          <w:szCs w:val="72"/>
          <w:highlight w:val="cyan"/>
        </w:rPr>
        <w:t>Kelley</w:t>
      </w:r>
      <w:r w:rsidRPr="0017124F">
        <w:rPr>
          <w:iCs/>
          <w:color w:val="000000"/>
          <w:sz w:val="24"/>
          <w:szCs w:val="72"/>
        </w:rPr>
        <w:t>, July 2</w:t>
      </w:r>
      <w:r w:rsidRPr="0017124F">
        <w:rPr>
          <w:iCs/>
          <w:color w:val="000000"/>
          <w:sz w:val="24"/>
          <w:szCs w:val="72"/>
          <w:vertAlign w:val="superscript"/>
        </w:rPr>
        <w:t>nd</w:t>
      </w:r>
      <w:r w:rsidRPr="0017124F">
        <w:rPr>
          <w:iCs/>
          <w:color w:val="000000"/>
          <w:sz w:val="24"/>
          <w:szCs w:val="72"/>
        </w:rPr>
        <w:t>, 20</w:t>
      </w:r>
      <w:r w:rsidRPr="0017124F">
        <w:rPr>
          <w:iCs/>
          <w:color w:val="000000"/>
          <w:sz w:val="24"/>
          <w:szCs w:val="72"/>
          <w:highlight w:val="cyan"/>
        </w:rPr>
        <w:t>24</w:t>
      </w:r>
      <w:r w:rsidRPr="0017124F">
        <w:rPr>
          <w:iCs/>
          <w:color w:val="000000"/>
          <w:sz w:val="24"/>
          <w:szCs w:val="72"/>
        </w:rPr>
        <w:t xml:space="preserve">. </w:t>
      </w:r>
      <w:r w:rsidRPr="0017124F">
        <w:rPr>
          <w:rFonts w:asciiTheme="minorHAnsi" w:hAnsiTheme="minorHAnsi" w:cstheme="minorHAnsi"/>
          <w:color w:val="51565E"/>
          <w:sz w:val="16"/>
          <w:shd w:val="clear" w:color="auto" w:fill="EDF2F5"/>
        </w:rPr>
        <w:t>Karin has spent more than a decade writing about emerging enterprise and cloud technologies</w:t>
      </w:r>
      <w:r>
        <w:rPr>
          <w:rFonts w:ascii="Arial" w:hAnsi="Arial" w:cs="Arial"/>
          <w:color w:val="51565E"/>
          <w:shd w:val="clear" w:color="auto" w:fill="EDF2F5"/>
        </w:rPr>
        <w:t>.</w:t>
      </w:r>
      <w:r w:rsidRPr="0017124F">
        <w:rPr>
          <w:iCs/>
          <w:color w:val="000000"/>
          <w:sz w:val="16"/>
          <w:szCs w:val="72"/>
        </w:rPr>
        <w:t xml:space="preserve"> "Understand the Importance of Cyber Security: Guardian Against Threats!" </w:t>
      </w:r>
      <w:r w:rsidRPr="0017124F">
        <w:rPr>
          <w:iCs/>
          <w:color w:val="000000"/>
          <w:sz w:val="16"/>
          <w:szCs w:val="72"/>
          <w:u w:val="single"/>
        </w:rPr>
        <w:t>Simplilearn.com</w:t>
      </w:r>
      <w:r w:rsidRPr="0017124F">
        <w:rPr>
          <w:iCs/>
          <w:color w:val="000000"/>
          <w:sz w:val="16"/>
          <w:szCs w:val="72"/>
        </w:rPr>
        <w:t> </w:t>
      </w:r>
      <w:hyperlink r:id="rId75" w:history="1">
        <w:r w:rsidRPr="0017124F">
          <w:rPr>
            <w:iCs/>
            <w:color w:val="0000FF"/>
            <w:sz w:val="16"/>
            <w:szCs w:val="72"/>
            <w:u w:val="single"/>
          </w:rPr>
          <w:t>https://www.simplilearn.com/tutorials/cyber-security-tutorial/what-is-cyber-security</w:t>
        </w:r>
      </w:hyperlink>
      <w:r w:rsidRPr="0017124F">
        <w:rPr>
          <w:iCs/>
          <w:color w:val="000000"/>
          <w:sz w:val="16"/>
          <w:szCs w:val="72"/>
        </w:rPr>
        <w:t> Accessed on July 03, 2024. [AEW]</w:t>
      </w:r>
      <w:r>
        <w:t xml:space="preserve"> [MSDI-JE-wk1]</w:t>
      </w:r>
      <w:r w:rsidRPr="0017124F">
        <w:rPr>
          <w:rFonts w:ascii="Segoe UI" w:hAnsi="Segoe UI" w:cs="Segoe UI"/>
          <w:color w:val="000000"/>
          <w:sz w:val="2"/>
          <w:szCs w:val="18"/>
        </w:rPr>
        <w:br/>
      </w:r>
      <w:r w:rsidRPr="0017124F">
        <w:rPr>
          <w:color w:val="000000"/>
          <w:sz w:val="16"/>
          <w:szCs w:val="72"/>
        </w:rPr>
        <w:t xml:space="preserve">"Why is Cybersecurity Important? In today’s digital world, one cannot ignore cybersecurity. </w:t>
      </w:r>
      <w:r w:rsidRPr="0017124F">
        <w:rPr>
          <w:color w:val="000000"/>
          <w:sz w:val="24"/>
          <w:szCs w:val="72"/>
          <w:highlight w:val="cyan"/>
        </w:rPr>
        <w:t>One single security breach can lead to exposing the personal information of millions of people</w:t>
      </w:r>
      <w:r w:rsidRPr="0017124F">
        <w:rPr>
          <w:color w:val="000000"/>
          <w:sz w:val="16"/>
          <w:szCs w:val="72"/>
        </w:rPr>
        <w:t xml:space="preserve">. These breaches have a strong financial impact on the companies and also loss of the trust of customers. Hence, cyber security is very essential to protect businesses and individuals from spammers and cyber criminals. The Scale of </w:t>
      </w:r>
      <w:r w:rsidRPr="0017124F">
        <w:rPr>
          <w:color w:val="000000"/>
          <w:sz w:val="24"/>
          <w:szCs w:val="72"/>
          <w:highlight w:val="cyan"/>
        </w:rPr>
        <w:t>the Cyber Security Threat</w:t>
      </w:r>
      <w:r w:rsidRPr="0017124F">
        <w:rPr>
          <w:color w:val="000000"/>
          <w:sz w:val="24"/>
          <w:szCs w:val="72"/>
        </w:rPr>
        <w:t xml:space="preserve"> </w:t>
      </w:r>
      <w:r w:rsidRPr="0017124F">
        <w:rPr>
          <w:color w:val="000000"/>
          <w:sz w:val="16"/>
          <w:szCs w:val="72"/>
        </w:rPr>
        <w:t xml:space="preserve">According to Forbes, 2022 </w:t>
      </w:r>
      <w:r w:rsidRPr="0017124F">
        <w:rPr>
          <w:color w:val="000000"/>
          <w:sz w:val="24"/>
          <w:szCs w:val="72"/>
          <w:highlight w:val="cyan"/>
        </w:rPr>
        <w:t>will present us with</w:t>
      </w:r>
      <w:r w:rsidRPr="0017124F">
        <w:rPr>
          <w:color w:val="000000"/>
          <w:sz w:val="24"/>
          <w:szCs w:val="72"/>
        </w:rPr>
        <w:t xml:space="preserve"> </w:t>
      </w:r>
      <w:r w:rsidRPr="0017124F">
        <w:rPr>
          <w:color w:val="000000"/>
          <w:sz w:val="16"/>
          <w:szCs w:val="72"/>
        </w:rPr>
        <w:t xml:space="preserve">a pack of diverse and terrifying cyber security challenges, </w:t>
      </w:r>
      <w:r w:rsidRPr="0017124F">
        <w:rPr>
          <w:color w:val="000000"/>
          <w:sz w:val="24"/>
          <w:szCs w:val="72"/>
          <w:highlight w:val="cyan"/>
        </w:rPr>
        <w:t>everything from supply chain disruption to increased smart device risks</w:t>
      </w:r>
      <w:r w:rsidRPr="0017124F">
        <w:rPr>
          <w:color w:val="000000"/>
          <w:sz w:val="16"/>
          <w:szCs w:val="72"/>
        </w:rPr>
        <w:t xml:space="preserve"> to a continued cyber security talent drought. According to Cybercrime Magazine</w:t>
      </w:r>
      <w:r w:rsidRPr="0017124F">
        <w:rPr>
          <w:color w:val="000000"/>
          <w:sz w:val="24"/>
          <w:szCs w:val="72"/>
        </w:rPr>
        <w:t xml:space="preserve">, </w:t>
      </w:r>
      <w:r w:rsidRPr="0017124F">
        <w:rPr>
          <w:color w:val="000000"/>
          <w:sz w:val="24"/>
          <w:szCs w:val="72"/>
          <w:highlight w:val="cyan"/>
        </w:rPr>
        <w:t>cybercrime will cost the world $10.5 trillion annually by 2025</w:t>
      </w:r>
      <w:r w:rsidRPr="0017124F">
        <w:rPr>
          <w:color w:val="000000"/>
          <w:sz w:val="24"/>
          <w:szCs w:val="72"/>
        </w:rPr>
        <w:t>!</w:t>
      </w:r>
      <w:r w:rsidRPr="0017124F">
        <w:rPr>
          <w:color w:val="000000"/>
          <w:sz w:val="16"/>
          <w:szCs w:val="72"/>
        </w:rPr>
        <w:t xml:space="preserve"> Furthermore, global cybercrime costs are predicted to rise by almost 15 percent yearly over the next four years. </w:t>
      </w:r>
      <w:r w:rsidRPr="0017124F">
        <w:rPr>
          <w:color w:val="000000"/>
          <w:sz w:val="24"/>
          <w:szCs w:val="72"/>
          <w:highlight w:val="cyan"/>
        </w:rPr>
        <w:t>Concepts such as the pandemic, cryptocurrency, and the rise in remote working are coming together to create a target-rich environment for criminals to take advantage of."</w:t>
      </w:r>
    </w:p>
    <w:p w14:paraId="340A3C2B" w14:textId="77777777" w:rsidR="00D401CF" w:rsidRDefault="00D401CF" w:rsidP="00D401CF">
      <w:pPr>
        <w:rPr>
          <w:i/>
          <w:color w:val="000000"/>
          <w:sz w:val="2"/>
          <w:szCs w:val="72"/>
        </w:rPr>
      </w:pPr>
    </w:p>
    <w:p w14:paraId="07B31E48" w14:textId="77777777" w:rsidR="00D401CF" w:rsidRPr="002D4B2B" w:rsidRDefault="00D401CF" w:rsidP="00D401CF">
      <w:pPr>
        <w:pStyle w:val="Heading4"/>
      </w:pPr>
      <w:r>
        <w:t xml:space="preserve">Cyber Attacks can accrue serious damages for both cities and civilians </w:t>
      </w:r>
    </w:p>
    <w:p w14:paraId="7D9D6FC4" w14:textId="77777777" w:rsidR="00D401CF" w:rsidRPr="0017124F" w:rsidRDefault="00D401CF" w:rsidP="00D401CF">
      <w:pPr>
        <w:rPr>
          <w:color w:val="000000"/>
          <w:sz w:val="2"/>
          <w:szCs w:val="72"/>
        </w:rPr>
      </w:pPr>
      <w:r w:rsidRPr="0017124F">
        <w:rPr>
          <w:iCs/>
          <w:color w:val="000000"/>
          <w:sz w:val="24"/>
          <w:szCs w:val="72"/>
          <w:highlight w:val="cyan"/>
        </w:rPr>
        <w:t>University of Tulsa</w:t>
      </w:r>
      <w:r w:rsidRPr="0017124F">
        <w:rPr>
          <w:iCs/>
          <w:color w:val="000000"/>
          <w:sz w:val="24"/>
          <w:szCs w:val="72"/>
        </w:rPr>
        <w:t>. 12/11/20</w:t>
      </w:r>
      <w:r w:rsidRPr="0017124F">
        <w:rPr>
          <w:iCs/>
          <w:color w:val="000000"/>
          <w:sz w:val="24"/>
          <w:szCs w:val="72"/>
          <w:highlight w:val="cyan"/>
        </w:rPr>
        <w:t>23</w:t>
      </w:r>
      <w:r w:rsidRPr="0017124F">
        <w:rPr>
          <w:iCs/>
          <w:color w:val="000000"/>
          <w:sz w:val="24"/>
          <w:szCs w:val="72"/>
        </w:rPr>
        <w:t xml:space="preserve">. </w:t>
      </w:r>
      <w:r w:rsidRPr="0017124F">
        <w:rPr>
          <w:iCs/>
          <w:color w:val="000000"/>
          <w:sz w:val="16"/>
          <w:szCs w:val="72"/>
        </w:rPr>
        <w:t xml:space="preserve">University of Tulsa "Cybersecurity Defense Strategies: The Role of Cybersecurity in National Security."  </w:t>
      </w:r>
      <w:hyperlink r:id="rId76" w:history="1">
        <w:r w:rsidRPr="0017124F">
          <w:rPr>
            <w:iCs/>
            <w:color w:val="0000FF"/>
            <w:sz w:val="16"/>
            <w:szCs w:val="72"/>
            <w:u w:val="single"/>
          </w:rPr>
          <w:t>https://online.utulsa.edu/blog/cybersecurity-defense/</w:t>
        </w:r>
      </w:hyperlink>
      <w:r w:rsidRPr="0017124F">
        <w:rPr>
          <w:iCs/>
          <w:color w:val="000000"/>
          <w:sz w:val="16"/>
          <w:szCs w:val="72"/>
        </w:rPr>
        <w:t> Accessed on July 03, 2024. [AEW]</w:t>
      </w:r>
      <w:r>
        <w:t xml:space="preserve"> [MSDI-JE-wk1]</w:t>
      </w:r>
      <w:r w:rsidRPr="0017124F">
        <w:rPr>
          <w:rFonts w:ascii="Segoe UI" w:hAnsi="Segoe UI" w:cs="Segoe UI"/>
          <w:color w:val="000000"/>
          <w:sz w:val="2"/>
          <w:szCs w:val="18"/>
        </w:rPr>
        <w:br/>
      </w:r>
      <w:r w:rsidRPr="002D4B2B">
        <w:rPr>
          <w:color w:val="000000"/>
          <w:sz w:val="16"/>
          <w:szCs w:val="72"/>
        </w:rPr>
        <w:t xml:space="preserve">"Unfortunately, many cyber attacks have been successful and resulted in significant repercussions.  </w:t>
      </w:r>
      <w:r w:rsidRPr="002D4B2B">
        <w:rPr>
          <w:color w:val="000000"/>
          <w:sz w:val="24"/>
          <w:szCs w:val="72"/>
          <w:highlight w:val="cyan"/>
        </w:rPr>
        <w:t>The Colonial Pipeline ransomware attack of 2021 illustrated how cybercrime can significantly impact U.S. infrastructure</w:t>
      </w:r>
      <w:r w:rsidRPr="002D4B2B">
        <w:rPr>
          <w:color w:val="000000"/>
          <w:sz w:val="16"/>
          <w:szCs w:val="72"/>
        </w:rPr>
        <w:t xml:space="preserve">. The attack forced the company to shut down the pipeline until it paid a $4.4 million ransom via Bitcoin, which it ultimately did. However, </w:t>
      </w:r>
      <w:r w:rsidRPr="002D4B2B">
        <w:rPr>
          <w:color w:val="000000"/>
          <w:sz w:val="24"/>
          <w:szCs w:val="72"/>
          <w:highlight w:val="cyan"/>
        </w:rPr>
        <w:t>service stations in cities such as Charlotte, North Carolina, experienced significant fuel shortages, which hurt civilian travel</w:t>
      </w:r>
      <w:r w:rsidRPr="002D4B2B">
        <w:rPr>
          <w:color w:val="000000"/>
          <w:sz w:val="16"/>
          <w:szCs w:val="72"/>
        </w:rPr>
        <w:t xml:space="preserve">. Another impactful cyber attack in the public sector occurred in 2019 when ransomware was successfully used against the city of Baltimore, ultimately costing $18.2 million. The attack crashed the city’s email and dispatch systems and compromised its networks. A disturbing note about this attack is that the original ransom the attackers demanded was $76,000. By refusing to pay, the city incurred damages more than 240 times the original ransom amount. </w:t>
      </w:r>
      <w:r w:rsidRPr="002D4B2B">
        <w:rPr>
          <w:color w:val="000000"/>
          <w:sz w:val="24"/>
          <w:szCs w:val="72"/>
          <w:highlight w:val="cyan"/>
        </w:rPr>
        <w:t>In June 2023, CNN reported that Russian cybercriminals initiated a global cyber attack targeting many U.S. federal government agencies</w:t>
      </w:r>
      <w:r w:rsidRPr="00C55799">
        <w:rPr>
          <w:color w:val="000000"/>
          <w:sz w:val="24"/>
          <w:szCs w:val="72"/>
          <w:highlight w:val="cyan"/>
        </w:rPr>
        <w:t>, including the U.S. Department of Energy.</w:t>
      </w:r>
      <w:r w:rsidRPr="00C55799">
        <w:rPr>
          <w:color w:val="000000"/>
          <w:sz w:val="24"/>
          <w:szCs w:val="72"/>
        </w:rPr>
        <w:t xml:space="preserve"> </w:t>
      </w:r>
      <w:r w:rsidRPr="002D4B2B">
        <w:rPr>
          <w:color w:val="000000"/>
          <w:sz w:val="24"/>
          <w:szCs w:val="72"/>
          <w:highlight w:val="cyan"/>
        </w:rPr>
        <w:t>Although no significant damage was done, the incident is another in a string of countless examples of the U.S. government becoming a prime target of malicious cyber attacks</w:t>
      </w:r>
      <w:r w:rsidRPr="002D4B2B">
        <w:rPr>
          <w:color w:val="000000"/>
          <w:sz w:val="16"/>
          <w:szCs w:val="72"/>
        </w:rPr>
        <w:t xml:space="preserve">. Cyber attacks can harm or otherwise impair an organization or national security in numerous ways, which is why they’re so dangerous. </w:t>
      </w:r>
      <w:r w:rsidRPr="002D4B2B">
        <w:rPr>
          <w:color w:val="000000"/>
          <w:sz w:val="24"/>
          <w:szCs w:val="72"/>
          <w:highlight w:val="cyan"/>
        </w:rPr>
        <w:t>A successful cyber attack can have one or several negative outcomes</w:t>
      </w:r>
      <w:r w:rsidRPr="002D4B2B">
        <w:rPr>
          <w:color w:val="000000"/>
          <w:sz w:val="16"/>
          <w:szCs w:val="72"/>
        </w:rPr>
        <w:t>, such as:"</w:t>
      </w:r>
    </w:p>
    <w:p w14:paraId="1BD5BA93" w14:textId="77777777" w:rsidR="00D401CF" w:rsidRDefault="00D401CF" w:rsidP="00D401CF">
      <w:pPr>
        <w:rPr>
          <w:color w:val="000000"/>
          <w:sz w:val="16"/>
          <w:szCs w:val="72"/>
        </w:rPr>
      </w:pPr>
    </w:p>
    <w:p w14:paraId="7163635B" w14:textId="77777777" w:rsidR="00D401CF" w:rsidRDefault="00D401CF" w:rsidP="00D401CF">
      <w:pPr>
        <w:pStyle w:val="Heading4"/>
      </w:pPr>
      <w:r>
        <w:t>The U.S. is especially susceptible to Cyberattacks. Power grid attacks can cripple society</w:t>
      </w:r>
    </w:p>
    <w:p w14:paraId="0CE77E9E" w14:textId="77777777" w:rsidR="00D401CF" w:rsidRDefault="00D401CF" w:rsidP="00D401CF">
      <w:pPr>
        <w:rPr>
          <w:color w:val="000000"/>
          <w:sz w:val="16"/>
          <w:szCs w:val="24"/>
          <w:u w:val="single"/>
        </w:rPr>
      </w:pPr>
      <w:r w:rsidRPr="00C55799">
        <w:rPr>
          <w:iCs/>
          <w:color w:val="000000"/>
          <w:sz w:val="24"/>
          <w:szCs w:val="16"/>
        </w:rPr>
        <w:t xml:space="preserve">Beatrice </w:t>
      </w:r>
      <w:r w:rsidRPr="00C55799">
        <w:rPr>
          <w:iCs/>
          <w:color w:val="000000"/>
          <w:sz w:val="24"/>
          <w:szCs w:val="16"/>
          <w:highlight w:val="cyan"/>
        </w:rPr>
        <w:t>Christofaro</w:t>
      </w:r>
      <w:r w:rsidRPr="00C55799">
        <w:rPr>
          <w:iCs/>
          <w:color w:val="000000"/>
          <w:sz w:val="16"/>
          <w:szCs w:val="16"/>
        </w:rPr>
        <w:t>. May 23, 20</w:t>
      </w:r>
      <w:r w:rsidRPr="00C55799">
        <w:rPr>
          <w:iCs/>
          <w:color w:val="000000"/>
          <w:sz w:val="24"/>
          <w:szCs w:val="16"/>
          <w:highlight w:val="cyan"/>
        </w:rPr>
        <w:t>19</w:t>
      </w:r>
      <w:r w:rsidRPr="00C55799">
        <w:rPr>
          <w:iCs/>
          <w:color w:val="000000"/>
          <w:sz w:val="16"/>
          <w:szCs w:val="16"/>
        </w:rPr>
        <w:t xml:space="preserve"> </w:t>
      </w:r>
      <w:r w:rsidRPr="00C55799">
        <w:rPr>
          <w:rFonts w:asciiTheme="minorHAnsi" w:hAnsiTheme="minorHAnsi" w:cstheme="minorHAnsi"/>
          <w:color w:val="111111"/>
          <w:sz w:val="16"/>
          <w:szCs w:val="16"/>
          <w:shd w:val="clear" w:color="auto" w:fill="FFFFFF"/>
        </w:rPr>
        <w:t>Beatrice is a graduate of City, University of London. Her writing has also been published by The Associated Press. She formerly wrote for Business Insider on international affairs</w:t>
      </w:r>
      <w:r w:rsidRPr="00C55799">
        <w:rPr>
          <w:rFonts w:asciiTheme="minorHAnsi" w:hAnsiTheme="minorHAnsi" w:cstheme="minorHAnsi"/>
          <w:iCs/>
          <w:color w:val="000000"/>
          <w:sz w:val="16"/>
          <w:szCs w:val="16"/>
        </w:rPr>
        <w:t>"</w:t>
      </w:r>
      <w:r w:rsidRPr="00C55799">
        <w:rPr>
          <w:iCs/>
          <w:color w:val="000000"/>
          <w:sz w:val="16"/>
          <w:szCs w:val="16"/>
        </w:rPr>
        <w:t>Cyberattacks are the newest frontier of war and can strike harder than a natural disaster. Here's why the US could struggle to cope if it got hit.." </w:t>
      </w:r>
      <w:r w:rsidRPr="00C55799">
        <w:rPr>
          <w:iCs/>
          <w:color w:val="000000"/>
          <w:sz w:val="16"/>
          <w:szCs w:val="16"/>
          <w:u w:val="single"/>
        </w:rPr>
        <w:t>Business Insider, May 23, 2019.</w:t>
      </w:r>
      <w:r w:rsidRPr="00C55799">
        <w:rPr>
          <w:iCs/>
          <w:color w:val="000000"/>
          <w:sz w:val="16"/>
          <w:szCs w:val="16"/>
        </w:rPr>
        <w:t> </w:t>
      </w:r>
      <w:hyperlink r:id="rId77" w:history="1">
        <w:r w:rsidRPr="00C55799">
          <w:rPr>
            <w:iCs/>
            <w:color w:val="0000FF"/>
            <w:sz w:val="16"/>
            <w:szCs w:val="16"/>
            <w:u w:val="single"/>
          </w:rPr>
          <w:t>https://www.businessinsider.com/cyber-attack-us-struggle-taken-offline-power-grid-2019-4</w:t>
        </w:r>
      </w:hyperlink>
      <w:r w:rsidRPr="00C55799">
        <w:rPr>
          <w:iCs/>
          <w:color w:val="000000"/>
          <w:sz w:val="16"/>
          <w:szCs w:val="16"/>
        </w:rPr>
        <w:t> Accessed on July 03, 2024. [AEW]</w:t>
      </w:r>
      <w:r>
        <w:t xml:space="preserve"> [MSDI-JE-wk1]</w:t>
      </w:r>
      <w:r w:rsidRPr="00C55799">
        <w:rPr>
          <w:rFonts w:ascii="Segoe UI" w:hAnsi="Segoe UI" w:cs="Segoe UI"/>
          <w:color w:val="000000"/>
          <w:sz w:val="16"/>
          <w:szCs w:val="16"/>
        </w:rPr>
        <w:br/>
      </w:r>
      <w:r w:rsidRPr="002D4B2B">
        <w:rPr>
          <w:color w:val="000000"/>
          <w:sz w:val="24"/>
          <w:szCs w:val="24"/>
        </w:rPr>
        <w:t xml:space="preserve">"Nowadays </w:t>
      </w:r>
      <w:r w:rsidRPr="00C55799">
        <w:rPr>
          <w:color w:val="000000"/>
          <w:sz w:val="24"/>
          <w:szCs w:val="24"/>
          <w:highlight w:val="cyan"/>
          <w:u w:val="single"/>
        </w:rPr>
        <w:t>nations have the ability to cause warlike damage to</w:t>
      </w:r>
      <w:r w:rsidRPr="00C55799">
        <w:rPr>
          <w:color w:val="000000"/>
          <w:sz w:val="24"/>
          <w:szCs w:val="24"/>
          <w:u w:val="single"/>
        </w:rPr>
        <w:t xml:space="preserve"> their enemy's </w:t>
      </w:r>
      <w:r w:rsidRPr="00C55799">
        <w:rPr>
          <w:color w:val="000000"/>
          <w:sz w:val="24"/>
          <w:szCs w:val="24"/>
          <w:highlight w:val="cyan"/>
          <w:u w:val="single"/>
        </w:rPr>
        <w:t xml:space="preserve">vital infrastructure without launching a military strike, helped along by </w:t>
      </w:r>
      <w:r w:rsidRPr="00C55799">
        <w:rPr>
          <w:color w:val="000000"/>
          <w:sz w:val="24"/>
          <w:szCs w:val="24"/>
          <w:u w:val="single"/>
        </w:rPr>
        <w:t xml:space="preserve">both </w:t>
      </w:r>
      <w:r w:rsidRPr="00C55799">
        <w:rPr>
          <w:color w:val="000000"/>
          <w:sz w:val="24"/>
          <w:szCs w:val="24"/>
          <w:highlight w:val="cyan"/>
          <w:u w:val="single"/>
        </w:rPr>
        <w:t>new offensive technology</w:t>
      </w:r>
      <w:r w:rsidRPr="002D4B2B">
        <w:rPr>
          <w:color w:val="000000"/>
          <w:sz w:val="24"/>
          <w:szCs w:val="24"/>
        </w:rPr>
        <w:t xml:space="preserve"> </w:t>
      </w:r>
      <w:r w:rsidRPr="00C55799">
        <w:rPr>
          <w:color w:val="000000"/>
          <w:sz w:val="16"/>
          <w:szCs w:val="24"/>
        </w:rPr>
        <w:t xml:space="preserve">and the inexorable drive to connect more and more systems to the internet. What makes </w:t>
      </w:r>
      <w:r w:rsidRPr="00C55799">
        <w:rPr>
          <w:color w:val="000000"/>
          <w:sz w:val="24"/>
          <w:szCs w:val="24"/>
          <w:highlight w:val="cyan"/>
          <w:u w:val="single"/>
        </w:rPr>
        <w:t>infrastructure systems</w:t>
      </w:r>
      <w:r w:rsidRPr="00C55799">
        <w:rPr>
          <w:color w:val="000000"/>
          <w:sz w:val="24"/>
          <w:szCs w:val="24"/>
          <w:u w:val="single"/>
        </w:rPr>
        <w:t xml:space="preserve"> so vulnerable is that they </w:t>
      </w:r>
      <w:r w:rsidRPr="00C55799">
        <w:rPr>
          <w:color w:val="000000"/>
          <w:sz w:val="24"/>
          <w:szCs w:val="24"/>
          <w:highlight w:val="cyan"/>
          <w:u w:val="single"/>
        </w:rPr>
        <w:t>exist at the crossroads between the digital world and the physical world</w:t>
      </w:r>
      <w:r w:rsidRPr="002D4B2B">
        <w:rPr>
          <w:color w:val="000000"/>
          <w:sz w:val="24"/>
          <w:szCs w:val="24"/>
        </w:rPr>
        <w:t xml:space="preserve">, </w:t>
      </w:r>
      <w:r w:rsidRPr="00C55799">
        <w:rPr>
          <w:color w:val="000000"/>
          <w:sz w:val="16"/>
          <w:szCs w:val="24"/>
        </w:rPr>
        <w:t xml:space="preserve">said Andrew Tsonchev, the director of technology for the cyberdefense firm Darktrace. </w:t>
      </w:r>
      <w:r w:rsidRPr="00C55799">
        <w:rPr>
          <w:color w:val="000000"/>
          <w:sz w:val="24"/>
          <w:szCs w:val="24"/>
          <w:highlight w:val="cyan"/>
          <w:u w:val="single"/>
        </w:rPr>
        <w:t>Computers increasingly control operational technologies that were previously in the hands of humans</w:t>
      </w:r>
      <w:r w:rsidRPr="002D4B2B">
        <w:rPr>
          <w:color w:val="000000"/>
          <w:sz w:val="24"/>
          <w:szCs w:val="24"/>
        </w:rPr>
        <w:t xml:space="preserve"> </w:t>
      </w:r>
      <w:r w:rsidRPr="00C55799">
        <w:rPr>
          <w:color w:val="000000"/>
          <w:sz w:val="16"/>
          <w:szCs w:val="24"/>
        </w:rPr>
        <w:t>— whether the systems that route electricity through power lines or the mechanism that opens and closes a dam. "</w:t>
      </w:r>
      <w:r w:rsidRPr="002D4B2B">
        <w:rPr>
          <w:color w:val="000000"/>
          <w:sz w:val="24"/>
          <w:szCs w:val="24"/>
        </w:rPr>
        <w:t xml:space="preserve">These </w:t>
      </w:r>
      <w:r w:rsidRPr="00C55799">
        <w:rPr>
          <w:color w:val="000000"/>
          <w:sz w:val="24"/>
          <w:szCs w:val="24"/>
          <w:highlight w:val="cyan"/>
          <w:u w:val="single"/>
        </w:rPr>
        <w:t>systems</w:t>
      </w:r>
      <w:r w:rsidRPr="00C55799">
        <w:rPr>
          <w:color w:val="000000"/>
          <w:sz w:val="24"/>
          <w:szCs w:val="24"/>
          <w:u w:val="single"/>
        </w:rPr>
        <w:t xml:space="preserve"> have been </w:t>
      </w:r>
      <w:r w:rsidRPr="00C55799">
        <w:rPr>
          <w:color w:val="000000"/>
          <w:sz w:val="24"/>
          <w:szCs w:val="24"/>
          <w:highlight w:val="cyan"/>
          <w:u w:val="single"/>
        </w:rPr>
        <w:t>connected</w:t>
      </w:r>
      <w:r w:rsidRPr="00C55799">
        <w:rPr>
          <w:color w:val="000000"/>
          <w:sz w:val="24"/>
          <w:szCs w:val="24"/>
          <w:u w:val="single"/>
        </w:rPr>
        <w:t xml:space="preserve"> up </w:t>
      </w:r>
      <w:r w:rsidRPr="00C55799">
        <w:rPr>
          <w:color w:val="000000"/>
          <w:sz w:val="24"/>
          <w:szCs w:val="24"/>
          <w:highlight w:val="cyan"/>
          <w:u w:val="single"/>
        </w:rPr>
        <w:t>to the</w:t>
      </w:r>
      <w:r w:rsidRPr="00C55799">
        <w:rPr>
          <w:color w:val="000000"/>
          <w:sz w:val="24"/>
          <w:szCs w:val="24"/>
          <w:u w:val="single"/>
        </w:rPr>
        <w:t xml:space="preserve"> Wild West of the </w:t>
      </w:r>
      <w:r w:rsidRPr="00C55799">
        <w:rPr>
          <w:color w:val="000000"/>
          <w:sz w:val="24"/>
          <w:szCs w:val="24"/>
          <w:highlight w:val="cyan"/>
          <w:u w:val="single"/>
        </w:rPr>
        <w:t>internet</w:t>
      </w:r>
      <w:r w:rsidRPr="00C55799">
        <w:rPr>
          <w:color w:val="000000"/>
          <w:sz w:val="24"/>
          <w:szCs w:val="24"/>
          <w:u w:val="single"/>
        </w:rPr>
        <w:t>, and there are exponential opportunities to break in to them</w:t>
      </w:r>
      <w:r w:rsidRPr="002D4B2B">
        <w:rPr>
          <w:color w:val="000000"/>
          <w:sz w:val="24"/>
          <w:szCs w:val="24"/>
        </w:rPr>
        <w:t xml:space="preserve">," Tsonchev said. </w:t>
      </w:r>
      <w:r w:rsidRPr="00C55799">
        <w:rPr>
          <w:color w:val="000000"/>
          <w:sz w:val="24"/>
          <w:szCs w:val="24"/>
          <w:u w:val="single"/>
        </w:rPr>
        <w:t xml:space="preserve">This </w:t>
      </w:r>
      <w:r w:rsidRPr="00C55799">
        <w:rPr>
          <w:color w:val="000000"/>
          <w:sz w:val="24"/>
          <w:szCs w:val="24"/>
          <w:highlight w:val="cyan"/>
          <w:u w:val="single"/>
        </w:rPr>
        <w:t>creates a vulnerability experts say is especially acute in the US</w:t>
      </w:r>
      <w:r w:rsidRPr="002D4B2B">
        <w:rPr>
          <w:color w:val="000000"/>
          <w:sz w:val="24"/>
          <w:szCs w:val="24"/>
        </w:rPr>
        <w:t xml:space="preserve">. Most </w:t>
      </w:r>
      <w:r w:rsidRPr="00C55799">
        <w:rPr>
          <w:color w:val="000000"/>
          <w:sz w:val="24"/>
          <w:szCs w:val="24"/>
          <w:highlight w:val="cyan"/>
          <w:u w:val="single"/>
        </w:rPr>
        <w:t>US critical infrastructure is owned by private businesses, and the state does not incentivize them to prioritize cyberdefense</w:t>
      </w:r>
      <w:r w:rsidRPr="00C55799">
        <w:rPr>
          <w:color w:val="000000"/>
          <w:sz w:val="16"/>
          <w:szCs w:val="24"/>
        </w:rPr>
        <w:t>, according to Phil Neray, an industrial cybersecurity expert for the firm CyberX. "For most of the utilities in the US that monitoring is not in place right now," he said. One of the most obvious vulnerabilities experts identify is the power grid, relied upon by virtually everyone living and working in a developed country</w:t>
      </w:r>
      <w:r w:rsidRPr="002D4B2B">
        <w:rPr>
          <w:color w:val="000000"/>
          <w:sz w:val="24"/>
          <w:szCs w:val="24"/>
        </w:rPr>
        <w:t xml:space="preserve">. </w:t>
      </w:r>
      <w:r w:rsidRPr="00C55799">
        <w:rPr>
          <w:color w:val="000000"/>
          <w:sz w:val="24"/>
          <w:szCs w:val="24"/>
          <w:highlight w:val="cyan"/>
          <w:u w:val="single"/>
        </w:rPr>
        <w:t>Hackers</w:t>
      </w:r>
      <w:r w:rsidRPr="00C55799">
        <w:rPr>
          <w:color w:val="000000"/>
          <w:sz w:val="24"/>
          <w:szCs w:val="24"/>
          <w:u w:val="single"/>
        </w:rPr>
        <w:t xml:space="preserve"> showed that they could </w:t>
      </w:r>
      <w:r w:rsidRPr="00C55799">
        <w:rPr>
          <w:color w:val="000000"/>
          <w:sz w:val="24"/>
          <w:szCs w:val="24"/>
          <w:highlight w:val="cyan"/>
          <w:u w:val="single"/>
        </w:rPr>
        <w:t>plunge thousands of people into darkness</w:t>
      </w:r>
      <w:r w:rsidRPr="00C55799">
        <w:rPr>
          <w:color w:val="000000"/>
          <w:sz w:val="24"/>
          <w:szCs w:val="24"/>
          <w:u w:val="single"/>
        </w:rPr>
        <w:t xml:space="preserve"> when they knocked out parts of the grid </w:t>
      </w:r>
      <w:r w:rsidRPr="00C55799">
        <w:rPr>
          <w:color w:val="000000"/>
          <w:sz w:val="24"/>
          <w:szCs w:val="24"/>
          <w:highlight w:val="cyan"/>
          <w:u w:val="single"/>
        </w:rPr>
        <w:t>in Ukraine in 2015 and 2016</w:t>
      </w:r>
      <w:r w:rsidRPr="00C55799">
        <w:rPr>
          <w:color w:val="000000"/>
          <w:sz w:val="16"/>
          <w:szCs w:val="24"/>
        </w:rPr>
        <w:t>. These hits were limited to certain areas, but a more extreme attack could hit a whole network at once. Researchers for the Pentagon's Defense Advanced Research Projects Agency are preparing for just that kind of scenario. They told Business Insider just how painstaking — and slow — a restart would be if the US were to lose control of its power lines. A DARPA program manager, Walter Weiss, has been simulating a blackout on a secretive island the government primarily uses to study infectious animal diseases. On the highly restricted Plum Island, Weiss and his team ran a worst-case scenario requiring a "black start," in which the grid has to be brought back from deactivation</w:t>
      </w:r>
      <w:r w:rsidRPr="00C55799">
        <w:rPr>
          <w:color w:val="000000"/>
          <w:sz w:val="24"/>
          <w:szCs w:val="24"/>
          <w:highlight w:val="cyan"/>
        </w:rPr>
        <w:t xml:space="preserve">. </w:t>
      </w:r>
      <w:r w:rsidRPr="00C55799">
        <w:rPr>
          <w:color w:val="000000"/>
          <w:sz w:val="24"/>
          <w:szCs w:val="24"/>
          <w:highlight w:val="cyan"/>
          <w:u w:val="single"/>
        </w:rPr>
        <w:t>"What scares us is that once you lose power it's tough to bring it back online,"</w:t>
      </w:r>
      <w:r w:rsidRPr="002D4B2B">
        <w:rPr>
          <w:color w:val="000000"/>
          <w:sz w:val="24"/>
          <w:szCs w:val="24"/>
        </w:rPr>
        <w:t xml:space="preserve"> </w:t>
      </w:r>
      <w:r w:rsidRPr="00C55799">
        <w:rPr>
          <w:color w:val="000000"/>
          <w:sz w:val="16"/>
          <w:szCs w:val="24"/>
        </w:rPr>
        <w:t xml:space="preserve">Weiss said. </w:t>
      </w:r>
      <w:r w:rsidRPr="00C55799">
        <w:rPr>
          <w:color w:val="000000"/>
          <w:sz w:val="16"/>
          <w:szCs w:val="24"/>
          <w:u w:val="single"/>
        </w:rPr>
        <w:t>"Doing that during a cyberattack is even harder because you can't trust the devices you need to restore power for that grid.""</w:t>
      </w:r>
    </w:p>
    <w:p w14:paraId="27F11DE2" w14:textId="77777777" w:rsidR="00D401CF" w:rsidRPr="000D5B40" w:rsidRDefault="00D401CF" w:rsidP="00D401CF">
      <w:pPr>
        <w:pStyle w:val="Heading3"/>
      </w:pPr>
      <w:r w:rsidRPr="000D5B40">
        <w:t>Innovation key to mitigate cyber risks</w:t>
      </w:r>
    </w:p>
    <w:p w14:paraId="68144090" w14:textId="77777777" w:rsidR="00D401CF" w:rsidRPr="002A2249" w:rsidRDefault="00D401CF" w:rsidP="00D401CF">
      <w:pPr>
        <w:pStyle w:val="Heading4"/>
        <w:rPr>
          <w:rFonts w:asciiTheme="minorHAnsi" w:hAnsiTheme="minorHAnsi" w:cstheme="minorHAnsi"/>
        </w:rPr>
      </w:pPr>
      <w:r w:rsidRPr="002A2249">
        <w:rPr>
          <w:rFonts w:asciiTheme="minorHAnsi" w:hAnsiTheme="minorHAnsi" w:cstheme="minorHAnsi"/>
        </w:rPr>
        <w:t xml:space="preserve">Biomimicry prevents </w:t>
      </w:r>
      <w:r w:rsidRPr="002A2249">
        <w:rPr>
          <w:rFonts w:asciiTheme="minorHAnsi" w:hAnsiTheme="minorHAnsi" w:cstheme="minorHAnsi"/>
          <w:u w:val="single"/>
        </w:rPr>
        <w:t>data theft</w:t>
      </w:r>
      <w:r w:rsidRPr="002A2249">
        <w:rPr>
          <w:rFonts w:asciiTheme="minorHAnsi" w:hAnsiTheme="minorHAnsi" w:cstheme="minorHAnsi"/>
        </w:rPr>
        <w:t xml:space="preserve"> and </w:t>
      </w:r>
      <w:r w:rsidRPr="002A2249">
        <w:rPr>
          <w:rFonts w:asciiTheme="minorHAnsi" w:hAnsiTheme="minorHAnsi" w:cstheme="minorHAnsi"/>
          <w:u w:val="single"/>
        </w:rPr>
        <w:t>cybercrime</w:t>
      </w:r>
      <w:r w:rsidRPr="002A2249">
        <w:rPr>
          <w:rFonts w:asciiTheme="minorHAnsi" w:hAnsiTheme="minorHAnsi" w:cstheme="minorHAnsi"/>
        </w:rPr>
        <w:t xml:space="preserve"> – new innovations </w:t>
      </w:r>
      <w:r w:rsidRPr="002A2249">
        <w:rPr>
          <w:rFonts w:asciiTheme="minorHAnsi" w:hAnsiTheme="minorHAnsi" w:cstheme="minorHAnsi"/>
          <w:u w:val="single"/>
        </w:rPr>
        <w:t>increase security</w:t>
      </w:r>
      <w:r w:rsidRPr="002A2249">
        <w:rPr>
          <w:rFonts w:asciiTheme="minorHAnsi" w:hAnsiTheme="minorHAnsi" w:cstheme="minorHAnsi"/>
        </w:rPr>
        <w:t>.</w:t>
      </w:r>
    </w:p>
    <w:p w14:paraId="6BFDCFDE" w14:textId="77777777" w:rsidR="00D401CF" w:rsidRPr="002A2249" w:rsidRDefault="00D401CF" w:rsidP="00D401CF">
      <w:pPr>
        <w:rPr>
          <w:rFonts w:asciiTheme="minorHAnsi" w:hAnsiTheme="minorHAnsi" w:cstheme="minorHAnsi"/>
        </w:rPr>
      </w:pPr>
      <w:r w:rsidRPr="002A2249">
        <w:rPr>
          <w:rFonts w:asciiTheme="minorHAnsi" w:hAnsiTheme="minorHAnsi" w:cstheme="minorHAnsi"/>
        </w:rPr>
        <w:t xml:space="preserve">Wyatt </w:t>
      </w:r>
      <w:r w:rsidRPr="002A2249">
        <w:rPr>
          <w:rStyle w:val="Style13ptBold"/>
          <w:rFonts w:asciiTheme="minorHAnsi" w:hAnsiTheme="minorHAnsi" w:cstheme="minorHAnsi"/>
        </w:rPr>
        <w:t>Kash</w:t>
      </w:r>
      <w:r w:rsidRPr="002A2249">
        <w:rPr>
          <w:rFonts w:asciiTheme="minorHAnsi" w:hAnsiTheme="minorHAnsi" w:cstheme="minorHAnsi"/>
        </w:rPr>
        <w:t xml:space="preserve">, </w:t>
      </w:r>
      <w:r w:rsidRPr="002A2249">
        <w:rPr>
          <w:rStyle w:val="Style13ptBold"/>
          <w:rFonts w:asciiTheme="minorHAnsi" w:hAnsiTheme="minorHAnsi" w:cstheme="minorHAnsi"/>
        </w:rPr>
        <w:t>15</w:t>
      </w:r>
      <w:r w:rsidRPr="002A2249">
        <w:rPr>
          <w:rFonts w:asciiTheme="minorHAnsi" w:hAnsiTheme="minorHAnsi" w:cstheme="minorHAnsi"/>
        </w:rPr>
        <w:t>[The nature lover’s guide to cybersecurity, 12-11-2015, FedScoop, https://www.fedscoop.com/the-nature-lovers-guide-to-cybersecurity/]MSU-CJK</w:t>
      </w:r>
      <w:r>
        <w:t xml:space="preserve"> [MSDI-JE-wk1]</w:t>
      </w:r>
    </w:p>
    <w:p w14:paraId="031C65A6" w14:textId="77777777" w:rsidR="00D401CF" w:rsidRPr="002A2249" w:rsidRDefault="00D401CF" w:rsidP="00D401CF">
      <w:pPr>
        <w:rPr>
          <w:rFonts w:asciiTheme="minorHAnsi" w:hAnsiTheme="minorHAnsi" w:cstheme="minorHAnsi"/>
          <w:sz w:val="16"/>
        </w:rPr>
      </w:pPr>
      <w:r w:rsidRPr="002A2249">
        <w:rPr>
          <w:rFonts w:asciiTheme="minorHAnsi" w:hAnsiTheme="minorHAnsi" w:cstheme="minorHAnsi"/>
          <w:sz w:val="16"/>
        </w:rPr>
        <w:t xml:space="preserve">Now </w:t>
      </w:r>
      <w:r w:rsidRPr="005C2BDF">
        <w:rPr>
          <w:rStyle w:val="StyleUnderline"/>
          <w:rFonts w:asciiTheme="minorHAnsi" w:hAnsiTheme="minorHAnsi" w:cstheme="minorHAnsi"/>
          <w:highlight w:val="yellow"/>
        </w:rPr>
        <w:t>biomimicry</w:t>
      </w:r>
      <w:r w:rsidRPr="002A2249">
        <w:rPr>
          <w:rFonts w:asciiTheme="minorHAnsi" w:hAnsiTheme="minorHAnsi" w:cstheme="minorHAnsi"/>
          <w:sz w:val="16"/>
        </w:rPr>
        <w:t xml:space="preserve"> is catching on </w:t>
      </w:r>
      <w:r w:rsidRPr="005C2BDF">
        <w:rPr>
          <w:rStyle w:val="StyleUnderline"/>
          <w:rFonts w:asciiTheme="minorHAnsi" w:hAnsiTheme="minorHAnsi" w:cstheme="minorHAnsi"/>
          <w:highlight w:val="yellow"/>
        </w:rPr>
        <w:t>in</w:t>
      </w:r>
      <w:r w:rsidRPr="002A2249">
        <w:rPr>
          <w:rStyle w:val="StyleUnderline"/>
          <w:rFonts w:asciiTheme="minorHAnsi" w:hAnsiTheme="minorHAnsi" w:cstheme="minorHAnsi"/>
        </w:rPr>
        <w:t xml:space="preserve"> the </w:t>
      </w:r>
      <w:r w:rsidRPr="005C2BDF">
        <w:rPr>
          <w:rStyle w:val="StyleUnderline"/>
          <w:rFonts w:asciiTheme="minorHAnsi" w:hAnsiTheme="minorHAnsi" w:cstheme="minorHAnsi"/>
          <w:highlight w:val="yellow"/>
        </w:rPr>
        <w:t>cybersecurity</w:t>
      </w:r>
      <w:r w:rsidRPr="002A2249">
        <w:rPr>
          <w:rStyle w:val="StyleUnderline"/>
          <w:rFonts w:asciiTheme="minorHAnsi" w:hAnsiTheme="minorHAnsi" w:cstheme="minorHAnsi"/>
        </w:rPr>
        <w:t xml:space="preserve"> field</w:t>
      </w:r>
      <w:r w:rsidRPr="002A2249">
        <w:rPr>
          <w:rFonts w:asciiTheme="minorHAnsi" w:hAnsiTheme="minorHAnsi" w:cstheme="minorHAnsi"/>
          <w:sz w:val="16"/>
        </w:rPr>
        <w:t xml:space="preserve">, as engineers </w:t>
      </w:r>
      <w:r w:rsidRPr="002A2249">
        <w:rPr>
          <w:rStyle w:val="StyleUnderline"/>
          <w:rFonts w:asciiTheme="minorHAnsi" w:hAnsiTheme="minorHAnsi" w:cstheme="minorHAnsi"/>
        </w:rPr>
        <w:t xml:space="preserve">seek </w:t>
      </w:r>
      <w:r w:rsidRPr="005C2BDF">
        <w:rPr>
          <w:rStyle w:val="StyleUnderline"/>
          <w:rFonts w:asciiTheme="minorHAnsi" w:hAnsiTheme="minorHAnsi" w:cstheme="minorHAnsi"/>
          <w:highlight w:val="yellow"/>
        </w:rPr>
        <w:t>to</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protect data</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and</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thwart cybercrime</w:t>
      </w:r>
      <w:r w:rsidRPr="002A2249">
        <w:rPr>
          <w:rFonts w:asciiTheme="minorHAnsi" w:hAnsiTheme="minorHAnsi" w:cstheme="minorHAnsi"/>
          <w:sz w:val="16"/>
        </w:rPr>
        <w:t xml:space="preserve"> </w:t>
      </w:r>
      <w:r w:rsidRPr="002A2249">
        <w:rPr>
          <w:rStyle w:val="StyleUnderline"/>
          <w:rFonts w:asciiTheme="minorHAnsi" w:hAnsiTheme="minorHAnsi" w:cstheme="minorHAnsi"/>
        </w:rPr>
        <w:t>using defense mechanisms found in nature</w:t>
      </w:r>
      <w:r w:rsidRPr="002A2249">
        <w:rPr>
          <w:rFonts w:asciiTheme="minorHAnsi" w:hAnsiTheme="minorHAnsi" w:cstheme="minorHAnsi"/>
          <w:sz w:val="16"/>
        </w:rPr>
        <w:t>.</w:t>
      </w:r>
    </w:p>
    <w:p w14:paraId="7374374A" w14:textId="77777777" w:rsidR="00D401CF" w:rsidRPr="002A2249" w:rsidRDefault="00D401CF" w:rsidP="00D401CF">
      <w:pPr>
        <w:rPr>
          <w:rStyle w:val="StyleUnderline"/>
          <w:rFonts w:asciiTheme="minorHAnsi" w:hAnsiTheme="minorHAnsi" w:cstheme="minorHAnsi"/>
        </w:rPr>
      </w:pPr>
      <w:r w:rsidRPr="002A2249">
        <w:rPr>
          <w:rStyle w:val="StyleUnderline"/>
          <w:rFonts w:asciiTheme="minorHAnsi" w:hAnsiTheme="minorHAnsi" w:cstheme="minorHAnsi"/>
        </w:rPr>
        <w:t>Bornean moths</w:t>
      </w:r>
      <w:r w:rsidRPr="002A2249">
        <w:rPr>
          <w:rFonts w:asciiTheme="minorHAnsi" w:hAnsiTheme="minorHAnsi" w:cstheme="minorHAnsi"/>
          <w:sz w:val="16"/>
        </w:rPr>
        <w:t xml:space="preserve">, for instance, </w:t>
      </w:r>
      <w:r w:rsidRPr="002A2249">
        <w:rPr>
          <w:rStyle w:val="StyleUnderline"/>
          <w:rFonts w:asciiTheme="minorHAnsi" w:hAnsiTheme="minorHAnsi" w:cstheme="minorHAnsi"/>
        </w:rPr>
        <w:t xml:space="preserve">protect themselves from birds by creating </w:t>
      </w:r>
      <w:r w:rsidRPr="002A2249">
        <w:rPr>
          <w:rStyle w:val="Emphasis"/>
          <w:rFonts w:asciiTheme="minorHAnsi" w:hAnsiTheme="minorHAnsi" w:cstheme="minorHAnsi"/>
        </w:rPr>
        <w:t>leaf tents</w:t>
      </w:r>
      <w:r w:rsidRPr="002A2249">
        <w:rPr>
          <w:rFonts w:asciiTheme="minorHAnsi" w:hAnsiTheme="minorHAnsi" w:cstheme="minorHAnsi"/>
          <w:sz w:val="16"/>
        </w:rPr>
        <w:t>. Using a similar principle, “</w:t>
      </w:r>
      <w:r w:rsidRPr="005C2BDF">
        <w:rPr>
          <w:rStyle w:val="StyleUnderline"/>
          <w:rFonts w:asciiTheme="minorHAnsi" w:hAnsiTheme="minorHAnsi" w:cstheme="minorHAnsi"/>
          <w:b/>
          <w:iCs/>
          <w:highlight w:val="yellow"/>
          <w:bdr w:val="single" w:sz="4" w:space="0" w:color="auto"/>
        </w:rPr>
        <w:t>data masking</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shields</w:t>
      </w:r>
      <w:r w:rsidRPr="002A2249">
        <w:rPr>
          <w:rStyle w:val="StyleUnderline"/>
          <w:rFonts w:asciiTheme="minorHAnsi" w:hAnsiTheme="minorHAnsi" w:cstheme="minorHAnsi"/>
        </w:rPr>
        <w:t xml:space="preserve"> </w:t>
      </w:r>
      <w:r w:rsidRPr="002A2249">
        <w:rPr>
          <w:rStyle w:val="StyleUnderline"/>
          <w:rFonts w:asciiTheme="minorHAnsi" w:hAnsiTheme="minorHAnsi" w:cstheme="minorHAnsi"/>
          <w:bdr w:val="single" w:sz="4" w:space="0" w:color="auto"/>
        </w:rPr>
        <w:t>sensitive</w:t>
      </w:r>
      <w:r w:rsidRPr="002A2249">
        <w:rPr>
          <w:rStyle w:val="StyleUnderline"/>
          <w:rFonts w:asciiTheme="minorHAnsi" w:hAnsiTheme="minorHAnsi" w:cstheme="minorHAnsi"/>
        </w:rPr>
        <w:t xml:space="preserve"> personal </w:t>
      </w:r>
      <w:r w:rsidRPr="005C2BDF">
        <w:rPr>
          <w:rStyle w:val="StyleUnderline"/>
          <w:rFonts w:asciiTheme="minorHAnsi" w:hAnsiTheme="minorHAnsi" w:cstheme="minorHAnsi"/>
          <w:highlight w:val="yellow"/>
        </w:rPr>
        <w:t>information from</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bdr w:val="single" w:sz="4" w:space="0" w:color="auto"/>
        </w:rPr>
        <w:t>unauthorized viewers</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by</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replacing it with phony data</w:t>
      </w:r>
      <w:r w:rsidRPr="002A2249">
        <w:rPr>
          <w:rStyle w:val="StyleUnderline"/>
          <w:rFonts w:asciiTheme="minorHAnsi" w:hAnsiTheme="minorHAnsi" w:cstheme="minorHAnsi"/>
        </w:rPr>
        <w:t>.</w:t>
      </w:r>
    </w:p>
    <w:p w14:paraId="4C7A159C" w14:textId="77777777" w:rsidR="00D401CF" w:rsidRPr="002A2249" w:rsidRDefault="00D401CF" w:rsidP="00D401CF">
      <w:pPr>
        <w:rPr>
          <w:rFonts w:asciiTheme="minorHAnsi" w:hAnsiTheme="minorHAnsi" w:cstheme="minorHAnsi"/>
          <w:sz w:val="16"/>
        </w:rPr>
      </w:pPr>
      <w:r w:rsidRPr="002A2249">
        <w:rPr>
          <w:rStyle w:val="StyleUnderline"/>
          <w:rFonts w:asciiTheme="minorHAnsi" w:hAnsiTheme="minorHAnsi" w:cstheme="minorHAnsi"/>
        </w:rPr>
        <w:t xml:space="preserve">The chameleon protects itself from predators by </w:t>
      </w:r>
      <w:r w:rsidRPr="002A2249">
        <w:rPr>
          <w:rStyle w:val="Emphasis"/>
          <w:rFonts w:asciiTheme="minorHAnsi" w:hAnsiTheme="minorHAnsi" w:cstheme="minorHAnsi"/>
        </w:rPr>
        <w:t>changing colors</w:t>
      </w:r>
      <w:r w:rsidRPr="002A2249">
        <w:rPr>
          <w:rStyle w:val="StyleUnderline"/>
          <w:rFonts w:asciiTheme="minorHAnsi" w:hAnsiTheme="minorHAnsi" w:cstheme="minorHAnsi"/>
        </w:rPr>
        <w:t xml:space="preserve"> to blend in with its surroundings</w:t>
      </w:r>
      <w:r w:rsidRPr="002A2249">
        <w:rPr>
          <w:rFonts w:asciiTheme="minorHAnsi" w:hAnsiTheme="minorHAnsi" w:cstheme="minorHAnsi"/>
          <w:sz w:val="16"/>
        </w:rPr>
        <w:t>, rendering itself nearly invisible. In cybersecurity</w:t>
      </w:r>
      <w:r w:rsidRPr="002A2249">
        <w:rPr>
          <w:rStyle w:val="StyleUnderline"/>
          <w:rFonts w:asciiTheme="minorHAnsi" w:hAnsiTheme="minorHAnsi" w:cstheme="minorHAnsi"/>
        </w:rPr>
        <w:t xml:space="preserve">, </w:t>
      </w:r>
      <w:r w:rsidRPr="005C2BDF">
        <w:rPr>
          <w:rStyle w:val="Emphasis"/>
          <w:rFonts w:asciiTheme="minorHAnsi" w:hAnsiTheme="minorHAnsi" w:cstheme="minorHAnsi"/>
          <w:highlight w:val="yellow"/>
        </w:rPr>
        <w:t>steganography</w:t>
      </w:r>
      <w:r w:rsidRPr="002A2249">
        <w:rPr>
          <w:rStyle w:val="Emphasis"/>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disguises</w:t>
      </w:r>
      <w:r w:rsidRPr="002A2249">
        <w:rPr>
          <w:rStyle w:val="StyleUnderline"/>
          <w:rFonts w:asciiTheme="minorHAnsi" w:hAnsiTheme="minorHAnsi" w:cstheme="minorHAnsi"/>
        </w:rPr>
        <w:t xml:space="preserve"> sensitive </w:t>
      </w:r>
      <w:r w:rsidRPr="005C2BDF">
        <w:rPr>
          <w:rStyle w:val="StyleUnderline"/>
          <w:rFonts w:asciiTheme="minorHAnsi" w:hAnsiTheme="minorHAnsi" w:cstheme="minorHAnsi"/>
          <w:highlight w:val="yellow"/>
        </w:rPr>
        <w:t>data</w:t>
      </w:r>
      <w:r w:rsidRPr="002A2249">
        <w:rPr>
          <w:rStyle w:val="StyleUnderline"/>
          <w:rFonts w:asciiTheme="minorHAnsi" w:hAnsiTheme="minorHAnsi" w:cstheme="minorHAnsi"/>
        </w:rPr>
        <w:t xml:space="preserve"> to make it look like something else</w:t>
      </w:r>
      <w:r w:rsidRPr="002A2249">
        <w:rPr>
          <w:rFonts w:asciiTheme="minorHAnsi" w:hAnsiTheme="minorHAnsi" w:cstheme="minorHAnsi"/>
          <w:sz w:val="16"/>
        </w:rPr>
        <w:t xml:space="preserve">: a picture of a flower, perhaps, or a </w:t>
      </w:r>
      <w:hyperlink r:id="rId78" w:tgtFrame="_blank" w:history="1">
        <w:r w:rsidRPr="002A2249">
          <w:rPr>
            <w:rStyle w:val="Hyperlink"/>
            <w:rFonts w:asciiTheme="minorHAnsi" w:hAnsiTheme="minorHAnsi" w:cstheme="minorHAnsi"/>
            <w:sz w:val="16"/>
          </w:rPr>
          <w:t>music file</w:t>
        </w:r>
      </w:hyperlink>
      <w:r w:rsidRPr="002A2249">
        <w:rPr>
          <w:rFonts w:asciiTheme="minorHAnsi" w:hAnsiTheme="minorHAnsi" w:cstheme="minorHAnsi"/>
          <w:sz w:val="16"/>
        </w:rPr>
        <w:t>.</w:t>
      </w:r>
    </w:p>
    <w:p w14:paraId="029BD8AB" w14:textId="77777777" w:rsidR="00D401CF" w:rsidRPr="002A2249" w:rsidRDefault="00D401CF" w:rsidP="00D401CF">
      <w:pPr>
        <w:rPr>
          <w:rFonts w:asciiTheme="minorHAnsi" w:hAnsiTheme="minorHAnsi" w:cstheme="minorHAnsi"/>
          <w:sz w:val="16"/>
        </w:rPr>
      </w:pPr>
      <w:r w:rsidRPr="002A2249">
        <w:rPr>
          <w:rStyle w:val="StyleUnderline"/>
          <w:rFonts w:asciiTheme="minorHAnsi" w:hAnsiTheme="minorHAnsi" w:cstheme="minorHAnsi"/>
        </w:rPr>
        <w:t xml:space="preserve">Ants and bees work collaboratively to accomplish such tasks as hive or nest </w:t>
      </w:r>
      <w:r w:rsidRPr="002A2249">
        <w:rPr>
          <w:rStyle w:val="Emphasis"/>
          <w:rFonts w:asciiTheme="minorHAnsi" w:hAnsiTheme="minorHAnsi" w:cstheme="minorHAnsi"/>
        </w:rPr>
        <w:t>building</w:t>
      </w:r>
      <w:r w:rsidRPr="002A2249">
        <w:rPr>
          <w:rStyle w:val="StyleUnderline"/>
          <w:rFonts w:asciiTheme="minorHAnsi" w:hAnsiTheme="minorHAnsi" w:cstheme="minorHAnsi"/>
        </w:rPr>
        <w:t xml:space="preserve">, </w:t>
      </w:r>
      <w:r w:rsidRPr="002A2249">
        <w:rPr>
          <w:rStyle w:val="Emphasis"/>
          <w:rFonts w:asciiTheme="minorHAnsi" w:hAnsiTheme="minorHAnsi" w:cstheme="minorHAnsi"/>
        </w:rPr>
        <w:t>defense</w:t>
      </w:r>
      <w:r w:rsidRPr="002A2249">
        <w:rPr>
          <w:rStyle w:val="StyleUnderline"/>
          <w:rFonts w:asciiTheme="minorHAnsi" w:hAnsiTheme="minorHAnsi" w:cstheme="minorHAnsi"/>
        </w:rPr>
        <w:t xml:space="preserve">, and </w:t>
      </w:r>
      <w:r w:rsidRPr="002A2249">
        <w:rPr>
          <w:rStyle w:val="Emphasis"/>
          <w:rFonts w:asciiTheme="minorHAnsi" w:hAnsiTheme="minorHAnsi" w:cstheme="minorHAnsi"/>
        </w:rPr>
        <w:t>repair</w:t>
      </w:r>
      <w:r w:rsidRPr="002A2249">
        <w:rPr>
          <w:rFonts w:asciiTheme="minorHAnsi" w:hAnsiTheme="minorHAnsi" w:cstheme="minorHAnsi"/>
          <w:sz w:val="16"/>
        </w:rPr>
        <w:t xml:space="preserve">. </w:t>
      </w:r>
      <w:r w:rsidRPr="002A2249">
        <w:rPr>
          <w:rStyle w:val="StyleUnderline"/>
          <w:rFonts w:asciiTheme="minorHAnsi" w:hAnsiTheme="minorHAnsi" w:cstheme="minorHAnsi"/>
        </w:rPr>
        <w:t>Cybersecurity researchers apply</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swarm intelligence</w:t>
      </w:r>
      <w:r w:rsidRPr="002A2249">
        <w:rPr>
          <w:rFonts w:asciiTheme="minorHAnsi" w:hAnsiTheme="minorHAnsi" w:cstheme="minorHAnsi"/>
          <w:sz w:val="16"/>
        </w:rPr>
        <w:t>” in various ways. In one project, “</w:t>
      </w:r>
      <w:hyperlink r:id="rId79" w:tgtFrame="_blank" w:history="1">
        <w:r w:rsidRPr="002A2249">
          <w:rPr>
            <w:rStyle w:val="StyleUnderline"/>
            <w:rFonts w:asciiTheme="minorHAnsi" w:hAnsiTheme="minorHAnsi" w:cstheme="minorHAnsi"/>
          </w:rPr>
          <w:t>digital ants</w:t>
        </w:r>
      </w:hyperlink>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constantly </w:t>
      </w:r>
      <w:r w:rsidRPr="005C2BDF">
        <w:rPr>
          <w:rStyle w:val="StyleUnderline"/>
          <w:rFonts w:asciiTheme="minorHAnsi" w:hAnsiTheme="minorHAnsi" w:cstheme="minorHAnsi"/>
          <w:highlight w:val="yellow"/>
          <w:bdr w:val="single" w:sz="4" w:space="0" w:color="auto"/>
        </w:rPr>
        <w:t>monitor systems</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 xml:space="preserve">for anomalies such as </w:t>
      </w:r>
      <w:r w:rsidRPr="005C2BDF">
        <w:rPr>
          <w:rStyle w:val="Emphasis"/>
          <w:rFonts w:asciiTheme="minorHAnsi" w:hAnsiTheme="minorHAnsi" w:cstheme="minorHAnsi"/>
          <w:highlight w:val="yellow"/>
        </w:rPr>
        <w:t>malware</w:t>
      </w:r>
      <w:r w:rsidRPr="002A2249">
        <w:rPr>
          <w:rFonts w:asciiTheme="minorHAnsi" w:hAnsiTheme="minorHAnsi" w:cstheme="minorHAnsi"/>
          <w:sz w:val="16"/>
        </w:rPr>
        <w:t xml:space="preserve">, </w:t>
      </w:r>
      <w:r w:rsidRPr="002A2249">
        <w:rPr>
          <w:rStyle w:val="StyleUnderline"/>
          <w:rFonts w:asciiTheme="minorHAnsi" w:hAnsiTheme="minorHAnsi" w:cstheme="minorHAnsi"/>
        </w:rPr>
        <w:t>and drop</w:t>
      </w:r>
      <w:r w:rsidRPr="002A2249">
        <w:rPr>
          <w:rFonts w:asciiTheme="minorHAnsi" w:hAnsiTheme="minorHAnsi" w:cstheme="minorHAnsi"/>
          <w:sz w:val="16"/>
        </w:rPr>
        <w:t xml:space="preserve"> “</w:t>
      </w:r>
      <w:r w:rsidRPr="002A2249">
        <w:rPr>
          <w:rStyle w:val="Emphasis"/>
          <w:rFonts w:asciiTheme="minorHAnsi" w:hAnsiTheme="minorHAnsi" w:cstheme="minorHAnsi"/>
        </w:rPr>
        <w:t>markers</w:t>
      </w:r>
      <w:r w:rsidRPr="002A2249">
        <w:rPr>
          <w:rFonts w:asciiTheme="minorHAnsi" w:hAnsiTheme="minorHAnsi" w:cstheme="minorHAnsi"/>
          <w:sz w:val="16"/>
        </w:rPr>
        <w:t xml:space="preserve">” </w:t>
      </w:r>
      <w:r w:rsidRPr="002A2249">
        <w:rPr>
          <w:rStyle w:val="StyleUnderline"/>
          <w:rFonts w:asciiTheme="minorHAnsi" w:hAnsiTheme="minorHAnsi" w:cstheme="minorHAnsi"/>
        </w:rPr>
        <w:t>where unusual activity occurs</w:t>
      </w:r>
      <w:r w:rsidRPr="002A2249">
        <w:rPr>
          <w:rFonts w:asciiTheme="minorHAnsi" w:hAnsiTheme="minorHAnsi" w:cstheme="minorHAnsi"/>
          <w:sz w:val="16"/>
        </w:rPr>
        <w:t>, similar to the pheromonal markers ants place along paths to food. When enough markers appear at a location, an alarm is triggered.</w:t>
      </w:r>
    </w:p>
    <w:p w14:paraId="2FD3C72D" w14:textId="77777777" w:rsidR="00D401CF" w:rsidRPr="002A2249" w:rsidRDefault="00D401CF" w:rsidP="00D401CF">
      <w:pPr>
        <w:rPr>
          <w:rStyle w:val="StyleUnderline"/>
          <w:rFonts w:asciiTheme="minorHAnsi" w:hAnsiTheme="minorHAnsi" w:cstheme="minorHAnsi"/>
        </w:rPr>
      </w:pPr>
      <w:r w:rsidRPr="002A2249">
        <w:rPr>
          <w:rStyle w:val="StyleUnderline"/>
          <w:rFonts w:asciiTheme="minorHAnsi" w:hAnsiTheme="minorHAnsi" w:cstheme="minorHAnsi"/>
        </w:rPr>
        <w:t>The body’s immune system is a popular source of inspiration for cybersecurity design</w:t>
      </w:r>
      <w:r w:rsidRPr="002A2249">
        <w:rPr>
          <w:rFonts w:asciiTheme="minorHAnsi" w:hAnsiTheme="minorHAnsi" w:cstheme="minorHAnsi"/>
          <w:sz w:val="16"/>
        </w:rPr>
        <w:t xml:space="preserve">: immunity-based systems are always on; alert to anything out of the ordinary; able to quickly rush in to attack and repair; and adaptive, “remembering” the intruder for increasingly efficient and effective defenses. Some </w:t>
      </w:r>
      <w:r w:rsidRPr="002A2249">
        <w:rPr>
          <w:rStyle w:val="StyleUnderline"/>
          <w:rFonts w:asciiTheme="minorHAnsi" w:hAnsiTheme="minorHAnsi" w:cstheme="minorHAnsi"/>
        </w:rPr>
        <w:t>data security systems operate similarly</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knowing the</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baseline</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for normal behaviors</w:t>
      </w:r>
      <w:r w:rsidRPr="002A2249">
        <w:rPr>
          <w:rStyle w:val="StyleUnderline"/>
          <w:rFonts w:asciiTheme="minorHAnsi" w:hAnsiTheme="minorHAnsi" w:cstheme="minorHAnsi"/>
        </w:rPr>
        <w:t xml:space="preserve"> such as the keystroke speeds and patterns of specific users </w:t>
      </w:r>
      <w:r w:rsidRPr="005C2BDF">
        <w:rPr>
          <w:rStyle w:val="StyleUnderline"/>
          <w:rFonts w:asciiTheme="minorHAnsi" w:hAnsiTheme="minorHAnsi" w:cstheme="minorHAnsi"/>
          <w:highlight w:val="yellow"/>
        </w:rPr>
        <w:t>in order to</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bdr w:val="single" w:sz="4" w:space="0" w:color="auto"/>
        </w:rPr>
        <w:t>detect</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insider</w:t>
      </w:r>
      <w:r w:rsidRPr="002A2249">
        <w:rPr>
          <w:rStyle w:val="StyleUnderline"/>
          <w:rFonts w:asciiTheme="minorHAnsi" w:hAnsiTheme="minorHAnsi" w:cstheme="minorHAnsi"/>
        </w:rPr>
        <w:t>”</w:t>
      </w:r>
    </w:p>
    <w:p w14:paraId="6A8CE5E2" w14:textId="77777777" w:rsidR="00D401CF" w:rsidRPr="002A2249" w:rsidRDefault="00D401CF" w:rsidP="00D401CF">
      <w:pPr>
        <w:rPr>
          <w:rFonts w:asciiTheme="minorHAnsi" w:hAnsiTheme="minorHAnsi" w:cstheme="minorHAnsi"/>
          <w:sz w:val="16"/>
        </w:rPr>
      </w:pPr>
      <w:r w:rsidRPr="002A2249">
        <w:rPr>
          <w:rFonts w:asciiTheme="minorHAnsi" w:hAnsiTheme="minorHAnsi" w:cstheme="minorHAnsi"/>
          <w:sz w:val="16"/>
        </w:rPr>
        <w:t xml:space="preserve">What </w:t>
      </w:r>
      <w:r w:rsidRPr="002A2249">
        <w:rPr>
          <w:rStyle w:val="StyleUnderline"/>
          <w:rFonts w:asciiTheme="minorHAnsi" w:hAnsiTheme="minorHAnsi" w:cstheme="minorHAnsi"/>
        </w:rPr>
        <w:t>other functions</w:t>
      </w:r>
      <w:r w:rsidRPr="002A2249">
        <w:rPr>
          <w:rFonts w:asciiTheme="minorHAnsi" w:hAnsiTheme="minorHAnsi" w:cstheme="minorHAnsi"/>
          <w:sz w:val="16"/>
        </w:rPr>
        <w:t xml:space="preserve"> might cybersecurity designers borrow from nature?</w:t>
      </w:r>
    </w:p>
    <w:p w14:paraId="3A5C0C75" w14:textId="77777777" w:rsidR="00D401CF" w:rsidRPr="002A2249" w:rsidRDefault="00D401CF" w:rsidP="00D401CF">
      <w:pPr>
        <w:rPr>
          <w:rFonts w:asciiTheme="minorHAnsi" w:hAnsiTheme="minorHAnsi" w:cstheme="minorHAnsi"/>
          <w:sz w:val="16"/>
        </w:rPr>
      </w:pPr>
      <w:r w:rsidRPr="002A2249">
        <w:rPr>
          <w:rStyle w:val="StyleUnderline"/>
          <w:rFonts w:asciiTheme="minorHAnsi" w:hAnsiTheme="minorHAnsi" w:cstheme="minorHAnsi"/>
        </w:rPr>
        <w:t>Capsids</w:t>
      </w:r>
      <w:r w:rsidRPr="002A2249">
        <w:rPr>
          <w:rFonts w:asciiTheme="minorHAnsi" w:hAnsiTheme="minorHAnsi" w:cstheme="minorHAnsi"/>
          <w:sz w:val="16"/>
        </w:rPr>
        <w:t xml:space="preserve">, the strong, </w:t>
      </w:r>
      <w:r w:rsidRPr="002A2249">
        <w:rPr>
          <w:rStyle w:val="StyleUnderline"/>
          <w:rFonts w:asciiTheme="minorHAnsi" w:hAnsiTheme="minorHAnsi" w:cstheme="minorHAnsi"/>
        </w:rPr>
        <w:t>stable containers housing viral DNA</w:t>
      </w:r>
      <w:r w:rsidRPr="002A2249">
        <w:rPr>
          <w:rFonts w:asciiTheme="minorHAnsi" w:hAnsiTheme="minorHAnsi" w:cstheme="minorHAnsi"/>
          <w:sz w:val="16"/>
        </w:rPr>
        <w:t xml:space="preserve">, assemble themselves automatically. </w:t>
      </w:r>
      <w:r w:rsidRPr="005C2BDF">
        <w:rPr>
          <w:rStyle w:val="StyleUnderline"/>
          <w:rFonts w:asciiTheme="minorHAnsi" w:hAnsiTheme="minorHAnsi" w:cstheme="minorHAnsi"/>
          <w:highlight w:val="yellow"/>
        </w:rPr>
        <w:t xml:space="preserve">Could we </w:t>
      </w:r>
      <w:r w:rsidRPr="005C2BDF">
        <w:rPr>
          <w:rStyle w:val="StyleUnderline"/>
          <w:rFonts w:asciiTheme="minorHAnsi" w:hAnsiTheme="minorHAnsi" w:cstheme="minorHAnsi"/>
          <w:highlight w:val="yellow"/>
          <w:bdr w:val="single" w:sz="4" w:space="0" w:color="auto"/>
        </w:rPr>
        <w:t xml:space="preserve">design </w:t>
      </w:r>
      <w:r w:rsidRPr="005C2BDF">
        <w:rPr>
          <w:rStyle w:val="StyleUnderline"/>
          <w:rFonts w:asciiTheme="minorHAnsi" w:hAnsiTheme="minorHAnsi" w:cstheme="minorHAnsi"/>
          <w:b/>
          <w:iCs/>
          <w:highlight w:val="yellow"/>
          <w:bdr w:val="single" w:sz="4" w:space="0" w:color="auto"/>
        </w:rPr>
        <w:t>digital security</w:t>
      </w:r>
      <w:r w:rsidRPr="002A2249">
        <w:rPr>
          <w:rStyle w:val="StyleUnderline"/>
          <w:rFonts w:asciiTheme="minorHAnsi" w:hAnsiTheme="minorHAnsi" w:cstheme="minorHAnsi"/>
        </w:rPr>
        <w:t xml:space="preserve"> that does the same</w:t>
      </w:r>
      <w:r w:rsidRPr="002A2249">
        <w:rPr>
          <w:rFonts w:asciiTheme="minorHAnsi" w:hAnsiTheme="minorHAnsi" w:cstheme="minorHAnsi"/>
          <w:sz w:val="16"/>
        </w:rPr>
        <w:t>, with multiple organizations on a network all responding automatically and in sync to defend against an attack?</w:t>
      </w:r>
    </w:p>
    <w:p w14:paraId="7856B9EB" w14:textId="77777777" w:rsidR="00D401CF" w:rsidRPr="002A2249" w:rsidRDefault="00D401CF" w:rsidP="00D401CF">
      <w:pPr>
        <w:rPr>
          <w:rFonts w:asciiTheme="minorHAnsi" w:hAnsiTheme="minorHAnsi" w:cstheme="minorHAnsi"/>
          <w:sz w:val="16"/>
        </w:rPr>
      </w:pPr>
      <w:r w:rsidRPr="002A2249">
        <w:rPr>
          <w:rStyle w:val="StyleUnderline"/>
          <w:rFonts w:asciiTheme="minorHAnsi" w:hAnsiTheme="minorHAnsi" w:cstheme="minorHAnsi"/>
        </w:rPr>
        <w:t>After leaving their chicks to find food</w:t>
      </w:r>
      <w:r w:rsidRPr="002A2249">
        <w:rPr>
          <w:rFonts w:asciiTheme="minorHAnsi" w:hAnsiTheme="minorHAnsi" w:cstheme="minorHAnsi"/>
          <w:sz w:val="16"/>
        </w:rPr>
        <w:t xml:space="preserve">, </w:t>
      </w:r>
      <w:r w:rsidRPr="002A2249">
        <w:rPr>
          <w:rStyle w:val="StyleUnderline"/>
          <w:rFonts w:asciiTheme="minorHAnsi" w:hAnsiTheme="minorHAnsi" w:cstheme="minorHAnsi"/>
        </w:rPr>
        <w:t>returning penguins can identify their offspring even in a crowd</w:t>
      </w:r>
      <w:r w:rsidRPr="002A2249">
        <w:rPr>
          <w:rFonts w:asciiTheme="minorHAnsi" w:hAnsiTheme="minorHAnsi" w:cstheme="minorHAnsi"/>
          <w:sz w:val="16"/>
        </w:rPr>
        <w:t xml:space="preserve">. How might we </w:t>
      </w:r>
      <w:r w:rsidRPr="002A2249">
        <w:rPr>
          <w:rStyle w:val="StyleUnderline"/>
          <w:rFonts w:asciiTheme="minorHAnsi" w:hAnsiTheme="minorHAnsi" w:cstheme="minorHAnsi"/>
        </w:rPr>
        <w:t>program our security systems</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to identify</w:t>
      </w:r>
      <w:r w:rsidRPr="002A2249">
        <w:rPr>
          <w:rStyle w:val="StyleUnderline"/>
          <w:rFonts w:asciiTheme="minorHAnsi" w:hAnsiTheme="minorHAnsi" w:cstheme="minorHAnsi"/>
        </w:rPr>
        <w:t xml:space="preserve"> which users don’t belong, such as “</w:t>
      </w:r>
      <w:r w:rsidRPr="005C2BDF">
        <w:rPr>
          <w:rStyle w:val="StyleUnderline"/>
          <w:rFonts w:asciiTheme="minorHAnsi" w:hAnsiTheme="minorHAnsi" w:cstheme="minorHAnsi"/>
          <w:b/>
          <w:iCs/>
          <w:highlight w:val="yellow"/>
          <w:bdr w:val="single" w:sz="4" w:space="0" w:color="auto"/>
        </w:rPr>
        <w:t>advanced</w:t>
      </w:r>
      <w:r w:rsidRPr="005C2BDF">
        <w:rPr>
          <w:rStyle w:val="Emphasis"/>
          <w:rFonts w:asciiTheme="minorHAnsi" w:hAnsiTheme="minorHAnsi" w:cstheme="minorHAnsi"/>
          <w:highlight w:val="yellow"/>
        </w:rPr>
        <w:t xml:space="preserve"> persistent</w:t>
      </w:r>
      <w:r w:rsidRPr="005C2BDF">
        <w:rPr>
          <w:rStyle w:val="StyleUnderline"/>
          <w:rFonts w:asciiTheme="minorHAnsi" w:hAnsiTheme="minorHAnsi" w:cstheme="minorHAnsi"/>
          <w:highlight w:val="yellow"/>
        </w:rPr>
        <w:t xml:space="preserve"> threat</w:t>
      </w:r>
      <w:r w:rsidRPr="002A2249">
        <w:rPr>
          <w:rStyle w:val="StyleUnderline"/>
          <w:rFonts w:asciiTheme="minorHAnsi" w:hAnsiTheme="minorHAnsi" w:cstheme="minorHAnsi"/>
        </w:rPr>
        <w:t>”</w:t>
      </w:r>
      <w:r w:rsidRPr="002A2249">
        <w:rPr>
          <w:rFonts w:asciiTheme="minorHAnsi" w:hAnsiTheme="minorHAnsi" w:cstheme="minorHAnsi"/>
          <w:sz w:val="16"/>
        </w:rPr>
        <w:t xml:space="preserve"> data thieves hiding in our networks?</w:t>
      </w:r>
    </w:p>
    <w:p w14:paraId="32276F46" w14:textId="77777777" w:rsidR="00D401CF" w:rsidRPr="002A2249" w:rsidRDefault="00D401CF" w:rsidP="00D401CF">
      <w:pPr>
        <w:rPr>
          <w:rFonts w:asciiTheme="minorHAnsi" w:hAnsiTheme="minorHAnsi" w:cstheme="minorHAnsi"/>
          <w:sz w:val="16"/>
        </w:rPr>
      </w:pPr>
      <w:r w:rsidRPr="002A2249">
        <w:rPr>
          <w:rFonts w:asciiTheme="minorHAnsi" w:hAnsiTheme="minorHAnsi" w:cstheme="minorHAnsi"/>
          <w:sz w:val="16"/>
        </w:rPr>
        <w:t xml:space="preserve">Salmon hurl themselves upstream to spawn in the place where they were hatched. They then die, their life’s work completed. </w:t>
      </w:r>
      <w:r w:rsidRPr="005C2BDF">
        <w:rPr>
          <w:rStyle w:val="StyleUnderline"/>
          <w:rFonts w:asciiTheme="minorHAnsi" w:hAnsiTheme="minorHAnsi" w:cstheme="minorHAnsi"/>
          <w:highlight w:val="yellow"/>
        </w:rPr>
        <w:t>What if data</w:t>
      </w:r>
      <w:r w:rsidRPr="002A2249">
        <w:rPr>
          <w:rFonts w:asciiTheme="minorHAnsi" w:hAnsiTheme="minorHAnsi" w:cstheme="minorHAnsi"/>
          <w:sz w:val="16"/>
        </w:rPr>
        <w:t xml:space="preserve">, </w:t>
      </w:r>
      <w:r w:rsidRPr="002A2249">
        <w:rPr>
          <w:rStyle w:val="StyleUnderline"/>
          <w:rFonts w:asciiTheme="minorHAnsi" w:hAnsiTheme="minorHAnsi" w:cstheme="minorHAnsi"/>
        </w:rPr>
        <w:t>after serving its purpose</w:t>
      </w:r>
      <w:r w:rsidRPr="002A2249">
        <w:rPr>
          <w:rFonts w:asciiTheme="minorHAnsi" w:hAnsiTheme="minorHAnsi" w:cstheme="minorHAnsi"/>
          <w:sz w:val="16"/>
        </w:rPr>
        <w:t>, “</w:t>
      </w:r>
      <w:r w:rsidRPr="005C2BDF">
        <w:rPr>
          <w:rStyle w:val="Emphasis"/>
          <w:rFonts w:asciiTheme="minorHAnsi" w:hAnsiTheme="minorHAnsi" w:cstheme="minorHAnsi"/>
          <w:highlight w:val="yellow"/>
        </w:rPr>
        <w:t>expired</w:t>
      </w:r>
      <w:r w:rsidRPr="002A2249">
        <w:rPr>
          <w:rFonts w:asciiTheme="minorHAnsi" w:hAnsiTheme="minorHAnsi" w:cstheme="minorHAnsi"/>
          <w:sz w:val="16"/>
        </w:rPr>
        <w:t xml:space="preserve">” and disappeared, </w:t>
      </w:r>
      <w:r w:rsidRPr="002A2249">
        <w:rPr>
          <w:rStyle w:val="StyleUnderline"/>
          <w:rFonts w:asciiTheme="minorHAnsi" w:hAnsiTheme="minorHAnsi" w:cstheme="minorHAnsi"/>
        </w:rPr>
        <w:t>no longer vulnerable to theft</w:t>
      </w:r>
      <w:r w:rsidRPr="002A2249">
        <w:rPr>
          <w:rFonts w:asciiTheme="minorHAnsi" w:hAnsiTheme="minorHAnsi" w:cstheme="minorHAnsi"/>
          <w:sz w:val="16"/>
        </w:rPr>
        <w:t>?</w:t>
      </w:r>
    </w:p>
    <w:p w14:paraId="2DE4907F" w14:textId="77777777" w:rsidR="00D401CF" w:rsidRPr="00361B65" w:rsidRDefault="00D401CF" w:rsidP="00D401CF">
      <w:pPr>
        <w:rPr>
          <w:rFonts w:asciiTheme="minorHAnsi" w:hAnsiTheme="minorHAnsi" w:cstheme="minorHAnsi"/>
          <w:sz w:val="16"/>
        </w:rPr>
      </w:pPr>
      <w:r w:rsidRPr="002A2249">
        <w:rPr>
          <w:rStyle w:val="StyleUnderline"/>
          <w:rFonts w:asciiTheme="minorHAnsi" w:hAnsiTheme="minorHAnsi" w:cstheme="minorHAnsi"/>
        </w:rPr>
        <w:t>It seems paradoxical</w:t>
      </w:r>
      <w:r w:rsidRPr="002A2249">
        <w:rPr>
          <w:rFonts w:asciiTheme="minorHAnsi" w:hAnsiTheme="minorHAnsi" w:cstheme="minorHAnsi"/>
          <w:sz w:val="16"/>
        </w:rPr>
        <w:t xml:space="preserve">, this borrowing from the natural world to safeguard a virtual one. </w:t>
      </w:r>
      <w:r w:rsidRPr="002A2249">
        <w:rPr>
          <w:rStyle w:val="StyleUnderline"/>
          <w:rFonts w:asciiTheme="minorHAnsi" w:hAnsiTheme="minorHAnsi" w:cstheme="minorHAnsi"/>
        </w:rPr>
        <w:t xml:space="preserve">But </w:t>
      </w:r>
      <w:r w:rsidRPr="005C2BDF">
        <w:rPr>
          <w:rStyle w:val="StyleUnderline"/>
          <w:rFonts w:asciiTheme="minorHAnsi" w:hAnsiTheme="minorHAnsi" w:cstheme="minorHAnsi"/>
          <w:highlight w:val="yellow"/>
        </w:rPr>
        <w:t>humans</w:t>
      </w:r>
      <w:r w:rsidRPr="002A2249">
        <w:rPr>
          <w:rStyle w:val="StyleUnderline"/>
          <w:rFonts w:asciiTheme="minorHAnsi" w:hAnsiTheme="minorHAnsi" w:cstheme="minorHAnsi"/>
        </w:rPr>
        <w:t xml:space="preserve"> have </w:t>
      </w:r>
      <w:r w:rsidRPr="005C2BDF">
        <w:rPr>
          <w:rStyle w:val="StyleUnderline"/>
          <w:rFonts w:asciiTheme="minorHAnsi" w:hAnsiTheme="minorHAnsi" w:cstheme="minorHAnsi"/>
          <w:highlight w:val="yellow"/>
        </w:rPr>
        <w:t>engaged in biomimicry for</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b/>
          <w:iCs/>
          <w:highlight w:val="yellow"/>
          <w:bdr w:val="single" w:sz="4" w:space="0" w:color="auto"/>
        </w:rPr>
        <w:t>eons</w:t>
      </w:r>
      <w:r w:rsidRPr="002A2249">
        <w:rPr>
          <w:rFonts w:asciiTheme="minorHAnsi" w:hAnsiTheme="minorHAnsi" w:cstheme="minorHAnsi"/>
          <w:sz w:val="16"/>
        </w:rPr>
        <w:t xml:space="preserve">, starting, perhaps, with wearing animal hides for warmth. Now, as then, we </w:t>
      </w:r>
      <w:r w:rsidRPr="002A2249">
        <w:rPr>
          <w:rStyle w:val="StyleUnderline"/>
          <w:rFonts w:asciiTheme="minorHAnsi" w:hAnsiTheme="minorHAnsi" w:cstheme="minorHAnsi"/>
        </w:rPr>
        <w:t>may find some of the best solutions to our problems in our own backyards—on nature’s path</w:t>
      </w:r>
      <w:r w:rsidRPr="002A2249">
        <w:rPr>
          <w:rFonts w:asciiTheme="minorHAnsi" w:hAnsiTheme="minorHAnsi" w:cstheme="minorHAnsi"/>
          <w:sz w:val="16"/>
        </w:rPr>
        <w:t>.</w:t>
      </w:r>
    </w:p>
    <w:p w14:paraId="3488173A" w14:textId="77777777" w:rsidR="00D401CF" w:rsidRPr="0093371A" w:rsidRDefault="00D401CF" w:rsidP="00D401CF">
      <w:pPr>
        <w:pStyle w:val="Heading3"/>
        <w:rPr>
          <w:rFonts w:eastAsia="Calibri"/>
        </w:rPr>
      </w:pPr>
      <w:r>
        <w:rPr>
          <w:rFonts w:eastAsia="Calibri"/>
        </w:rPr>
        <w:t>Cyberwar</w:t>
      </w:r>
    </w:p>
    <w:p w14:paraId="63EFE3A9" w14:textId="77777777" w:rsidR="00D401CF" w:rsidRPr="00F801BD" w:rsidRDefault="00D401CF" w:rsidP="00D401CF">
      <w:pPr>
        <w:pStyle w:val="Heading4"/>
      </w:pPr>
      <w:r>
        <w:t xml:space="preserve">Even </w:t>
      </w:r>
      <w:r w:rsidRPr="00F801BD">
        <w:t>unilateral</w:t>
      </w:r>
      <w:r>
        <w:t xml:space="preserve"> response by the US causes </w:t>
      </w:r>
      <w:r>
        <w:rPr>
          <w:u w:val="single"/>
        </w:rPr>
        <w:t>accidental escalation</w:t>
      </w:r>
      <w:r>
        <w:t xml:space="preserve"> causing </w:t>
      </w:r>
      <w:r>
        <w:rPr>
          <w:u w:val="single"/>
        </w:rPr>
        <w:t>nuclear use</w:t>
      </w:r>
      <w:r>
        <w:t>.</w:t>
      </w:r>
    </w:p>
    <w:p w14:paraId="04FDB133" w14:textId="77777777" w:rsidR="00D401CF" w:rsidRDefault="00D401CF" w:rsidP="00D401CF">
      <w:r>
        <w:t xml:space="preserve">Erica </w:t>
      </w:r>
      <w:r w:rsidRPr="001F5D0C">
        <w:rPr>
          <w:rStyle w:val="Style13ptBold"/>
        </w:rPr>
        <w:t>Lonergan</w:t>
      </w:r>
      <w:r>
        <w:t xml:space="preserve">, </w:t>
      </w:r>
      <w:r w:rsidRPr="001F5D0C">
        <w:rPr>
          <w:rStyle w:val="Style13ptBold"/>
        </w:rPr>
        <w:t>22</w:t>
      </w:r>
      <w:r>
        <w:t xml:space="preserve">[Cyber Signaling and Nuclear Deterrence: Implications for the Ukraine Crisis, 4-21-2022, War on the Rocks, </w:t>
      </w:r>
      <w:hyperlink r:id="rId80" w:history="1">
        <w:r w:rsidRPr="002E0BB6">
          <w:rPr>
            <w:rStyle w:val="Hyperlink"/>
          </w:rPr>
          <w:t>https://warontherocks.com/2022/04/cyber-signaling-and-nuclear-deterrence-implications-for-the-ukraine-crisis/]MSU-CJK</w:t>
        </w:r>
      </w:hyperlink>
      <w:r>
        <w:t xml:space="preserve"> [MSDI-JE-wk1]</w:t>
      </w:r>
    </w:p>
    <w:p w14:paraId="1383AD19" w14:textId="77777777" w:rsidR="00D401CF" w:rsidRPr="0011789A" w:rsidRDefault="00D401CF" w:rsidP="00D401CF">
      <w:pPr>
        <w:rPr>
          <w:sz w:val="16"/>
          <w:szCs w:val="16"/>
        </w:rPr>
      </w:pPr>
      <w:r w:rsidRPr="0011789A">
        <w:rPr>
          <w:sz w:val="16"/>
          <w:szCs w:val="16"/>
        </w:rPr>
        <w:t>Implications for the Ukraine Crisis and Beyond</w:t>
      </w:r>
    </w:p>
    <w:p w14:paraId="3D945B12" w14:textId="77777777" w:rsidR="00D401CF" w:rsidRPr="005C6F60" w:rsidRDefault="00D401CF" w:rsidP="00D401CF">
      <w:pPr>
        <w:rPr>
          <w:rStyle w:val="Emphasis"/>
        </w:rPr>
      </w:pPr>
      <w:r w:rsidRPr="0011789A">
        <w:rPr>
          <w:sz w:val="16"/>
        </w:rPr>
        <w:t xml:space="preserve">What are the implications of this for the current Ukraine crisis? Thus far, while </w:t>
      </w:r>
      <w:r w:rsidRPr="00613D7D">
        <w:rPr>
          <w:rStyle w:val="StyleUnderline"/>
        </w:rPr>
        <w:t>cyber operations</w:t>
      </w:r>
      <w:r w:rsidRPr="0011789A">
        <w:rPr>
          <w:sz w:val="16"/>
        </w:rPr>
        <w:t xml:space="preserve"> </w:t>
      </w:r>
      <w:r w:rsidRPr="00613D7D">
        <w:rPr>
          <w:rStyle w:val="StyleUnderline"/>
        </w:rPr>
        <w:t>have been used on</w:t>
      </w:r>
      <w:r w:rsidRPr="0011789A">
        <w:rPr>
          <w:sz w:val="16"/>
        </w:rPr>
        <w:t xml:space="preserve"> </w:t>
      </w:r>
      <w:r w:rsidRPr="00613D7D">
        <w:rPr>
          <w:rStyle w:val="StyleUnderline"/>
        </w:rPr>
        <w:t>both sides</w:t>
      </w:r>
      <w:r w:rsidRPr="0011789A">
        <w:rPr>
          <w:sz w:val="16"/>
        </w:rPr>
        <w:t xml:space="preserve"> of the conflict, </w:t>
      </w:r>
      <w:r w:rsidRPr="00613D7D">
        <w:rPr>
          <w:rStyle w:val="StyleUnderline"/>
        </w:rPr>
        <w:t>they have not played a</w:t>
      </w:r>
      <w:r w:rsidRPr="0011789A">
        <w:rPr>
          <w:sz w:val="16"/>
        </w:rPr>
        <w:t xml:space="preserve"> </w:t>
      </w:r>
      <w:r w:rsidRPr="00613D7D">
        <w:rPr>
          <w:rStyle w:val="Emphasis"/>
        </w:rPr>
        <w:t>decisive role</w:t>
      </w:r>
      <w:r w:rsidRPr="0011789A">
        <w:rPr>
          <w:sz w:val="16"/>
        </w:rPr>
        <w:t xml:space="preserve"> </w:t>
      </w:r>
      <w:r w:rsidRPr="00613D7D">
        <w:rPr>
          <w:rStyle w:val="StyleUnderline"/>
        </w:rPr>
        <w:t>on the battlefield</w:t>
      </w:r>
      <w:r w:rsidRPr="0011789A">
        <w:rPr>
          <w:sz w:val="16"/>
        </w:rPr>
        <w:t xml:space="preserve">. So far, </w:t>
      </w:r>
      <w:r w:rsidRPr="005C6F60">
        <w:rPr>
          <w:rStyle w:val="StyleUnderline"/>
        </w:rPr>
        <w:t>the</w:t>
      </w:r>
      <w:r w:rsidRPr="0011789A">
        <w:rPr>
          <w:sz w:val="16"/>
        </w:rPr>
        <w:t xml:space="preserve"> </w:t>
      </w:r>
      <w:r w:rsidRPr="005C6F60">
        <w:rPr>
          <w:rStyle w:val="StyleUnderline"/>
        </w:rPr>
        <w:t>U</w:t>
      </w:r>
      <w:r w:rsidRPr="0011789A">
        <w:rPr>
          <w:sz w:val="16"/>
        </w:rPr>
        <w:t xml:space="preserve">nited </w:t>
      </w:r>
      <w:r w:rsidRPr="005C6F60">
        <w:rPr>
          <w:rStyle w:val="StyleUnderline"/>
        </w:rPr>
        <w:t>S</w:t>
      </w:r>
      <w:r w:rsidRPr="0011789A">
        <w:rPr>
          <w:sz w:val="16"/>
        </w:rPr>
        <w:t xml:space="preserve">tates </w:t>
      </w:r>
      <w:r w:rsidRPr="005C6F60">
        <w:rPr>
          <w:rStyle w:val="StyleUnderline"/>
        </w:rPr>
        <w:t>has been focused on providing</w:t>
      </w:r>
      <w:r w:rsidRPr="0011789A">
        <w:rPr>
          <w:sz w:val="16"/>
        </w:rPr>
        <w:t xml:space="preserve"> </w:t>
      </w:r>
      <w:r w:rsidRPr="005C6F60">
        <w:rPr>
          <w:rStyle w:val="Emphasis"/>
        </w:rPr>
        <w:t>cyber defense</w:t>
      </w:r>
      <w:r w:rsidRPr="0011789A">
        <w:rPr>
          <w:sz w:val="16"/>
        </w:rPr>
        <w:t xml:space="preserve"> </w:t>
      </w:r>
      <w:r w:rsidRPr="005C6F60">
        <w:rPr>
          <w:rStyle w:val="StyleUnderline"/>
        </w:rPr>
        <w:t>support to Ukraine and NATO</w:t>
      </w:r>
      <w:r w:rsidRPr="0011789A">
        <w:rPr>
          <w:sz w:val="16"/>
        </w:rPr>
        <w:t xml:space="preserve">, reportedly to include dispatching Cyber Command’s cyber mission teams to Eastern Europe, </w:t>
      </w:r>
      <w:r w:rsidRPr="005C6F60">
        <w:rPr>
          <w:rStyle w:val="StyleUnderline"/>
        </w:rPr>
        <w:t>as well as seeking to deter potential Russian</w:t>
      </w:r>
      <w:r w:rsidRPr="0011789A">
        <w:rPr>
          <w:sz w:val="16"/>
        </w:rPr>
        <w:t xml:space="preserve"> </w:t>
      </w:r>
      <w:r w:rsidRPr="00D224DF">
        <w:rPr>
          <w:rStyle w:val="StyleUnderline"/>
          <w:b/>
          <w:iCs/>
          <w:bdr w:val="single" w:sz="4" w:space="0" w:color="auto"/>
        </w:rPr>
        <w:t xml:space="preserve">cyber </w:t>
      </w:r>
      <w:r w:rsidRPr="00D224DF">
        <w:rPr>
          <w:rStyle w:val="StyleUnderline"/>
          <w:b/>
          <w:bCs/>
          <w:bdr w:val="single" w:sz="4" w:space="0" w:color="auto"/>
        </w:rPr>
        <w:t>retaliatio</w:t>
      </w:r>
      <w:r w:rsidRPr="00D224DF">
        <w:rPr>
          <w:rStyle w:val="StyleUnderline"/>
          <w:b/>
          <w:bCs/>
          <w:iCs/>
          <w:bdr w:val="single" w:sz="4" w:space="0" w:color="auto"/>
        </w:rPr>
        <w:t>n</w:t>
      </w:r>
      <w:r w:rsidRPr="0011789A">
        <w:rPr>
          <w:sz w:val="16"/>
        </w:rPr>
        <w:t xml:space="preserve"> </w:t>
      </w:r>
      <w:r w:rsidRPr="005C6F60">
        <w:rPr>
          <w:rStyle w:val="StyleUnderline"/>
        </w:rPr>
        <w:t>in response to U.S. and Western sanctions</w:t>
      </w:r>
      <w:r w:rsidRPr="0011789A">
        <w:rPr>
          <w:sz w:val="16"/>
        </w:rPr>
        <w:t xml:space="preserve">, </w:t>
      </w:r>
      <w:r w:rsidRPr="005C6F60">
        <w:rPr>
          <w:rStyle w:val="StyleUnderline"/>
        </w:rPr>
        <w:t xml:space="preserve">especially attacks on </w:t>
      </w:r>
      <w:r w:rsidRPr="005C6F60">
        <w:rPr>
          <w:rStyle w:val="Emphasis"/>
        </w:rPr>
        <w:t>U.S. critical infrastructure.</w:t>
      </w:r>
    </w:p>
    <w:p w14:paraId="7F7683D9" w14:textId="77777777" w:rsidR="00D401CF" w:rsidRPr="0011789A" w:rsidRDefault="00D401CF" w:rsidP="00D401CF">
      <w:pPr>
        <w:rPr>
          <w:sz w:val="16"/>
        </w:rPr>
      </w:pPr>
      <w:r w:rsidRPr="0011789A">
        <w:rPr>
          <w:sz w:val="16"/>
        </w:rPr>
        <w:t xml:space="preserve">However, </w:t>
      </w:r>
      <w:r w:rsidRPr="005C2BDF">
        <w:rPr>
          <w:rStyle w:val="StyleUnderline"/>
          <w:highlight w:val="yellow"/>
        </w:rPr>
        <w:t xml:space="preserve">if the </w:t>
      </w:r>
      <w:r w:rsidRPr="005C2BDF">
        <w:rPr>
          <w:rStyle w:val="Emphasis"/>
          <w:highlight w:val="yellow"/>
        </w:rPr>
        <w:t>nuclear dimension</w:t>
      </w:r>
      <w:r w:rsidRPr="0011789A">
        <w:rPr>
          <w:sz w:val="16"/>
        </w:rPr>
        <w:t xml:space="preserve"> </w:t>
      </w:r>
      <w:r w:rsidRPr="0011789A">
        <w:rPr>
          <w:rStyle w:val="StyleUnderline"/>
        </w:rPr>
        <w:t xml:space="preserve">of the crisis </w:t>
      </w:r>
      <w:r w:rsidRPr="005C2BDF">
        <w:rPr>
          <w:rStyle w:val="StyleUnderline"/>
          <w:highlight w:val="yellow"/>
        </w:rPr>
        <w:t>becomes</w:t>
      </w:r>
      <w:r w:rsidRPr="0011789A">
        <w:rPr>
          <w:rStyle w:val="StyleUnderline"/>
        </w:rPr>
        <w:t xml:space="preserve"> </w:t>
      </w:r>
      <w:r w:rsidRPr="005C2BDF">
        <w:rPr>
          <w:rStyle w:val="StyleUnderline"/>
          <w:highlight w:val="yellow"/>
          <w:bdr w:val="single" w:sz="4" w:space="0" w:color="auto"/>
        </w:rPr>
        <w:t>more acute</w:t>
      </w:r>
      <w:r w:rsidRPr="00D224DF">
        <w:rPr>
          <w:rStyle w:val="StyleUnderline"/>
          <w:bdr w:val="single" w:sz="4" w:space="0" w:color="auto"/>
        </w:rPr>
        <w:t>,</w:t>
      </w:r>
      <w:r w:rsidRPr="0011789A">
        <w:rPr>
          <w:sz w:val="16"/>
        </w:rPr>
        <w:t xml:space="preserve"> </w:t>
      </w:r>
      <w:r w:rsidRPr="005C2BDF">
        <w:rPr>
          <w:rStyle w:val="StyleUnderline"/>
          <w:highlight w:val="yellow"/>
        </w:rPr>
        <w:t>policymakers</w:t>
      </w:r>
      <w:r w:rsidRPr="0011789A">
        <w:rPr>
          <w:sz w:val="16"/>
        </w:rPr>
        <w:t xml:space="preserve"> may be </w:t>
      </w:r>
      <w:r w:rsidRPr="0011789A">
        <w:rPr>
          <w:rStyle w:val="StyleUnderline"/>
        </w:rPr>
        <w:t xml:space="preserve">tempted to </w:t>
      </w:r>
      <w:r w:rsidRPr="005C2BDF">
        <w:rPr>
          <w:rStyle w:val="StyleUnderline"/>
          <w:highlight w:val="yellow"/>
        </w:rPr>
        <w:t xml:space="preserve">turn to </w:t>
      </w:r>
      <w:r w:rsidRPr="005C2BDF">
        <w:rPr>
          <w:rStyle w:val="Emphasis"/>
          <w:b w:val="0"/>
          <w:bCs/>
          <w:highlight w:val="yellow"/>
        </w:rPr>
        <w:t>cyber operations</w:t>
      </w:r>
      <w:r w:rsidRPr="005C2BDF">
        <w:rPr>
          <w:sz w:val="16"/>
          <w:highlight w:val="yellow"/>
        </w:rPr>
        <w:t xml:space="preserve"> </w:t>
      </w:r>
      <w:r w:rsidRPr="005C2BDF">
        <w:rPr>
          <w:rStyle w:val="StyleUnderline"/>
          <w:highlight w:val="yellow"/>
        </w:rPr>
        <w:t xml:space="preserve">to </w:t>
      </w:r>
      <w:r w:rsidRPr="005C2BDF">
        <w:rPr>
          <w:rStyle w:val="Emphasis"/>
          <w:highlight w:val="yellow"/>
        </w:rPr>
        <w:t>signal resolve</w:t>
      </w:r>
      <w:r w:rsidRPr="005C2BDF">
        <w:rPr>
          <w:rStyle w:val="StyleUnderline"/>
          <w:highlight w:val="yellow"/>
        </w:rPr>
        <w:t xml:space="preserve"> to deter</w:t>
      </w:r>
      <w:r w:rsidRPr="0011789A">
        <w:rPr>
          <w:rStyle w:val="StyleUnderline"/>
        </w:rPr>
        <w:t xml:space="preserve"> Russia in the nuclear domain.</w:t>
      </w:r>
      <w:r w:rsidRPr="0011789A">
        <w:rPr>
          <w:sz w:val="16"/>
        </w:rPr>
        <w:t xml:space="preserve"> </w:t>
      </w:r>
      <w:r w:rsidRPr="005C2BDF">
        <w:rPr>
          <w:rStyle w:val="StyleUnderline"/>
          <w:highlight w:val="yellow"/>
        </w:rPr>
        <w:t>Such an approach</w:t>
      </w:r>
      <w:r w:rsidRPr="0011789A">
        <w:rPr>
          <w:rStyle w:val="StyleUnderline"/>
        </w:rPr>
        <w:t xml:space="preserve"> could be seen as</w:t>
      </w:r>
      <w:r w:rsidRPr="0011789A">
        <w:rPr>
          <w:sz w:val="16"/>
        </w:rPr>
        <w:t xml:space="preserve"> particularly </w:t>
      </w:r>
      <w:r w:rsidRPr="0011789A">
        <w:rPr>
          <w:rStyle w:val="Emphasis"/>
        </w:rPr>
        <w:t>appealing</w:t>
      </w:r>
      <w:r w:rsidRPr="0011789A">
        <w:rPr>
          <w:sz w:val="16"/>
        </w:rPr>
        <w:t xml:space="preserve"> precisely </w:t>
      </w:r>
      <w:r w:rsidRPr="0011789A">
        <w:rPr>
          <w:rStyle w:val="StyleUnderline"/>
        </w:rPr>
        <w:t>because cyber operations are not kinetic</w:t>
      </w:r>
      <w:r w:rsidRPr="0011789A">
        <w:rPr>
          <w:sz w:val="16"/>
        </w:rPr>
        <w:t xml:space="preserve"> and, therefore, less dangerous than other military moves. </w:t>
      </w:r>
      <w:r w:rsidRPr="0011789A">
        <w:rPr>
          <w:rStyle w:val="StyleUnderline"/>
        </w:rPr>
        <w:t xml:space="preserve">But this </w:t>
      </w:r>
      <w:r w:rsidRPr="005C2BDF">
        <w:rPr>
          <w:rStyle w:val="StyleUnderline"/>
          <w:highlight w:val="yellow"/>
        </w:rPr>
        <w:t>could have the</w:t>
      </w:r>
      <w:r w:rsidRPr="0011789A">
        <w:rPr>
          <w:sz w:val="16"/>
        </w:rPr>
        <w:t xml:space="preserve"> </w:t>
      </w:r>
      <w:r w:rsidRPr="00D224DF">
        <w:rPr>
          <w:rStyle w:val="StyleUnderline"/>
          <w:b/>
          <w:iCs/>
          <w:bdr w:val="single" w:sz="4" w:space="0" w:color="auto"/>
        </w:rPr>
        <w:t>inverse</w:t>
      </w:r>
      <w:r w:rsidRPr="0011789A">
        <w:rPr>
          <w:rStyle w:val="Emphasis"/>
        </w:rPr>
        <w:t xml:space="preserve"> </w:t>
      </w:r>
      <w:r w:rsidRPr="005C2BDF">
        <w:rPr>
          <w:rStyle w:val="Emphasis"/>
          <w:highlight w:val="yellow"/>
        </w:rPr>
        <w:t>effect</w:t>
      </w:r>
      <w:r w:rsidRPr="005C2BDF">
        <w:rPr>
          <w:sz w:val="16"/>
          <w:highlight w:val="yellow"/>
        </w:rPr>
        <w:t xml:space="preserve"> </w:t>
      </w:r>
      <w:r w:rsidRPr="005C2BDF">
        <w:rPr>
          <w:rStyle w:val="StyleUnderline"/>
          <w:highlight w:val="yellow"/>
        </w:rPr>
        <w:t>of making nuclear escalation</w:t>
      </w:r>
      <w:r w:rsidRPr="0011789A">
        <w:rPr>
          <w:sz w:val="16"/>
        </w:rPr>
        <w:t xml:space="preserve">, rather than deterrence, </w:t>
      </w:r>
      <w:r w:rsidRPr="005C2BDF">
        <w:rPr>
          <w:rStyle w:val="Emphasis"/>
          <w:highlight w:val="yellow"/>
        </w:rPr>
        <w:t>more likely</w:t>
      </w:r>
      <w:r w:rsidRPr="0011789A">
        <w:rPr>
          <w:sz w:val="16"/>
        </w:rPr>
        <w:t>, for the following reasons.</w:t>
      </w:r>
    </w:p>
    <w:p w14:paraId="00AD1286" w14:textId="77777777" w:rsidR="00D401CF" w:rsidRPr="00BF78CF" w:rsidRDefault="00D401CF" w:rsidP="00D401CF">
      <w:pPr>
        <w:rPr>
          <w:sz w:val="16"/>
        </w:rPr>
      </w:pPr>
      <w:r w:rsidRPr="00BF78CF">
        <w:rPr>
          <w:sz w:val="16"/>
        </w:rPr>
        <w:t xml:space="preserve">In 2020, </w:t>
      </w:r>
      <w:r w:rsidRPr="005C2BDF">
        <w:rPr>
          <w:rStyle w:val="StyleUnderline"/>
          <w:highlight w:val="yellow"/>
        </w:rPr>
        <w:t>Russia</w:t>
      </w:r>
      <w:r w:rsidRPr="00BF78CF">
        <w:rPr>
          <w:rStyle w:val="StyleUnderline"/>
        </w:rPr>
        <w:t xml:space="preserve"> clarified its</w:t>
      </w:r>
      <w:r w:rsidRPr="00BF78CF">
        <w:rPr>
          <w:sz w:val="16"/>
        </w:rPr>
        <w:t xml:space="preserve"> </w:t>
      </w:r>
      <w:r w:rsidRPr="005C2BDF">
        <w:rPr>
          <w:rStyle w:val="Emphasis"/>
          <w:highlight w:val="yellow"/>
        </w:rPr>
        <w:t>nuclear declaratory policy</w:t>
      </w:r>
      <w:r w:rsidRPr="00BF78CF">
        <w:rPr>
          <w:sz w:val="16"/>
        </w:rPr>
        <w:t xml:space="preserve"> </w:t>
      </w:r>
      <w:r w:rsidRPr="005C2BDF">
        <w:rPr>
          <w:rStyle w:val="StyleUnderline"/>
          <w:highlight w:val="yellow"/>
        </w:rPr>
        <w:t>to state that Russia reserves the right to use nuclear weapons</w:t>
      </w:r>
      <w:r w:rsidRPr="00BF78CF">
        <w:rPr>
          <w:rStyle w:val="StyleUnderline"/>
        </w:rPr>
        <w:t xml:space="preserve"> </w:t>
      </w:r>
      <w:r w:rsidRPr="005C2BDF">
        <w:rPr>
          <w:rStyle w:val="StyleUnderline"/>
          <w:highlight w:val="yellow"/>
        </w:rPr>
        <w:t>under</w:t>
      </w:r>
      <w:r w:rsidRPr="00BF78CF">
        <w:rPr>
          <w:rStyle w:val="StyleUnderline"/>
        </w:rPr>
        <w:t xml:space="preserve"> a range of contingencies</w:t>
      </w:r>
      <w:r w:rsidRPr="00BF78CF">
        <w:rPr>
          <w:sz w:val="16"/>
        </w:rPr>
        <w:t xml:space="preserve">, </w:t>
      </w:r>
      <w:r w:rsidRPr="00BF78CF">
        <w:rPr>
          <w:rStyle w:val="StyleUnderline"/>
        </w:rPr>
        <w:t xml:space="preserve">including </w:t>
      </w:r>
      <w:r w:rsidRPr="005C2BDF">
        <w:rPr>
          <w:rStyle w:val="StyleUnderline"/>
          <w:highlight w:val="yellow"/>
        </w:rPr>
        <w:t>an</w:t>
      </w:r>
      <w:r w:rsidRPr="005C2BDF">
        <w:rPr>
          <w:sz w:val="16"/>
          <w:highlight w:val="yellow"/>
        </w:rPr>
        <w:t xml:space="preserve"> </w:t>
      </w:r>
      <w:r w:rsidRPr="005C2BDF">
        <w:rPr>
          <w:rStyle w:val="Emphasis"/>
          <w:highlight w:val="yellow"/>
        </w:rPr>
        <w:t>adversary attack</w:t>
      </w:r>
      <w:r w:rsidRPr="005C2BDF">
        <w:rPr>
          <w:sz w:val="16"/>
          <w:highlight w:val="yellow"/>
        </w:rPr>
        <w:t xml:space="preserve"> </w:t>
      </w:r>
      <w:r w:rsidRPr="005C2BDF">
        <w:rPr>
          <w:rStyle w:val="StyleUnderline"/>
          <w:highlight w:val="yellow"/>
        </w:rPr>
        <w:t>against</w:t>
      </w:r>
      <w:r w:rsidRPr="00BF78CF">
        <w:rPr>
          <w:sz w:val="16"/>
        </w:rPr>
        <w:t xml:space="preserve"> “</w:t>
      </w:r>
      <w:r w:rsidRPr="00BF78CF">
        <w:rPr>
          <w:rStyle w:val="StyleUnderline"/>
        </w:rPr>
        <w:t>critical governmental or military sites of the Russian Federation</w:t>
      </w:r>
      <w:r w:rsidRPr="00BF78CF">
        <w:rPr>
          <w:sz w:val="16"/>
        </w:rPr>
        <w:t xml:space="preserve">, </w:t>
      </w:r>
      <w:r w:rsidRPr="00BF78CF">
        <w:rPr>
          <w:rStyle w:val="StyleUnderline"/>
        </w:rPr>
        <w:t xml:space="preserve">disruption of which would </w:t>
      </w:r>
      <w:r w:rsidRPr="00D224DF">
        <w:rPr>
          <w:rStyle w:val="StyleUnderline"/>
          <w:b/>
          <w:iCs/>
          <w:bdr w:val="single" w:sz="4" w:space="0" w:color="auto"/>
        </w:rPr>
        <w:t>undermine</w:t>
      </w:r>
      <w:r w:rsidRPr="00D224DF">
        <w:rPr>
          <w:rStyle w:val="StyleUnderline"/>
          <w:bdr w:val="single" w:sz="4" w:space="0" w:color="auto"/>
        </w:rPr>
        <w:t xml:space="preserve"> </w:t>
      </w:r>
      <w:r w:rsidRPr="005C2BDF">
        <w:rPr>
          <w:rStyle w:val="StyleUnderline"/>
          <w:highlight w:val="yellow"/>
          <w:bdr w:val="single" w:sz="4" w:space="0" w:color="auto"/>
        </w:rPr>
        <w:t>nuclear forces’</w:t>
      </w:r>
      <w:r w:rsidRPr="00BF78CF">
        <w:rPr>
          <w:sz w:val="16"/>
        </w:rPr>
        <w:t xml:space="preserve"> response actions.” Cynthia Roberts has suggested that </w:t>
      </w:r>
      <w:r w:rsidRPr="005C2BDF">
        <w:rPr>
          <w:rStyle w:val="StyleUnderline"/>
          <w:highlight w:val="yellow"/>
        </w:rPr>
        <w:t>this</w:t>
      </w:r>
      <w:r w:rsidRPr="00BF78CF">
        <w:rPr>
          <w:sz w:val="16"/>
        </w:rPr>
        <w:t xml:space="preserve"> particular scenario “likely </w:t>
      </w:r>
      <w:r w:rsidRPr="005C2BDF">
        <w:rPr>
          <w:rStyle w:val="StyleUnderline"/>
          <w:highlight w:val="yellow"/>
        </w:rPr>
        <w:t>include</w:t>
      </w:r>
      <w:r w:rsidRPr="005C2BDF">
        <w:rPr>
          <w:sz w:val="16"/>
          <w:highlight w:val="yellow"/>
        </w:rPr>
        <w:t>[</w:t>
      </w:r>
      <w:r w:rsidRPr="005C2BDF">
        <w:rPr>
          <w:rStyle w:val="StyleUnderline"/>
          <w:highlight w:val="yellow"/>
        </w:rPr>
        <w:t>s</w:t>
      </w:r>
      <w:r w:rsidRPr="005C2BDF">
        <w:rPr>
          <w:sz w:val="16"/>
          <w:highlight w:val="yellow"/>
        </w:rPr>
        <w:t>]</w:t>
      </w:r>
      <w:r w:rsidRPr="00BF78CF">
        <w:rPr>
          <w:sz w:val="16"/>
        </w:rPr>
        <w:t xml:space="preserve"> </w:t>
      </w:r>
      <w:r w:rsidRPr="005C2BDF">
        <w:rPr>
          <w:rStyle w:val="StyleUnderline"/>
          <w:highlight w:val="yellow"/>
        </w:rPr>
        <w:t>cyber attacks</w:t>
      </w:r>
      <w:r w:rsidRPr="00BF78CF">
        <w:rPr>
          <w:rStyle w:val="StyleUnderline"/>
        </w:rPr>
        <w:t xml:space="preserve"> against</w:t>
      </w:r>
      <w:r w:rsidRPr="00BF78CF">
        <w:rPr>
          <w:sz w:val="16"/>
        </w:rPr>
        <w:t xml:space="preserve"> </w:t>
      </w:r>
      <w:r w:rsidRPr="00BF78CF">
        <w:rPr>
          <w:rStyle w:val="StyleUnderline"/>
        </w:rPr>
        <w:t>c</w:t>
      </w:r>
      <w:r w:rsidRPr="00BF78CF">
        <w:rPr>
          <w:sz w:val="16"/>
        </w:rPr>
        <w:t xml:space="preserve">ommand </w:t>
      </w:r>
      <w:r w:rsidRPr="00BF78CF">
        <w:rPr>
          <w:rStyle w:val="StyleUnderline"/>
        </w:rPr>
        <w:t>a</w:t>
      </w:r>
      <w:r w:rsidRPr="00BF78CF">
        <w:rPr>
          <w:sz w:val="16"/>
        </w:rPr>
        <w:t xml:space="preserve">nd </w:t>
      </w:r>
      <w:r w:rsidRPr="00BF78CF">
        <w:rPr>
          <w:rStyle w:val="StyleUnderline"/>
        </w:rPr>
        <w:t>c</w:t>
      </w:r>
      <w:r w:rsidRPr="00BF78CF">
        <w:rPr>
          <w:sz w:val="16"/>
        </w:rPr>
        <w:t xml:space="preserve">ontrol </w:t>
      </w:r>
      <w:r w:rsidRPr="005C2BDF">
        <w:rPr>
          <w:rStyle w:val="StyleUnderline"/>
          <w:b/>
          <w:iCs/>
          <w:highlight w:val="yellow"/>
          <w:bdr w:val="single" w:sz="4" w:space="0" w:color="auto"/>
        </w:rPr>
        <w:t>infrastructure</w:t>
      </w:r>
      <w:r w:rsidRPr="00BF78CF">
        <w:rPr>
          <w:sz w:val="16"/>
        </w:rPr>
        <w:t xml:space="preserve"> </w:t>
      </w:r>
      <w:r w:rsidRPr="00BF78CF">
        <w:rPr>
          <w:rStyle w:val="StyleUnderline"/>
        </w:rPr>
        <w:t>and</w:t>
      </w:r>
      <w:r w:rsidRPr="00BF78CF">
        <w:rPr>
          <w:sz w:val="16"/>
        </w:rPr>
        <w:t>/</w:t>
      </w:r>
      <w:r w:rsidRPr="00BF78CF">
        <w:rPr>
          <w:rStyle w:val="StyleUnderline"/>
        </w:rPr>
        <w:t>or</w:t>
      </w:r>
      <w:r w:rsidRPr="00BF78CF">
        <w:rPr>
          <w:sz w:val="16"/>
        </w:rPr>
        <w:t xml:space="preserve"> </w:t>
      </w:r>
      <w:r w:rsidRPr="00BF78CF">
        <w:rPr>
          <w:rStyle w:val="StyleUnderline"/>
        </w:rPr>
        <w:t>attempted leadership decapitation</w:t>
      </w:r>
      <w:r w:rsidRPr="00BF78CF">
        <w:rPr>
          <w:sz w:val="16"/>
        </w:rPr>
        <w:t xml:space="preserve">.” Similarly, Dmitry Stefanovich wrote that “[t]here is a wide consensus within the Russian expert community that this also includes possible cyber threats as well as other non-nuclear dangers.” Interestingly, </w:t>
      </w:r>
      <w:r w:rsidRPr="005C2BDF">
        <w:rPr>
          <w:rStyle w:val="StyleUnderline"/>
          <w:highlight w:val="yellow"/>
        </w:rPr>
        <w:t>Russia’s</w:t>
      </w:r>
      <w:r w:rsidRPr="00BF78CF">
        <w:rPr>
          <w:rStyle w:val="StyleUnderline"/>
        </w:rPr>
        <w:t xml:space="preserve"> declaratory </w:t>
      </w:r>
      <w:r w:rsidRPr="005C2BDF">
        <w:rPr>
          <w:rStyle w:val="StyleUnderline"/>
          <w:highlight w:val="yellow"/>
        </w:rPr>
        <w:t>policy contains</w:t>
      </w:r>
      <w:r w:rsidRPr="00BF78CF">
        <w:rPr>
          <w:rStyle w:val="StyleUnderline"/>
        </w:rPr>
        <w:t xml:space="preserve"> </w:t>
      </w:r>
      <w:r w:rsidRPr="005C2BDF">
        <w:rPr>
          <w:rStyle w:val="StyleUnderline"/>
          <w:b/>
          <w:iCs/>
          <w:highlight w:val="yellow"/>
          <w:bdr w:val="single" w:sz="4" w:space="0" w:color="auto"/>
        </w:rPr>
        <w:t>parallels</w:t>
      </w:r>
      <w:r w:rsidRPr="00BF78CF">
        <w:rPr>
          <w:rStyle w:val="StyleUnderline"/>
        </w:rPr>
        <w:t xml:space="preserve"> </w:t>
      </w:r>
      <w:r w:rsidRPr="005C2BDF">
        <w:rPr>
          <w:rStyle w:val="StyleUnderline"/>
          <w:highlight w:val="yellow"/>
        </w:rPr>
        <w:t>to the implicit link between</w:t>
      </w:r>
      <w:r w:rsidRPr="00BF78CF">
        <w:rPr>
          <w:rStyle w:val="StyleUnderline"/>
        </w:rPr>
        <w:t xml:space="preserve"> </w:t>
      </w:r>
      <w:r w:rsidRPr="005C2BDF">
        <w:rPr>
          <w:rStyle w:val="StyleUnderline"/>
          <w:highlight w:val="yellow"/>
        </w:rPr>
        <w:t>cyber attacks</w:t>
      </w:r>
      <w:r w:rsidRPr="00BF78CF">
        <w:rPr>
          <w:rStyle w:val="StyleUnderline"/>
        </w:rPr>
        <w:t xml:space="preserve"> </w:t>
      </w:r>
      <w:r w:rsidRPr="005C2BDF">
        <w:rPr>
          <w:rStyle w:val="StyleUnderline"/>
          <w:highlight w:val="yellow"/>
        </w:rPr>
        <w:t>and</w:t>
      </w:r>
      <w:r w:rsidRPr="00BF78CF">
        <w:rPr>
          <w:rStyle w:val="StyleUnderline"/>
        </w:rPr>
        <w:t xml:space="preserve"> </w:t>
      </w:r>
      <w:r w:rsidRPr="005C2BDF">
        <w:rPr>
          <w:rStyle w:val="StyleUnderline"/>
          <w:highlight w:val="yellow"/>
        </w:rPr>
        <w:t>nuclear use</w:t>
      </w:r>
      <w:r w:rsidRPr="00BF78CF">
        <w:rPr>
          <w:rStyle w:val="StyleUnderline"/>
        </w:rPr>
        <w:t xml:space="preserve"> </w:t>
      </w:r>
      <w:r w:rsidRPr="005C2BDF">
        <w:rPr>
          <w:rStyle w:val="StyleUnderline"/>
          <w:highlight w:val="yellow"/>
        </w:rPr>
        <w:t>contained in the</w:t>
      </w:r>
      <w:r w:rsidRPr="00BF78CF">
        <w:rPr>
          <w:rStyle w:val="StyleUnderline"/>
        </w:rPr>
        <w:t xml:space="preserve"> 2018</w:t>
      </w:r>
      <w:r w:rsidRPr="00BF78CF">
        <w:rPr>
          <w:sz w:val="16"/>
        </w:rPr>
        <w:t xml:space="preserve"> </w:t>
      </w:r>
      <w:r w:rsidRPr="005C2BDF">
        <w:rPr>
          <w:rStyle w:val="StyleUnderline"/>
          <w:highlight w:val="yellow"/>
        </w:rPr>
        <w:t>U.S. Nuclear Posture Review</w:t>
      </w:r>
      <w:r w:rsidRPr="00BF78CF">
        <w:rPr>
          <w:sz w:val="16"/>
        </w:rPr>
        <w:t>. That document notes that the United States would consider using nuclear weapons under “extreme circumstances,” including “significant non-nuclear strategic attacks … [such as] attacks on U.S. or allied nuclear forces, their command and control, or warning and attack assessment capabilities.”</w:t>
      </w:r>
    </w:p>
    <w:p w14:paraId="0AAC475F" w14:textId="77777777" w:rsidR="00D401CF" w:rsidRPr="00EC5E94" w:rsidRDefault="00D401CF" w:rsidP="00D401CF">
      <w:pPr>
        <w:rPr>
          <w:sz w:val="16"/>
        </w:rPr>
      </w:pPr>
      <w:r w:rsidRPr="00EC5E94">
        <w:rPr>
          <w:sz w:val="16"/>
        </w:rPr>
        <w:t xml:space="preserve">Therefore, </w:t>
      </w:r>
      <w:r w:rsidRPr="00133C67">
        <w:rPr>
          <w:rStyle w:val="StyleUnderline"/>
        </w:rPr>
        <w:t>a hypothetical attempt by the</w:t>
      </w:r>
      <w:r w:rsidRPr="00EC5E94">
        <w:rPr>
          <w:sz w:val="16"/>
        </w:rPr>
        <w:t xml:space="preserve"> </w:t>
      </w:r>
      <w:r w:rsidRPr="00133C67">
        <w:rPr>
          <w:rStyle w:val="StyleUnderline"/>
        </w:rPr>
        <w:t>U</w:t>
      </w:r>
      <w:r w:rsidRPr="00EC5E94">
        <w:rPr>
          <w:sz w:val="16"/>
        </w:rPr>
        <w:t xml:space="preserve">nited </w:t>
      </w:r>
      <w:r w:rsidRPr="00133C67">
        <w:rPr>
          <w:rStyle w:val="StyleUnderline"/>
        </w:rPr>
        <w:t>S</w:t>
      </w:r>
      <w:r w:rsidRPr="00EC5E94">
        <w:rPr>
          <w:sz w:val="16"/>
        </w:rPr>
        <w:t xml:space="preserve">tates </w:t>
      </w:r>
      <w:r w:rsidRPr="00133C67">
        <w:rPr>
          <w:rStyle w:val="StyleUnderline"/>
        </w:rPr>
        <w:t>to conduct a</w:t>
      </w:r>
      <w:r w:rsidRPr="00EC5E94">
        <w:rPr>
          <w:sz w:val="16"/>
        </w:rPr>
        <w:t xml:space="preserve"> </w:t>
      </w:r>
      <w:r w:rsidRPr="00133C67">
        <w:rPr>
          <w:rStyle w:val="Emphasis"/>
        </w:rPr>
        <w:t>cyber operation</w:t>
      </w:r>
      <w:r w:rsidRPr="00EC5E94">
        <w:rPr>
          <w:sz w:val="16"/>
        </w:rPr>
        <w:t xml:space="preserve"> </w:t>
      </w:r>
      <w:r w:rsidRPr="00133C67">
        <w:rPr>
          <w:rStyle w:val="StyleUnderline"/>
        </w:rPr>
        <w:t>against Russian nuclear</w:t>
      </w:r>
      <w:r w:rsidRPr="00EC5E94">
        <w:rPr>
          <w:sz w:val="16"/>
        </w:rPr>
        <w:t xml:space="preserve"> command, control, and communication </w:t>
      </w:r>
      <w:r w:rsidRPr="00133C67">
        <w:rPr>
          <w:rStyle w:val="StyleUnderline"/>
        </w:rPr>
        <w:t>systems</w:t>
      </w:r>
      <w:r w:rsidRPr="00EC5E94">
        <w:rPr>
          <w:sz w:val="16"/>
        </w:rPr>
        <w:t xml:space="preserve"> </w:t>
      </w:r>
      <w:r w:rsidRPr="00133C67">
        <w:rPr>
          <w:rStyle w:val="StyleUnderline"/>
        </w:rPr>
        <w:t xml:space="preserve">for signaling purposes, such as to demonstrate resolve or convey a desire to deter the use of nuclear weapons could in practice make their </w:t>
      </w:r>
      <w:r w:rsidRPr="00D224DF">
        <w:rPr>
          <w:rStyle w:val="StyleUnderline"/>
          <w:bdr w:val="single" w:sz="4" w:space="0" w:color="auto"/>
        </w:rPr>
        <w:t xml:space="preserve">use </w:t>
      </w:r>
      <w:r w:rsidRPr="00D224DF">
        <w:rPr>
          <w:rStyle w:val="StyleUnderline"/>
          <w:b/>
          <w:iCs/>
          <w:bdr w:val="single" w:sz="4" w:space="0" w:color="auto"/>
        </w:rPr>
        <w:t>more likely</w:t>
      </w:r>
      <w:r w:rsidRPr="00EC5E94">
        <w:rPr>
          <w:sz w:val="16"/>
        </w:rPr>
        <w:t xml:space="preserve">. Unlike most cyber operations, which rely on secrecy, </w:t>
      </w:r>
      <w:r w:rsidRPr="00133C67">
        <w:rPr>
          <w:rStyle w:val="Emphasis"/>
        </w:rPr>
        <w:t>signals</w:t>
      </w:r>
      <w:r w:rsidRPr="00133C67">
        <w:rPr>
          <w:rStyle w:val="StyleUnderline"/>
        </w:rPr>
        <w:t xml:space="preserve"> are meant to be seen</w:t>
      </w:r>
      <w:r w:rsidRPr="00EC5E94">
        <w:rPr>
          <w:sz w:val="16"/>
        </w:rPr>
        <w:t xml:space="preserve">. </w:t>
      </w:r>
      <w:r w:rsidRPr="00133C67">
        <w:rPr>
          <w:rStyle w:val="StyleUnderline"/>
        </w:rPr>
        <w:t xml:space="preserve">And to be </w:t>
      </w:r>
      <w:r w:rsidRPr="00133C67">
        <w:rPr>
          <w:rStyle w:val="Emphasis"/>
        </w:rPr>
        <w:t>sufficiently credible</w:t>
      </w:r>
      <w:r w:rsidRPr="00EC5E94">
        <w:rPr>
          <w:sz w:val="16"/>
        </w:rPr>
        <w:t xml:space="preserve">, this kind of cyber operation would have to demonstrate an ability to cause a meaningful effect against Russia’s nuclear systems, rather than a low-cost, unsophisticated cyber operation. </w:t>
      </w:r>
      <w:r w:rsidRPr="00EC5E94">
        <w:rPr>
          <w:rStyle w:val="StyleUnderline"/>
        </w:rPr>
        <w:t>Therefore</w:t>
      </w:r>
      <w:r w:rsidRPr="00EC5E94">
        <w:rPr>
          <w:sz w:val="16"/>
        </w:rPr>
        <w:t xml:space="preserve">, assuming such an attack were feasible, </w:t>
      </w:r>
      <w:r w:rsidRPr="00EC5E94">
        <w:rPr>
          <w:rStyle w:val="StyleUnderline"/>
        </w:rPr>
        <w:t xml:space="preserve">the chances are greater in this scenario that Russia could interpret </w:t>
      </w:r>
      <w:r w:rsidRPr="00EC5E94">
        <w:rPr>
          <w:rStyle w:val="Emphasis"/>
        </w:rPr>
        <w:t>U.S. cyber signals</w:t>
      </w:r>
      <w:r w:rsidRPr="00EC5E94">
        <w:rPr>
          <w:rStyle w:val="StyleUnderline"/>
        </w:rPr>
        <w:t xml:space="preserve"> as an attack against its critical military systems</w:t>
      </w:r>
      <w:r w:rsidRPr="00EC5E94">
        <w:rPr>
          <w:sz w:val="16"/>
        </w:rPr>
        <w:t>.</w:t>
      </w:r>
    </w:p>
    <w:p w14:paraId="0E3AACD5" w14:textId="77777777" w:rsidR="00D401CF" w:rsidRPr="001F22E9" w:rsidRDefault="00D401CF" w:rsidP="00D401CF">
      <w:pPr>
        <w:rPr>
          <w:sz w:val="16"/>
        </w:rPr>
      </w:pPr>
      <w:r w:rsidRPr="00333717">
        <w:rPr>
          <w:rStyle w:val="StyleUnderline"/>
        </w:rPr>
        <w:t>The problem is</w:t>
      </w:r>
      <w:r w:rsidRPr="001F22E9">
        <w:rPr>
          <w:sz w:val="16"/>
        </w:rPr>
        <w:t xml:space="preserve"> that, more often than not, </w:t>
      </w:r>
      <w:r w:rsidRPr="005C2BDF">
        <w:rPr>
          <w:rStyle w:val="StyleUnderline"/>
          <w:highlight w:val="yellow"/>
        </w:rPr>
        <w:t>cyber operations are</w:t>
      </w:r>
      <w:r w:rsidRPr="005C2BDF">
        <w:rPr>
          <w:sz w:val="16"/>
          <w:highlight w:val="yellow"/>
        </w:rPr>
        <w:t xml:space="preserve"> </w:t>
      </w:r>
      <w:r w:rsidRPr="005C2BDF">
        <w:rPr>
          <w:rStyle w:val="StyleUnderline"/>
          <w:b/>
          <w:iCs/>
          <w:highlight w:val="yellow"/>
          <w:bdr w:val="single" w:sz="4" w:space="0" w:color="auto"/>
        </w:rPr>
        <w:t>ambiguous</w:t>
      </w:r>
      <w:r w:rsidRPr="001F22E9">
        <w:rPr>
          <w:sz w:val="16"/>
        </w:rPr>
        <w:t xml:space="preserve"> </w:t>
      </w:r>
      <w:r w:rsidRPr="00333717">
        <w:rPr>
          <w:rStyle w:val="Emphasis"/>
        </w:rPr>
        <w:t>signals</w:t>
      </w:r>
      <w:r w:rsidRPr="001F22E9">
        <w:rPr>
          <w:sz w:val="16"/>
        </w:rPr>
        <w:t xml:space="preserve">. </w:t>
      </w:r>
      <w:r w:rsidRPr="00333717">
        <w:rPr>
          <w:rStyle w:val="StyleUnderline"/>
        </w:rPr>
        <w:t xml:space="preserve">There is evidence that states can use </w:t>
      </w:r>
      <w:r w:rsidRPr="005C2BDF">
        <w:rPr>
          <w:rStyle w:val="StyleUnderline"/>
          <w:highlight w:val="yellow"/>
        </w:rPr>
        <w:t>cyber operations</w:t>
      </w:r>
      <w:r w:rsidRPr="00333717">
        <w:rPr>
          <w:rStyle w:val="StyleUnderline"/>
        </w:rPr>
        <w:t xml:space="preserve"> under</w:t>
      </w:r>
      <w:r w:rsidRPr="001F22E9">
        <w:rPr>
          <w:sz w:val="16"/>
        </w:rPr>
        <w:t xml:space="preserve"> some (narrow) con</w:t>
      </w:r>
      <w:r w:rsidRPr="00333717">
        <w:rPr>
          <w:rStyle w:val="StyleUnderline"/>
        </w:rPr>
        <w:t xml:space="preserve">ditions to </w:t>
      </w:r>
      <w:r w:rsidRPr="005C2BDF">
        <w:rPr>
          <w:rStyle w:val="StyleUnderline"/>
          <w:highlight w:val="yellow"/>
        </w:rPr>
        <w:t>signal a desire to</w:t>
      </w:r>
      <w:r w:rsidRPr="005C2BDF">
        <w:rPr>
          <w:sz w:val="16"/>
          <w:highlight w:val="yellow"/>
        </w:rPr>
        <w:t xml:space="preserve"> </w:t>
      </w:r>
      <w:r w:rsidRPr="005C2BDF">
        <w:rPr>
          <w:rStyle w:val="Emphasis"/>
          <w:highlight w:val="yellow"/>
        </w:rPr>
        <w:t>de-escalate</w:t>
      </w:r>
      <w:r w:rsidRPr="005C2BDF">
        <w:rPr>
          <w:sz w:val="16"/>
          <w:highlight w:val="yellow"/>
        </w:rPr>
        <w:t xml:space="preserve"> </w:t>
      </w:r>
      <w:r w:rsidRPr="005C2BDF">
        <w:rPr>
          <w:rStyle w:val="StyleUnderline"/>
          <w:highlight w:val="yellow"/>
        </w:rPr>
        <w:t>international crises</w:t>
      </w:r>
      <w:r w:rsidRPr="001F22E9">
        <w:rPr>
          <w:sz w:val="16"/>
        </w:rPr>
        <w:t xml:space="preserve">. But </w:t>
      </w:r>
      <w:r w:rsidRPr="005C2BDF">
        <w:rPr>
          <w:rStyle w:val="StyleUnderline"/>
          <w:highlight w:val="yellow"/>
        </w:rPr>
        <w:t>these</w:t>
      </w:r>
      <w:r w:rsidRPr="001F22E9">
        <w:rPr>
          <w:sz w:val="16"/>
        </w:rPr>
        <w:t xml:space="preserve"> findings </w:t>
      </w:r>
      <w:r w:rsidRPr="005C2BDF">
        <w:rPr>
          <w:rStyle w:val="StyleUnderline"/>
          <w:highlight w:val="yellow"/>
          <w:bdr w:val="single" w:sz="4" w:space="0" w:color="auto"/>
        </w:rPr>
        <w:t>do not extend</w:t>
      </w:r>
      <w:r w:rsidRPr="001F22E9">
        <w:rPr>
          <w:sz w:val="16"/>
        </w:rPr>
        <w:t xml:space="preserve"> well </w:t>
      </w:r>
      <w:r w:rsidRPr="005C2BDF">
        <w:rPr>
          <w:rStyle w:val="StyleUnderline"/>
          <w:highlight w:val="yellow"/>
        </w:rPr>
        <w:t xml:space="preserve">to </w:t>
      </w:r>
      <w:r w:rsidRPr="005C2BDF">
        <w:rPr>
          <w:rStyle w:val="Emphasis"/>
          <w:highlight w:val="yellow"/>
        </w:rPr>
        <w:t>nuclear crises</w:t>
      </w:r>
      <w:r w:rsidRPr="001F22E9">
        <w:rPr>
          <w:sz w:val="16"/>
        </w:rPr>
        <w:t xml:space="preserve"> where clarity, rather than uncertainty, is important for stability. The use of cyber operations to defuse crises have involved cyber signaling short of war, not during an ongoing conventional conflict involving nuclear powers. And they have not involved cyber operations targeting a state’s nuclear command and control where states, like Russia, have already staked out declaratory policies. Moreover, </w:t>
      </w:r>
      <w:r w:rsidRPr="001F22E9">
        <w:rPr>
          <w:rStyle w:val="StyleUnderline"/>
        </w:rPr>
        <w:t>states are still at a nascent stage in developing shared indices to inform assessments of intent in cyberspace</w:t>
      </w:r>
      <w:r w:rsidRPr="001F22E9">
        <w:rPr>
          <w:sz w:val="16"/>
        </w:rPr>
        <w:t xml:space="preserve">, </w:t>
      </w:r>
      <w:r w:rsidRPr="001F22E9">
        <w:rPr>
          <w:rStyle w:val="StyleUnderline"/>
        </w:rPr>
        <w:t>especially</w:t>
      </w:r>
      <w:r w:rsidRPr="001F22E9">
        <w:rPr>
          <w:sz w:val="16"/>
        </w:rPr>
        <w:t xml:space="preserve"> when it comes to cyber operations </w:t>
      </w:r>
      <w:r w:rsidRPr="001F22E9">
        <w:rPr>
          <w:rStyle w:val="StyleUnderline"/>
        </w:rPr>
        <w:t>in nuclear crises</w:t>
      </w:r>
      <w:r w:rsidRPr="001F22E9">
        <w:rPr>
          <w:sz w:val="16"/>
        </w:rPr>
        <w:t>.</w:t>
      </w:r>
    </w:p>
    <w:p w14:paraId="7C051186" w14:textId="77777777" w:rsidR="00D401CF" w:rsidRPr="009D5F4F" w:rsidRDefault="00D401CF" w:rsidP="00D401CF">
      <w:pPr>
        <w:rPr>
          <w:sz w:val="16"/>
        </w:rPr>
      </w:pPr>
      <w:r w:rsidRPr="009D5F4F">
        <w:rPr>
          <w:sz w:val="16"/>
        </w:rPr>
        <w:t xml:space="preserve">Therefore, </w:t>
      </w:r>
      <w:r w:rsidRPr="005C2BDF">
        <w:rPr>
          <w:rStyle w:val="StyleUnderline"/>
          <w:highlight w:val="yellow"/>
        </w:rPr>
        <w:t>even if Russia</w:t>
      </w:r>
      <w:r w:rsidRPr="001E0387">
        <w:rPr>
          <w:rStyle w:val="StyleUnderline"/>
        </w:rPr>
        <w:t xml:space="preserve"> </w:t>
      </w:r>
      <w:r w:rsidRPr="005C2BDF">
        <w:rPr>
          <w:rStyle w:val="StyleUnderline"/>
          <w:highlight w:val="yellow"/>
        </w:rPr>
        <w:t>would no</w:t>
      </w:r>
      <w:r w:rsidRPr="001E0387">
        <w:rPr>
          <w:rStyle w:val="StyleUnderline"/>
        </w:rPr>
        <w:t>t take the</w:t>
      </w:r>
      <w:r w:rsidRPr="009D5F4F">
        <w:rPr>
          <w:sz w:val="16"/>
        </w:rPr>
        <w:t xml:space="preserve"> cataclysmic </w:t>
      </w:r>
      <w:r w:rsidRPr="001E0387">
        <w:rPr>
          <w:rStyle w:val="Emphasis"/>
        </w:rPr>
        <w:t xml:space="preserve">step of </w:t>
      </w:r>
      <w:r w:rsidRPr="005C2BDF">
        <w:rPr>
          <w:rStyle w:val="Emphasis"/>
          <w:highlight w:val="yellow"/>
        </w:rPr>
        <w:t>escalat</w:t>
      </w:r>
      <w:r w:rsidRPr="001E0387">
        <w:rPr>
          <w:rStyle w:val="Emphasis"/>
        </w:rPr>
        <w:t>ing</w:t>
      </w:r>
      <w:r w:rsidRPr="009D5F4F">
        <w:rPr>
          <w:sz w:val="16"/>
        </w:rPr>
        <w:t xml:space="preserve"> </w:t>
      </w:r>
      <w:r w:rsidRPr="001E0387">
        <w:rPr>
          <w:rStyle w:val="StyleUnderline"/>
        </w:rPr>
        <w:t>to the first use of nuclear weapons in response to a U.S. cyber operation</w:t>
      </w:r>
      <w:r w:rsidRPr="009D5F4F">
        <w:rPr>
          <w:sz w:val="16"/>
        </w:rPr>
        <w:t xml:space="preserve">, </w:t>
      </w:r>
      <w:r w:rsidRPr="005C2BDF">
        <w:rPr>
          <w:rStyle w:val="StyleUnderline"/>
          <w:highlight w:val="yellow"/>
        </w:rPr>
        <w:t>it could</w:t>
      </w:r>
      <w:r w:rsidRPr="009D5F4F">
        <w:rPr>
          <w:sz w:val="16"/>
        </w:rPr>
        <w:t xml:space="preserve"> </w:t>
      </w:r>
      <w:r w:rsidRPr="005C2BDF">
        <w:rPr>
          <w:rStyle w:val="StyleUnderline"/>
          <w:b/>
          <w:iCs/>
          <w:highlight w:val="yellow"/>
          <w:bdr w:val="single" w:sz="4" w:space="0" w:color="auto"/>
        </w:rPr>
        <w:t>misinterpret</w:t>
      </w:r>
      <w:r w:rsidRPr="009D5F4F">
        <w:rPr>
          <w:sz w:val="16"/>
        </w:rPr>
        <w:t xml:space="preserve"> U</w:t>
      </w:r>
      <w:r w:rsidRPr="005C2BDF">
        <w:rPr>
          <w:rStyle w:val="StyleUnderline"/>
          <w:highlight w:val="yellow"/>
        </w:rPr>
        <w:t>.S.</w:t>
      </w:r>
      <w:r w:rsidRPr="001E0387">
        <w:rPr>
          <w:rStyle w:val="StyleUnderline"/>
        </w:rPr>
        <w:t xml:space="preserve"> </w:t>
      </w:r>
      <w:r w:rsidRPr="005C2BDF">
        <w:rPr>
          <w:rStyle w:val="StyleUnderline"/>
          <w:highlight w:val="yellow"/>
        </w:rPr>
        <w:t>signaling efforts and take measures to make</w:t>
      </w:r>
      <w:r w:rsidRPr="009D5F4F">
        <w:rPr>
          <w:sz w:val="16"/>
        </w:rPr>
        <w:t xml:space="preserve"> </w:t>
      </w:r>
      <w:r w:rsidRPr="005C2BDF">
        <w:rPr>
          <w:rStyle w:val="Emphasis"/>
          <w:highlight w:val="yellow"/>
        </w:rPr>
        <w:t xml:space="preserve">nuclear </w:t>
      </w:r>
      <w:r w:rsidRPr="005C2BDF">
        <w:rPr>
          <w:rStyle w:val="StyleUnderline"/>
          <w:b/>
          <w:iCs/>
          <w:highlight w:val="yellow"/>
          <w:bdr w:val="single" w:sz="4" w:space="0" w:color="auto"/>
        </w:rPr>
        <w:t>use easier</w:t>
      </w:r>
      <w:r w:rsidRPr="009D5F4F">
        <w:rPr>
          <w:sz w:val="16"/>
        </w:rPr>
        <w:t xml:space="preserve"> (such as making warheads operational, dispersing forces, pre-delegating authority, or increasing automaticity). </w:t>
      </w:r>
      <w:r w:rsidRPr="005C2BDF">
        <w:rPr>
          <w:rStyle w:val="StyleUnderline"/>
          <w:highlight w:val="yellow"/>
        </w:rPr>
        <w:t>These</w:t>
      </w:r>
      <w:r w:rsidRPr="001E0387">
        <w:rPr>
          <w:rStyle w:val="StyleUnderline"/>
        </w:rPr>
        <w:t xml:space="preserve"> readiness measures could </w:t>
      </w:r>
      <w:r w:rsidRPr="005C2BDF">
        <w:rPr>
          <w:rStyle w:val="StyleUnderline"/>
          <w:highlight w:val="yellow"/>
        </w:rPr>
        <w:t>increase the chances of</w:t>
      </w:r>
      <w:r w:rsidRPr="001E0387">
        <w:rPr>
          <w:rStyle w:val="StyleUnderline"/>
        </w:rPr>
        <w:t xml:space="preserve"> </w:t>
      </w:r>
      <w:r w:rsidRPr="001E0387">
        <w:rPr>
          <w:rStyle w:val="Emphasis"/>
        </w:rPr>
        <w:t>inadvertent</w:t>
      </w:r>
      <w:r w:rsidRPr="001E0387">
        <w:rPr>
          <w:rStyle w:val="StyleUnderline"/>
        </w:rPr>
        <w:t xml:space="preserve"> or even </w:t>
      </w:r>
      <w:r w:rsidRPr="005C2BDF">
        <w:rPr>
          <w:rStyle w:val="StyleUnderline"/>
          <w:b/>
          <w:iCs/>
          <w:highlight w:val="yellow"/>
          <w:bdr w:val="single" w:sz="4" w:space="0" w:color="auto"/>
        </w:rPr>
        <w:t>accidental</w:t>
      </w:r>
      <w:r w:rsidRPr="001E0387">
        <w:rPr>
          <w:rStyle w:val="Emphasis"/>
        </w:rPr>
        <w:t xml:space="preserve"> </w:t>
      </w:r>
      <w:r w:rsidRPr="005C2BDF">
        <w:rPr>
          <w:rStyle w:val="Emphasis"/>
          <w:highlight w:val="yellow"/>
        </w:rPr>
        <w:t>escalation</w:t>
      </w:r>
      <w:r w:rsidRPr="009D5F4F">
        <w:rPr>
          <w:sz w:val="16"/>
        </w:rPr>
        <w:t>.</w:t>
      </w:r>
    </w:p>
    <w:p w14:paraId="697E3554" w14:textId="77777777" w:rsidR="00D401CF" w:rsidRPr="00062286" w:rsidRDefault="00D401CF" w:rsidP="00D401CF">
      <w:pPr>
        <w:rPr>
          <w:sz w:val="16"/>
          <w:szCs w:val="16"/>
        </w:rPr>
      </w:pPr>
      <w:r w:rsidRPr="00976C5C">
        <w:rPr>
          <w:sz w:val="16"/>
          <w:szCs w:val="16"/>
        </w:rPr>
        <w:t xml:space="preserve">The Biden administration has been commendable in clearly and consistently communicating to Russia, and other audiences, what the United States will not do in the Ukraine crisis — like sending American forces to Ukraine or establishing a no-fly zone. In addition, the </w:t>
      </w:r>
      <w:r w:rsidRPr="00062286">
        <w:rPr>
          <w:sz w:val="16"/>
          <w:szCs w:val="16"/>
        </w:rPr>
        <w:t>administration should be equally clear about what is off the table in cyberspace — what Jacquelyn Schneider has termed a “strategic no-first-use” policy in cyberspace. Specifically, the United States should unequivocally convey to Russia that it will refrain from taking actions in cyberspace during this crisis that would undermine nuclear stability, such as conducting disruptive cyber-attacks against early warning satellites. This is different — the opposite, in fact — from drawing “red lines” in cyberspace, which are meant to deter unwanted behavior but can often backfire. Instead, the United States should communicate where it will exhibit restraint in cyber operations — a form of confidence-building. This could be conveyed publicly through statements by administration officials, similar to statements that Biden has made about other aspects of America’s role in Ukraine. It could also be privately communicated through ongoing backchannels taking place between U.S. allies, like France, and Russia.</w:t>
      </w:r>
    </w:p>
    <w:p w14:paraId="29D0D27A" w14:textId="77777777" w:rsidR="00D401CF" w:rsidRPr="00DA0382" w:rsidRDefault="00D401CF" w:rsidP="00D401CF">
      <w:pPr>
        <w:rPr>
          <w:sz w:val="16"/>
        </w:rPr>
      </w:pPr>
      <w:r w:rsidRPr="00062286">
        <w:rPr>
          <w:rStyle w:val="StyleUnderline"/>
        </w:rPr>
        <w:t>There are also</w:t>
      </w:r>
      <w:r w:rsidRPr="00062286">
        <w:rPr>
          <w:sz w:val="16"/>
        </w:rPr>
        <w:t xml:space="preserve"> policy </w:t>
      </w:r>
      <w:r w:rsidRPr="00062286">
        <w:rPr>
          <w:rStyle w:val="StyleUnderline"/>
        </w:rPr>
        <w:t>implications</w:t>
      </w:r>
      <w:r w:rsidRPr="00062286">
        <w:rPr>
          <w:sz w:val="16"/>
        </w:rPr>
        <w:t xml:space="preserve"> </w:t>
      </w:r>
      <w:r w:rsidRPr="00062286">
        <w:rPr>
          <w:rStyle w:val="StyleUnderline"/>
          <w:b/>
          <w:iCs/>
          <w:bdr w:val="single" w:sz="4" w:space="0" w:color="auto"/>
        </w:rPr>
        <w:t>beyond</w:t>
      </w:r>
      <w:r w:rsidRPr="00062286">
        <w:rPr>
          <w:rStyle w:val="StyleUnderline"/>
        </w:rPr>
        <w:t xml:space="preserve"> the</w:t>
      </w:r>
      <w:r w:rsidRPr="00062286">
        <w:rPr>
          <w:sz w:val="16"/>
        </w:rPr>
        <w:t xml:space="preserve"> </w:t>
      </w:r>
      <w:r w:rsidRPr="00062286">
        <w:rPr>
          <w:rStyle w:val="StyleUnderline"/>
        </w:rPr>
        <w:t>Ukraine conflict</w:t>
      </w:r>
      <w:r w:rsidRPr="00062286">
        <w:rPr>
          <w:sz w:val="16"/>
        </w:rPr>
        <w:t xml:space="preserve">, </w:t>
      </w:r>
      <w:r w:rsidRPr="00062286">
        <w:rPr>
          <w:rStyle w:val="StyleUnderline"/>
        </w:rPr>
        <w:t>especially in an environment in which the U</w:t>
      </w:r>
      <w:r w:rsidRPr="00062286">
        <w:rPr>
          <w:sz w:val="16"/>
        </w:rPr>
        <w:t xml:space="preserve">nited </w:t>
      </w:r>
      <w:r w:rsidRPr="00062286">
        <w:rPr>
          <w:rStyle w:val="StyleUnderline"/>
        </w:rPr>
        <w:t>S</w:t>
      </w:r>
      <w:r w:rsidRPr="00062286">
        <w:rPr>
          <w:sz w:val="16"/>
        </w:rPr>
        <w:t xml:space="preserve">tates </w:t>
      </w:r>
      <w:r w:rsidRPr="00062286">
        <w:rPr>
          <w:rStyle w:val="Emphasis"/>
        </w:rPr>
        <w:t>confronts</w:t>
      </w:r>
      <w:r w:rsidRPr="00062286">
        <w:rPr>
          <w:sz w:val="16"/>
        </w:rPr>
        <w:t xml:space="preserve"> </w:t>
      </w:r>
      <w:r w:rsidRPr="00062286">
        <w:rPr>
          <w:rStyle w:val="StyleUnderline"/>
        </w:rPr>
        <w:t>potential future crises with other nuclear powers.</w:t>
      </w:r>
      <w:r w:rsidRPr="00062286">
        <w:rPr>
          <w:sz w:val="16"/>
        </w:rPr>
        <w:t xml:space="preserve"> In particular, senior national security officials have repeatedly emphasized that </w:t>
      </w:r>
      <w:r w:rsidRPr="00062286">
        <w:rPr>
          <w:rStyle w:val="StyleUnderline"/>
        </w:rPr>
        <w:t>China represents a</w:t>
      </w:r>
      <w:r w:rsidRPr="00062286">
        <w:rPr>
          <w:sz w:val="16"/>
        </w:rPr>
        <w:t xml:space="preserve"> “</w:t>
      </w:r>
      <w:r w:rsidRPr="00062286">
        <w:rPr>
          <w:rStyle w:val="StyleUnderline"/>
          <w:b/>
          <w:iCs/>
          <w:bdr w:val="single" w:sz="4" w:space="0" w:color="auto"/>
        </w:rPr>
        <w:t>pacing challenge</w:t>
      </w:r>
      <w:r w:rsidRPr="00062286">
        <w:rPr>
          <w:sz w:val="16"/>
        </w:rPr>
        <w:t xml:space="preserve">” </w:t>
      </w:r>
      <w:r w:rsidRPr="00062286">
        <w:rPr>
          <w:rStyle w:val="StyleUnderline"/>
        </w:rPr>
        <w:t>for the</w:t>
      </w:r>
      <w:r w:rsidRPr="00062286">
        <w:rPr>
          <w:sz w:val="16"/>
        </w:rPr>
        <w:t xml:space="preserve"> </w:t>
      </w:r>
      <w:r w:rsidRPr="00062286">
        <w:rPr>
          <w:rStyle w:val="StyleUnderline"/>
        </w:rPr>
        <w:t>U</w:t>
      </w:r>
      <w:r w:rsidRPr="00062286">
        <w:rPr>
          <w:sz w:val="16"/>
        </w:rPr>
        <w:t xml:space="preserve">nited </w:t>
      </w:r>
      <w:r w:rsidRPr="00062286">
        <w:rPr>
          <w:rStyle w:val="StyleUnderline"/>
        </w:rPr>
        <w:t>S</w:t>
      </w:r>
      <w:r w:rsidRPr="00062286">
        <w:rPr>
          <w:sz w:val="16"/>
        </w:rPr>
        <w:t xml:space="preserve">tates, </w:t>
      </w:r>
      <w:r w:rsidRPr="00062286">
        <w:rPr>
          <w:rStyle w:val="StyleUnderline"/>
        </w:rPr>
        <w:t>including</w:t>
      </w:r>
      <w:r w:rsidRPr="00062286">
        <w:rPr>
          <w:sz w:val="16"/>
        </w:rPr>
        <w:t xml:space="preserve"> across </w:t>
      </w:r>
      <w:r w:rsidRPr="00062286">
        <w:rPr>
          <w:rStyle w:val="StyleUnderline"/>
        </w:rPr>
        <w:t>the nuclear and cyber realms</w:t>
      </w:r>
      <w:r w:rsidRPr="00062286">
        <w:rPr>
          <w:sz w:val="16"/>
        </w:rPr>
        <w:t xml:space="preserve">. In fact, Gen. Nakasone recently announced the creation of a China Outcomes Group under Cyber Command and the NSA. And researchers have identified how </w:t>
      </w:r>
      <w:r w:rsidRPr="00062286">
        <w:rPr>
          <w:rStyle w:val="StyleUnderline"/>
        </w:rPr>
        <w:t>hypothetical crises involving the</w:t>
      </w:r>
      <w:r w:rsidRPr="00062286">
        <w:rPr>
          <w:sz w:val="16"/>
        </w:rPr>
        <w:t xml:space="preserve"> </w:t>
      </w:r>
      <w:r w:rsidRPr="00062286">
        <w:rPr>
          <w:rStyle w:val="StyleUnderline"/>
        </w:rPr>
        <w:t>U</w:t>
      </w:r>
      <w:r w:rsidRPr="00062286">
        <w:rPr>
          <w:sz w:val="16"/>
        </w:rPr>
        <w:t xml:space="preserve">nited </w:t>
      </w:r>
      <w:r w:rsidRPr="00062286">
        <w:rPr>
          <w:rStyle w:val="StyleUnderline"/>
        </w:rPr>
        <w:t>S</w:t>
      </w:r>
      <w:r w:rsidRPr="00062286">
        <w:rPr>
          <w:sz w:val="16"/>
        </w:rPr>
        <w:t xml:space="preserve">tates and </w:t>
      </w:r>
      <w:r w:rsidRPr="00062286">
        <w:rPr>
          <w:rStyle w:val="StyleUnderline"/>
        </w:rPr>
        <w:t>C</w:t>
      </w:r>
      <w:r w:rsidRPr="00062286">
        <w:rPr>
          <w:sz w:val="16"/>
        </w:rPr>
        <w:t xml:space="preserve">hina </w:t>
      </w:r>
      <w:r w:rsidRPr="00062286">
        <w:rPr>
          <w:rStyle w:val="StyleUnderline"/>
        </w:rPr>
        <w:t>could</w:t>
      </w:r>
      <w:r w:rsidRPr="00062286">
        <w:rPr>
          <w:sz w:val="16"/>
        </w:rPr>
        <w:t xml:space="preserve"> </w:t>
      </w:r>
      <w:r w:rsidRPr="00062286">
        <w:rPr>
          <w:rStyle w:val="StyleUnderline"/>
          <w:b/>
          <w:iCs/>
          <w:bdr w:val="single" w:sz="4" w:space="0" w:color="auto"/>
        </w:rPr>
        <w:t>escalate</w:t>
      </w:r>
      <w:r w:rsidRPr="00062286">
        <w:rPr>
          <w:sz w:val="16"/>
        </w:rPr>
        <w:t xml:space="preserve"> </w:t>
      </w:r>
      <w:r w:rsidRPr="00062286">
        <w:rPr>
          <w:rStyle w:val="StyleUnderline"/>
        </w:rPr>
        <w:t>along dangerous trajectories</w:t>
      </w:r>
      <w:r w:rsidRPr="00062286">
        <w:rPr>
          <w:sz w:val="16"/>
        </w:rPr>
        <w:t xml:space="preserve">, </w:t>
      </w:r>
      <w:r w:rsidRPr="00062286">
        <w:rPr>
          <w:rStyle w:val="StyleUnderline"/>
        </w:rPr>
        <w:t xml:space="preserve">including to the </w:t>
      </w:r>
      <w:r w:rsidRPr="00062286">
        <w:rPr>
          <w:rStyle w:val="Emphasis"/>
        </w:rPr>
        <w:t>use of nuclear weapons</w:t>
      </w:r>
      <w:r w:rsidRPr="00062286">
        <w:rPr>
          <w:sz w:val="16"/>
        </w:rPr>
        <w:t xml:space="preserve">. </w:t>
      </w:r>
      <w:r w:rsidRPr="00062286">
        <w:rPr>
          <w:rStyle w:val="StyleUnderline"/>
        </w:rPr>
        <w:t xml:space="preserve">The consequences of </w:t>
      </w:r>
      <w:r w:rsidRPr="00062286">
        <w:rPr>
          <w:rStyle w:val="Emphasis"/>
        </w:rPr>
        <w:t>misunderstanding</w:t>
      </w:r>
      <w:r w:rsidRPr="00062286">
        <w:rPr>
          <w:rStyle w:val="StyleUnderline"/>
        </w:rPr>
        <w:t xml:space="preserve"> the utility of cyber signaling in this area are significant</w:t>
      </w:r>
      <w:r w:rsidRPr="00062286">
        <w:rPr>
          <w:sz w:val="16"/>
        </w:rPr>
        <w:t>. Therefore, policymakers must consider how to improve civil-military coordination and cohesion so that the employment of military cyber power — especially when used against sensitive adversary systems, particularly nuclear ones, during delicate periods — is not out of sync with strategic objectives. The United States should also develop a more robust effort to clarify to adversaries, including China, how it will constrain its own behavior in cyberspace specifically during nuclear crises. The potential implications of misperceptions surrounding cyber operations targeting nuclear systems during a future crisis with a nuclear-armed adversary are simply too significant.</w:t>
      </w:r>
    </w:p>
    <w:p w14:paraId="4B274891" w14:textId="77777777" w:rsidR="00D401CF" w:rsidRDefault="00D401CF" w:rsidP="00D401CF">
      <w:pPr>
        <w:rPr>
          <w:rFonts w:eastAsiaTheme="majorEastAsia" w:cstheme="majorBidi"/>
          <w:b/>
          <w:iCs/>
          <w:sz w:val="26"/>
        </w:rPr>
      </w:pPr>
    </w:p>
    <w:p w14:paraId="3D17CFFF" w14:textId="77777777" w:rsidR="00D401CF" w:rsidRPr="005450A6" w:rsidRDefault="00D401CF" w:rsidP="00D401CF">
      <w:pPr>
        <w:pStyle w:val="Heading4"/>
        <w:rPr>
          <w:rFonts w:asciiTheme="minorHAnsi" w:hAnsiTheme="minorHAnsi" w:cstheme="minorHAnsi"/>
        </w:rPr>
      </w:pPr>
      <w:r>
        <w:rPr>
          <w:rFonts w:asciiTheme="minorHAnsi" w:hAnsiTheme="minorHAnsi" w:cstheme="minorHAnsi"/>
        </w:rPr>
        <w:t xml:space="preserve">Cyber systems are </w:t>
      </w:r>
      <w:r>
        <w:rPr>
          <w:rFonts w:asciiTheme="minorHAnsi" w:hAnsiTheme="minorHAnsi" w:cstheme="minorHAnsi"/>
          <w:u w:val="single"/>
        </w:rPr>
        <w:t>outpacing legal norms</w:t>
      </w:r>
      <w:r>
        <w:rPr>
          <w:rFonts w:asciiTheme="minorHAnsi" w:hAnsiTheme="minorHAnsi" w:cstheme="minorHAnsi"/>
        </w:rPr>
        <w:t xml:space="preserve"> increasing </w:t>
      </w:r>
      <w:r>
        <w:rPr>
          <w:rFonts w:asciiTheme="minorHAnsi" w:hAnsiTheme="minorHAnsi" w:cstheme="minorHAnsi"/>
          <w:u w:val="single"/>
        </w:rPr>
        <w:t>vulnerability</w:t>
      </w:r>
      <w:r>
        <w:rPr>
          <w:rFonts w:asciiTheme="minorHAnsi" w:hAnsiTheme="minorHAnsi" w:cstheme="minorHAnsi"/>
        </w:rPr>
        <w:t xml:space="preserve">. But the plan offers a </w:t>
      </w:r>
      <w:r>
        <w:rPr>
          <w:rFonts w:asciiTheme="minorHAnsi" w:hAnsiTheme="minorHAnsi" w:cstheme="minorHAnsi"/>
          <w:u w:val="single"/>
        </w:rPr>
        <w:t>template</w:t>
      </w:r>
      <w:r>
        <w:rPr>
          <w:rFonts w:asciiTheme="minorHAnsi" w:hAnsiTheme="minorHAnsi" w:cstheme="minorHAnsi"/>
        </w:rPr>
        <w:t xml:space="preserve"> for personhood in “</w:t>
      </w:r>
      <w:r>
        <w:rPr>
          <w:rFonts w:asciiTheme="minorHAnsi" w:hAnsiTheme="minorHAnsi" w:cstheme="minorHAnsi"/>
          <w:u w:val="single"/>
        </w:rPr>
        <w:t>highly interdependent cyber systems</w:t>
      </w:r>
      <w:r>
        <w:rPr>
          <w:rFonts w:asciiTheme="minorHAnsi" w:hAnsiTheme="minorHAnsi" w:cstheme="minorHAnsi"/>
        </w:rPr>
        <w:t xml:space="preserve">”, developing </w:t>
      </w:r>
      <w:r>
        <w:rPr>
          <w:rFonts w:asciiTheme="minorHAnsi" w:hAnsiTheme="minorHAnsi" w:cstheme="minorHAnsi"/>
          <w:u w:val="single"/>
        </w:rPr>
        <w:t>cyber biomimicry</w:t>
      </w:r>
    </w:p>
    <w:p w14:paraId="55934400" w14:textId="77777777" w:rsidR="00D401CF" w:rsidRPr="002A2249" w:rsidRDefault="00D401CF" w:rsidP="00D401CF">
      <w:pPr>
        <w:rPr>
          <w:rFonts w:asciiTheme="minorHAnsi" w:hAnsiTheme="minorHAnsi" w:cstheme="minorHAnsi"/>
        </w:rPr>
      </w:pPr>
      <w:r w:rsidRPr="002A2249">
        <w:rPr>
          <w:rFonts w:asciiTheme="minorHAnsi" w:hAnsiTheme="minorHAnsi" w:cstheme="minorHAnsi"/>
          <w:shd w:val="clear" w:color="auto" w:fill="FFFFFF"/>
        </w:rPr>
        <w:t xml:space="preserve">N. </w:t>
      </w:r>
      <w:r w:rsidRPr="002A2249">
        <w:rPr>
          <w:rStyle w:val="Style13ptBold"/>
          <w:rFonts w:asciiTheme="minorHAnsi" w:hAnsiTheme="minorHAnsi" w:cstheme="minorHAnsi"/>
        </w:rPr>
        <w:t>Kushwaha et al</w:t>
      </w:r>
      <w:r w:rsidRPr="002A2249">
        <w:rPr>
          <w:rFonts w:asciiTheme="minorHAnsi" w:hAnsiTheme="minorHAnsi" w:cstheme="minorHAnsi"/>
          <w:shd w:val="clear" w:color="auto" w:fill="FFFFFF"/>
        </w:rPr>
        <w:t>, K. Giles, T. Singer and B. W. Watson["Cyber Personhood," </w:t>
      </w:r>
      <w:r w:rsidRPr="002A2249">
        <w:rPr>
          <w:rFonts w:asciiTheme="minorHAnsi" w:hAnsiTheme="minorHAnsi" w:cstheme="minorHAnsi"/>
          <w:i/>
          <w:iCs/>
          <w:shd w:val="clear" w:color="auto" w:fill="FFFFFF"/>
        </w:rPr>
        <w:t>2021 13th International Conference on Cyber Conflict (CyCon)</w:t>
      </w:r>
      <w:r w:rsidRPr="002A2249">
        <w:rPr>
          <w:rFonts w:asciiTheme="minorHAnsi" w:hAnsiTheme="minorHAnsi" w:cstheme="minorHAnsi"/>
          <w:shd w:val="clear" w:color="auto" w:fill="FFFFFF"/>
        </w:rPr>
        <w:t xml:space="preserve">, </w:t>
      </w:r>
      <w:r w:rsidRPr="002A2249">
        <w:rPr>
          <w:rStyle w:val="Style13ptBold"/>
          <w:rFonts w:asciiTheme="minorHAnsi" w:hAnsiTheme="minorHAnsi" w:cstheme="minorHAnsi"/>
        </w:rPr>
        <w:t>2021</w:t>
      </w:r>
      <w:r w:rsidRPr="002A2249">
        <w:rPr>
          <w:rFonts w:asciiTheme="minorHAnsi" w:hAnsiTheme="minorHAnsi" w:cstheme="minorHAnsi"/>
          <w:shd w:val="clear" w:color="auto" w:fill="FFFFFF"/>
        </w:rPr>
        <w:t>, pp. 275-289, doi: 10.23919/CyCon51939.2021.9468299.]MSU-CJK</w:t>
      </w:r>
      <w:r>
        <w:t xml:space="preserve"> [MSDI-JE-wk1]</w:t>
      </w:r>
    </w:p>
    <w:p w14:paraId="0DA49017" w14:textId="77777777" w:rsidR="00D401CF" w:rsidRPr="002A2249" w:rsidRDefault="00D401CF" w:rsidP="00D401CF">
      <w:pPr>
        <w:rPr>
          <w:rFonts w:asciiTheme="minorHAnsi" w:hAnsiTheme="minorHAnsi" w:cstheme="minorHAnsi"/>
          <w:sz w:val="16"/>
          <w:szCs w:val="16"/>
        </w:rPr>
      </w:pPr>
      <w:r w:rsidRPr="002A2249">
        <w:rPr>
          <w:rFonts w:asciiTheme="minorHAnsi" w:hAnsiTheme="minorHAnsi" w:cstheme="minorHAnsi"/>
          <w:sz w:val="16"/>
          <w:szCs w:val="16"/>
        </w:rPr>
        <w:t>6. CONCLUSION</w:t>
      </w:r>
    </w:p>
    <w:p w14:paraId="7D387EE5" w14:textId="77777777" w:rsidR="00D401CF" w:rsidRPr="002A2249" w:rsidRDefault="00D401CF" w:rsidP="00D401CF">
      <w:pPr>
        <w:rPr>
          <w:rFonts w:asciiTheme="minorHAnsi" w:hAnsiTheme="minorHAnsi" w:cstheme="minorHAnsi"/>
          <w:sz w:val="16"/>
        </w:rPr>
      </w:pPr>
      <w:r w:rsidRPr="005C2BDF">
        <w:rPr>
          <w:rStyle w:val="StyleUnderline"/>
          <w:rFonts w:asciiTheme="minorHAnsi" w:hAnsiTheme="minorHAnsi" w:cstheme="minorHAnsi"/>
          <w:highlight w:val="yellow"/>
        </w:rPr>
        <w:t>The</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info</w:t>
      </w:r>
      <w:r w:rsidRPr="002A2249">
        <w:rPr>
          <w:rStyle w:val="StyleUnderline"/>
          <w:rFonts w:asciiTheme="minorHAnsi" w:hAnsiTheme="minorHAnsi" w:cstheme="minorHAnsi"/>
          <w:b/>
          <w:iCs/>
          <w:bdr w:val="single" w:sz="4" w:space="0" w:color="auto"/>
        </w:rPr>
        <w:t xml:space="preserve">rmation </w:t>
      </w:r>
      <w:r w:rsidRPr="005C2BDF">
        <w:rPr>
          <w:rStyle w:val="StyleUnderline"/>
          <w:rFonts w:asciiTheme="minorHAnsi" w:hAnsiTheme="minorHAnsi" w:cstheme="minorHAnsi"/>
          <w:b/>
          <w:iCs/>
          <w:highlight w:val="yellow"/>
          <w:bdr w:val="single" w:sz="4" w:space="0" w:color="auto"/>
        </w:rPr>
        <w:t>revolution</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has</w:t>
      </w:r>
      <w:r w:rsidRPr="002A2249">
        <w:rPr>
          <w:rStyle w:val="StyleUnderline"/>
          <w:rFonts w:asciiTheme="minorHAnsi" w:hAnsiTheme="minorHAnsi" w:cstheme="minorHAnsi"/>
        </w:rPr>
        <w:t xml:space="preserve"> already </w:t>
      </w:r>
      <w:r w:rsidRPr="005C2BDF">
        <w:rPr>
          <w:rStyle w:val="StyleUnderline"/>
          <w:rFonts w:asciiTheme="minorHAnsi" w:hAnsiTheme="minorHAnsi" w:cstheme="minorHAnsi"/>
          <w:highlight w:val="yellow"/>
        </w:rPr>
        <w:t>brought about</w:t>
      </w:r>
      <w:r w:rsidRPr="005C2BDF">
        <w:rPr>
          <w:rFonts w:asciiTheme="minorHAnsi" w:hAnsiTheme="minorHAnsi" w:cstheme="minorHAnsi"/>
          <w:sz w:val="16"/>
          <w:highlight w:val="yellow"/>
        </w:rPr>
        <w:t xml:space="preserve"> </w:t>
      </w:r>
      <w:r w:rsidRPr="005C2BDF">
        <w:rPr>
          <w:rStyle w:val="Emphasis"/>
          <w:rFonts w:asciiTheme="minorHAnsi" w:hAnsiTheme="minorHAnsi" w:cstheme="minorHAnsi"/>
          <w:highlight w:val="yellow"/>
        </w:rPr>
        <w:t>profound changes</w:t>
      </w:r>
      <w:r w:rsidRPr="002A2249">
        <w:rPr>
          <w:rFonts w:asciiTheme="minorHAnsi" w:hAnsiTheme="minorHAnsi" w:cstheme="minorHAnsi"/>
          <w:sz w:val="16"/>
        </w:rPr>
        <w:t xml:space="preserve"> </w:t>
      </w:r>
      <w:r w:rsidRPr="002A2249">
        <w:rPr>
          <w:rStyle w:val="StyleUnderline"/>
          <w:rFonts w:asciiTheme="minorHAnsi" w:hAnsiTheme="minorHAnsi" w:cstheme="minorHAnsi"/>
        </w:rPr>
        <w:t>in the lives of most humans</w:t>
      </w:r>
      <w:r w:rsidRPr="002A2249">
        <w:rPr>
          <w:rFonts w:asciiTheme="minorHAnsi" w:hAnsiTheme="minorHAnsi" w:cstheme="minorHAnsi"/>
          <w:sz w:val="16"/>
        </w:rPr>
        <w:t xml:space="preserve"> and in what is considered normal and natural human behaviour. </w:t>
      </w:r>
      <w:r w:rsidRPr="005C2BDF">
        <w:rPr>
          <w:rStyle w:val="StyleUnderline"/>
          <w:rFonts w:asciiTheme="minorHAnsi" w:hAnsiTheme="minorHAnsi" w:cstheme="minorHAnsi"/>
          <w:highlight w:val="yellow"/>
        </w:rPr>
        <w:t>The pace</w:t>
      </w:r>
      <w:r w:rsidRPr="002A2249">
        <w:rPr>
          <w:rStyle w:val="StyleUnderline"/>
          <w:rFonts w:asciiTheme="minorHAnsi" w:hAnsiTheme="minorHAnsi" w:cstheme="minorHAnsi"/>
        </w:rPr>
        <w:t xml:space="preserve"> of this change </w:t>
      </w:r>
      <w:r w:rsidRPr="005C2BDF">
        <w:rPr>
          <w:rStyle w:val="StyleUnderline"/>
          <w:rFonts w:asciiTheme="minorHAnsi" w:hAnsiTheme="minorHAnsi" w:cstheme="minorHAnsi"/>
          <w:highlight w:val="yellow"/>
          <w:bdr w:val="single" w:sz="4" w:space="0" w:color="auto"/>
        </w:rPr>
        <w:t xml:space="preserve">continues to </w:t>
      </w:r>
      <w:r w:rsidRPr="005C2BDF">
        <w:rPr>
          <w:rStyle w:val="StyleUnderline"/>
          <w:rFonts w:asciiTheme="minorHAnsi" w:hAnsiTheme="minorHAnsi" w:cstheme="minorHAnsi"/>
          <w:b/>
          <w:iCs/>
          <w:highlight w:val="yellow"/>
          <w:bdr w:val="single" w:sz="4" w:space="0" w:color="auto"/>
        </w:rPr>
        <w:t>increase</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and to a </w:t>
      </w:r>
      <w:r w:rsidRPr="002A2249">
        <w:rPr>
          <w:rStyle w:val="Emphasis"/>
          <w:rFonts w:asciiTheme="minorHAnsi" w:hAnsiTheme="minorHAnsi" w:cstheme="minorHAnsi"/>
        </w:rPr>
        <w:t>greater extent</w:t>
      </w:r>
      <w:r w:rsidRPr="002A2249">
        <w:rPr>
          <w:rStyle w:val="StyleUnderline"/>
          <w:rFonts w:asciiTheme="minorHAnsi" w:hAnsiTheme="minorHAnsi" w:cstheme="minorHAnsi"/>
        </w:rPr>
        <w:t xml:space="preserve"> than in previous periods of human history</w:t>
      </w:r>
      <w:r w:rsidRPr="002A2249">
        <w:rPr>
          <w:rFonts w:asciiTheme="minorHAnsi" w:hAnsiTheme="minorHAnsi" w:cstheme="minorHAnsi"/>
          <w:sz w:val="16"/>
        </w:rPr>
        <w:t xml:space="preserve">, </w:t>
      </w:r>
      <w:r w:rsidRPr="002A2249">
        <w:rPr>
          <w:rStyle w:val="Emphasis"/>
          <w:rFonts w:asciiTheme="minorHAnsi" w:hAnsiTheme="minorHAnsi" w:cstheme="minorHAnsi"/>
        </w:rPr>
        <w:t>legal practice</w:t>
      </w:r>
      <w:r w:rsidRPr="002A2249">
        <w:rPr>
          <w:rFonts w:asciiTheme="minorHAnsi" w:hAnsiTheme="minorHAnsi" w:cstheme="minorHAnsi"/>
          <w:sz w:val="16"/>
        </w:rPr>
        <w:t xml:space="preserve"> </w:t>
      </w:r>
      <w:r w:rsidRPr="002A2249">
        <w:rPr>
          <w:rStyle w:val="StyleUnderline"/>
          <w:rFonts w:asciiTheme="minorHAnsi" w:hAnsiTheme="minorHAnsi" w:cstheme="minorHAnsi"/>
        </w:rPr>
        <w:t>is considered only after the systems are already in place</w:t>
      </w:r>
      <w:r w:rsidRPr="002A2249">
        <w:rPr>
          <w:rFonts w:asciiTheme="minorHAnsi" w:hAnsiTheme="minorHAnsi" w:cstheme="minorHAnsi"/>
          <w:sz w:val="16"/>
        </w:rPr>
        <w:t xml:space="preserve">. The extent to which the development of </w:t>
      </w:r>
      <w:r w:rsidRPr="005C2BDF">
        <w:rPr>
          <w:rStyle w:val="StyleUnderline"/>
          <w:rFonts w:asciiTheme="minorHAnsi" w:hAnsiTheme="minorHAnsi" w:cstheme="minorHAnsi"/>
          <w:highlight w:val="yellow"/>
        </w:rPr>
        <w:t>cyber systems</w:t>
      </w:r>
      <w:r w:rsidRPr="002A2249">
        <w:rPr>
          <w:rFonts w:asciiTheme="minorHAnsi" w:hAnsiTheme="minorHAnsi" w:cstheme="minorHAnsi"/>
          <w:sz w:val="16"/>
        </w:rPr>
        <w:t xml:space="preserve"> and capabilities has </w:t>
      </w:r>
      <w:r w:rsidRPr="005C2BDF">
        <w:rPr>
          <w:rStyle w:val="StyleUnderline"/>
          <w:rFonts w:asciiTheme="minorHAnsi" w:hAnsiTheme="minorHAnsi" w:cstheme="minorHAnsi"/>
          <w:b/>
          <w:iCs/>
          <w:highlight w:val="yellow"/>
          <w:bdr w:val="single" w:sz="4" w:space="0" w:color="auto"/>
        </w:rPr>
        <w:t>outpaced</w:t>
      </w:r>
      <w:r w:rsidRPr="002A2249">
        <w:rPr>
          <w:rStyle w:val="StyleUnderline"/>
          <w:rFonts w:asciiTheme="minorHAnsi" w:hAnsiTheme="minorHAnsi" w:cstheme="minorHAnsi"/>
          <w:b/>
          <w:iCs/>
          <w:bdr w:val="single" w:sz="4" w:space="0" w:color="auto"/>
        </w:rPr>
        <w:t xml:space="preserve"> legal </w:t>
      </w:r>
      <w:r w:rsidRPr="005C2BDF">
        <w:rPr>
          <w:rStyle w:val="StyleUnderline"/>
          <w:rFonts w:asciiTheme="minorHAnsi" w:hAnsiTheme="minorHAnsi" w:cstheme="minorHAnsi"/>
          <w:b/>
          <w:iCs/>
          <w:highlight w:val="yellow"/>
          <w:bdr w:val="single" w:sz="4" w:space="0" w:color="auto"/>
        </w:rPr>
        <w:t>norms</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is </w:t>
      </w:r>
      <w:r w:rsidRPr="005C2BDF">
        <w:rPr>
          <w:rStyle w:val="StyleUnderline"/>
          <w:rFonts w:asciiTheme="minorHAnsi" w:hAnsiTheme="minorHAnsi" w:cstheme="minorHAnsi"/>
          <w:highlight w:val="yellow"/>
        </w:rPr>
        <w:t>demonstrated</w:t>
      </w:r>
      <w:r w:rsidRPr="002A2249">
        <w:rPr>
          <w:rStyle w:val="StyleUnderline"/>
          <w:rFonts w:asciiTheme="minorHAnsi" w:hAnsiTheme="minorHAnsi" w:cstheme="minorHAnsi"/>
        </w:rPr>
        <w:t xml:space="preserve"> not only </w:t>
      </w:r>
      <w:r w:rsidRPr="005C2BDF">
        <w:rPr>
          <w:rStyle w:val="StyleUnderline"/>
          <w:rFonts w:asciiTheme="minorHAnsi" w:hAnsiTheme="minorHAnsi" w:cstheme="minorHAnsi"/>
          <w:highlight w:val="yellow"/>
        </w:rPr>
        <w:t xml:space="preserve">by the constant need to </w:t>
      </w:r>
      <w:r w:rsidRPr="005C2BDF">
        <w:rPr>
          <w:rStyle w:val="Emphasis"/>
          <w:rFonts w:asciiTheme="minorHAnsi" w:hAnsiTheme="minorHAnsi" w:cstheme="minorHAnsi"/>
          <w:highlight w:val="yellow"/>
        </w:rPr>
        <w:t>update</w:t>
      </w:r>
      <w:r w:rsidRPr="002A2249">
        <w:rPr>
          <w:rStyle w:val="Emphasis"/>
          <w:rFonts w:asciiTheme="minorHAnsi" w:hAnsiTheme="minorHAnsi" w:cstheme="minorHAnsi"/>
        </w:rPr>
        <w:t xml:space="preserve"> domestic computer</w:t>
      </w:r>
      <w:r w:rsidRPr="002A2249">
        <w:rPr>
          <w:rStyle w:val="StyleUnderline"/>
          <w:rFonts w:asciiTheme="minorHAnsi" w:hAnsiTheme="minorHAnsi" w:cstheme="minorHAnsi"/>
        </w:rPr>
        <w:t xml:space="preserve"> and </w:t>
      </w:r>
      <w:r w:rsidRPr="002A2249">
        <w:rPr>
          <w:rStyle w:val="Emphasis"/>
          <w:rFonts w:asciiTheme="minorHAnsi" w:hAnsiTheme="minorHAnsi" w:cstheme="minorHAnsi"/>
        </w:rPr>
        <w:t>information</w:t>
      </w:r>
      <w:r w:rsidRPr="002A2249">
        <w:rPr>
          <w:rStyle w:val="StyleUnderline"/>
          <w:rFonts w:asciiTheme="minorHAnsi" w:hAnsiTheme="minorHAnsi" w:cstheme="minorHAnsi"/>
        </w:rPr>
        <w:t xml:space="preserve"> </w:t>
      </w:r>
      <w:r w:rsidRPr="005C2BDF">
        <w:rPr>
          <w:rStyle w:val="Emphasis"/>
          <w:rFonts w:asciiTheme="minorHAnsi" w:hAnsiTheme="minorHAnsi" w:cstheme="minorHAnsi"/>
          <w:highlight w:val="yellow"/>
        </w:rPr>
        <w:t>legislation</w:t>
      </w:r>
      <w:r w:rsidRPr="002A2249">
        <w:rPr>
          <w:rFonts w:asciiTheme="minorHAnsi" w:hAnsiTheme="minorHAnsi" w:cstheme="minorHAnsi"/>
          <w:sz w:val="16"/>
        </w:rPr>
        <w:t>36 to reflect new uses and capabilities for information and communications technologies but also by the ongoing discussions of the nature of cyber activities and what constitutes a “cyber attack” between States.37</w:t>
      </w:r>
    </w:p>
    <w:p w14:paraId="7B690E66" w14:textId="77777777" w:rsidR="00D401CF" w:rsidRPr="002A2249" w:rsidRDefault="00D401CF" w:rsidP="00D401CF">
      <w:pPr>
        <w:rPr>
          <w:rStyle w:val="StyleUnderline"/>
          <w:rFonts w:asciiTheme="minorHAnsi" w:hAnsiTheme="minorHAnsi" w:cstheme="minorHAnsi"/>
        </w:rPr>
      </w:pPr>
      <w:r w:rsidRPr="002A2249">
        <w:rPr>
          <w:rFonts w:asciiTheme="minorHAnsi" w:hAnsiTheme="minorHAnsi" w:cstheme="minorHAnsi"/>
          <w:sz w:val="16"/>
        </w:rPr>
        <w:t xml:space="preserve">Our paper is written to help States pre-think the concept of cyber personhood. </w:t>
      </w:r>
      <w:r w:rsidRPr="002A2249">
        <w:rPr>
          <w:rStyle w:val="StyleUnderline"/>
          <w:rFonts w:asciiTheme="minorHAnsi" w:hAnsiTheme="minorHAnsi" w:cstheme="minorHAnsi"/>
        </w:rPr>
        <w:t>The example of</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environmental personhood</w:t>
      </w:r>
      <w:r w:rsidRPr="002A2249">
        <w:rPr>
          <w:rFonts w:asciiTheme="minorHAnsi" w:hAnsiTheme="minorHAnsi" w:cstheme="minorHAnsi"/>
          <w:sz w:val="16"/>
        </w:rPr>
        <w:t xml:space="preserve"> cited above </w:t>
      </w:r>
      <w:r w:rsidRPr="005C2BDF">
        <w:rPr>
          <w:rStyle w:val="Emphasis"/>
          <w:rFonts w:asciiTheme="minorHAnsi" w:hAnsiTheme="minorHAnsi" w:cstheme="minorHAnsi"/>
          <w:highlight w:val="yellow"/>
        </w:rPr>
        <w:t xml:space="preserve">provides a </w:t>
      </w:r>
      <w:r w:rsidRPr="005C2BDF">
        <w:rPr>
          <w:rStyle w:val="StyleUnderline"/>
          <w:rFonts w:asciiTheme="minorHAnsi" w:hAnsiTheme="minorHAnsi" w:cstheme="minorHAnsi"/>
          <w:b/>
          <w:iCs/>
          <w:highlight w:val="yellow"/>
          <w:bdr w:val="single" w:sz="4" w:space="0" w:color="auto"/>
        </w:rPr>
        <w:t>template</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for</w:t>
      </w:r>
      <w:r w:rsidRPr="002A2249">
        <w:rPr>
          <w:rStyle w:val="StyleUnderline"/>
          <w:rFonts w:asciiTheme="minorHAnsi" w:hAnsiTheme="minorHAnsi" w:cstheme="minorHAnsi"/>
        </w:rPr>
        <w:t xml:space="preserve"> consideration of </w:t>
      </w:r>
      <w:r w:rsidRPr="005C2BDF">
        <w:rPr>
          <w:rStyle w:val="StyleUnderline"/>
          <w:rFonts w:asciiTheme="minorHAnsi" w:hAnsiTheme="minorHAnsi" w:cstheme="minorHAnsi"/>
          <w:highlight w:val="yellow"/>
        </w:rPr>
        <w:t>whether cyber personhood is</w:t>
      </w:r>
      <w:r w:rsidRPr="002A2249">
        <w:rPr>
          <w:rStyle w:val="StyleUnderline"/>
          <w:rFonts w:asciiTheme="minorHAnsi" w:hAnsiTheme="minorHAnsi" w:cstheme="minorHAnsi"/>
        </w:rPr>
        <w:t xml:space="preserve"> a </w:t>
      </w:r>
      <w:r w:rsidRPr="005C2BDF">
        <w:rPr>
          <w:rStyle w:val="StyleUnderline"/>
          <w:rFonts w:asciiTheme="minorHAnsi" w:hAnsiTheme="minorHAnsi" w:cstheme="minorHAnsi"/>
          <w:highlight w:val="yellow"/>
          <w:bdr w:val="single" w:sz="4" w:space="0" w:color="auto"/>
        </w:rPr>
        <w:t>viable</w:t>
      </w:r>
      <w:r w:rsidRPr="002A2249">
        <w:rPr>
          <w:rStyle w:val="StyleUnderline"/>
          <w:rFonts w:asciiTheme="minorHAnsi" w:hAnsiTheme="minorHAnsi" w:cstheme="minorHAnsi"/>
          <w:bdr w:val="single" w:sz="4" w:space="0" w:color="auto"/>
        </w:rPr>
        <w:t xml:space="preserve"> means</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for</w:t>
      </w:r>
      <w:r w:rsidRPr="002A2249">
        <w:rPr>
          <w:rStyle w:val="StyleUnderline"/>
          <w:rFonts w:asciiTheme="minorHAnsi" w:hAnsiTheme="minorHAnsi" w:cstheme="minorHAnsi"/>
        </w:rPr>
        <w:t xml:space="preserve"> ensuring that the legal treatment of </w:t>
      </w:r>
      <w:r w:rsidRPr="005C2BDF">
        <w:rPr>
          <w:rStyle w:val="StyleUnderline"/>
          <w:rFonts w:asciiTheme="minorHAnsi" w:hAnsiTheme="minorHAnsi" w:cstheme="minorHAnsi"/>
          <w:highlight w:val="yellow"/>
          <w:bdr w:val="single" w:sz="4" w:space="0" w:color="auto"/>
        </w:rPr>
        <w:t>highly interdependent</w:t>
      </w:r>
      <w:r w:rsidRPr="002A2249">
        <w:rPr>
          <w:rStyle w:val="StyleUnderline"/>
          <w:rFonts w:asciiTheme="minorHAnsi" w:hAnsiTheme="minorHAnsi" w:cstheme="minorHAnsi"/>
          <w:bdr w:val="single" w:sz="4" w:space="0" w:color="auto"/>
        </w:rPr>
        <w:t xml:space="preserve"> cyber </w:t>
      </w:r>
      <w:r w:rsidRPr="005C2BDF">
        <w:rPr>
          <w:rStyle w:val="StyleUnderline"/>
          <w:rFonts w:asciiTheme="minorHAnsi" w:hAnsiTheme="minorHAnsi" w:cstheme="minorHAnsi"/>
          <w:highlight w:val="yellow"/>
          <w:bdr w:val="single" w:sz="4" w:space="0" w:color="auto"/>
        </w:rPr>
        <w:t>systems</w:t>
      </w:r>
      <w:r w:rsidRPr="002A2249">
        <w:rPr>
          <w:rStyle w:val="StyleUnderline"/>
          <w:rFonts w:asciiTheme="minorHAnsi" w:hAnsiTheme="minorHAnsi" w:cstheme="minorHAnsi"/>
        </w:rPr>
        <w:t xml:space="preserve"> of the future remains both relevant and fit for purpose</w:t>
      </w:r>
      <w:r w:rsidRPr="002A2249">
        <w:rPr>
          <w:rFonts w:asciiTheme="minorHAnsi" w:hAnsiTheme="minorHAnsi" w:cstheme="minorHAnsi"/>
          <w:sz w:val="16"/>
        </w:rPr>
        <w:t xml:space="preserve">, </w:t>
      </w:r>
      <w:r w:rsidRPr="002A2249">
        <w:rPr>
          <w:rStyle w:val="StyleUnderline"/>
          <w:rFonts w:asciiTheme="minorHAnsi" w:hAnsiTheme="minorHAnsi" w:cstheme="minorHAnsi"/>
        </w:rPr>
        <w:t>and</w:t>
      </w:r>
      <w:r w:rsidRPr="002A2249">
        <w:rPr>
          <w:rFonts w:asciiTheme="minorHAnsi" w:hAnsiTheme="minorHAnsi" w:cstheme="minorHAnsi"/>
          <w:sz w:val="16"/>
        </w:rPr>
        <w:t xml:space="preserve"> </w:t>
      </w:r>
      <w:r w:rsidRPr="002A2249">
        <w:rPr>
          <w:rStyle w:val="StyleUnderline"/>
          <w:rFonts w:asciiTheme="minorHAnsi" w:hAnsiTheme="minorHAnsi" w:cstheme="minorHAnsi"/>
          <w:b/>
          <w:iCs/>
          <w:bdr w:val="single" w:sz="4" w:space="0" w:color="auto"/>
        </w:rPr>
        <w:t>sufficiently flexible</w:t>
      </w:r>
      <w:r w:rsidRPr="002A2249">
        <w:rPr>
          <w:rStyle w:val="StyleUnderline"/>
          <w:rFonts w:asciiTheme="minorHAnsi" w:hAnsiTheme="minorHAnsi" w:cstheme="minorHAnsi"/>
        </w:rPr>
        <w:t xml:space="preserve"> to accommodate as-yet </w:t>
      </w:r>
      <w:r w:rsidRPr="002A2249">
        <w:rPr>
          <w:rStyle w:val="Emphasis"/>
          <w:rFonts w:asciiTheme="minorHAnsi" w:hAnsiTheme="minorHAnsi" w:cstheme="minorHAnsi"/>
        </w:rPr>
        <w:t>unforeseen developments</w:t>
      </w:r>
      <w:r w:rsidRPr="002A2249">
        <w:rPr>
          <w:rStyle w:val="StyleUnderline"/>
          <w:rFonts w:asciiTheme="minorHAnsi" w:hAnsiTheme="minorHAnsi" w:cstheme="minorHAnsi"/>
        </w:rPr>
        <w:t xml:space="preserve"> in the relationships between humans and computing devices.</w:t>
      </w:r>
      <w:r w:rsidRPr="002A2249">
        <w:rPr>
          <w:rFonts w:asciiTheme="minorHAnsi" w:hAnsiTheme="minorHAnsi" w:cstheme="minorHAnsi"/>
          <w:sz w:val="16"/>
        </w:rPr>
        <w:t xml:space="preserve"> Christopher Stone’s 1972 paper first proposing environmental personhood came at a very early stage in the development of mass awareness of the vulnerability of the environment, and of its need for protection, based, not least of all, on its critical importance for sustaining human life. The process of achieving widespread acceptance of the notion that corporate profit and individual convenience needs to be balanced against environmental protection was a long one, and in some areas is still not complete. However, we believe that </w:t>
      </w:r>
      <w:r w:rsidRPr="002A2249">
        <w:rPr>
          <w:rStyle w:val="StyleUnderline"/>
          <w:rFonts w:asciiTheme="minorHAnsi" w:hAnsiTheme="minorHAnsi" w:cstheme="minorHAnsi"/>
        </w:rPr>
        <w:t xml:space="preserve">events such as the </w:t>
      </w:r>
      <w:r w:rsidRPr="005C2BDF">
        <w:rPr>
          <w:rStyle w:val="StyleUnderline"/>
          <w:rFonts w:asciiTheme="minorHAnsi" w:hAnsiTheme="minorHAnsi" w:cstheme="minorHAnsi"/>
          <w:highlight w:val="yellow"/>
        </w:rPr>
        <w:t>corona</w:t>
      </w:r>
      <w:r w:rsidRPr="002A2249">
        <w:rPr>
          <w:rStyle w:val="StyleUnderline"/>
          <w:rFonts w:asciiTheme="minorHAnsi" w:hAnsiTheme="minorHAnsi" w:cstheme="minorHAnsi"/>
        </w:rPr>
        <w:t xml:space="preserve">virus pandemic </w:t>
      </w:r>
      <w:r w:rsidRPr="005C2BDF">
        <w:rPr>
          <w:rStyle w:val="StyleUnderline"/>
          <w:rFonts w:asciiTheme="minorHAnsi" w:hAnsiTheme="minorHAnsi" w:cstheme="minorHAnsi"/>
          <w:highlight w:val="yellow"/>
        </w:rPr>
        <w:t>will</w:t>
      </w:r>
      <w:r w:rsidRPr="002A2249">
        <w:rPr>
          <w:rFonts w:asciiTheme="minorHAnsi" w:hAnsiTheme="minorHAnsi" w:cstheme="minorHAnsi"/>
          <w:sz w:val="16"/>
        </w:rPr>
        <w:t xml:space="preserve"> </w:t>
      </w:r>
      <w:r w:rsidRPr="005C2BDF">
        <w:rPr>
          <w:rStyle w:val="StyleUnderline"/>
          <w:rFonts w:asciiTheme="minorHAnsi" w:hAnsiTheme="minorHAnsi" w:cstheme="minorHAnsi"/>
          <w:b/>
          <w:iCs/>
          <w:highlight w:val="yellow"/>
          <w:bdr w:val="single" w:sz="4" w:space="0" w:color="auto"/>
        </w:rPr>
        <w:t>accelerate</w:t>
      </w:r>
      <w:r w:rsidRPr="002A2249">
        <w:rPr>
          <w:rFonts w:asciiTheme="minorHAnsi" w:hAnsiTheme="minorHAnsi" w:cstheme="minorHAnsi"/>
          <w:sz w:val="16"/>
        </w:rPr>
        <w:t xml:space="preserve"> </w:t>
      </w:r>
      <w:r w:rsidRPr="002A2249">
        <w:rPr>
          <w:rStyle w:val="StyleUnderline"/>
          <w:rFonts w:asciiTheme="minorHAnsi" w:hAnsiTheme="minorHAnsi" w:cstheme="minorHAnsi"/>
        </w:rPr>
        <w:t xml:space="preserve">the analogous process for cyber systems by emphasising </w:t>
      </w:r>
      <w:r w:rsidRPr="005C2BDF">
        <w:rPr>
          <w:rStyle w:val="StyleUnderline"/>
          <w:rFonts w:asciiTheme="minorHAnsi" w:hAnsiTheme="minorHAnsi" w:cstheme="minorHAnsi"/>
          <w:highlight w:val="yellow"/>
        </w:rPr>
        <w:t>the</w:t>
      </w:r>
      <w:r w:rsidRPr="002A2249">
        <w:rPr>
          <w:rStyle w:val="StyleUnderline"/>
          <w:rFonts w:asciiTheme="minorHAnsi" w:hAnsiTheme="minorHAnsi" w:cstheme="minorHAnsi"/>
        </w:rPr>
        <w:t xml:space="preserve"> </w:t>
      </w:r>
      <w:r w:rsidRPr="005C2BDF">
        <w:rPr>
          <w:rStyle w:val="Emphasis"/>
          <w:rFonts w:asciiTheme="minorHAnsi" w:hAnsiTheme="minorHAnsi" w:cstheme="minorHAnsi"/>
          <w:highlight w:val="yellow"/>
        </w:rPr>
        <w:t>essential</w:t>
      </w:r>
      <w:r w:rsidRPr="002A2249">
        <w:rPr>
          <w:rFonts w:asciiTheme="minorHAnsi" w:hAnsiTheme="minorHAnsi" w:cstheme="minorHAnsi"/>
          <w:sz w:val="16"/>
        </w:rPr>
        <w:t xml:space="preserve"> </w:t>
      </w:r>
      <w:r w:rsidRPr="002A2249">
        <w:rPr>
          <w:rStyle w:val="StyleUnderline"/>
          <w:rFonts w:asciiTheme="minorHAnsi" w:hAnsiTheme="minorHAnsi" w:cstheme="minorHAnsi"/>
        </w:rPr>
        <w:t>and</w:t>
      </w:r>
      <w:r w:rsidRPr="002A2249">
        <w:rPr>
          <w:rFonts w:asciiTheme="minorHAnsi" w:hAnsiTheme="minorHAnsi" w:cstheme="minorHAnsi"/>
          <w:sz w:val="16"/>
        </w:rPr>
        <w:t xml:space="preserve"> </w:t>
      </w:r>
      <w:r w:rsidRPr="002A2249">
        <w:rPr>
          <w:rStyle w:val="Emphasis"/>
          <w:rFonts w:asciiTheme="minorHAnsi" w:hAnsiTheme="minorHAnsi" w:cstheme="minorHAnsi"/>
        </w:rPr>
        <w:t>irreplaceable</w:t>
      </w:r>
      <w:r w:rsidRPr="002A2249">
        <w:rPr>
          <w:rFonts w:asciiTheme="minorHAnsi" w:hAnsiTheme="minorHAnsi" w:cstheme="minorHAnsi"/>
          <w:sz w:val="16"/>
        </w:rPr>
        <w:t xml:space="preserve"> </w:t>
      </w:r>
      <w:r w:rsidRPr="005C2BDF">
        <w:rPr>
          <w:rStyle w:val="StyleUnderline"/>
          <w:rFonts w:asciiTheme="minorHAnsi" w:hAnsiTheme="minorHAnsi" w:cstheme="minorHAnsi"/>
          <w:highlight w:val="yellow"/>
        </w:rPr>
        <w:t>nature of</w:t>
      </w:r>
      <w:r w:rsidRPr="002A2249">
        <w:rPr>
          <w:rStyle w:val="StyleUnderline"/>
          <w:rFonts w:asciiTheme="minorHAnsi" w:hAnsiTheme="minorHAnsi" w:cstheme="minorHAnsi"/>
        </w:rPr>
        <w:t xml:space="preserve"> highly interdependent </w:t>
      </w:r>
      <w:r w:rsidRPr="005C2BDF">
        <w:rPr>
          <w:rStyle w:val="StyleUnderline"/>
          <w:rFonts w:asciiTheme="minorHAnsi" w:hAnsiTheme="minorHAnsi" w:cstheme="minorHAnsi"/>
          <w:highlight w:val="yellow"/>
        </w:rPr>
        <w:t>cyber services for</w:t>
      </w:r>
      <w:r w:rsidRPr="002A2249">
        <w:rPr>
          <w:rStyle w:val="StyleUnderline"/>
          <w:rFonts w:asciiTheme="minorHAnsi" w:hAnsiTheme="minorHAnsi" w:cstheme="minorHAnsi"/>
        </w:rPr>
        <w:t xml:space="preserve"> the </w:t>
      </w:r>
      <w:r w:rsidRPr="002A2249">
        <w:rPr>
          <w:rStyle w:val="StyleUnderline"/>
          <w:rFonts w:asciiTheme="minorHAnsi" w:hAnsiTheme="minorHAnsi" w:cstheme="minorHAnsi"/>
          <w:b/>
          <w:iCs/>
          <w:bdr w:val="single" w:sz="4" w:space="0" w:color="auto"/>
        </w:rPr>
        <w:t xml:space="preserve">functioning of </w:t>
      </w:r>
      <w:r w:rsidRPr="005C2BDF">
        <w:rPr>
          <w:rStyle w:val="StyleUnderline"/>
          <w:rFonts w:asciiTheme="minorHAnsi" w:hAnsiTheme="minorHAnsi" w:cstheme="minorHAnsi"/>
          <w:b/>
          <w:iCs/>
          <w:highlight w:val="yellow"/>
          <w:bdr w:val="single" w:sz="4" w:space="0" w:color="auto"/>
        </w:rPr>
        <w:t>future societies</w:t>
      </w:r>
      <w:r w:rsidRPr="002A2249">
        <w:rPr>
          <w:rStyle w:val="StyleUnderline"/>
          <w:rFonts w:asciiTheme="minorHAnsi" w:hAnsiTheme="minorHAnsi" w:cstheme="minorHAnsi"/>
        </w:rPr>
        <w:t>.</w:t>
      </w:r>
    </w:p>
    <w:p w14:paraId="085A5EF6" w14:textId="77777777" w:rsidR="00D401CF" w:rsidRDefault="00D401CF" w:rsidP="00D401CF">
      <w:pPr>
        <w:rPr>
          <w:rStyle w:val="StyleUnderline"/>
          <w:rFonts w:asciiTheme="minorHAnsi" w:hAnsiTheme="minorHAnsi" w:cstheme="minorHAnsi"/>
        </w:rPr>
      </w:pPr>
      <w:r w:rsidRPr="002A2249">
        <w:rPr>
          <w:rStyle w:val="StyleUnderline"/>
          <w:rFonts w:asciiTheme="minorHAnsi" w:hAnsiTheme="minorHAnsi" w:cstheme="minorHAnsi"/>
        </w:rPr>
        <w:t>The legal regime governing actions against</w:t>
      </w:r>
      <w:r w:rsidRPr="002A2249">
        <w:rPr>
          <w:rFonts w:asciiTheme="minorHAnsi" w:hAnsiTheme="minorHAnsi" w:cstheme="minorHAnsi"/>
          <w:sz w:val="16"/>
        </w:rPr>
        <w:t xml:space="preserve">, through, or by computer networks will inevitably develop and change, </w:t>
      </w:r>
      <w:r w:rsidRPr="002A2249">
        <w:rPr>
          <w:rStyle w:val="StyleUnderline"/>
          <w:rFonts w:asciiTheme="minorHAnsi" w:hAnsiTheme="minorHAnsi" w:cstheme="minorHAnsi"/>
        </w:rPr>
        <w:t>evolving significantly from its current state</w:t>
      </w:r>
      <w:r w:rsidRPr="002A2249">
        <w:rPr>
          <w:rFonts w:asciiTheme="minorHAnsi" w:hAnsiTheme="minorHAnsi" w:cstheme="minorHAnsi"/>
          <w:sz w:val="16"/>
        </w:rPr>
        <w:t xml:space="preserve">. It may be that cyber personhood is not the concept through which legal mechanisms accommodate the new reality of critical human dependence on online services. </w:t>
      </w:r>
      <w:r w:rsidRPr="002A2249">
        <w:rPr>
          <w:rStyle w:val="StyleUnderline"/>
          <w:rFonts w:asciiTheme="minorHAnsi" w:hAnsiTheme="minorHAnsi" w:cstheme="minorHAnsi"/>
        </w:rPr>
        <w:t xml:space="preserve">But the example of </w:t>
      </w:r>
      <w:r w:rsidRPr="005C2BDF">
        <w:rPr>
          <w:rStyle w:val="StyleUnderline"/>
          <w:rFonts w:asciiTheme="minorHAnsi" w:hAnsiTheme="minorHAnsi" w:cstheme="minorHAnsi"/>
          <w:highlight w:val="yellow"/>
        </w:rPr>
        <w:t xml:space="preserve">environmental legislation </w:t>
      </w:r>
      <w:r w:rsidRPr="005C2BDF">
        <w:rPr>
          <w:rStyle w:val="Emphasis"/>
          <w:rFonts w:asciiTheme="minorHAnsi" w:hAnsiTheme="minorHAnsi" w:cstheme="minorHAnsi"/>
          <w:highlight w:val="yellow"/>
        </w:rPr>
        <w:t xml:space="preserve">argues </w:t>
      </w:r>
      <w:r w:rsidRPr="005C2BDF">
        <w:rPr>
          <w:rStyle w:val="StyleUnderline"/>
          <w:rFonts w:asciiTheme="minorHAnsi" w:hAnsiTheme="minorHAnsi" w:cstheme="minorHAnsi"/>
          <w:b/>
          <w:iCs/>
          <w:highlight w:val="yellow"/>
          <w:bdr w:val="single" w:sz="4" w:space="0" w:color="auto"/>
        </w:rPr>
        <w:t>strongly</w:t>
      </w:r>
      <w:r w:rsidRPr="002A2249">
        <w:rPr>
          <w:rStyle w:val="StyleUnderline"/>
          <w:rFonts w:asciiTheme="minorHAnsi" w:hAnsiTheme="minorHAnsi" w:cstheme="minorHAnsi"/>
        </w:rPr>
        <w:t xml:space="preserve"> that </w:t>
      </w:r>
      <w:r w:rsidRPr="005C2BDF">
        <w:rPr>
          <w:rStyle w:val="StyleUnderline"/>
          <w:rFonts w:asciiTheme="minorHAnsi" w:hAnsiTheme="minorHAnsi" w:cstheme="minorHAnsi"/>
          <w:highlight w:val="yellow"/>
        </w:rPr>
        <w:t>this path</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could be</w:t>
      </w:r>
      <w:r w:rsidRPr="002A2249">
        <w:rPr>
          <w:rStyle w:val="StyleUnderline"/>
          <w:rFonts w:asciiTheme="minorHAnsi" w:hAnsiTheme="minorHAnsi" w:cstheme="minorHAnsi"/>
        </w:rPr>
        <w:t xml:space="preserve"> considered a </w:t>
      </w:r>
      <w:r w:rsidRPr="005C2BDF">
        <w:rPr>
          <w:rStyle w:val="StyleUnderline"/>
          <w:rFonts w:asciiTheme="minorHAnsi" w:hAnsiTheme="minorHAnsi" w:cstheme="minorHAnsi"/>
          <w:b/>
          <w:iCs/>
          <w:highlight w:val="yellow"/>
          <w:bdr w:val="single" w:sz="4" w:space="0" w:color="auto"/>
        </w:rPr>
        <w:t>key</w:t>
      </w:r>
      <w:r w:rsidRPr="005C2BDF">
        <w:rPr>
          <w:rStyle w:val="StyleUnderline"/>
          <w:rFonts w:asciiTheme="minorHAnsi" w:hAnsiTheme="minorHAnsi" w:cstheme="minorHAnsi"/>
          <w:highlight w:val="yellow"/>
          <w:bdr w:val="single" w:sz="4" w:space="0" w:color="auto"/>
        </w:rPr>
        <w:t xml:space="preserve"> means</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of</w:t>
      </w:r>
      <w:r w:rsidRPr="002A2249">
        <w:rPr>
          <w:rStyle w:val="StyleUnderline"/>
          <w:rFonts w:asciiTheme="minorHAnsi" w:hAnsiTheme="minorHAnsi" w:cstheme="minorHAnsi"/>
        </w:rPr>
        <w:t xml:space="preserve"> </w:t>
      </w:r>
      <w:r w:rsidRPr="005C2BDF">
        <w:rPr>
          <w:rStyle w:val="Emphasis"/>
          <w:rFonts w:asciiTheme="minorHAnsi" w:hAnsiTheme="minorHAnsi" w:cstheme="minorHAnsi"/>
          <w:highlight w:val="yellow"/>
        </w:rPr>
        <w:t>resolving</w:t>
      </w:r>
      <w:r w:rsidRPr="002A2249">
        <w:rPr>
          <w:rStyle w:val="Emphasis"/>
          <w:rFonts w:asciiTheme="minorHAnsi" w:hAnsiTheme="minorHAnsi" w:cstheme="minorHAnsi"/>
        </w:rPr>
        <w:t xml:space="preserve"> substantial </w:t>
      </w:r>
      <w:r w:rsidRPr="005C2BDF">
        <w:rPr>
          <w:rStyle w:val="Emphasis"/>
          <w:rFonts w:asciiTheme="minorHAnsi" w:hAnsiTheme="minorHAnsi" w:cstheme="minorHAnsi"/>
          <w:highlight w:val="yellow"/>
        </w:rPr>
        <w:t>challenges</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to</w:t>
      </w:r>
      <w:r w:rsidRPr="002A2249">
        <w:rPr>
          <w:rStyle w:val="StyleUnderline"/>
          <w:rFonts w:asciiTheme="minorHAnsi" w:hAnsiTheme="minorHAnsi" w:cstheme="minorHAnsi"/>
        </w:rPr>
        <w:t xml:space="preserve"> </w:t>
      </w:r>
      <w:r w:rsidRPr="005C2BDF">
        <w:rPr>
          <w:rStyle w:val="StyleUnderline"/>
          <w:rFonts w:asciiTheme="minorHAnsi" w:hAnsiTheme="minorHAnsi" w:cstheme="minorHAnsi"/>
          <w:highlight w:val="yellow"/>
        </w:rPr>
        <w:t>apply</w:t>
      </w:r>
      <w:r w:rsidRPr="002A2249">
        <w:rPr>
          <w:rStyle w:val="StyleUnderline"/>
          <w:rFonts w:asciiTheme="minorHAnsi" w:hAnsiTheme="minorHAnsi" w:cstheme="minorHAnsi"/>
        </w:rPr>
        <w:t xml:space="preserve">ing </w:t>
      </w:r>
      <w:r w:rsidRPr="005C2BDF">
        <w:rPr>
          <w:rStyle w:val="StyleUnderline"/>
          <w:rFonts w:asciiTheme="minorHAnsi" w:hAnsiTheme="minorHAnsi" w:cstheme="minorHAnsi"/>
          <w:highlight w:val="yellow"/>
        </w:rPr>
        <w:t xml:space="preserve">existing legal regimes to </w:t>
      </w:r>
      <w:r w:rsidRPr="005C2BDF">
        <w:rPr>
          <w:rStyle w:val="StyleUnderline"/>
          <w:rFonts w:asciiTheme="minorHAnsi" w:hAnsiTheme="minorHAnsi" w:cstheme="minorHAnsi"/>
          <w:b/>
          <w:iCs/>
          <w:highlight w:val="yellow"/>
          <w:bdr w:val="single" w:sz="4" w:space="0" w:color="auto"/>
        </w:rPr>
        <w:t>cyber rights</w:t>
      </w:r>
      <w:r w:rsidRPr="002A2249">
        <w:rPr>
          <w:rStyle w:val="Emphasis"/>
          <w:rFonts w:asciiTheme="minorHAnsi" w:hAnsiTheme="minorHAnsi" w:cstheme="minorHAnsi"/>
        </w:rPr>
        <w:t xml:space="preserve"> </w:t>
      </w:r>
      <w:r w:rsidRPr="002A2249">
        <w:rPr>
          <w:rStyle w:val="StyleUnderline"/>
          <w:rFonts w:asciiTheme="minorHAnsi" w:hAnsiTheme="minorHAnsi" w:cstheme="minorHAnsi"/>
        </w:rPr>
        <w:t xml:space="preserve">and responsibilities </w:t>
      </w:r>
      <w:r w:rsidRPr="005C2BDF">
        <w:rPr>
          <w:rStyle w:val="StyleUnderline"/>
          <w:rFonts w:asciiTheme="minorHAnsi" w:hAnsiTheme="minorHAnsi" w:cstheme="minorHAnsi"/>
          <w:highlight w:val="yellow"/>
        </w:rPr>
        <w:t xml:space="preserve">by way of </w:t>
      </w:r>
      <w:r w:rsidRPr="005C2BDF">
        <w:rPr>
          <w:rStyle w:val="Emphasis"/>
          <w:rFonts w:asciiTheme="minorHAnsi" w:hAnsiTheme="minorHAnsi" w:cstheme="minorHAnsi"/>
          <w:highlight w:val="yellow"/>
        </w:rPr>
        <w:t xml:space="preserve">cyber </w:t>
      </w:r>
      <w:r w:rsidRPr="005C2BDF">
        <w:rPr>
          <w:rStyle w:val="StyleUnderline"/>
          <w:rFonts w:asciiTheme="minorHAnsi" w:hAnsiTheme="minorHAnsi" w:cstheme="minorHAnsi"/>
          <w:b/>
          <w:iCs/>
          <w:highlight w:val="yellow"/>
          <w:bdr w:val="single" w:sz="4" w:space="0" w:color="auto"/>
        </w:rPr>
        <w:t>biomimicry</w:t>
      </w:r>
      <w:r w:rsidRPr="002A2249">
        <w:rPr>
          <w:rStyle w:val="StyleUnderline"/>
          <w:rFonts w:asciiTheme="minorHAnsi" w:hAnsiTheme="minorHAnsi" w:cstheme="minorHAnsi"/>
        </w:rPr>
        <w:t>.</w:t>
      </w:r>
    </w:p>
    <w:p w14:paraId="0DF9B93E" w14:textId="77777777" w:rsidR="00D401CF" w:rsidRDefault="00D401CF" w:rsidP="00D401CF">
      <w:pPr>
        <w:rPr>
          <w:rStyle w:val="StyleUnderline"/>
          <w:rFonts w:asciiTheme="minorHAnsi" w:hAnsiTheme="minorHAnsi" w:cstheme="minorHAnsi"/>
        </w:rPr>
      </w:pPr>
    </w:p>
    <w:p w14:paraId="40444A01" w14:textId="77777777" w:rsidR="00D401CF" w:rsidRPr="00DB2AB3" w:rsidRDefault="00D401CF" w:rsidP="00D401CF">
      <w:pPr>
        <w:spacing w:before="30" w:after="0" w:line="278" w:lineRule="atLeast"/>
        <w:outlineLvl w:val="3"/>
        <w:rPr>
          <w:rFonts w:eastAsia="Times New Roman"/>
          <w:b/>
          <w:bCs/>
          <w:color w:val="000000"/>
          <w:sz w:val="26"/>
          <w:szCs w:val="26"/>
        </w:rPr>
      </w:pPr>
      <w:r w:rsidRPr="00DB2AB3">
        <w:rPr>
          <w:rFonts w:eastAsia="Times New Roman"/>
          <w:b/>
          <w:bCs/>
          <w:color w:val="000000"/>
          <w:sz w:val="26"/>
          <w:szCs w:val="26"/>
        </w:rPr>
        <w:t>Cyber-attacks cascade—extinction</w:t>
      </w:r>
    </w:p>
    <w:p w14:paraId="16D7D0F9" w14:textId="77777777" w:rsidR="00D401CF" w:rsidRPr="00DB2AB3" w:rsidRDefault="00D401CF" w:rsidP="00D401CF">
      <w:pPr>
        <w:spacing w:after="120" w:line="235" w:lineRule="atLeast"/>
        <w:rPr>
          <w:rFonts w:eastAsia="Times New Roman"/>
          <w:color w:val="000000"/>
        </w:rPr>
      </w:pPr>
      <w:r w:rsidRPr="00DB2AB3">
        <w:rPr>
          <w:rFonts w:eastAsia="Times New Roman"/>
          <w:color w:val="000000"/>
        </w:rPr>
        <w:t>Corey </w:t>
      </w:r>
      <w:r w:rsidRPr="00DB2AB3">
        <w:rPr>
          <w:rFonts w:eastAsia="Times New Roman"/>
          <w:b/>
          <w:bCs/>
          <w:color w:val="000000"/>
          <w:sz w:val="26"/>
          <w:szCs w:val="26"/>
        </w:rPr>
        <w:t>Hirsch 18</w:t>
      </w:r>
      <w:r w:rsidRPr="00DB2AB3">
        <w:rPr>
          <w:rFonts w:eastAsia="Times New Roman"/>
          <w:color w:val="000000"/>
        </w:rPr>
        <w:t>, Lecturer at Columbia University and serves as CISO of Teledyne Technologies (“Collateral Damage Outcomes Are Prominent in Cyber Warfare, Despite Targeting.” March 2018, Proceedings of the 13th International Conference on Cyber Warfare and Security: National Defense University Washington DC, USA.)</w:t>
      </w:r>
      <w:r>
        <w:t xml:space="preserve"> [MSDI-JE-wk1]</w:t>
      </w:r>
    </w:p>
    <w:p w14:paraId="7078944E" w14:textId="77777777" w:rsidR="00D401CF" w:rsidRPr="00DB2AB3" w:rsidRDefault="00D401CF" w:rsidP="00D401CF">
      <w:pPr>
        <w:spacing w:line="235" w:lineRule="atLeast"/>
        <w:rPr>
          <w:rFonts w:eastAsia="Times New Roman"/>
          <w:color w:val="000000"/>
        </w:rPr>
      </w:pPr>
      <w:r w:rsidRPr="00DB2AB3">
        <w:rPr>
          <w:rFonts w:eastAsia="Times New Roman"/>
          <w:color w:val="000000"/>
        </w:rPr>
        <w:t>Introduction </w:t>
      </w:r>
      <w:r w:rsidRPr="00DB2AB3">
        <w:rPr>
          <w:rFonts w:eastAsia="Times New Roman"/>
          <w:color w:val="000000"/>
          <w:u w:val="single"/>
          <w:shd w:val="clear" w:color="auto" w:fill="00FFFF"/>
        </w:rPr>
        <w:t>There is a</w:t>
      </w:r>
      <w:r w:rsidRPr="00DB2AB3">
        <w:rPr>
          <w:rFonts w:eastAsia="Times New Roman"/>
          <w:color w:val="000000"/>
        </w:rPr>
        <w:t> long </w:t>
      </w:r>
      <w:r w:rsidRPr="00DB2AB3">
        <w:rPr>
          <w:rFonts w:eastAsia="Times New Roman"/>
          <w:color w:val="000000"/>
          <w:u w:val="single"/>
          <w:shd w:val="clear" w:color="auto" w:fill="00FFFF"/>
        </w:rPr>
        <w:t>track record of</w:t>
      </w:r>
      <w:r w:rsidRPr="00DB2AB3">
        <w:rPr>
          <w:rFonts w:eastAsia="Times New Roman"/>
          <w:color w:val="000000"/>
        </w:rPr>
        <w:t> </w:t>
      </w:r>
      <w:r w:rsidRPr="00DB2AB3">
        <w:rPr>
          <w:rFonts w:eastAsia="Times New Roman"/>
          <w:color w:val="000000"/>
          <w:u w:val="single"/>
        </w:rPr>
        <w:t>concern around</w:t>
      </w:r>
      <w:r w:rsidRPr="00DB2AB3">
        <w:rPr>
          <w:rFonts w:eastAsia="Times New Roman"/>
          <w:color w:val="000000"/>
        </w:rPr>
        <w:t> </w:t>
      </w:r>
      <w:r w:rsidRPr="00DB2AB3">
        <w:rPr>
          <w:rFonts w:eastAsia="Times New Roman"/>
          <w:b/>
          <w:bCs/>
          <w:color w:val="000000"/>
          <w:u w:val="single"/>
          <w:shd w:val="clear" w:color="auto" w:fill="00FFFF"/>
        </w:rPr>
        <w:t>man-made cascading chain reactions</w:t>
      </w:r>
      <w:r w:rsidRPr="00DB2AB3">
        <w:rPr>
          <w:rFonts w:eastAsia="Times New Roman"/>
          <w:color w:val="000000"/>
        </w:rPr>
        <w:t> </w:t>
      </w:r>
      <w:r w:rsidRPr="00DB2AB3">
        <w:rPr>
          <w:rFonts w:eastAsia="Times New Roman"/>
          <w:color w:val="000000"/>
          <w:u w:val="single"/>
          <w:shd w:val="clear" w:color="auto" w:fill="00FFFF"/>
        </w:rPr>
        <w:t>that could</w:t>
      </w:r>
      <w:r w:rsidRPr="00DB2AB3">
        <w:rPr>
          <w:rFonts w:eastAsia="Times New Roman"/>
          <w:color w:val="000000"/>
        </w:rPr>
        <w:t> </w:t>
      </w:r>
      <w:r w:rsidRPr="00DB2AB3">
        <w:rPr>
          <w:rFonts w:eastAsia="Times New Roman"/>
          <w:color w:val="000000"/>
          <w:u w:val="single"/>
        </w:rPr>
        <w:t>quickly</w:t>
      </w:r>
      <w:r w:rsidRPr="00DB2AB3">
        <w:rPr>
          <w:rFonts w:eastAsia="Times New Roman"/>
          <w:color w:val="000000"/>
        </w:rPr>
        <w:t> </w:t>
      </w:r>
      <w:r w:rsidRPr="00DB2AB3">
        <w:rPr>
          <w:rFonts w:eastAsia="Times New Roman"/>
          <w:color w:val="000000"/>
          <w:u w:val="single"/>
          <w:shd w:val="clear" w:color="auto" w:fill="00FFFF"/>
        </w:rPr>
        <w:t>expand out of control</w:t>
      </w:r>
      <w:r w:rsidRPr="00DB2AB3">
        <w:rPr>
          <w:rFonts w:eastAsia="Times New Roman"/>
          <w:color w:val="000000"/>
        </w:rPr>
        <w:t>, causing a cataclysm. In 1942, for example, in the midst of the Manhattan Project, before Trinity, the first fission explosion test, physicists Teller and Oppenheimer expressed concern that the bomb they were building might ignite Earth's atmosphere, in a cataclysmic fusion chain reaction, that could destroy the planet. (Horgan, 2015). Novelist Kurt Vonnegut's 1963 novel, </w:t>
      </w:r>
      <w:r w:rsidRPr="00DB2AB3">
        <w:rPr>
          <w:rFonts w:eastAsia="Times New Roman"/>
          <w:color w:val="000000"/>
          <w:u w:val="single"/>
        </w:rPr>
        <w:t>Cat's Cradle</w:t>
      </w:r>
      <w:r w:rsidRPr="00DB2AB3">
        <w:rPr>
          <w:rFonts w:eastAsia="Times New Roman"/>
          <w:color w:val="000000"/>
        </w:rPr>
        <w:t>, with its point of departure in the atomic bombing of Hiroshima, </w:t>
      </w:r>
      <w:r w:rsidRPr="00DB2AB3">
        <w:rPr>
          <w:rFonts w:eastAsia="Times New Roman"/>
          <w:color w:val="000000"/>
          <w:u w:val="single"/>
        </w:rPr>
        <w:t>posited a crystalline structure of solid water, 'ice nine'</w:t>
      </w:r>
      <w:r w:rsidRPr="00DB2AB3">
        <w:rPr>
          <w:rFonts w:eastAsia="Times New Roman"/>
          <w:color w:val="000000"/>
        </w:rPr>
        <w:t>, stable at room temperature (Vonnegut, 1961). </w:t>
      </w:r>
      <w:r w:rsidRPr="00DB2AB3">
        <w:rPr>
          <w:rFonts w:eastAsia="Times New Roman"/>
          <w:color w:val="000000"/>
          <w:u w:val="single"/>
        </w:rPr>
        <w:t>Introduction of just one ice nine seed molecule</w:t>
      </w:r>
      <w:r w:rsidRPr="00DB2AB3">
        <w:rPr>
          <w:rFonts w:eastAsia="Times New Roman"/>
          <w:color w:val="000000"/>
        </w:rPr>
        <w:t> anywhere on Earth </w:t>
      </w:r>
      <w:r w:rsidRPr="00DB2AB3">
        <w:rPr>
          <w:rFonts w:eastAsia="Times New Roman"/>
          <w:color w:val="000000"/>
          <w:u w:val="single"/>
        </w:rPr>
        <w:t>would lead to a crystalline replication chain reaction</w:t>
      </w:r>
      <w:r w:rsidRPr="00DB2AB3">
        <w:rPr>
          <w:rFonts w:eastAsia="Times New Roman"/>
          <w:color w:val="000000"/>
        </w:rPr>
        <w:t> that would remove liquid water from the entire planet, destroying in the process all life on Earth. (Rovner, 2017). In 2008, in the run up to the inauguration of CERN's Large Hadron Collider (LHC), beneath Geneva, lawsuits were filed as far away as Hawaii, seeking to block the particle smasher, over concerns that this most highly targeted of endeavors, which aims particle beams along extraordinarily narrow geometries, might set off unintended reactions, spawning black holes, which might then swallow the entire Earth. (Muir, 2008). </w:t>
      </w:r>
      <w:r w:rsidRPr="00DB2AB3">
        <w:rPr>
          <w:rFonts w:eastAsia="Times New Roman"/>
          <w:color w:val="000000"/>
          <w:u w:val="single"/>
        </w:rPr>
        <w:t>Each of these theses involved a hypothetical cascading process that might spread exponentially, out of control,</w:t>
      </w:r>
      <w:r w:rsidRPr="00DB2AB3">
        <w:rPr>
          <w:rFonts w:eastAsia="Times New Roman"/>
          <w:color w:val="000000"/>
        </w:rPr>
        <w:t> </w:t>
      </w:r>
      <w:r w:rsidRPr="00DB2AB3">
        <w:rPr>
          <w:rFonts w:eastAsia="Times New Roman"/>
          <w:color w:val="000000"/>
          <w:u w:val="single"/>
          <w:shd w:val="clear" w:color="auto" w:fill="00FFFF"/>
        </w:rPr>
        <w:t>leading to</w:t>
      </w:r>
      <w:r w:rsidRPr="00DB2AB3">
        <w:rPr>
          <w:rFonts w:eastAsia="Times New Roman"/>
          <w:color w:val="000000"/>
        </w:rPr>
        <w:t> </w:t>
      </w:r>
      <w:r w:rsidRPr="00DB2AB3">
        <w:rPr>
          <w:rFonts w:eastAsia="Times New Roman"/>
          <w:b/>
          <w:bCs/>
          <w:color w:val="000000"/>
          <w:u w:val="single"/>
          <w:shd w:val="clear" w:color="auto" w:fill="00FFFF"/>
        </w:rPr>
        <w:t>wide-spread destruction</w:t>
      </w:r>
      <w:r w:rsidRPr="00DB2AB3">
        <w:rPr>
          <w:rFonts w:eastAsia="Times New Roman"/>
          <w:color w:val="000000"/>
        </w:rPr>
        <w:t>. </w:t>
      </w:r>
      <w:r w:rsidRPr="00DB2AB3">
        <w:rPr>
          <w:rFonts w:eastAsia="Times New Roman"/>
          <w:color w:val="000000"/>
          <w:u w:val="single"/>
        </w:rPr>
        <w:t>While</w:t>
      </w:r>
      <w:r w:rsidRPr="00DB2AB3">
        <w:rPr>
          <w:rFonts w:eastAsia="Times New Roman"/>
          <w:color w:val="000000"/>
        </w:rPr>
        <w:t> CERN's LHC is operating today, without apparent black hole production, and Earth's atmosphere has not ignited during fission or fusion explosions, and </w:t>
      </w:r>
      <w:r w:rsidRPr="00DB2AB3">
        <w:rPr>
          <w:rFonts w:eastAsia="Times New Roman"/>
          <w:color w:val="000000"/>
          <w:u w:val="single"/>
        </w:rPr>
        <w:t>ice nine has not yet seized up Earth's waterways</w:t>
      </w:r>
      <w:r w:rsidRPr="00DB2AB3">
        <w:rPr>
          <w:rFonts w:eastAsia="Times New Roman"/>
          <w:color w:val="000000"/>
        </w:rPr>
        <w:t>, </w:t>
      </w:r>
      <w:r w:rsidRPr="00DB2AB3">
        <w:rPr>
          <w:rFonts w:eastAsia="Times New Roman"/>
          <w:color w:val="000000"/>
          <w:u w:val="single"/>
          <w:shd w:val="clear" w:color="auto" w:fill="00FFFF"/>
        </w:rPr>
        <w:t>there is</w:t>
      </w:r>
      <w:r w:rsidRPr="00DB2AB3">
        <w:rPr>
          <w:rFonts w:eastAsia="Times New Roman"/>
          <w:color w:val="000000"/>
        </w:rPr>
        <w:t> </w:t>
      </w:r>
      <w:r w:rsidRPr="00DB2AB3">
        <w:rPr>
          <w:rFonts w:eastAsia="Times New Roman"/>
          <w:b/>
          <w:bCs/>
          <w:color w:val="000000"/>
          <w:u w:val="single"/>
          <w:shd w:val="clear" w:color="auto" w:fill="00FFFF"/>
        </w:rPr>
        <w:t>one domain</w:t>
      </w:r>
      <w:r w:rsidRPr="00DB2AB3">
        <w:rPr>
          <w:rFonts w:eastAsia="Times New Roman"/>
          <w:color w:val="000000"/>
        </w:rPr>
        <w:t> </w:t>
      </w:r>
      <w:r w:rsidRPr="00DB2AB3">
        <w:rPr>
          <w:rFonts w:eastAsia="Times New Roman"/>
          <w:b/>
          <w:bCs/>
          <w:color w:val="000000"/>
          <w:u w:val="single"/>
        </w:rPr>
        <w:t>today</w:t>
      </w:r>
      <w:r w:rsidRPr="00DB2AB3">
        <w:rPr>
          <w:rFonts w:eastAsia="Times New Roman"/>
          <w:color w:val="000000"/>
        </w:rPr>
        <w:t> </w:t>
      </w:r>
      <w:r w:rsidRPr="00DB2AB3">
        <w:rPr>
          <w:rFonts w:eastAsia="Times New Roman"/>
          <w:color w:val="000000"/>
          <w:u w:val="single"/>
          <w:shd w:val="clear" w:color="auto" w:fill="00FFFF"/>
        </w:rPr>
        <w:t>which has been proven ripe</w:t>
      </w:r>
      <w:r w:rsidRPr="00DB2AB3">
        <w:rPr>
          <w:rFonts w:eastAsia="Times New Roman"/>
          <w:color w:val="000000"/>
        </w:rPr>
        <w:t> </w:t>
      </w:r>
      <w:r w:rsidRPr="00DB2AB3">
        <w:rPr>
          <w:rFonts w:eastAsia="Times New Roman"/>
          <w:color w:val="000000"/>
          <w:u w:val="single"/>
        </w:rPr>
        <w:t>for</w:t>
      </w:r>
      <w:r w:rsidRPr="00DB2AB3">
        <w:rPr>
          <w:rFonts w:eastAsia="Times New Roman"/>
          <w:color w:val="000000"/>
        </w:rPr>
        <w:t> </w:t>
      </w:r>
      <w:r w:rsidRPr="00DB2AB3">
        <w:rPr>
          <w:rFonts w:eastAsia="Times New Roman"/>
          <w:b/>
          <w:bCs/>
          <w:color w:val="000000"/>
          <w:u w:val="single"/>
        </w:rPr>
        <w:t>uncontrolled spread of destructive change</w:t>
      </w:r>
      <w:r w:rsidRPr="00DB2AB3">
        <w:rPr>
          <w:rFonts w:eastAsia="Times New Roman"/>
          <w:color w:val="000000"/>
        </w:rPr>
        <w:t>; </w:t>
      </w:r>
      <w:r w:rsidRPr="00DB2AB3">
        <w:rPr>
          <w:rFonts w:eastAsia="Times New Roman"/>
          <w:b/>
          <w:bCs/>
          <w:color w:val="000000"/>
          <w:u w:val="single"/>
          <w:shd w:val="clear" w:color="auto" w:fill="00FFFF"/>
        </w:rPr>
        <w:t>the internet, and all its connected computers</w:t>
      </w:r>
      <w:r w:rsidRPr="00DB2AB3">
        <w:rPr>
          <w:rFonts w:eastAsia="Times New Roman"/>
          <w:color w:val="000000"/>
        </w:rPr>
        <w:t>. WannaCry spread to 300,000 computers in 9 hours in May 2017, a spread that was attenuated only by the confluence of two unlikely and fortuitous developments; 1) inclusion of an apparently unintentional kill switch in the 'Franken-attack' package, and 2) discovery and activation of that kill switch, by a UK researcher. 1.1 Mechanisms of collateral damage in cyber attacks1 This paper posits that </w:t>
      </w:r>
      <w:r w:rsidRPr="00DB2AB3">
        <w:rPr>
          <w:rFonts w:eastAsia="Times New Roman"/>
          <w:color w:val="000000"/>
          <w:u w:val="single"/>
        </w:rPr>
        <w:t>there are two mechanisms</w:t>
      </w:r>
      <w:r w:rsidRPr="00DB2AB3">
        <w:rPr>
          <w:rFonts w:eastAsia="Times New Roman"/>
          <w:color w:val="000000"/>
        </w:rPr>
        <w:t> in particular, </w:t>
      </w:r>
      <w:r w:rsidRPr="00DB2AB3">
        <w:rPr>
          <w:rFonts w:eastAsia="Times New Roman"/>
          <w:color w:val="000000"/>
          <w:u w:val="single"/>
        </w:rPr>
        <w:t>by which cyber-attacks systematically escape the, targeted detonation space</w:t>
      </w:r>
      <w:r w:rsidRPr="00DB2AB3">
        <w:rPr>
          <w:rFonts w:eastAsia="Times New Roman"/>
          <w:color w:val="000000"/>
        </w:rPr>
        <w:t>, leading to collateral damage. These </w:t>
      </w:r>
      <w:r w:rsidRPr="00DB2AB3">
        <w:rPr>
          <w:rFonts w:eastAsia="Times New Roman"/>
          <w:color w:val="000000"/>
          <w:u w:val="single"/>
        </w:rPr>
        <w:t>each have a parallel with respect to convention weapons systems</w:t>
      </w:r>
      <w:r w:rsidRPr="00DB2AB3">
        <w:rPr>
          <w:rFonts w:eastAsia="Times New Roman"/>
          <w:color w:val="000000"/>
        </w:rPr>
        <w:t xml:space="preserve">, yet in both cases the scope for collateral damage as a ratio to intended (targeted) damage inherently substantially higher in cyber space. These mechanisms are illustrated here using the widely known Stuxnet, WannaCry, CCIeaner, and NotPetya cyber incidents. These mechanisms are: </w:t>
      </w:r>
      <w:r w:rsidRPr="00DB2AB3">
        <w:rPr>
          <w:rFonts w:ascii="Arial" w:eastAsia="Times New Roman" w:hAnsi="Arial" w:cs="Arial"/>
          <w:color w:val="000000"/>
        </w:rPr>
        <w:t>■</w:t>
      </w:r>
      <w:r w:rsidRPr="00DB2AB3">
        <w:rPr>
          <w:rFonts w:eastAsia="Times New Roman"/>
          <w:color w:val="000000"/>
        </w:rPr>
        <w:t xml:space="preserve"> 1) Loss of confidentiality in weapons design, illustrated with Stuxnet, a highly-targeted attack, and WannaCry, an opportunistic campaign. </w:t>
      </w:r>
      <w:r w:rsidRPr="00DB2AB3">
        <w:rPr>
          <w:rFonts w:ascii="Arial" w:eastAsia="Times New Roman" w:hAnsi="Arial" w:cs="Arial"/>
          <w:color w:val="000000"/>
        </w:rPr>
        <w:t>■</w:t>
      </w:r>
      <w:r w:rsidRPr="00DB2AB3">
        <w:rPr>
          <w:rFonts w:eastAsia="Times New Roman"/>
          <w:color w:val="000000"/>
        </w:rPr>
        <w:t xml:space="preserve"> 2) Loss of integrity in targeting, illustrated using NotPetya, and CCIeaner, targeted attacks. 1.2 Loss of confidentiality in weapons design Digital design's attractiveness arises primarily out of its natural facility for design reuse. Digital signals are n. fundamentally more efficient than analog schemes, evidenced for example by the lower bandwidth required f analog television, vs. digital. This 'cut and paste' re-usability aspect comes into play with many beneficial outcomes, such as speedy application development. However the same dynamic means that </w:t>
      </w:r>
      <w:r w:rsidRPr="00DB2AB3">
        <w:rPr>
          <w:rFonts w:eastAsia="Times New Roman"/>
          <w:color w:val="000000"/>
          <w:u w:val="single"/>
          <w:shd w:val="clear" w:color="auto" w:fill="00FFFF"/>
        </w:rPr>
        <w:t>sophisticated malware, developed by</w:t>
      </w:r>
      <w:r w:rsidRPr="00DB2AB3">
        <w:rPr>
          <w:rFonts w:eastAsia="Times New Roman"/>
          <w:color w:val="000000"/>
        </w:rPr>
        <w:t> </w:t>
      </w:r>
      <w:r w:rsidRPr="00DB2AB3">
        <w:rPr>
          <w:rFonts w:eastAsia="Times New Roman"/>
          <w:color w:val="000000"/>
          <w:u w:val="single"/>
        </w:rPr>
        <w:t>well-funded teams of cyber</w:t>
      </w:r>
      <w:r w:rsidRPr="00DB2AB3">
        <w:rPr>
          <w:rFonts w:eastAsia="Times New Roman"/>
          <w:color w:val="000000"/>
        </w:rPr>
        <w:t> </w:t>
      </w:r>
      <w:r w:rsidRPr="00DB2AB3">
        <w:rPr>
          <w:rFonts w:eastAsia="Times New Roman"/>
          <w:color w:val="000000"/>
          <w:u w:val="single"/>
          <w:shd w:val="clear" w:color="auto" w:fill="00FFFF"/>
        </w:rPr>
        <w:t>warriors serving</w:t>
      </w:r>
      <w:r w:rsidRPr="00DB2AB3">
        <w:rPr>
          <w:rFonts w:eastAsia="Times New Roman"/>
          <w:color w:val="000000"/>
        </w:rPr>
        <w:t> </w:t>
      </w:r>
      <w:r w:rsidRPr="00DB2AB3">
        <w:rPr>
          <w:rFonts w:eastAsia="Times New Roman"/>
          <w:color w:val="000000"/>
          <w:u w:val="single"/>
          <w:shd w:val="clear" w:color="auto" w:fill="00FFFF"/>
        </w:rPr>
        <w:t>national governments</w:t>
      </w:r>
      <w:r w:rsidRPr="00DB2AB3">
        <w:rPr>
          <w:rFonts w:eastAsia="Times New Roman"/>
          <w:color w:val="000000"/>
          <w:u w:val="single"/>
        </w:rPr>
        <w:t>, even those of allies is easily repurposed for unintended use</w:t>
      </w:r>
      <w:r w:rsidRPr="00DB2AB3">
        <w:rPr>
          <w:rFonts w:eastAsia="Times New Roman"/>
          <w:color w:val="000000"/>
        </w:rPr>
        <w:t>, by adversaries large and small. Note that </w:t>
      </w:r>
      <w:r w:rsidRPr="00DB2AB3">
        <w:rPr>
          <w:rFonts w:eastAsia="Times New Roman"/>
          <w:color w:val="000000"/>
          <w:u w:val="single"/>
          <w:shd w:val="clear" w:color="auto" w:fill="00FFFF"/>
        </w:rPr>
        <w:t>while cyber-attacks will</w:t>
      </w:r>
      <w:r w:rsidRPr="00DB2AB3">
        <w:rPr>
          <w:rFonts w:eastAsia="Times New Roman"/>
          <w:color w:val="000000"/>
        </w:rPr>
        <w:t> </w:t>
      </w:r>
      <w:r w:rsidRPr="00DB2AB3">
        <w:rPr>
          <w:rFonts w:eastAsia="Times New Roman"/>
          <w:color w:val="000000"/>
          <w:u w:val="single"/>
        </w:rPr>
        <w:t>in the</w:t>
      </w:r>
      <w:r w:rsidRPr="00DB2AB3">
        <w:rPr>
          <w:rFonts w:eastAsia="Times New Roman"/>
          <w:color w:val="000000"/>
        </w:rPr>
        <w:t> </w:t>
      </w:r>
      <w:r w:rsidRPr="00DB2AB3">
        <w:rPr>
          <w:rFonts w:eastAsia="Times New Roman"/>
          <w:color w:val="000000"/>
          <w:u w:val="single"/>
          <w:shd w:val="clear" w:color="auto" w:fill="00FFFF"/>
        </w:rPr>
        <w:t>first</w:t>
      </w:r>
      <w:r w:rsidRPr="00DB2AB3">
        <w:rPr>
          <w:rFonts w:eastAsia="Times New Roman"/>
          <w:color w:val="000000"/>
        </w:rPr>
        <w:t> </w:t>
      </w:r>
      <w:r w:rsidRPr="00DB2AB3">
        <w:rPr>
          <w:rFonts w:eastAsia="Times New Roman"/>
          <w:color w:val="000000"/>
          <w:u w:val="single"/>
        </w:rPr>
        <w:t>instance</w:t>
      </w:r>
      <w:r w:rsidRPr="00DB2AB3">
        <w:rPr>
          <w:rFonts w:eastAsia="Times New Roman"/>
          <w:color w:val="000000"/>
        </w:rPr>
        <w:t> </w:t>
      </w:r>
      <w:r w:rsidRPr="00DB2AB3">
        <w:rPr>
          <w:rFonts w:eastAsia="Times New Roman"/>
          <w:color w:val="000000"/>
          <w:u w:val="single"/>
          <w:shd w:val="clear" w:color="auto" w:fill="00FFFF"/>
        </w:rPr>
        <w:t>target</w:t>
      </w:r>
      <w:r w:rsidRPr="00DB2AB3">
        <w:rPr>
          <w:rFonts w:eastAsia="Times New Roman"/>
          <w:color w:val="000000"/>
        </w:rPr>
        <w:t> </w:t>
      </w:r>
      <w:r w:rsidRPr="00DB2AB3">
        <w:rPr>
          <w:rFonts w:eastAsia="Times New Roman"/>
          <w:color w:val="000000"/>
          <w:u w:val="single"/>
        </w:rPr>
        <w:t>computers and</w:t>
      </w:r>
      <w:r w:rsidRPr="00DB2AB3">
        <w:rPr>
          <w:rFonts w:eastAsia="Times New Roman"/>
          <w:color w:val="000000"/>
        </w:rPr>
        <w:t> </w:t>
      </w:r>
      <w:r w:rsidRPr="00DB2AB3">
        <w:rPr>
          <w:rFonts w:eastAsia="Times New Roman"/>
          <w:color w:val="000000"/>
          <w:u w:val="single"/>
          <w:shd w:val="clear" w:color="auto" w:fill="00FFFF"/>
        </w:rPr>
        <w:t>networks,</w:t>
      </w:r>
      <w:r w:rsidRPr="00DB2AB3">
        <w:rPr>
          <w:rFonts w:eastAsia="Times New Roman"/>
          <w:color w:val="000000"/>
        </w:rPr>
        <w:t> </w:t>
      </w:r>
      <w:r w:rsidRPr="00DB2AB3">
        <w:rPr>
          <w:rFonts w:eastAsia="Times New Roman"/>
          <w:color w:val="000000"/>
          <w:u w:val="single"/>
          <w:shd w:val="clear" w:color="auto" w:fill="00FFFF"/>
        </w:rPr>
        <w:t>the capacity to</w:t>
      </w:r>
      <w:r w:rsidRPr="00DB2AB3">
        <w:rPr>
          <w:rFonts w:eastAsia="Times New Roman"/>
          <w:color w:val="000000"/>
        </w:rPr>
        <w:t> </w:t>
      </w:r>
      <w:r w:rsidRPr="00DB2AB3">
        <w:rPr>
          <w:rFonts w:eastAsia="Times New Roman"/>
          <w:color w:val="000000"/>
          <w:u w:val="single"/>
        </w:rPr>
        <w:t>injure or</w:t>
      </w:r>
      <w:r w:rsidRPr="00DB2AB3">
        <w:rPr>
          <w:rFonts w:eastAsia="Times New Roman"/>
          <w:color w:val="000000"/>
        </w:rPr>
        <w:t> </w:t>
      </w:r>
      <w:r w:rsidRPr="00DB2AB3">
        <w:rPr>
          <w:rFonts w:eastAsia="Times New Roman"/>
          <w:color w:val="000000"/>
          <w:u w:val="single"/>
          <w:shd w:val="clear" w:color="auto" w:fill="00FFFF"/>
        </w:rPr>
        <w:t>kill humans is immense</w:t>
      </w:r>
      <w:r w:rsidRPr="00DB2AB3">
        <w:rPr>
          <w:rFonts w:eastAsia="Times New Roman"/>
          <w:color w:val="000000"/>
        </w:rPr>
        <w:t>. </w:t>
      </w:r>
      <w:r w:rsidRPr="00DB2AB3">
        <w:rPr>
          <w:rFonts w:eastAsia="Times New Roman"/>
          <w:color w:val="000000"/>
          <w:u w:val="single"/>
        </w:rPr>
        <w:t>The</w:t>
      </w:r>
      <w:r w:rsidRPr="00DB2AB3">
        <w:rPr>
          <w:rFonts w:eastAsia="Times New Roman"/>
          <w:color w:val="000000"/>
        </w:rPr>
        <w:t> </w:t>
      </w:r>
      <w:r w:rsidRPr="00DB2AB3">
        <w:rPr>
          <w:rFonts w:eastAsia="Times New Roman"/>
          <w:color w:val="000000"/>
          <w:u w:val="single"/>
          <w:shd w:val="clear" w:color="auto" w:fill="00FFFF"/>
        </w:rPr>
        <w:t>compute disabled</w:t>
      </w:r>
      <w:r w:rsidRPr="00DB2AB3">
        <w:rPr>
          <w:rFonts w:eastAsia="Times New Roman"/>
          <w:color w:val="000000"/>
        </w:rPr>
        <w:t> </w:t>
      </w:r>
      <w:r w:rsidRPr="00DB2AB3">
        <w:rPr>
          <w:rFonts w:eastAsia="Times New Roman"/>
          <w:color w:val="000000"/>
          <w:u w:val="single"/>
        </w:rPr>
        <w:t>or repurposed</w:t>
      </w:r>
      <w:r w:rsidRPr="00DB2AB3">
        <w:rPr>
          <w:rFonts w:eastAsia="Times New Roman"/>
          <w:color w:val="000000"/>
        </w:rPr>
        <w:t> </w:t>
      </w:r>
      <w:r w:rsidRPr="00DB2AB3">
        <w:rPr>
          <w:rFonts w:eastAsia="Times New Roman"/>
          <w:color w:val="000000"/>
          <w:u w:val="single"/>
          <w:shd w:val="clear" w:color="auto" w:fill="00FFFF"/>
        </w:rPr>
        <w:t>may</w:t>
      </w:r>
      <w:r w:rsidRPr="00DB2AB3">
        <w:rPr>
          <w:rFonts w:eastAsia="Times New Roman"/>
          <w:color w:val="000000"/>
        </w:rPr>
        <w:t> </w:t>
      </w:r>
      <w:r w:rsidRPr="00DB2AB3">
        <w:rPr>
          <w:rFonts w:eastAsia="Times New Roman"/>
          <w:color w:val="000000"/>
          <w:u w:val="single"/>
        </w:rPr>
        <w:t>be those that</w:t>
      </w:r>
      <w:r w:rsidRPr="00DB2AB3">
        <w:rPr>
          <w:rFonts w:eastAsia="Times New Roman"/>
          <w:color w:val="000000"/>
        </w:rPr>
        <w:t> </w:t>
      </w:r>
      <w:r w:rsidRPr="00DB2AB3">
        <w:rPr>
          <w:rFonts w:eastAsia="Times New Roman"/>
          <w:color w:val="000000"/>
          <w:u w:val="single"/>
          <w:shd w:val="clear" w:color="auto" w:fill="00FFFF"/>
        </w:rPr>
        <w:t>control</w:t>
      </w:r>
      <w:r w:rsidRPr="00DB2AB3">
        <w:rPr>
          <w:rFonts w:eastAsia="Times New Roman"/>
          <w:color w:val="000000"/>
        </w:rPr>
        <w:t> </w:t>
      </w:r>
      <w:r w:rsidRPr="00DB2AB3">
        <w:rPr>
          <w:rFonts w:eastAsia="Times New Roman"/>
          <w:color w:val="000000"/>
          <w:u w:val="single"/>
          <w:shd w:val="clear" w:color="auto" w:fill="00FFFF"/>
        </w:rPr>
        <w:t>air traffic</w:t>
      </w:r>
      <w:r w:rsidRPr="00DB2AB3">
        <w:rPr>
          <w:rFonts w:eastAsia="Times New Roman"/>
          <w:color w:val="000000"/>
          <w:u w:val="single"/>
        </w:rPr>
        <w:t>,</w:t>
      </w:r>
      <w:r w:rsidRPr="00DB2AB3">
        <w:rPr>
          <w:rFonts w:eastAsia="Times New Roman"/>
          <w:color w:val="000000"/>
        </w:rPr>
        <w:t> </w:t>
      </w:r>
      <w:r w:rsidRPr="00DB2AB3">
        <w:rPr>
          <w:rFonts w:eastAsia="Times New Roman"/>
          <w:color w:val="000000"/>
          <w:u w:val="single"/>
          <w:shd w:val="clear" w:color="auto" w:fill="00FFFF"/>
        </w:rPr>
        <w:t>electric grids</w:t>
      </w:r>
      <w:r w:rsidRPr="00DB2AB3">
        <w:rPr>
          <w:rFonts w:eastAsia="Times New Roman"/>
          <w:color w:val="000000"/>
          <w:u w:val="single"/>
        </w:rPr>
        <w:t>,</w:t>
      </w:r>
      <w:r w:rsidRPr="00DB2AB3">
        <w:rPr>
          <w:rFonts w:eastAsia="Times New Roman"/>
          <w:color w:val="000000"/>
        </w:rPr>
        <w:t> </w:t>
      </w:r>
      <w:r w:rsidRPr="00DB2AB3">
        <w:rPr>
          <w:rFonts w:eastAsia="Times New Roman"/>
          <w:color w:val="000000"/>
          <w:u w:val="single"/>
          <w:shd w:val="clear" w:color="auto" w:fill="00FFFF"/>
        </w:rPr>
        <w:t>dams</w:t>
      </w:r>
      <w:r w:rsidRPr="00DB2AB3">
        <w:rPr>
          <w:rFonts w:eastAsia="Times New Roman"/>
          <w:color w:val="000000"/>
          <w:u w:val="single"/>
        </w:rPr>
        <w:t>,</w:t>
      </w:r>
      <w:r w:rsidRPr="00DB2AB3">
        <w:rPr>
          <w:rFonts w:eastAsia="Times New Roman"/>
          <w:color w:val="000000"/>
        </w:rPr>
        <w:t> </w:t>
      </w:r>
      <w:r w:rsidRPr="00DB2AB3">
        <w:rPr>
          <w:rFonts w:eastAsia="Times New Roman"/>
          <w:color w:val="000000"/>
          <w:u w:val="single"/>
        </w:rPr>
        <w:t>electric</w:t>
      </w:r>
      <w:r w:rsidRPr="00DB2AB3">
        <w:rPr>
          <w:rFonts w:eastAsia="Times New Roman"/>
          <w:color w:val="000000"/>
        </w:rPr>
        <w:t> </w:t>
      </w:r>
      <w:r w:rsidRPr="00DB2AB3">
        <w:rPr>
          <w:rFonts w:eastAsia="Times New Roman"/>
          <w:color w:val="000000"/>
          <w:u w:val="single"/>
          <w:shd w:val="clear" w:color="auto" w:fill="00FFFF"/>
        </w:rPr>
        <w:t>cars</w:t>
      </w:r>
      <w:r w:rsidRPr="00DB2AB3">
        <w:rPr>
          <w:rFonts w:eastAsia="Times New Roman"/>
          <w:color w:val="000000"/>
          <w:u w:val="single"/>
        </w:rPr>
        <w:t>, food</w:t>
      </w:r>
      <w:r w:rsidRPr="00DB2AB3">
        <w:rPr>
          <w:rFonts w:eastAsia="Times New Roman"/>
          <w:color w:val="000000"/>
        </w:rPr>
        <w:t> </w:t>
      </w:r>
      <w:r w:rsidRPr="00DB2AB3">
        <w:rPr>
          <w:rFonts w:eastAsia="Times New Roman"/>
          <w:color w:val="000000"/>
          <w:u w:val="single"/>
        </w:rPr>
        <w:t>and watt supplies,</w:t>
      </w:r>
      <w:r w:rsidRPr="00DB2AB3">
        <w:rPr>
          <w:rFonts w:eastAsia="Times New Roman"/>
          <w:color w:val="000000"/>
        </w:rPr>
        <w:t> </w:t>
      </w:r>
      <w:r w:rsidRPr="00DB2AB3">
        <w:rPr>
          <w:rFonts w:eastAsia="Times New Roman"/>
          <w:color w:val="000000"/>
          <w:u w:val="single"/>
          <w:shd w:val="clear" w:color="auto" w:fill="00FFFF"/>
        </w:rPr>
        <w:t>and</w:t>
      </w:r>
      <w:r w:rsidRPr="00DB2AB3">
        <w:rPr>
          <w:rFonts w:eastAsia="Times New Roman"/>
          <w:color w:val="000000"/>
        </w:rPr>
        <w:t> </w:t>
      </w:r>
      <w:r w:rsidRPr="00DB2AB3">
        <w:rPr>
          <w:rFonts w:eastAsia="Times New Roman"/>
          <w:color w:val="000000"/>
          <w:u w:val="single"/>
        </w:rPr>
        <w:t>other</w:t>
      </w:r>
      <w:r w:rsidRPr="00DB2AB3">
        <w:rPr>
          <w:rFonts w:eastAsia="Times New Roman"/>
          <w:color w:val="000000"/>
        </w:rPr>
        <w:t> </w:t>
      </w:r>
      <w:r w:rsidRPr="00DB2AB3">
        <w:rPr>
          <w:rFonts w:eastAsia="Times New Roman"/>
          <w:color w:val="000000"/>
          <w:u w:val="single"/>
          <w:shd w:val="clear" w:color="auto" w:fill="00FFFF"/>
        </w:rPr>
        <w:t>necessities of</w:t>
      </w:r>
      <w:r w:rsidRPr="00DB2AB3">
        <w:rPr>
          <w:rFonts w:eastAsia="Times New Roman"/>
          <w:color w:val="000000"/>
        </w:rPr>
        <w:t> </w:t>
      </w:r>
      <w:r w:rsidRPr="00DB2AB3">
        <w:rPr>
          <w:rFonts w:eastAsia="Times New Roman"/>
          <w:color w:val="000000"/>
          <w:u w:val="single"/>
        </w:rPr>
        <w:t>civilian</w:t>
      </w:r>
      <w:r w:rsidRPr="00DB2AB3">
        <w:rPr>
          <w:rFonts w:eastAsia="Times New Roman"/>
          <w:color w:val="000000"/>
        </w:rPr>
        <w:t> </w:t>
      </w:r>
      <w:r w:rsidRPr="00DB2AB3">
        <w:rPr>
          <w:rFonts w:eastAsia="Times New Roman"/>
          <w:color w:val="000000"/>
          <w:u w:val="single"/>
          <w:shd w:val="clear" w:color="auto" w:fill="00FFFF"/>
        </w:rPr>
        <w:t>life</w:t>
      </w:r>
      <w:r w:rsidRPr="00DB2AB3">
        <w:rPr>
          <w:rFonts w:eastAsia="Times New Roman"/>
          <w:color w:val="000000"/>
        </w:rPr>
        <w:t>. I Stuxnet, delivered by USB key to the air-gapped Iranian nuclear facility at Natanz in 2009, narrowly targeted SCADA industrial control systems built by Siemens. Its creators crafted sophisticated targeting systems to 'insure? that Stuxnet would only damage its intended target, the centrifuge cascades deployed at Natanz, and wou‘ leave other SCADA installations unaffected. (Mueller). The Iranian President at the time, Ahmadinejad, was photographed at Natanz in 2008, and these photos, which were published on his website, showed a monitor in the background with coded information concerning the unique layout of the centrifuge cascades in that location. This information was coded into Stuxnet, aiming to limit Stuxnet's damage to that one unique site, and forestall damage anywhere else. Stuxnet was a pioneer in several aspects; it utilized four 0-day exploits, rootkits, and stolen digital certificates. It auto-updated following deployment, and it invoked deep knowledge of the Siemens equipment it was targeting. (Mueller). Stuxnet employed multiple modes of self-replication, leveraging vulnerabilities ranging from* autorun.inf, to MS10-161 print spooler which allowed Stuxnet to 'print' itself to files on target machines. The, command and control servers were named with football (soccer) related machine names, and corresponded' using encrypted data streams. These servers were eventually rendered impotent by 'friendly' security, researchers, who first detected and sought to analyze and defeat Stuxnet. Stuxnet had a built in kill switch, triggered by a run date subsequent to June 24, 2012, an apparent attempt by its authors to limit collateral damage, on the theory that by this date the campaign's targeted operational objectives would have been achieved, or defeated. Stuxnet concealed its presence and activity using rootkits, and by manipulating reports and records produced by the target systems. The authors appeared to intend for it to run stealthily and for an extended period, slowly causing centrifuge failure that might be misinterpreted as normal hardware lifecycle malfunction. (Mueller). Stuxnet was effective; it is estimated that approximately 1000 centrifuges were destroyed, about 11% of the population installed at Natanz. (Mueller). And, while it replicated to thousands of machines worldwide, it was effective in that timeframe in detonating only in the target setting; only at Natanz, only on machines controlling Siemens Step7 SCADA PLCs, in the unique Natanz cascade arrangement, running certain OS versions. Stuxnet was perhaps the most highly targeted and carefully constrained cyber-attack yet seen; it employed extensive target-verification procedures. In fact, Stuxnet appears to have been designed to comply with most norms of international law and rules of war. Yet, it did not die at Natanz, nor did it die on June 24th, 2012. Stuxnet spread to over 100,000 computers in far flung locations, in the timeframe of original dissemination. Of more concern however, is the subsequent transfer of its techniques, knowledge, code, and design attributes, to myriad other cyber-attack teams. One illustration of this, is that the most commonly generally exploited vulnerability in 2016, 6 years downstream, was CVE2010-2568, one of the original Stuxnet vectors, patched in 2010 (Cimpanu, 2017). Such 'leakage' can also occur with conventional military hardware. For example, unexploded ordinance, such as a cruise missile, can be dissected and reverse engineered by adversary forces. However, it is much more likely to happen with a digital payload, where replication is easy and there is no natural rate of erosion leading to eventual neutralization. In addition, the export control regimens, such as ITAR and EAR, in place are effective for the parts supply chain for conventional weapons procurement and production. In contrast, the export of digital weaponry is an inherent product of its purposeful use, such as with Stuxnet, and in addition can occur through theft and dissemination, as was the case with EternalBlue, in WannaCry and NotPetya. WannaCry spread extremely rapidly in part due to its inclusion of the EternalBlue exploit, widely attributed to the U.S. National Security Agency (NSA). EternalBlue was leaked by the Shadow Brokers hacker group in April 2017, shortly before the WannaCry campaign the following month. EternalBlue was also utilized in NotPetya in late June, 2017. EternalBlue exploits a vulnerability in Microsoft's Server Message Block (SMB) protocol, CVE-2017-0144 (ref Common Vulnerabilities and Exposures catalog). EternalBlue allows for execution of arbitrary code remotely on a target machine. WannaCry's collateral impact was enormous, for example causing the National Health Service in UK to redirect ambulances away from impacted hospitals. Rule 56 of the Tallinn Manual, produced by NATO's CCD COE to define rules of cyberwarfare including protection of civilians, prohibits targeting of hospitals and other services necessary for sustenance of civilian life (Artese, 2015). The NSA had 'stockpiled' this and other zero day exploits, however did eventually notify Microsoft once it realized its vault of exploits had been compromised. Microsoft released a patch for EternalBlue in March, 2017, and associated security bulletin MS17-010. Only in-support versions of Windows received patches at that time. Microsoft notably skipped a patch cycle the month before, in February 2017. On May 12th 2017, WannaCry was released, and its enormous spread in the first few hours prompted Microsoft to release emergency patches, even for unsupported OSs including Windows XP and Windows Vista. </w:t>
      </w:r>
      <w:r w:rsidRPr="00DB2AB3">
        <w:rPr>
          <w:rFonts w:eastAsia="Times New Roman"/>
          <w:color w:val="000000"/>
          <w:u w:val="single"/>
        </w:rPr>
        <w:t>The current vulnerability ecosystem is certain to produce bad outcomes</w:t>
      </w:r>
      <w:r w:rsidRPr="00DB2AB3">
        <w:rPr>
          <w:rFonts w:eastAsia="Times New Roman"/>
          <w:color w:val="000000"/>
        </w:rPr>
        <w:t xml:space="preserve">: </w:t>
      </w:r>
      <w:r w:rsidRPr="00DB2AB3">
        <w:rPr>
          <w:rFonts w:ascii="Arial" w:eastAsia="Times New Roman" w:hAnsi="Arial" w:cs="Arial"/>
          <w:color w:val="000000"/>
        </w:rPr>
        <w:t>■</w:t>
      </w:r>
      <w:r w:rsidRPr="00DB2AB3">
        <w:rPr>
          <w:rFonts w:eastAsia="Times New Roman"/>
          <w:color w:val="000000"/>
        </w:rPr>
        <w:t xml:space="preserve"> Unlike traditional manufactured products, </w:t>
      </w:r>
      <w:r w:rsidRPr="00DB2AB3">
        <w:rPr>
          <w:rFonts w:eastAsia="Times New Roman"/>
          <w:color w:val="000000"/>
          <w:u w:val="single"/>
        </w:rPr>
        <w:t>SW producers have established a paradigm of shipping flawed product, with the aim to patch it later.</w:t>
      </w:r>
      <w:r w:rsidRPr="00DB2AB3">
        <w:rPr>
          <w:rFonts w:eastAsia="Times New Roman"/>
          <w:color w:val="000000"/>
        </w:rPr>
        <w:t xml:space="preserve"> This difference is illustrated by vastly different outcomes for General Motors, for example, sued and fined for its ignition switch flaw, vs. Microsoft, neither sued nor fined for its Kerberos implementation vulnerable to Mimikatz's harvest of plain text passwords from memory, and the subsequent loss of many billions of dollars via IP exfiltration. The financial incentive is for SW vendors to ship now, then test and patch later. </w:t>
      </w:r>
      <w:r w:rsidRPr="00DB2AB3">
        <w:rPr>
          <w:rFonts w:ascii="Arial" w:eastAsia="Times New Roman" w:hAnsi="Arial" w:cs="Arial"/>
          <w:color w:val="000000"/>
        </w:rPr>
        <w:t>■</w:t>
      </w:r>
      <w:r w:rsidRPr="00DB2AB3">
        <w:rPr>
          <w:rFonts w:eastAsia="Times New Roman"/>
          <w:color w:val="000000"/>
        </w:rPr>
        <w:t> </w:t>
      </w:r>
      <w:r w:rsidRPr="00DB2AB3">
        <w:rPr>
          <w:rFonts w:eastAsia="Times New Roman"/>
          <w:color w:val="000000"/>
          <w:u w:val="single"/>
        </w:rPr>
        <w:t>These</w:t>
      </w:r>
      <w:r w:rsidRPr="00DB2AB3">
        <w:rPr>
          <w:rFonts w:eastAsia="Times New Roman"/>
          <w:color w:val="000000"/>
        </w:rPr>
        <w:t> </w:t>
      </w:r>
      <w:r w:rsidRPr="00DB2AB3">
        <w:rPr>
          <w:rFonts w:eastAsia="Times New Roman"/>
          <w:b/>
          <w:bCs/>
          <w:color w:val="000000"/>
          <w:u w:val="single"/>
          <w:shd w:val="clear" w:color="auto" w:fill="00FFFF"/>
        </w:rPr>
        <w:t>flaws are</w:t>
      </w:r>
      <w:r w:rsidRPr="00DB2AB3">
        <w:rPr>
          <w:rFonts w:eastAsia="Times New Roman"/>
          <w:color w:val="000000"/>
        </w:rPr>
        <w:t> </w:t>
      </w:r>
      <w:r w:rsidRPr="00DB2AB3">
        <w:rPr>
          <w:rFonts w:eastAsia="Times New Roman"/>
          <w:b/>
          <w:bCs/>
          <w:color w:val="000000"/>
          <w:u w:val="single"/>
        </w:rPr>
        <w:t>then</w:t>
      </w:r>
      <w:r w:rsidRPr="00DB2AB3">
        <w:rPr>
          <w:rFonts w:eastAsia="Times New Roman"/>
          <w:color w:val="000000"/>
        </w:rPr>
        <w:t> </w:t>
      </w:r>
      <w:r w:rsidRPr="00DB2AB3">
        <w:rPr>
          <w:rFonts w:eastAsia="Times New Roman"/>
          <w:b/>
          <w:bCs/>
          <w:color w:val="000000"/>
          <w:u w:val="single"/>
          <w:shd w:val="clear" w:color="auto" w:fill="00FFFF"/>
        </w:rPr>
        <w:t>researched and stockpiled by</w:t>
      </w:r>
      <w:r w:rsidRPr="00DB2AB3">
        <w:rPr>
          <w:rFonts w:eastAsia="Times New Roman"/>
          <w:color w:val="000000"/>
        </w:rPr>
        <w:t> </w:t>
      </w:r>
      <w:r w:rsidRPr="00DB2AB3">
        <w:rPr>
          <w:rFonts w:eastAsia="Times New Roman"/>
          <w:b/>
          <w:bCs/>
          <w:color w:val="000000"/>
          <w:u w:val="single"/>
        </w:rPr>
        <w:t>well financed</w:t>
      </w:r>
      <w:r w:rsidRPr="00DB2AB3">
        <w:rPr>
          <w:rFonts w:eastAsia="Times New Roman"/>
          <w:color w:val="000000"/>
        </w:rPr>
        <w:t> </w:t>
      </w:r>
      <w:r w:rsidRPr="00DB2AB3">
        <w:rPr>
          <w:rFonts w:eastAsia="Times New Roman"/>
          <w:b/>
          <w:bCs/>
          <w:color w:val="000000"/>
          <w:u w:val="single"/>
          <w:shd w:val="clear" w:color="auto" w:fill="00FFFF"/>
        </w:rPr>
        <w:t>cyber warfare teams</w:t>
      </w:r>
      <w:r w:rsidRPr="00DB2AB3">
        <w:rPr>
          <w:rFonts w:eastAsia="Times New Roman"/>
          <w:color w:val="000000"/>
        </w:rPr>
        <w:t> </w:t>
      </w:r>
      <w:r w:rsidRPr="00DB2AB3">
        <w:rPr>
          <w:rFonts w:eastAsia="Times New Roman"/>
          <w:color w:val="000000"/>
          <w:u w:val="single"/>
        </w:rPr>
        <w:t>working for the ~ dozen nation-states with active cyber warfare programs</w:t>
      </w:r>
      <w:r w:rsidRPr="00DB2AB3">
        <w:rPr>
          <w:rFonts w:eastAsia="Times New Roman"/>
          <w:color w:val="000000"/>
        </w:rPr>
        <w:t>. </w:t>
      </w:r>
      <w:r w:rsidRPr="00DB2AB3">
        <w:rPr>
          <w:rFonts w:eastAsia="Times New Roman"/>
          <w:color w:val="000000"/>
          <w:u w:val="single"/>
          <w:shd w:val="clear" w:color="auto" w:fill="00FFFF"/>
        </w:rPr>
        <w:t>While the intention may be defensive</w:t>
      </w:r>
      <w:r w:rsidRPr="00DB2AB3">
        <w:rPr>
          <w:rFonts w:eastAsia="Times New Roman"/>
          <w:color w:val="000000"/>
          <w:u w:val="single"/>
        </w:rPr>
        <w:t>, the</w:t>
      </w:r>
      <w:r w:rsidRPr="00DB2AB3">
        <w:rPr>
          <w:rFonts w:eastAsia="Times New Roman"/>
          <w:color w:val="000000"/>
        </w:rPr>
        <w:t> </w:t>
      </w:r>
      <w:r w:rsidRPr="00DB2AB3">
        <w:rPr>
          <w:rFonts w:eastAsia="Times New Roman"/>
          <w:color w:val="000000"/>
          <w:u w:val="single"/>
          <w:shd w:val="clear" w:color="auto" w:fill="00FFFF"/>
        </w:rPr>
        <w:t>weaponized</w:t>
      </w:r>
      <w:r w:rsidRPr="00DB2AB3">
        <w:rPr>
          <w:rFonts w:eastAsia="Times New Roman"/>
          <w:color w:val="000000"/>
        </w:rPr>
        <w:t> </w:t>
      </w:r>
      <w:r w:rsidRPr="00DB2AB3">
        <w:rPr>
          <w:rFonts w:eastAsia="Times New Roman"/>
          <w:color w:val="000000"/>
          <w:u w:val="single"/>
        </w:rPr>
        <w:t>outputs of this</w:t>
      </w:r>
      <w:r w:rsidRPr="00DB2AB3">
        <w:rPr>
          <w:rFonts w:eastAsia="Times New Roman"/>
          <w:color w:val="000000"/>
        </w:rPr>
        <w:t> </w:t>
      </w:r>
      <w:r w:rsidRPr="00DB2AB3">
        <w:rPr>
          <w:rFonts w:eastAsia="Times New Roman"/>
          <w:color w:val="000000"/>
          <w:u w:val="single"/>
          <w:shd w:val="clear" w:color="auto" w:fill="00FFFF"/>
        </w:rPr>
        <w:t>research</w:t>
      </w:r>
      <w:r w:rsidRPr="00DB2AB3">
        <w:rPr>
          <w:rFonts w:eastAsia="Times New Roman"/>
          <w:color w:val="000000"/>
        </w:rPr>
        <w:t> </w:t>
      </w:r>
      <w:r w:rsidRPr="00DB2AB3">
        <w:rPr>
          <w:rFonts w:eastAsia="Times New Roman"/>
          <w:color w:val="000000"/>
          <w:u w:val="single"/>
        </w:rPr>
        <w:t>eventually, either</w:t>
      </w:r>
      <w:r w:rsidRPr="00DB2AB3">
        <w:rPr>
          <w:rFonts w:eastAsia="Times New Roman"/>
          <w:color w:val="000000"/>
        </w:rPr>
        <w:t> </w:t>
      </w:r>
      <w:r w:rsidRPr="00DB2AB3">
        <w:rPr>
          <w:rFonts w:eastAsia="Times New Roman"/>
          <w:color w:val="000000"/>
          <w:u w:val="single"/>
          <w:shd w:val="clear" w:color="auto" w:fill="00FFFF"/>
        </w:rPr>
        <w:t>through</w:t>
      </w:r>
      <w:r w:rsidRPr="00DB2AB3">
        <w:rPr>
          <w:rFonts w:eastAsia="Times New Roman"/>
          <w:color w:val="000000"/>
        </w:rPr>
        <w:t> </w:t>
      </w:r>
      <w:r w:rsidRPr="00DB2AB3">
        <w:rPr>
          <w:rFonts w:eastAsia="Times New Roman"/>
          <w:color w:val="000000"/>
          <w:u w:val="single"/>
        </w:rPr>
        <w:t>use and dissemination</w:t>
      </w:r>
      <w:r w:rsidRPr="00DB2AB3">
        <w:rPr>
          <w:rFonts w:eastAsia="Times New Roman"/>
          <w:color w:val="000000"/>
        </w:rPr>
        <w:t> (</w:t>
      </w:r>
      <w:r w:rsidRPr="00DB2AB3">
        <w:rPr>
          <w:rFonts w:eastAsia="Times New Roman"/>
          <w:color w:val="000000"/>
          <w:u w:val="single"/>
        </w:rPr>
        <w:t>such as with</w:t>
      </w:r>
      <w:r w:rsidRPr="00DB2AB3">
        <w:rPr>
          <w:rFonts w:eastAsia="Times New Roman"/>
          <w:color w:val="000000"/>
        </w:rPr>
        <w:t> </w:t>
      </w:r>
      <w:r w:rsidRPr="00DB2AB3">
        <w:rPr>
          <w:rFonts w:eastAsia="Times New Roman"/>
          <w:color w:val="000000"/>
          <w:u w:val="single"/>
          <w:shd w:val="clear" w:color="auto" w:fill="00FFFF"/>
        </w:rPr>
        <w:t>Stuxnet</w:t>
      </w:r>
      <w:r w:rsidRPr="00DB2AB3">
        <w:rPr>
          <w:rFonts w:eastAsia="Times New Roman"/>
          <w:color w:val="000000"/>
        </w:rPr>
        <w:t>), </w:t>
      </w:r>
      <w:r w:rsidRPr="00DB2AB3">
        <w:rPr>
          <w:rFonts w:eastAsia="Times New Roman"/>
          <w:color w:val="000000"/>
          <w:u w:val="single"/>
          <w:shd w:val="clear" w:color="auto" w:fill="00FFFF"/>
        </w:rPr>
        <w:t>or</w:t>
      </w:r>
      <w:r w:rsidRPr="00DB2AB3">
        <w:rPr>
          <w:rFonts w:eastAsia="Times New Roman"/>
          <w:color w:val="000000"/>
        </w:rPr>
        <w:t> </w:t>
      </w:r>
      <w:r w:rsidRPr="00DB2AB3">
        <w:rPr>
          <w:rFonts w:eastAsia="Times New Roman"/>
          <w:color w:val="000000"/>
          <w:u w:val="single"/>
        </w:rPr>
        <w:t>through theft</w:t>
      </w:r>
      <w:r w:rsidRPr="00DB2AB3">
        <w:rPr>
          <w:rFonts w:eastAsia="Times New Roman"/>
          <w:color w:val="000000"/>
        </w:rPr>
        <w:t> (</w:t>
      </w:r>
      <w:r w:rsidRPr="00DB2AB3">
        <w:rPr>
          <w:rFonts w:eastAsia="Times New Roman"/>
          <w:color w:val="000000"/>
          <w:u w:val="single"/>
        </w:rPr>
        <w:t>such as with</w:t>
      </w:r>
      <w:r w:rsidRPr="00DB2AB3">
        <w:rPr>
          <w:rFonts w:eastAsia="Times New Roman"/>
          <w:color w:val="000000"/>
        </w:rPr>
        <w:t> </w:t>
      </w:r>
      <w:r w:rsidRPr="00DB2AB3">
        <w:rPr>
          <w:rFonts w:eastAsia="Times New Roman"/>
          <w:color w:val="000000"/>
          <w:u w:val="single"/>
          <w:shd w:val="clear" w:color="auto" w:fill="00FFFF"/>
        </w:rPr>
        <w:t>WannaCry</w:t>
      </w:r>
      <w:r w:rsidRPr="00DB2AB3">
        <w:rPr>
          <w:rFonts w:eastAsia="Times New Roman"/>
          <w:color w:val="000000"/>
        </w:rPr>
        <w:t>), </w:t>
      </w:r>
      <w:r w:rsidRPr="00DB2AB3">
        <w:rPr>
          <w:rFonts w:eastAsia="Times New Roman"/>
          <w:color w:val="000000"/>
          <w:u w:val="single"/>
          <w:shd w:val="clear" w:color="auto" w:fill="00FFFF"/>
        </w:rPr>
        <w:t>will be available for</w:t>
      </w:r>
      <w:r w:rsidRPr="00DB2AB3">
        <w:rPr>
          <w:rFonts w:eastAsia="Times New Roman"/>
          <w:color w:val="000000"/>
        </w:rPr>
        <w:t> </w:t>
      </w:r>
      <w:r w:rsidRPr="00DB2AB3">
        <w:rPr>
          <w:rFonts w:eastAsia="Times New Roman"/>
          <w:color w:val="000000"/>
          <w:u w:val="single"/>
        </w:rPr>
        <w:t>use by</w:t>
      </w:r>
      <w:r w:rsidRPr="00DB2AB3">
        <w:rPr>
          <w:rFonts w:eastAsia="Times New Roman"/>
          <w:color w:val="000000"/>
        </w:rPr>
        <w:t> </w:t>
      </w:r>
      <w:r w:rsidRPr="00DB2AB3">
        <w:rPr>
          <w:rFonts w:eastAsia="Times New Roman"/>
          <w:color w:val="000000"/>
          <w:u w:val="single"/>
          <w:shd w:val="clear" w:color="auto" w:fill="00FFFF"/>
        </w:rPr>
        <w:t>other actors</w:t>
      </w:r>
      <w:r w:rsidRPr="00DB2AB3">
        <w:rPr>
          <w:rFonts w:eastAsia="Times New Roman"/>
          <w:color w:val="000000"/>
          <w:u w:val="single"/>
        </w:rPr>
        <w:t>, on unintended target populations</w:t>
      </w:r>
      <w:r w:rsidRPr="00DB2AB3">
        <w:rPr>
          <w:rFonts w:eastAsia="Times New Roman"/>
          <w:color w:val="000000"/>
        </w:rPr>
        <w:t xml:space="preserve">. U.S. taxpayer, firms and individuals, that finance NSA, were among the victims of WannaCry, for example. Many Russian organizations became victims of NotPetya. </w:t>
      </w:r>
      <w:r w:rsidRPr="00DB2AB3">
        <w:rPr>
          <w:rFonts w:ascii="Arial" w:eastAsia="Times New Roman" w:hAnsi="Arial" w:cs="Arial"/>
          <w:color w:val="000000"/>
        </w:rPr>
        <w:t>■</w:t>
      </w:r>
      <w:r w:rsidRPr="00DB2AB3">
        <w:rPr>
          <w:rFonts w:eastAsia="Times New Roman"/>
          <w:color w:val="000000"/>
        </w:rPr>
        <w:t xml:space="preserve"> A functioning market has developed for zero-days, which can be bought and sold freely. This creates a financial incentive for sophisticated actors to attack and breach the repositories of NSA and other researchers and weaponizers of vulnerabilities. Other niches have been created, such as for dissemination portals such as Wikileaks. </w:t>
      </w:r>
      <w:r w:rsidRPr="00DB2AB3">
        <w:rPr>
          <w:rFonts w:ascii="Arial" w:eastAsia="Times New Roman" w:hAnsi="Arial" w:cs="Arial"/>
          <w:color w:val="000000"/>
        </w:rPr>
        <w:t>■</w:t>
      </w:r>
      <w:r w:rsidRPr="00DB2AB3">
        <w:rPr>
          <w:rFonts w:eastAsia="Times New Roman"/>
          <w:color w:val="000000"/>
        </w:rPr>
        <w:t xml:space="preserve"> Vendors such as Microsoft, Apple and others have financial incentives to move older products out of support, ending the flow of patches to the legitimate user base. However, the continuing flow of patches for newer products, that often have a shared code base with older versions, provides a steady stream of information to cyber-warfare teams on what those unpatched vulnerabilities in the older products are. </w:t>
      </w:r>
      <w:r w:rsidRPr="00DB2AB3">
        <w:rPr>
          <w:rFonts w:ascii="Arial" w:eastAsia="Times New Roman" w:hAnsi="Arial" w:cs="Arial"/>
          <w:color w:val="000000"/>
        </w:rPr>
        <w:t>■</w:t>
      </w:r>
      <w:r w:rsidRPr="00DB2AB3">
        <w:rPr>
          <w:rFonts w:eastAsia="Times New Roman"/>
          <w:color w:val="000000"/>
        </w:rPr>
        <w:t xml:space="preserve"> Finally, users, individuals and organizations, are slow and sloppy in applying patches, even when available. The EternalBlue patch had been out for two months prior to the launch of WannaCry, for example. </w:t>
      </w:r>
      <w:r w:rsidRPr="00DB2AB3">
        <w:rPr>
          <w:rFonts w:eastAsia="Times New Roman"/>
          <w:color w:val="000000"/>
          <w:u w:val="single"/>
        </w:rPr>
        <w:t>The most frequently invoked vulnerability of 2016, was patched in 2010, following its use in Stuxnet</w:t>
      </w:r>
      <w:r w:rsidRPr="00DB2AB3">
        <w:rPr>
          <w:rFonts w:eastAsia="Times New Roman"/>
          <w:color w:val="000000"/>
        </w:rPr>
        <w:t>. Windows XP, of support since 2014, is still the third most populous OS on the planet (as of Sept. 2017). The recent Equifax breach of 143 million individuals' financial information, arose from an Apache Struts vulnerability that has been zero day, and patched, months earlier. These demonstrate clearly that the paradigm of patching as product quality assurance protocol is not functioning well, across the internet at large. This ecosystem, if unchanged, insures the continuation of the trend towards ever larger breaches, based on even more powerful hacking tools, in the hands of ever more varied and malicious groups. 1.3 Inherent loss of integrity in targeting, illustrated using NotPetya, and CCIeaner, widely believed to be targeted attacks Methods of target verification in digital attacks are inherently incomplete and usually ineffective. / NotPetya, launched on June 27, 2017, hit banks, airports, power utilities, and others, heavily in Ukraine, Russia» and parts of Western Europe (Bosspm, 2017). Losses were extensive, for example shipping company MaersK reported a loss of up to $UD300M as a consequence of the attack in their third fiscal quarter. FedEx's TNT unit was severely disrupted and reported a material financial impact. NotPetya was initially thought to be related to a prior attack, 'Petya', however on deeper inspection it was learned that this attack was not what it first appeared to be. First reports of NotPetya appeared at about 6:00 AM ET on June 27th, referencing power utilities with systems down. At 8:00 AM ET Symantec tweeted that Petya code was responsible, and that EternalBlue was being utilized. At 10:00 AM Kaspersky Labs tweeted that the latest ransomworm was in fact 'Not Petya', and they named it accordingly. By this time, according to Kaspersky, 2,000 organizations had been infected with the 'ransomware'. Later analyses concluded that the ransomware motive was a deception, that ransom collection was not an aim of the exploit. There were reports of victims that had paid a ransom without receiving a decryption key. NotPetya used multiple exploits, and invoked Mimikatz, the plaintext credential harvesting tool. By noon ET on June 27th, the Ukrainian Police had confirmed that MeDoc, tax software widely used in Ukraine, was an infection vector for 'patient zero'. A similar SW update vector was employed with CCIeaner. Subsequent analyses have concluded that NotPetya was a targeted attack, intended to harm Ukrainian companies. The association with MeDocs served as a target verification method. After all, who but a Ukrainian company would utilize Ukrainian tax preparation software? It turned out that companies from all over the world were connected in one fashion or another, to networks containing MeDocs, and with conduits for contagion that wrapped all the way back to the likely sources' own neighborhood. Digital missiles can boomerang. Australian companies, for example, had Ukraine subsidiaries, and so had to file Ukrainian taxes. Ukrainian companies had customers, and so had established site-to-site VPNs with organizations around the globe. EternalBlue is able to traverse LANs and WANs, and did so on June 27th. Target verification appears to have been ineffective, considering that TNT Express in Europe, Cadbury factories in Tasmania and Victoria, and law offices 12,975 km away from Ukraine, were among the hosts of 16,000 computers in 64 countries affected. CCIeaner, some analysts have concluded, was a targeted Advanced Persistent Threat campaign, targeting South Korea. The campaign was a sophisticated, multilayered attack that leveraged a popular freeware program, CCIeaner, which ironically was designed to assist with keeping unwanted applications off machines, whose vendor had become compromised. The update to V5.33 carried malicious code to an estimated 2,000,000 computers across the globe. Attackers seem to have made a mistake in the attack list for CCIeaner, with a target company noted as ".sk", apparently believing ".sk" to be the designation for South Korea. However, the domain .sk actually belongs to The Slovak Republic, so it appears the 'targeted' attack was off in this instance by some 8,231 km (Google Maps). No purely kinetic weapon, bullet, missile, or bomb, is yet able to produce direct victims at physical offsets measured in the thousands of kms, as CCIeaner has done. Protocols exist for use of kinetic and cyber weapons, to insure that targets are chosen and campaigns waged with an eye towards minimizing collateral damage to non-combatants. For example, art.57(3) (Rule 56 of Tallinn Manual; NATO CCD COE) requires that targets should be selected that will create the minimum danger to civilian lives and objects. (Artese, 2015). Even when cyber campaigns are designed with such protocols in mind, such as appears to have been the case with Stuxnet, we've seen that damage escapes the planned field of battle quickly, and by quite a 'distance'. In most cases less care is taken, such as we've seen with WannaCry, NotPetya, and CCIeaner, and the epidemic spread is faster and wider. Novelist Stephen King's Dark Tower image of 'too many shaky hands holding lighters near too many fuses' is an apt metaphor. </w:t>
      </w:r>
      <w:r w:rsidRPr="00DB2AB3">
        <w:rPr>
          <w:rFonts w:eastAsia="Times New Roman"/>
          <w:b/>
          <w:bCs/>
          <w:color w:val="000000"/>
          <w:u w:val="single"/>
          <w:shd w:val="clear" w:color="auto" w:fill="00FFFF"/>
        </w:rPr>
        <w:t>Our highly interconnected network, of</w:t>
      </w:r>
      <w:r w:rsidRPr="00DB2AB3">
        <w:rPr>
          <w:rFonts w:eastAsia="Times New Roman"/>
          <w:color w:val="000000"/>
        </w:rPr>
        <w:t> </w:t>
      </w:r>
      <w:r w:rsidRPr="00DB2AB3">
        <w:rPr>
          <w:rFonts w:eastAsia="Times New Roman"/>
          <w:b/>
          <w:bCs/>
          <w:color w:val="000000"/>
          <w:u w:val="single"/>
        </w:rPr>
        <w:t>in excess of</w:t>
      </w:r>
      <w:r w:rsidRPr="00DB2AB3">
        <w:rPr>
          <w:rFonts w:eastAsia="Times New Roman"/>
          <w:color w:val="000000"/>
        </w:rPr>
        <w:t> </w:t>
      </w:r>
      <w:r w:rsidRPr="00DB2AB3">
        <w:rPr>
          <w:rFonts w:eastAsia="Times New Roman"/>
          <w:b/>
          <w:bCs/>
          <w:color w:val="000000"/>
          <w:u w:val="single"/>
          <w:shd w:val="clear" w:color="auto" w:fill="00FFFF"/>
        </w:rPr>
        <w:t>10</w:t>
      </w:r>
      <w:r w:rsidRPr="00DB2AB3">
        <w:rPr>
          <w:rFonts w:eastAsia="Times New Roman"/>
          <w:color w:val="000000"/>
        </w:rPr>
        <w:t> </w:t>
      </w:r>
      <w:r w:rsidRPr="00DB2AB3">
        <w:rPr>
          <w:rFonts w:eastAsia="Times New Roman"/>
          <w:b/>
          <w:bCs/>
          <w:color w:val="000000"/>
          <w:u w:val="single"/>
        </w:rPr>
        <w:t>В [Billion] highly vulnerable</w:t>
      </w:r>
      <w:r w:rsidRPr="00DB2AB3">
        <w:rPr>
          <w:rFonts w:eastAsia="Times New Roman"/>
          <w:color w:val="000000"/>
        </w:rPr>
        <w:t> </w:t>
      </w:r>
      <w:r w:rsidRPr="00DB2AB3">
        <w:rPr>
          <w:rFonts w:eastAsia="Times New Roman"/>
          <w:b/>
          <w:bCs/>
          <w:color w:val="000000"/>
          <w:u w:val="single"/>
          <w:shd w:val="clear" w:color="auto" w:fill="00FFFF"/>
        </w:rPr>
        <w:t>computers</w:t>
      </w:r>
      <w:r w:rsidRPr="00DB2AB3">
        <w:rPr>
          <w:rFonts w:eastAsia="Times New Roman"/>
          <w:color w:val="000000"/>
        </w:rPr>
        <w:t> </w:t>
      </w:r>
      <w:r w:rsidRPr="00DB2AB3">
        <w:rPr>
          <w:rFonts w:eastAsia="Times New Roman"/>
          <w:b/>
          <w:bCs/>
          <w:color w:val="000000"/>
          <w:u w:val="single"/>
        </w:rPr>
        <w:t>and devices, the internet,</w:t>
      </w:r>
      <w:r w:rsidRPr="00DB2AB3">
        <w:rPr>
          <w:rFonts w:eastAsia="Times New Roman"/>
          <w:color w:val="000000"/>
        </w:rPr>
        <w:t> </w:t>
      </w:r>
      <w:r w:rsidRPr="00DB2AB3">
        <w:rPr>
          <w:rFonts w:eastAsia="Times New Roman"/>
          <w:b/>
          <w:bCs/>
          <w:color w:val="000000"/>
          <w:u w:val="single"/>
          <w:shd w:val="clear" w:color="auto" w:fill="00FFFF"/>
        </w:rPr>
        <w:t>is the</w:t>
      </w:r>
      <w:r w:rsidRPr="00DB2AB3">
        <w:rPr>
          <w:rFonts w:eastAsia="Times New Roman"/>
          <w:color w:val="000000"/>
        </w:rPr>
        <w:t> </w:t>
      </w:r>
      <w:r w:rsidRPr="00DB2AB3">
        <w:rPr>
          <w:rFonts w:eastAsia="Times New Roman"/>
          <w:b/>
          <w:bCs/>
          <w:color w:val="000000"/>
          <w:u w:val="single"/>
        </w:rPr>
        <w:t>'ice nine'</w:t>
      </w:r>
      <w:r w:rsidRPr="00DB2AB3">
        <w:rPr>
          <w:rFonts w:eastAsia="Times New Roman"/>
          <w:color w:val="000000"/>
        </w:rPr>
        <w:t> </w:t>
      </w:r>
      <w:r w:rsidRPr="00DB2AB3">
        <w:rPr>
          <w:rFonts w:eastAsia="Times New Roman"/>
          <w:b/>
          <w:bCs/>
          <w:color w:val="000000"/>
          <w:u w:val="single"/>
          <w:shd w:val="clear" w:color="auto" w:fill="00FFFF"/>
        </w:rPr>
        <w:t>cataclysm venue of our time</w:t>
      </w:r>
      <w:r w:rsidRPr="00DB2AB3">
        <w:rPr>
          <w:rFonts w:eastAsia="Times New Roman"/>
          <w:b/>
          <w:bCs/>
          <w:color w:val="000000"/>
          <w:u w:val="single"/>
        </w:rPr>
        <w:t>,</w:t>
      </w:r>
      <w:r w:rsidRPr="00DB2AB3">
        <w:rPr>
          <w:rFonts w:eastAsia="Times New Roman"/>
          <w:color w:val="000000"/>
        </w:rPr>
        <w:t> in terms rapid, </w:t>
      </w:r>
      <w:r w:rsidRPr="00DB2AB3">
        <w:rPr>
          <w:rFonts w:eastAsia="Times New Roman"/>
          <w:color w:val="000000"/>
          <w:u w:val="single"/>
        </w:rPr>
        <w:t>exponentially growing, uncontrolled spread of damage, intended and unintended.</w:t>
      </w:r>
      <w:r w:rsidRPr="00DB2AB3">
        <w:rPr>
          <w:rFonts w:eastAsia="Times New Roman"/>
          <w:color w:val="000000"/>
        </w:rPr>
        <w:t> 2. Discussion and conclusions The first codified international treaty aimed at protection of sick and wounded in warfare, the 1864 Geneva Convention, was inspired by the need to protect hospitals from attack during hostilities. It is ironic therefore to witness the severe impact of WannaCry on NHS (UK National Health Service) hospitals. </w:t>
      </w:r>
      <w:r w:rsidRPr="00DB2AB3">
        <w:rPr>
          <w:rFonts w:eastAsia="Times New Roman"/>
          <w:color w:val="000000"/>
          <w:u w:val="single"/>
        </w:rPr>
        <w:t>Since the establishment of the Red Cross, and the Geneva and Hague Conventions, (LOAC, or Laws of Armed Conflict), humanity has managed, at least, to avoid cataclysmic self-destruction with weapons categories including conventional,</w:t>
      </w:r>
      <w:r w:rsidRPr="00DB2AB3">
        <w:rPr>
          <w:rFonts w:eastAsia="Times New Roman"/>
          <w:color w:val="000000"/>
        </w:rPr>
        <w:t> </w:t>
      </w:r>
      <w:r w:rsidRPr="00DB2AB3">
        <w:rPr>
          <w:rFonts w:eastAsia="Times New Roman"/>
          <w:color w:val="000000"/>
          <w:u w:val="single"/>
        </w:rPr>
        <w:t>chemical, biological, and nuclear</w:t>
      </w:r>
      <w:r w:rsidRPr="00DB2AB3">
        <w:rPr>
          <w:rFonts w:eastAsia="Times New Roman"/>
          <w:color w:val="000000"/>
        </w:rPr>
        <w:t>. Treaties have been at least somewhat effective in controlling the militarization of space, and the proliferation of nuclear weaponry, and other weapons of mass destruction. </w:t>
      </w:r>
      <w:r w:rsidRPr="00DB2AB3">
        <w:rPr>
          <w:rFonts w:eastAsia="Times New Roman"/>
          <w:color w:val="000000"/>
          <w:u w:val="single"/>
          <w:shd w:val="clear" w:color="auto" w:fill="00FFFF"/>
        </w:rPr>
        <w:t>With the advent of</w:t>
      </w:r>
      <w:r w:rsidRPr="00DB2AB3">
        <w:rPr>
          <w:rFonts w:eastAsia="Times New Roman"/>
          <w:color w:val="000000"/>
        </w:rPr>
        <w:t> a potent </w:t>
      </w:r>
      <w:r w:rsidRPr="00DB2AB3">
        <w:rPr>
          <w:rFonts w:eastAsia="Times New Roman"/>
          <w:color w:val="000000"/>
          <w:u w:val="single"/>
          <w:shd w:val="clear" w:color="auto" w:fill="00FFFF"/>
        </w:rPr>
        <w:t>new weapons</w:t>
      </w:r>
      <w:r w:rsidRPr="00DB2AB3">
        <w:rPr>
          <w:rFonts w:eastAsia="Times New Roman"/>
          <w:color w:val="000000"/>
        </w:rPr>
        <w:t> </w:t>
      </w:r>
      <w:r w:rsidRPr="00DB2AB3">
        <w:rPr>
          <w:rFonts w:eastAsia="Times New Roman"/>
          <w:color w:val="000000"/>
          <w:u w:val="single"/>
        </w:rPr>
        <w:t>category,</w:t>
      </w:r>
      <w:r w:rsidRPr="00DB2AB3">
        <w:rPr>
          <w:rFonts w:eastAsia="Times New Roman"/>
          <w:color w:val="000000"/>
        </w:rPr>
        <w:t> </w:t>
      </w:r>
      <w:r w:rsidRPr="00DB2AB3">
        <w:rPr>
          <w:rFonts w:eastAsia="Times New Roman"/>
          <w:color w:val="000000"/>
          <w:u w:val="single"/>
          <w:shd w:val="clear" w:color="auto" w:fill="00FFFF"/>
        </w:rPr>
        <w:t>cyber</w:t>
      </w:r>
      <w:r w:rsidRPr="00DB2AB3">
        <w:rPr>
          <w:rFonts w:eastAsia="Times New Roman"/>
          <w:color w:val="000000"/>
          <w:u w:val="single"/>
        </w:rPr>
        <w:t>,</w:t>
      </w:r>
      <w:r w:rsidRPr="00DB2AB3">
        <w:rPr>
          <w:rFonts w:eastAsia="Times New Roman"/>
          <w:color w:val="000000"/>
        </w:rPr>
        <w:t> </w:t>
      </w:r>
      <w:r w:rsidRPr="00DB2AB3">
        <w:rPr>
          <w:rFonts w:eastAsia="Times New Roman"/>
          <w:color w:val="000000"/>
          <w:u w:val="single"/>
          <w:shd w:val="clear" w:color="auto" w:fill="00FFFF"/>
        </w:rPr>
        <w:t>we find ourselves without</w:t>
      </w:r>
      <w:r w:rsidRPr="00DB2AB3">
        <w:rPr>
          <w:rFonts w:eastAsia="Times New Roman"/>
          <w:color w:val="000000"/>
        </w:rPr>
        <w:t> analogous </w:t>
      </w:r>
      <w:r w:rsidRPr="00DB2AB3">
        <w:rPr>
          <w:rFonts w:eastAsia="Times New Roman"/>
          <w:color w:val="000000"/>
          <w:u w:val="single"/>
          <w:shd w:val="clear" w:color="auto" w:fill="00FFFF"/>
        </w:rPr>
        <w:t>arrangements</w:t>
      </w:r>
      <w:r w:rsidRPr="00DB2AB3">
        <w:rPr>
          <w:rFonts w:eastAsia="Times New Roman"/>
          <w:color w:val="000000"/>
        </w:rPr>
        <w:t>, no 'Cyber Red Cross' </w:t>
      </w:r>
      <w:r w:rsidRPr="00DB2AB3">
        <w:rPr>
          <w:rFonts w:eastAsia="Times New Roman"/>
          <w:color w:val="000000"/>
          <w:u w:val="single"/>
          <w:shd w:val="clear" w:color="auto" w:fill="00FFFF"/>
        </w:rPr>
        <w:t>to</w:t>
      </w:r>
      <w:r w:rsidRPr="00DB2AB3">
        <w:rPr>
          <w:rFonts w:eastAsia="Times New Roman"/>
          <w:color w:val="000000"/>
        </w:rPr>
        <w:t> </w:t>
      </w:r>
      <w:r w:rsidRPr="00DB2AB3">
        <w:rPr>
          <w:rFonts w:eastAsia="Times New Roman"/>
          <w:color w:val="000000"/>
          <w:u w:val="single"/>
          <w:shd w:val="clear" w:color="auto" w:fill="00FFFF"/>
        </w:rPr>
        <w:t>protect innocents during outbreaks</w:t>
      </w:r>
      <w:r w:rsidRPr="00DB2AB3">
        <w:rPr>
          <w:rFonts w:eastAsia="Times New Roman"/>
          <w:color w:val="000000"/>
        </w:rPr>
        <w:t>. </w:t>
      </w:r>
      <w:r w:rsidRPr="00DB2AB3">
        <w:rPr>
          <w:rFonts w:eastAsia="Times New Roman"/>
          <w:color w:val="000000"/>
          <w:u w:val="single"/>
          <w:shd w:val="clear" w:color="auto" w:fill="00FFFF"/>
        </w:rPr>
        <w:t>No Geneva or Hague conventions to regulate</w:t>
      </w:r>
      <w:r w:rsidRPr="00DB2AB3">
        <w:rPr>
          <w:rFonts w:eastAsia="Times New Roman"/>
          <w:color w:val="000000"/>
        </w:rPr>
        <w:t> </w:t>
      </w:r>
      <w:r w:rsidRPr="00DB2AB3">
        <w:rPr>
          <w:rFonts w:eastAsia="Times New Roman"/>
          <w:color w:val="000000"/>
          <w:u w:val="single"/>
        </w:rPr>
        <w:t>behavior or use of such weaponry</w:t>
      </w:r>
      <w:r w:rsidRPr="00DB2AB3">
        <w:rPr>
          <w:rFonts w:eastAsia="Times New Roman"/>
          <w:color w:val="000000"/>
        </w:rPr>
        <w:t>. </w:t>
      </w:r>
      <w:r w:rsidRPr="00DB2AB3">
        <w:rPr>
          <w:rFonts w:eastAsia="Times New Roman"/>
          <w:color w:val="000000"/>
          <w:u w:val="single"/>
        </w:rPr>
        <w:t>Conventional, chemical, and even nuclear weapons, could be used stealthily, however would be difficult to use anonymously</w:t>
      </w:r>
      <w:r w:rsidRPr="00DB2AB3">
        <w:rPr>
          <w:rFonts w:eastAsia="Times New Roman"/>
          <w:color w:val="000000"/>
        </w:rPr>
        <w:t>. That is, it might be possible to introduce such weapons in to a venue undetected, however attribution after use is likely to be reliable, and by the nature of the measurement systems we have at our disposal. Physical measuring systems, those that measure distances, locations, and trajectories, and analytical tools, those that analyze chemical compounds and isotopes, and are well developed and difficult to circumvent. Forensic tools and techniques used in cyber-attacks undertaken on the battlefield called the 'internet', on the other hand, are less developed and easier to manipulate. </w:t>
      </w:r>
      <w:r w:rsidRPr="00DB2AB3">
        <w:rPr>
          <w:rFonts w:eastAsia="Times New Roman"/>
          <w:color w:val="000000"/>
          <w:u w:val="single"/>
          <w:shd w:val="clear" w:color="auto" w:fill="00FFFF"/>
        </w:rPr>
        <w:t>Internet protocols are</w:t>
      </w:r>
      <w:r w:rsidRPr="00DB2AB3">
        <w:rPr>
          <w:rFonts w:eastAsia="Times New Roman"/>
          <w:color w:val="000000"/>
        </w:rPr>
        <w:t> </w:t>
      </w:r>
      <w:r w:rsidRPr="00DB2AB3">
        <w:rPr>
          <w:rFonts w:eastAsia="Times New Roman"/>
          <w:color w:val="000000"/>
          <w:u w:val="single"/>
          <w:shd w:val="clear" w:color="auto" w:fill="00FFFF"/>
        </w:rPr>
        <w:t>by design</w:t>
      </w:r>
      <w:r w:rsidRPr="00DB2AB3">
        <w:rPr>
          <w:rFonts w:eastAsia="Times New Roman"/>
          <w:color w:val="000000"/>
        </w:rPr>
        <w:t> </w:t>
      </w:r>
      <w:r w:rsidRPr="00DB2AB3">
        <w:rPr>
          <w:rFonts w:eastAsia="Times New Roman"/>
          <w:color w:val="000000"/>
          <w:u w:val="single"/>
        </w:rPr>
        <w:t>largely</w:t>
      </w:r>
      <w:r w:rsidRPr="00DB2AB3">
        <w:rPr>
          <w:rFonts w:eastAsia="Times New Roman"/>
          <w:color w:val="000000"/>
        </w:rPr>
        <w:t> </w:t>
      </w:r>
      <w:r w:rsidRPr="00DB2AB3">
        <w:rPr>
          <w:rFonts w:eastAsia="Times New Roman"/>
          <w:color w:val="000000"/>
          <w:u w:val="single"/>
          <w:shd w:val="clear" w:color="auto" w:fill="00FFFF"/>
        </w:rPr>
        <w:t>geo-location neutral</w:t>
      </w:r>
      <w:r w:rsidRPr="00DB2AB3">
        <w:rPr>
          <w:rFonts w:eastAsia="Times New Roman"/>
          <w:color w:val="000000"/>
          <w:u w:val="single"/>
        </w:rPr>
        <w:t>, and Boolean forensics techniques can be obfuscated</w:t>
      </w:r>
      <w:r w:rsidRPr="00DB2AB3">
        <w:rPr>
          <w:rFonts w:eastAsia="Times New Roman"/>
          <w:color w:val="000000"/>
        </w:rPr>
        <w:t> to a greater extent than those based on physical measurements. </w:t>
      </w:r>
      <w:r w:rsidRPr="00DB2AB3">
        <w:rPr>
          <w:rFonts w:eastAsia="Times New Roman"/>
          <w:color w:val="000000"/>
          <w:u w:val="single"/>
          <w:shd w:val="clear" w:color="auto" w:fill="00FFFF"/>
        </w:rPr>
        <w:t>Therefore</w:t>
      </w:r>
      <w:r w:rsidRPr="00DB2AB3">
        <w:rPr>
          <w:rFonts w:eastAsia="Times New Roman"/>
          <w:color w:val="000000"/>
        </w:rPr>
        <w:t> </w:t>
      </w:r>
      <w:r w:rsidRPr="00DB2AB3">
        <w:rPr>
          <w:rFonts w:eastAsia="Times New Roman"/>
          <w:color w:val="000000"/>
          <w:u w:val="single"/>
          <w:shd w:val="clear" w:color="auto" w:fill="00FFFF"/>
        </w:rPr>
        <w:t>cyber-attackers may</w:t>
      </w:r>
      <w:r w:rsidRPr="00DB2AB3">
        <w:rPr>
          <w:rFonts w:eastAsia="Times New Roman"/>
          <w:color w:val="000000"/>
        </w:rPr>
        <w:t> </w:t>
      </w:r>
      <w:r w:rsidRPr="00DB2AB3">
        <w:rPr>
          <w:rFonts w:eastAsia="Times New Roman"/>
          <w:color w:val="000000"/>
          <w:u w:val="single"/>
        </w:rPr>
        <w:t>at least</w:t>
      </w:r>
      <w:r w:rsidRPr="00DB2AB3">
        <w:rPr>
          <w:rFonts w:eastAsia="Times New Roman"/>
          <w:color w:val="000000"/>
        </w:rPr>
        <w:t> </w:t>
      </w:r>
      <w:r w:rsidRPr="00DB2AB3">
        <w:rPr>
          <w:rFonts w:eastAsia="Times New Roman"/>
          <w:color w:val="000000"/>
          <w:u w:val="single"/>
          <w:shd w:val="clear" w:color="auto" w:fill="00FFFF"/>
        </w:rPr>
        <w:t>believe there is a</w:t>
      </w:r>
      <w:r w:rsidRPr="00DB2AB3">
        <w:rPr>
          <w:rFonts w:eastAsia="Times New Roman"/>
          <w:color w:val="000000"/>
        </w:rPr>
        <w:t> </w:t>
      </w:r>
      <w:r w:rsidRPr="00DB2AB3">
        <w:rPr>
          <w:rFonts w:eastAsia="Times New Roman"/>
          <w:color w:val="000000"/>
          <w:u w:val="single"/>
        </w:rPr>
        <w:t>significant</w:t>
      </w:r>
      <w:r w:rsidRPr="00DB2AB3">
        <w:rPr>
          <w:rFonts w:eastAsia="Times New Roman"/>
          <w:color w:val="000000"/>
        </w:rPr>
        <w:t> </w:t>
      </w:r>
      <w:r w:rsidRPr="00DB2AB3">
        <w:rPr>
          <w:rFonts w:eastAsia="Times New Roman"/>
          <w:color w:val="000000"/>
          <w:u w:val="single"/>
          <w:shd w:val="clear" w:color="auto" w:fill="00FFFF"/>
        </w:rPr>
        <w:t>possibility they may not be</w:t>
      </w:r>
      <w:r w:rsidRPr="00DB2AB3">
        <w:rPr>
          <w:rFonts w:eastAsia="Times New Roman"/>
          <w:color w:val="000000"/>
        </w:rPr>
        <w:t> </w:t>
      </w:r>
      <w:r w:rsidRPr="00DB2AB3">
        <w:rPr>
          <w:rFonts w:eastAsia="Times New Roman"/>
          <w:color w:val="000000"/>
          <w:u w:val="single"/>
        </w:rPr>
        <w:t>reliably</w:t>
      </w:r>
      <w:r w:rsidRPr="00DB2AB3">
        <w:rPr>
          <w:rFonts w:eastAsia="Times New Roman"/>
          <w:color w:val="000000"/>
        </w:rPr>
        <w:t> </w:t>
      </w:r>
      <w:r w:rsidRPr="00DB2AB3">
        <w:rPr>
          <w:rFonts w:eastAsia="Times New Roman"/>
          <w:color w:val="000000"/>
          <w:u w:val="single"/>
          <w:shd w:val="clear" w:color="auto" w:fill="00FFFF"/>
        </w:rPr>
        <w:t>identified</w:t>
      </w:r>
      <w:r w:rsidRPr="00DB2AB3">
        <w:rPr>
          <w:rFonts w:eastAsia="Times New Roman"/>
          <w:color w:val="000000"/>
        </w:rPr>
        <w:t>. The LOAC, in particular Geneva Convention IV, defines civilians and specifies protections afforded to them 'on the battlefield'. </w:t>
      </w:r>
      <w:r w:rsidRPr="00DB2AB3">
        <w:rPr>
          <w:rFonts w:eastAsia="Times New Roman"/>
          <w:color w:val="000000"/>
          <w:u w:val="single"/>
        </w:rPr>
        <w:t>The concept of civilian, or non-combatant, however, is not well defined in cyber warfare. Further, the battlefield itself is ill-defined, and by the nature of computer networking as deployed on the WWW, is</w:t>
      </w:r>
      <w:r w:rsidRPr="00DB2AB3">
        <w:rPr>
          <w:rFonts w:eastAsia="Times New Roman"/>
          <w:color w:val="000000"/>
        </w:rPr>
        <w:t> </w:t>
      </w:r>
      <w:r w:rsidRPr="00DB2AB3">
        <w:rPr>
          <w:rFonts w:eastAsia="Times New Roman"/>
          <w:color w:val="000000"/>
          <w:u w:val="single"/>
        </w:rPr>
        <w:t>certainly not localized</w:t>
      </w:r>
      <w:r w:rsidRPr="00DB2AB3">
        <w:rPr>
          <w:rFonts w:eastAsia="Times New Roman"/>
          <w:color w:val="000000"/>
        </w:rPr>
        <w:t>. This </w:t>
      </w:r>
      <w:r w:rsidRPr="00DB2AB3">
        <w:rPr>
          <w:rFonts w:eastAsia="Times New Roman"/>
          <w:color w:val="000000"/>
          <w:u w:val="single"/>
          <w:shd w:val="clear" w:color="auto" w:fill="00FFFF"/>
        </w:rPr>
        <w:t>combination of</w:t>
      </w:r>
      <w:r w:rsidRPr="00DB2AB3">
        <w:rPr>
          <w:rFonts w:eastAsia="Times New Roman"/>
          <w:color w:val="000000"/>
        </w:rPr>
        <w:t> </w:t>
      </w:r>
      <w:r w:rsidRPr="00DB2AB3">
        <w:rPr>
          <w:rFonts w:eastAsia="Times New Roman"/>
          <w:color w:val="000000"/>
          <w:u w:val="single"/>
        </w:rPr>
        <w:t>characteristics;</w:t>
      </w:r>
      <w:r w:rsidRPr="00DB2AB3">
        <w:rPr>
          <w:rFonts w:eastAsia="Times New Roman"/>
          <w:color w:val="000000"/>
        </w:rPr>
        <w:t> </w:t>
      </w:r>
      <w:r w:rsidRPr="00DB2AB3">
        <w:rPr>
          <w:rFonts w:eastAsia="Times New Roman"/>
          <w:color w:val="000000"/>
          <w:u w:val="single"/>
          <w:shd w:val="clear" w:color="auto" w:fill="00FFFF"/>
        </w:rPr>
        <w:t>anonymity</w:t>
      </w:r>
      <w:r w:rsidRPr="00DB2AB3">
        <w:rPr>
          <w:rFonts w:eastAsia="Times New Roman"/>
          <w:color w:val="000000"/>
        </w:rPr>
        <w:t> </w:t>
      </w:r>
      <w:r w:rsidRPr="00DB2AB3">
        <w:rPr>
          <w:rFonts w:eastAsia="Times New Roman"/>
          <w:color w:val="000000"/>
          <w:u w:val="single"/>
        </w:rPr>
        <w:t>on an exponentially growing network,</w:t>
      </w:r>
      <w:r w:rsidRPr="00DB2AB3">
        <w:rPr>
          <w:rFonts w:eastAsia="Times New Roman"/>
          <w:color w:val="000000"/>
        </w:rPr>
        <w:t> </w:t>
      </w:r>
      <w:r w:rsidRPr="00DB2AB3">
        <w:rPr>
          <w:rFonts w:eastAsia="Times New Roman"/>
          <w:color w:val="000000"/>
          <w:u w:val="single"/>
          <w:shd w:val="clear" w:color="auto" w:fill="00FFFF"/>
        </w:rPr>
        <w:t>lack of restraints</w:t>
      </w:r>
      <w:r w:rsidRPr="00DB2AB3">
        <w:rPr>
          <w:rFonts w:eastAsia="Times New Roman"/>
          <w:color w:val="000000"/>
          <w:u w:val="single"/>
        </w:rPr>
        <w:t>, widespread</w:t>
      </w:r>
      <w:r w:rsidRPr="00DB2AB3">
        <w:rPr>
          <w:rFonts w:eastAsia="Times New Roman"/>
          <w:color w:val="000000"/>
        </w:rPr>
        <w:t> </w:t>
      </w:r>
      <w:r w:rsidRPr="00DB2AB3">
        <w:rPr>
          <w:rFonts w:eastAsia="Times New Roman"/>
          <w:color w:val="000000"/>
          <w:u w:val="single"/>
          <w:shd w:val="clear" w:color="auto" w:fill="00FFFF"/>
        </w:rPr>
        <w:t>vulnerabilities</w:t>
      </w:r>
      <w:r w:rsidRPr="00DB2AB3">
        <w:rPr>
          <w:rFonts w:eastAsia="Times New Roman"/>
          <w:color w:val="000000"/>
          <w:u w:val="single"/>
        </w:rPr>
        <w:t>,</w:t>
      </w:r>
      <w:r w:rsidRPr="00DB2AB3">
        <w:rPr>
          <w:rFonts w:eastAsia="Times New Roman"/>
          <w:color w:val="000000"/>
        </w:rPr>
        <w:t> </w:t>
      </w:r>
      <w:r w:rsidRPr="00DB2AB3">
        <w:rPr>
          <w:rFonts w:eastAsia="Times New Roman"/>
          <w:color w:val="000000"/>
          <w:u w:val="single"/>
          <w:shd w:val="clear" w:color="auto" w:fill="00FFFF"/>
        </w:rPr>
        <w:t>military grade tools disseminated</w:t>
      </w:r>
      <w:r w:rsidRPr="00DB2AB3">
        <w:rPr>
          <w:rFonts w:eastAsia="Times New Roman"/>
          <w:color w:val="000000"/>
        </w:rPr>
        <w:t> </w:t>
      </w:r>
      <w:r w:rsidRPr="00DB2AB3">
        <w:rPr>
          <w:rFonts w:eastAsia="Times New Roman"/>
          <w:color w:val="000000"/>
          <w:u w:val="single"/>
        </w:rPr>
        <w:t>widely,</w:t>
      </w:r>
      <w:r w:rsidRPr="00DB2AB3">
        <w:rPr>
          <w:rFonts w:eastAsia="Times New Roman"/>
          <w:color w:val="000000"/>
        </w:rPr>
        <w:t> </w:t>
      </w:r>
      <w:r w:rsidRPr="00DB2AB3">
        <w:rPr>
          <w:rFonts w:eastAsia="Times New Roman"/>
          <w:color w:val="000000"/>
          <w:u w:val="single"/>
          <w:shd w:val="clear" w:color="auto" w:fill="00FFFF"/>
        </w:rPr>
        <w:t>and ease and simplicity of attack, raises the specter of a perfect storm</w:t>
      </w:r>
      <w:r w:rsidRPr="00DB2AB3">
        <w:rPr>
          <w:rFonts w:eastAsia="Times New Roman"/>
          <w:color w:val="000000"/>
          <w:u w:val="single"/>
        </w:rPr>
        <w:t>;</w:t>
      </w:r>
      <w:r w:rsidRPr="00DB2AB3">
        <w:rPr>
          <w:rFonts w:eastAsia="Times New Roman"/>
          <w:color w:val="000000"/>
        </w:rPr>
        <w:t> </w:t>
      </w:r>
      <w:r w:rsidRPr="00DB2AB3">
        <w:rPr>
          <w:rFonts w:eastAsia="Times New Roman"/>
          <w:color w:val="000000"/>
          <w:u w:val="single"/>
          <w:shd w:val="clear" w:color="auto" w:fill="00FFFF"/>
        </w:rPr>
        <w:t>widespread damage to organizations,</w:t>
      </w:r>
      <w:r w:rsidRPr="00DB2AB3">
        <w:rPr>
          <w:rFonts w:eastAsia="Times New Roman"/>
          <w:color w:val="000000"/>
        </w:rPr>
        <w:t> </w:t>
      </w:r>
      <w:r w:rsidRPr="00DB2AB3">
        <w:rPr>
          <w:rFonts w:eastAsia="Times New Roman"/>
          <w:color w:val="000000"/>
          <w:u w:val="single"/>
        </w:rPr>
        <w:t>enterprises,</w:t>
      </w:r>
      <w:r w:rsidRPr="00DB2AB3">
        <w:rPr>
          <w:rFonts w:eastAsia="Times New Roman"/>
          <w:color w:val="000000"/>
        </w:rPr>
        <w:t> </w:t>
      </w:r>
      <w:r w:rsidRPr="00DB2AB3">
        <w:rPr>
          <w:rFonts w:eastAsia="Times New Roman"/>
          <w:color w:val="000000"/>
          <w:u w:val="single"/>
          <w:shd w:val="clear" w:color="auto" w:fill="00FFFF"/>
        </w:rPr>
        <w:t>individuals, and critical infrastructure, on which we are</w:t>
      </w:r>
      <w:r w:rsidRPr="00DB2AB3">
        <w:rPr>
          <w:rFonts w:eastAsia="Times New Roman"/>
          <w:color w:val="000000"/>
        </w:rPr>
        <w:t> </w:t>
      </w:r>
      <w:r w:rsidRPr="00DB2AB3">
        <w:rPr>
          <w:rFonts w:eastAsia="Times New Roman"/>
          <w:color w:val="000000"/>
          <w:u w:val="single"/>
        </w:rPr>
        <w:t>becoming increasingly</w:t>
      </w:r>
      <w:r w:rsidRPr="00DB2AB3">
        <w:rPr>
          <w:rFonts w:eastAsia="Times New Roman"/>
          <w:color w:val="000000"/>
        </w:rPr>
        <w:t> </w:t>
      </w:r>
      <w:r w:rsidRPr="00DB2AB3">
        <w:rPr>
          <w:rFonts w:eastAsia="Times New Roman"/>
          <w:color w:val="000000"/>
          <w:u w:val="single"/>
          <w:shd w:val="clear" w:color="auto" w:fill="00FFFF"/>
        </w:rPr>
        <w:t>dependent for</w:t>
      </w:r>
      <w:r w:rsidRPr="00DB2AB3">
        <w:rPr>
          <w:rFonts w:eastAsia="Times New Roman"/>
          <w:color w:val="000000"/>
        </w:rPr>
        <w:t> </w:t>
      </w:r>
      <w:r w:rsidRPr="00DB2AB3">
        <w:rPr>
          <w:rFonts w:eastAsia="Times New Roman"/>
          <w:color w:val="000000"/>
          <w:u w:val="single"/>
        </w:rPr>
        <w:t>maintenance of civilian</w:t>
      </w:r>
      <w:r w:rsidRPr="00DB2AB3">
        <w:rPr>
          <w:rFonts w:eastAsia="Times New Roman"/>
          <w:color w:val="000000"/>
        </w:rPr>
        <w:t> </w:t>
      </w:r>
      <w:r w:rsidRPr="00DB2AB3">
        <w:rPr>
          <w:rFonts w:eastAsia="Times New Roman"/>
          <w:color w:val="000000"/>
          <w:u w:val="single"/>
          <w:shd w:val="clear" w:color="auto" w:fill="00FFFF"/>
        </w:rPr>
        <w:t>life</w:t>
      </w:r>
      <w:r w:rsidRPr="00DB2AB3">
        <w:rPr>
          <w:rFonts w:eastAsia="Times New Roman"/>
          <w:color w:val="000000"/>
        </w:rPr>
        <w:t> </w:t>
      </w:r>
      <w:r w:rsidRPr="00DB2AB3">
        <w:rPr>
          <w:rFonts w:eastAsia="Times New Roman"/>
          <w:color w:val="000000"/>
          <w:u w:val="single"/>
        </w:rPr>
        <w:t>and health.</w:t>
      </w:r>
    </w:p>
    <w:p w14:paraId="5CDE68D9" w14:textId="77777777" w:rsidR="00D401CF" w:rsidRPr="00D75738" w:rsidRDefault="00D401CF" w:rsidP="00D401CF">
      <w:pPr>
        <w:rPr>
          <w:sz w:val="8"/>
        </w:rPr>
      </w:pPr>
    </w:p>
    <w:p w14:paraId="5B69380E" w14:textId="77777777" w:rsidR="00D401CF" w:rsidRPr="006C55C6" w:rsidRDefault="00D401CF" w:rsidP="00D401CF">
      <w:pPr>
        <w:pStyle w:val="Heading4"/>
      </w:pPr>
      <w:r>
        <w:t xml:space="preserve">Russian </w:t>
      </w:r>
      <w:r>
        <w:rPr>
          <w:u w:val="single"/>
        </w:rPr>
        <w:t>cyber attacks</w:t>
      </w:r>
      <w:r>
        <w:t xml:space="preserve"> are increasingly likely – they’ll target the </w:t>
      </w:r>
      <w:r>
        <w:rPr>
          <w:u w:val="single"/>
        </w:rPr>
        <w:t>electric grid</w:t>
      </w:r>
      <w:r>
        <w:t xml:space="preserve"> risking </w:t>
      </w:r>
      <w:r w:rsidRPr="000C639B">
        <w:rPr>
          <w:u w:val="single"/>
        </w:rPr>
        <w:t>US</w:t>
      </w:r>
      <w:r>
        <w:t xml:space="preserve"> or </w:t>
      </w:r>
      <w:r w:rsidRPr="005E58BB">
        <w:rPr>
          <w:u w:val="single"/>
        </w:rPr>
        <w:t>NATO</w:t>
      </w:r>
      <w:r>
        <w:t xml:space="preserve"> response.</w:t>
      </w:r>
    </w:p>
    <w:p w14:paraId="6E984826" w14:textId="77777777" w:rsidR="00D401CF" w:rsidRPr="001A54F6" w:rsidRDefault="00D401CF" w:rsidP="00D401CF">
      <w:r w:rsidRPr="001A54F6">
        <w:t xml:space="preserve">Maggie </w:t>
      </w:r>
      <w:r w:rsidRPr="006C55C6">
        <w:rPr>
          <w:rStyle w:val="Style13ptBold"/>
        </w:rPr>
        <w:t>Miller</w:t>
      </w:r>
      <w:r w:rsidRPr="001A54F6">
        <w:t xml:space="preserve">, </w:t>
      </w:r>
      <w:r w:rsidRPr="006C55C6">
        <w:rPr>
          <w:rStyle w:val="Style13ptBold"/>
        </w:rPr>
        <w:t>22</w:t>
      </w:r>
      <w:r w:rsidRPr="001A54F6">
        <w:t>[, Putin’s threat of ‘consequences’ heightens worries about Americans’ electricity, 2-25-2022, POLITICO, https://www.politico.com/news/2022/02/25/putins-threat-of-consequences-heightens-worries-about-americans-electricity-00011977]MSU-CJK</w:t>
      </w:r>
      <w:r>
        <w:t xml:space="preserve"> [MSDI-JE-wk1]</w:t>
      </w:r>
    </w:p>
    <w:p w14:paraId="6314DC8E" w14:textId="77777777" w:rsidR="00D401CF" w:rsidRPr="006C55C6" w:rsidRDefault="00D401CF" w:rsidP="00D401CF">
      <w:pPr>
        <w:rPr>
          <w:rStyle w:val="StyleUnderline"/>
        </w:rPr>
      </w:pPr>
      <w:r w:rsidRPr="006C55C6">
        <w:rPr>
          <w:rStyle w:val="StyleUnderline"/>
        </w:rPr>
        <w:t xml:space="preserve">The war in </w:t>
      </w:r>
      <w:r w:rsidRPr="005C2BDF">
        <w:rPr>
          <w:rStyle w:val="StyleUnderline"/>
          <w:highlight w:val="yellow"/>
        </w:rPr>
        <w:t>Ukraine is</w:t>
      </w:r>
      <w:r w:rsidRPr="005C2BDF">
        <w:rPr>
          <w:sz w:val="16"/>
          <w:highlight w:val="yellow"/>
        </w:rPr>
        <w:t xml:space="preserve"> </w:t>
      </w:r>
      <w:r w:rsidRPr="005C2BDF">
        <w:rPr>
          <w:rStyle w:val="StyleUnderline"/>
          <w:rFonts w:asciiTheme="minorHAnsi" w:hAnsiTheme="minorHAnsi" w:cstheme="minorHAnsi"/>
          <w:b/>
          <w:iCs/>
          <w:highlight w:val="yellow"/>
          <w:bdr w:val="single" w:sz="4" w:space="0" w:color="auto"/>
        </w:rPr>
        <w:t>renewing</w:t>
      </w:r>
      <w:r w:rsidRPr="005C2BDF">
        <w:rPr>
          <w:rStyle w:val="Emphasis"/>
          <w:highlight w:val="yellow"/>
        </w:rPr>
        <w:t xml:space="preserve"> fears</w:t>
      </w:r>
      <w:r w:rsidRPr="005C2BDF">
        <w:rPr>
          <w:sz w:val="16"/>
          <w:highlight w:val="yellow"/>
        </w:rPr>
        <w:t xml:space="preserve"> </w:t>
      </w:r>
      <w:r w:rsidRPr="005C2BDF">
        <w:rPr>
          <w:rStyle w:val="StyleUnderline"/>
          <w:highlight w:val="yellow"/>
        </w:rPr>
        <w:t>of</w:t>
      </w:r>
      <w:r w:rsidRPr="00B7737F">
        <w:rPr>
          <w:sz w:val="16"/>
        </w:rPr>
        <w:t xml:space="preserve"> a </w:t>
      </w:r>
      <w:r w:rsidRPr="005C2BDF">
        <w:rPr>
          <w:rStyle w:val="StyleUnderline"/>
          <w:highlight w:val="yellow"/>
        </w:rPr>
        <w:t>Russian cyberattack</w:t>
      </w:r>
      <w:r w:rsidRPr="006C55C6">
        <w:rPr>
          <w:rStyle w:val="StyleUnderline"/>
        </w:rPr>
        <w:t xml:space="preserve"> </w:t>
      </w:r>
      <w:r w:rsidRPr="005C2BDF">
        <w:rPr>
          <w:rStyle w:val="StyleUnderline"/>
          <w:highlight w:val="yellow"/>
        </w:rPr>
        <w:t>on the U.S</w:t>
      </w:r>
      <w:r w:rsidRPr="00B7737F">
        <w:rPr>
          <w:sz w:val="16"/>
        </w:rPr>
        <w:t xml:space="preserve">. — </w:t>
      </w:r>
      <w:r w:rsidRPr="006C55C6">
        <w:rPr>
          <w:rStyle w:val="StyleUnderline"/>
        </w:rPr>
        <w:t xml:space="preserve">and the danger that such a strike could </w:t>
      </w:r>
      <w:r w:rsidRPr="007020A3">
        <w:rPr>
          <w:rStyle w:val="StyleUnderline"/>
          <w:rFonts w:asciiTheme="minorHAnsi" w:hAnsiTheme="minorHAnsi" w:cstheme="minorHAnsi"/>
          <w:b/>
          <w:iCs/>
          <w:bdr w:val="single" w:sz="4" w:space="0" w:color="auto"/>
        </w:rPr>
        <w:t>spiral</w:t>
      </w:r>
      <w:r w:rsidRPr="006C55C6">
        <w:rPr>
          <w:rStyle w:val="StyleUnderline"/>
        </w:rPr>
        <w:t xml:space="preserve"> into a </w:t>
      </w:r>
      <w:r w:rsidRPr="006C55C6">
        <w:rPr>
          <w:rStyle w:val="Emphasis"/>
        </w:rPr>
        <w:t>wider conflict</w:t>
      </w:r>
      <w:r w:rsidRPr="006C55C6">
        <w:rPr>
          <w:rStyle w:val="StyleUnderline"/>
        </w:rPr>
        <w:t xml:space="preserve"> between the two powers.</w:t>
      </w:r>
    </w:p>
    <w:p w14:paraId="325E0C14" w14:textId="77777777" w:rsidR="00D401CF" w:rsidRPr="006C55C6" w:rsidRDefault="00D401CF" w:rsidP="00D401CF">
      <w:pPr>
        <w:rPr>
          <w:rStyle w:val="StyleUnderline"/>
        </w:rPr>
      </w:pPr>
    </w:p>
    <w:p w14:paraId="5D022299" w14:textId="77777777" w:rsidR="00D401CF" w:rsidRPr="00B7737F" w:rsidRDefault="00D401CF" w:rsidP="00D401CF">
      <w:pPr>
        <w:rPr>
          <w:sz w:val="16"/>
        </w:rPr>
      </w:pPr>
      <w:r w:rsidRPr="003D1B12">
        <w:rPr>
          <w:rStyle w:val="StyleUnderline"/>
        </w:rPr>
        <w:t>U.S. officials</w:t>
      </w:r>
      <w:r w:rsidRPr="00B7737F">
        <w:rPr>
          <w:sz w:val="16"/>
        </w:rPr>
        <w:t xml:space="preserve"> have </w:t>
      </w:r>
      <w:r w:rsidRPr="003D1B12">
        <w:rPr>
          <w:rStyle w:val="StyleUnderline"/>
        </w:rPr>
        <w:t>worried</w:t>
      </w:r>
      <w:r w:rsidRPr="00B7737F">
        <w:rPr>
          <w:sz w:val="16"/>
        </w:rPr>
        <w:t xml:space="preserve"> for years </w:t>
      </w:r>
      <w:r w:rsidRPr="003D1B12">
        <w:rPr>
          <w:rStyle w:val="StyleUnderline"/>
        </w:rPr>
        <w:t>about</w:t>
      </w:r>
      <w:r w:rsidRPr="00B7737F">
        <w:rPr>
          <w:sz w:val="16"/>
        </w:rPr>
        <w:t xml:space="preserve"> a potential </w:t>
      </w:r>
      <w:r w:rsidRPr="005C2BDF">
        <w:rPr>
          <w:rStyle w:val="StyleUnderline"/>
          <w:highlight w:val="yellow"/>
        </w:rPr>
        <w:t>Russian hack</w:t>
      </w:r>
      <w:r w:rsidRPr="003D1B12">
        <w:rPr>
          <w:rStyle w:val="StyleUnderline"/>
        </w:rPr>
        <w:t xml:space="preserve"> of</w:t>
      </w:r>
      <w:r w:rsidRPr="00B7737F">
        <w:rPr>
          <w:sz w:val="16"/>
        </w:rPr>
        <w:t xml:space="preserve"> critical </w:t>
      </w:r>
      <w:r w:rsidRPr="005C2BDF">
        <w:rPr>
          <w:rStyle w:val="StyleUnderline"/>
          <w:highlight w:val="yellow"/>
        </w:rPr>
        <w:t>systems</w:t>
      </w:r>
      <w:r w:rsidRPr="005C2BDF">
        <w:rPr>
          <w:sz w:val="16"/>
          <w:highlight w:val="yellow"/>
        </w:rPr>
        <w:t xml:space="preserve"> </w:t>
      </w:r>
      <w:r w:rsidRPr="005C2BDF">
        <w:rPr>
          <w:rStyle w:val="StyleUnderline"/>
          <w:highlight w:val="yellow"/>
        </w:rPr>
        <w:t>such as the</w:t>
      </w:r>
      <w:r w:rsidRPr="005C2BDF">
        <w:rPr>
          <w:sz w:val="16"/>
          <w:highlight w:val="yellow"/>
        </w:rPr>
        <w:t xml:space="preserve"> </w:t>
      </w:r>
      <w:r w:rsidRPr="005C2BDF">
        <w:rPr>
          <w:rStyle w:val="StyleUnderline"/>
          <w:rFonts w:asciiTheme="minorHAnsi" w:hAnsiTheme="minorHAnsi" w:cstheme="minorHAnsi"/>
          <w:b/>
          <w:iCs/>
          <w:highlight w:val="yellow"/>
          <w:bdr w:val="single" w:sz="4" w:space="0" w:color="auto"/>
        </w:rPr>
        <w:t>electric grid</w:t>
      </w:r>
      <w:r w:rsidRPr="00B7737F">
        <w:rPr>
          <w:sz w:val="16"/>
        </w:rPr>
        <w:t xml:space="preserve">, </w:t>
      </w:r>
      <w:r w:rsidRPr="005C2BDF">
        <w:rPr>
          <w:rStyle w:val="StyleUnderline"/>
          <w:highlight w:val="yellow"/>
        </w:rPr>
        <w:t>which</w:t>
      </w:r>
      <w:r w:rsidRPr="003D1B12">
        <w:rPr>
          <w:rStyle w:val="StyleUnderline"/>
        </w:rPr>
        <w:t xml:space="preserve"> energy experts say </w:t>
      </w:r>
      <w:r w:rsidRPr="005C2BDF">
        <w:rPr>
          <w:rStyle w:val="StyleUnderline"/>
          <w:highlight w:val="yellow"/>
        </w:rPr>
        <w:t>is</w:t>
      </w:r>
      <w:r w:rsidRPr="00B7737F">
        <w:rPr>
          <w:sz w:val="16"/>
        </w:rPr>
        <w:t xml:space="preserve"> </w:t>
      </w:r>
      <w:r w:rsidRPr="005C2BDF">
        <w:rPr>
          <w:rStyle w:val="StyleUnderline"/>
          <w:rFonts w:asciiTheme="minorHAnsi" w:hAnsiTheme="minorHAnsi" w:cstheme="minorHAnsi"/>
          <w:b/>
          <w:iCs/>
          <w:highlight w:val="yellow"/>
          <w:bdr w:val="single" w:sz="4" w:space="0" w:color="auto"/>
        </w:rPr>
        <w:t>vulnerable</w:t>
      </w:r>
      <w:r w:rsidRPr="00B7737F">
        <w:rPr>
          <w:sz w:val="16"/>
        </w:rPr>
        <w:t xml:space="preserve"> </w:t>
      </w:r>
      <w:r w:rsidRPr="003D1B12">
        <w:rPr>
          <w:rStyle w:val="StyleUnderline"/>
        </w:rPr>
        <w:t xml:space="preserve">to attacks that could </w:t>
      </w:r>
      <w:r w:rsidRPr="003D1B12">
        <w:rPr>
          <w:rStyle w:val="Emphasis"/>
        </w:rPr>
        <w:t>cut off power</w:t>
      </w:r>
      <w:r w:rsidRPr="00B7737F">
        <w:rPr>
          <w:sz w:val="16"/>
        </w:rPr>
        <w:t xml:space="preserve"> </w:t>
      </w:r>
      <w:r w:rsidRPr="003D1B12">
        <w:rPr>
          <w:rStyle w:val="StyleUnderline"/>
        </w:rPr>
        <w:t>for</w:t>
      </w:r>
      <w:r w:rsidRPr="00B7737F">
        <w:rPr>
          <w:sz w:val="16"/>
        </w:rPr>
        <w:t xml:space="preserve"> hours, days, weeks or even </w:t>
      </w:r>
      <w:r w:rsidRPr="007020A3">
        <w:rPr>
          <w:rStyle w:val="StyleUnderline"/>
          <w:rFonts w:asciiTheme="minorHAnsi" w:hAnsiTheme="minorHAnsi" w:cstheme="minorHAnsi"/>
          <w:bdr w:val="single" w:sz="4" w:space="0" w:color="auto"/>
        </w:rPr>
        <w:t>months</w:t>
      </w:r>
      <w:r w:rsidRPr="005C2BDF">
        <w:rPr>
          <w:sz w:val="16"/>
          <w:highlight w:val="yellow"/>
        </w:rPr>
        <w:t xml:space="preserve">. </w:t>
      </w:r>
      <w:r w:rsidRPr="005C2BDF">
        <w:rPr>
          <w:rStyle w:val="StyleUnderline"/>
          <w:highlight w:val="yellow"/>
        </w:rPr>
        <w:t>The</w:t>
      </w:r>
      <w:r w:rsidRPr="003D1B12">
        <w:rPr>
          <w:rStyle w:val="StyleUnderline"/>
        </w:rPr>
        <w:t xml:space="preserve"> </w:t>
      </w:r>
      <w:r w:rsidRPr="005C2BDF">
        <w:rPr>
          <w:rStyle w:val="StyleUnderline"/>
          <w:highlight w:val="yellow"/>
        </w:rPr>
        <w:t>U</w:t>
      </w:r>
      <w:r w:rsidRPr="00B7737F">
        <w:rPr>
          <w:sz w:val="16"/>
        </w:rPr>
        <w:t xml:space="preserve">nited </w:t>
      </w:r>
      <w:r w:rsidRPr="005C2BDF">
        <w:rPr>
          <w:rStyle w:val="StyleUnderline"/>
          <w:highlight w:val="yellow"/>
        </w:rPr>
        <w:t>S</w:t>
      </w:r>
      <w:r w:rsidRPr="00B7737F">
        <w:rPr>
          <w:sz w:val="16"/>
        </w:rPr>
        <w:t xml:space="preserve">tates </w:t>
      </w:r>
      <w:r w:rsidRPr="005C2BDF">
        <w:rPr>
          <w:rStyle w:val="StyleUnderline"/>
          <w:highlight w:val="yellow"/>
        </w:rPr>
        <w:t>would</w:t>
      </w:r>
      <w:r w:rsidRPr="00B7737F">
        <w:rPr>
          <w:sz w:val="16"/>
        </w:rPr>
        <w:t xml:space="preserve"> almost </w:t>
      </w:r>
      <w:r w:rsidRPr="005C2BDF">
        <w:rPr>
          <w:rStyle w:val="StyleUnderline"/>
          <w:rFonts w:asciiTheme="minorHAnsi" w:hAnsiTheme="minorHAnsi" w:cstheme="minorHAnsi"/>
          <w:b/>
          <w:iCs/>
          <w:highlight w:val="yellow"/>
          <w:bdr w:val="single" w:sz="4" w:space="0" w:color="auto"/>
        </w:rPr>
        <w:t>certainly</w:t>
      </w:r>
      <w:r w:rsidRPr="005C2BDF">
        <w:rPr>
          <w:rStyle w:val="Emphasis"/>
          <w:highlight w:val="yellow"/>
        </w:rPr>
        <w:t xml:space="preserve"> respond</w:t>
      </w:r>
      <w:r w:rsidRPr="00B7737F">
        <w:rPr>
          <w:sz w:val="16"/>
        </w:rPr>
        <w:t xml:space="preserve"> to such an assault on Americans’ daily lives — and </w:t>
      </w:r>
      <w:r w:rsidRPr="003D1B12">
        <w:rPr>
          <w:rStyle w:val="StyleUnderline"/>
        </w:rPr>
        <w:t>lawmakers</w:t>
      </w:r>
      <w:r w:rsidRPr="00B7737F">
        <w:rPr>
          <w:sz w:val="16"/>
        </w:rPr>
        <w:t xml:space="preserve"> </w:t>
      </w:r>
      <w:r w:rsidRPr="003D1B12">
        <w:rPr>
          <w:rStyle w:val="StyleUnderline"/>
        </w:rPr>
        <w:t>and</w:t>
      </w:r>
      <w:r w:rsidRPr="00B7737F">
        <w:rPr>
          <w:sz w:val="16"/>
        </w:rPr>
        <w:t xml:space="preserve"> </w:t>
      </w:r>
      <w:r w:rsidRPr="003D1B12">
        <w:rPr>
          <w:rStyle w:val="StyleUnderline"/>
        </w:rPr>
        <w:t>policymakers</w:t>
      </w:r>
      <w:r w:rsidRPr="00B7737F">
        <w:rPr>
          <w:sz w:val="16"/>
        </w:rPr>
        <w:t xml:space="preserve"> have </w:t>
      </w:r>
      <w:r w:rsidRPr="003D1B12">
        <w:rPr>
          <w:rStyle w:val="StyleUnderline"/>
        </w:rPr>
        <w:t xml:space="preserve">said the options would need to </w:t>
      </w:r>
      <w:r w:rsidRPr="005C2BDF">
        <w:rPr>
          <w:rStyle w:val="StyleUnderline"/>
          <w:highlight w:val="yellow"/>
        </w:rPr>
        <w:t>include</w:t>
      </w:r>
      <w:r w:rsidRPr="00B7737F">
        <w:rPr>
          <w:sz w:val="16"/>
        </w:rPr>
        <w:t xml:space="preserve"> </w:t>
      </w:r>
      <w:r w:rsidRPr="005C2BDF">
        <w:rPr>
          <w:rStyle w:val="StyleUnderline"/>
          <w:rFonts w:asciiTheme="minorHAnsi" w:hAnsiTheme="minorHAnsi" w:cstheme="minorHAnsi"/>
          <w:b/>
          <w:iCs/>
          <w:highlight w:val="yellow"/>
          <w:bdr w:val="single" w:sz="4" w:space="0" w:color="auto"/>
        </w:rPr>
        <w:t>military reprisals</w:t>
      </w:r>
      <w:r w:rsidRPr="00B7737F">
        <w:rPr>
          <w:sz w:val="16"/>
        </w:rPr>
        <w:t xml:space="preserve"> </w:t>
      </w:r>
      <w:r w:rsidRPr="005C2BDF">
        <w:rPr>
          <w:rStyle w:val="StyleUnderline"/>
          <w:highlight w:val="yellow"/>
        </w:rPr>
        <w:t>or</w:t>
      </w:r>
      <w:r w:rsidRPr="00B7737F">
        <w:rPr>
          <w:sz w:val="16"/>
        </w:rPr>
        <w:t xml:space="preserve"> </w:t>
      </w:r>
      <w:r w:rsidRPr="007020A3">
        <w:rPr>
          <w:rStyle w:val="StyleUnderline"/>
          <w:rFonts w:asciiTheme="minorHAnsi" w:hAnsiTheme="minorHAnsi" w:cstheme="minorHAnsi"/>
          <w:b/>
          <w:iCs/>
          <w:bdr w:val="single" w:sz="4" w:space="0" w:color="auto"/>
        </w:rPr>
        <w:t>cy</w:t>
      </w:r>
      <w:r w:rsidRPr="005C2BDF">
        <w:rPr>
          <w:rStyle w:val="StyleUnderline"/>
          <w:rFonts w:asciiTheme="minorHAnsi" w:hAnsiTheme="minorHAnsi" w:cstheme="minorHAnsi"/>
          <w:b/>
          <w:iCs/>
          <w:highlight w:val="yellow"/>
          <w:bdr w:val="single" w:sz="4" w:space="0" w:color="auto"/>
        </w:rPr>
        <w:t>ber</w:t>
      </w:r>
      <w:r w:rsidRPr="005C2BDF">
        <w:rPr>
          <w:rStyle w:val="Emphasis"/>
          <w:highlight w:val="yellow"/>
        </w:rPr>
        <w:t xml:space="preserve"> </w:t>
      </w:r>
      <w:r w:rsidRPr="005C2BDF">
        <w:rPr>
          <w:rStyle w:val="StyleUnderline"/>
          <w:rFonts w:asciiTheme="minorHAnsi" w:hAnsiTheme="minorHAnsi" w:cstheme="minorHAnsi"/>
          <w:b/>
          <w:iCs/>
          <w:highlight w:val="yellow"/>
          <w:bdr w:val="single" w:sz="4" w:space="0" w:color="auto"/>
        </w:rPr>
        <w:t>counterattacks</w:t>
      </w:r>
      <w:r w:rsidRPr="00B7737F">
        <w:rPr>
          <w:sz w:val="16"/>
        </w:rPr>
        <w:t>, not just more economic sanctions.</w:t>
      </w:r>
    </w:p>
    <w:p w14:paraId="35F61E6D" w14:textId="77777777" w:rsidR="00D401CF" w:rsidRDefault="00D401CF" w:rsidP="00D401CF"/>
    <w:p w14:paraId="3DFA0314" w14:textId="77777777" w:rsidR="00D401CF" w:rsidRPr="00B7737F" w:rsidRDefault="00D401CF" w:rsidP="00D401CF">
      <w:pPr>
        <w:rPr>
          <w:sz w:val="16"/>
          <w:szCs w:val="16"/>
        </w:rPr>
      </w:pPr>
      <w:r w:rsidRPr="00B7737F">
        <w:rPr>
          <w:sz w:val="16"/>
          <w:szCs w:val="16"/>
        </w:rPr>
        <w:t>Washington has never made it clear what kind of hack would trigger an escalation, despite years of warnings from security agencies that Russia is probably laying the groundwork for a critical infrastructure attack that the U.S. would be ill-prepared to prevent.</w:t>
      </w:r>
    </w:p>
    <w:p w14:paraId="3B54FB0B" w14:textId="77777777" w:rsidR="00D401CF" w:rsidRPr="00B7737F" w:rsidRDefault="00D401CF" w:rsidP="00D401CF">
      <w:pPr>
        <w:rPr>
          <w:sz w:val="16"/>
          <w:szCs w:val="16"/>
        </w:rPr>
      </w:pPr>
    </w:p>
    <w:p w14:paraId="462FBA99" w14:textId="77777777" w:rsidR="00D401CF" w:rsidRPr="00B7737F" w:rsidRDefault="00D401CF" w:rsidP="00D401CF">
      <w:pPr>
        <w:rPr>
          <w:sz w:val="16"/>
          <w:szCs w:val="16"/>
        </w:rPr>
      </w:pPr>
      <w:r w:rsidRPr="00B7737F">
        <w:rPr>
          <w:sz w:val="16"/>
          <w:szCs w:val="16"/>
        </w:rPr>
        <w:t>“All these hypotheticals about what constitutes an attack… suddenly could move from hypothetical to real literally in the next few days,” Senate Intelligence Chair Mark Warner (D-Va.) said in an interview this week.</w:t>
      </w:r>
    </w:p>
    <w:p w14:paraId="3016651C" w14:textId="77777777" w:rsidR="00D401CF" w:rsidRDefault="00D401CF" w:rsidP="00D401CF"/>
    <w:p w14:paraId="6631C1BB" w14:textId="77777777" w:rsidR="00D401CF" w:rsidRPr="00B7737F" w:rsidRDefault="00D401CF" w:rsidP="00D401CF">
      <w:pPr>
        <w:rPr>
          <w:sz w:val="16"/>
        </w:rPr>
      </w:pPr>
      <w:r w:rsidRPr="00B7737F">
        <w:rPr>
          <w:sz w:val="16"/>
        </w:rPr>
        <w:t xml:space="preserve">Russian President Vladimir </w:t>
      </w:r>
      <w:r w:rsidRPr="005C2BDF">
        <w:rPr>
          <w:rStyle w:val="StyleUnderline"/>
          <w:highlight w:val="yellow"/>
        </w:rPr>
        <w:t>Putin issued a</w:t>
      </w:r>
      <w:r w:rsidRPr="00B7737F">
        <w:rPr>
          <w:sz w:val="16"/>
        </w:rPr>
        <w:t xml:space="preserve">n ominous </w:t>
      </w:r>
      <w:r w:rsidRPr="005C2BDF">
        <w:rPr>
          <w:rStyle w:val="StyleUnderline"/>
          <w:rFonts w:asciiTheme="minorHAnsi" w:hAnsiTheme="minorHAnsi" w:cstheme="minorHAnsi"/>
          <w:highlight w:val="yellow"/>
          <w:bdr w:val="single" w:sz="4" w:space="0" w:color="auto"/>
        </w:rPr>
        <w:t>warning</w:t>
      </w:r>
      <w:r w:rsidRPr="00BB47C4">
        <w:rPr>
          <w:rStyle w:val="StyleUnderline"/>
        </w:rPr>
        <w:t xml:space="preserve"> to</w:t>
      </w:r>
      <w:r w:rsidRPr="00B7737F">
        <w:rPr>
          <w:sz w:val="16"/>
        </w:rPr>
        <w:t xml:space="preserve"> nations like </w:t>
      </w:r>
      <w:r w:rsidRPr="00BB47C4">
        <w:rPr>
          <w:rStyle w:val="StyleUnderline"/>
        </w:rPr>
        <w:t>the U.S</w:t>
      </w:r>
      <w:r w:rsidRPr="00B7737F">
        <w:rPr>
          <w:sz w:val="16"/>
        </w:rPr>
        <w:t xml:space="preserve">. in his Thursday morning speech announcing the invasion — </w:t>
      </w:r>
      <w:r w:rsidRPr="00BB47C4">
        <w:rPr>
          <w:rStyle w:val="StyleUnderline"/>
        </w:rPr>
        <w:t>saying</w:t>
      </w:r>
      <w:r w:rsidRPr="00B7737F">
        <w:rPr>
          <w:sz w:val="16"/>
        </w:rPr>
        <w:t xml:space="preserve"> that “</w:t>
      </w:r>
      <w:r w:rsidRPr="00BB47C4">
        <w:rPr>
          <w:rStyle w:val="StyleUnderline"/>
        </w:rPr>
        <w:t>whoever tries to</w:t>
      </w:r>
      <w:r w:rsidRPr="00B7737F">
        <w:rPr>
          <w:sz w:val="16"/>
        </w:rPr>
        <w:t xml:space="preserve"> </w:t>
      </w:r>
      <w:r w:rsidRPr="00BB47C4">
        <w:rPr>
          <w:rStyle w:val="StyleUnderline"/>
        </w:rPr>
        <w:t>hinder us</w:t>
      </w:r>
      <w:r w:rsidRPr="00B7737F">
        <w:rPr>
          <w:sz w:val="16"/>
        </w:rPr>
        <w:t xml:space="preserve">” </w:t>
      </w:r>
      <w:r w:rsidRPr="00BB47C4">
        <w:rPr>
          <w:rStyle w:val="StyleUnderline"/>
        </w:rPr>
        <w:t>will face</w:t>
      </w:r>
      <w:r w:rsidRPr="00B7737F">
        <w:rPr>
          <w:sz w:val="16"/>
        </w:rPr>
        <w:t xml:space="preserve"> “</w:t>
      </w:r>
      <w:r w:rsidRPr="00BB47C4">
        <w:rPr>
          <w:rStyle w:val="Emphasis"/>
        </w:rPr>
        <w:t>consequences</w:t>
      </w:r>
      <w:r w:rsidRPr="00B7737F">
        <w:rPr>
          <w:sz w:val="16"/>
        </w:rPr>
        <w:t xml:space="preserve"> </w:t>
      </w:r>
      <w:r w:rsidRPr="00BB47C4">
        <w:rPr>
          <w:rStyle w:val="StyleUnderline"/>
        </w:rPr>
        <w:t>that you have never faced in your history</w:t>
      </w:r>
      <w:r w:rsidRPr="00B7737F">
        <w:rPr>
          <w:sz w:val="16"/>
        </w:rPr>
        <w:t>.”</w:t>
      </w:r>
    </w:p>
    <w:p w14:paraId="1DE2059E" w14:textId="77777777" w:rsidR="00D401CF" w:rsidRDefault="00D401CF" w:rsidP="00D401CF"/>
    <w:p w14:paraId="02FE3A58" w14:textId="77777777" w:rsidR="00D401CF" w:rsidRPr="00B7737F" w:rsidRDefault="00D401CF" w:rsidP="00D401CF">
      <w:pPr>
        <w:rPr>
          <w:sz w:val="16"/>
        </w:rPr>
      </w:pPr>
      <w:r w:rsidRPr="00B7737F">
        <w:rPr>
          <w:sz w:val="16"/>
        </w:rPr>
        <w:t xml:space="preserve">Later that day, President Joe </w:t>
      </w:r>
      <w:r w:rsidRPr="005C2BDF">
        <w:rPr>
          <w:rStyle w:val="StyleUnderline"/>
          <w:highlight w:val="yellow"/>
        </w:rPr>
        <w:t>Biden</w:t>
      </w:r>
      <w:r w:rsidRPr="00B7737F">
        <w:rPr>
          <w:sz w:val="16"/>
        </w:rPr>
        <w:t xml:space="preserve"> </w:t>
      </w:r>
      <w:r w:rsidRPr="005C2BDF">
        <w:rPr>
          <w:highlight w:val="yellow"/>
          <w:u w:val="single"/>
        </w:rPr>
        <w:t>said</w:t>
      </w:r>
      <w:r w:rsidRPr="00B7737F">
        <w:rPr>
          <w:sz w:val="16"/>
        </w:rPr>
        <w:t xml:space="preserve"> from the White House that “</w:t>
      </w:r>
      <w:r w:rsidRPr="00B7737F">
        <w:rPr>
          <w:rStyle w:val="StyleUnderline"/>
        </w:rPr>
        <w:t xml:space="preserve">if Russia pursues cyberattacks against our </w:t>
      </w:r>
      <w:r w:rsidRPr="00B7737F">
        <w:rPr>
          <w:rStyle w:val="Emphasis"/>
        </w:rPr>
        <w:t>companies</w:t>
      </w:r>
      <w:r w:rsidRPr="00B7737F">
        <w:rPr>
          <w:rStyle w:val="StyleUnderline"/>
        </w:rPr>
        <w:t xml:space="preserve">, our </w:t>
      </w:r>
      <w:r w:rsidRPr="00B7737F">
        <w:rPr>
          <w:rStyle w:val="Emphasis"/>
        </w:rPr>
        <w:t>critical infrastructure</w:t>
      </w:r>
      <w:r w:rsidRPr="00B7737F">
        <w:rPr>
          <w:rStyle w:val="StyleUnderline"/>
        </w:rPr>
        <w:t xml:space="preserve">, </w:t>
      </w:r>
      <w:r w:rsidRPr="005C2BDF">
        <w:rPr>
          <w:rStyle w:val="StyleUnderline"/>
          <w:highlight w:val="yellow"/>
        </w:rPr>
        <w:t>we’re prepared to respond</w:t>
      </w:r>
      <w:r w:rsidRPr="00B7737F">
        <w:rPr>
          <w:sz w:val="16"/>
        </w:rPr>
        <w:t>” — though he did not say what that response would entail.</w:t>
      </w:r>
    </w:p>
    <w:p w14:paraId="6E11016E" w14:textId="77777777" w:rsidR="00D401CF" w:rsidRDefault="00D401CF" w:rsidP="00D401CF"/>
    <w:p w14:paraId="1D70D366" w14:textId="77777777" w:rsidR="00D401CF" w:rsidRPr="00B7737F" w:rsidRDefault="00D401CF" w:rsidP="00D401CF">
      <w:pPr>
        <w:rPr>
          <w:sz w:val="16"/>
        </w:rPr>
      </w:pPr>
      <w:r w:rsidRPr="00B7737F">
        <w:rPr>
          <w:rStyle w:val="StyleUnderline"/>
        </w:rPr>
        <w:t>Biden told Putin</w:t>
      </w:r>
      <w:r w:rsidRPr="00B7737F">
        <w:rPr>
          <w:sz w:val="16"/>
        </w:rPr>
        <w:t xml:space="preserve"> during a summit last summer that the </w:t>
      </w:r>
      <w:r w:rsidRPr="00B7737F">
        <w:rPr>
          <w:rStyle w:val="StyleUnderline"/>
        </w:rPr>
        <w:t>U</w:t>
      </w:r>
      <w:r w:rsidRPr="00B7737F">
        <w:rPr>
          <w:sz w:val="16"/>
        </w:rPr>
        <w:t xml:space="preserve">nited </w:t>
      </w:r>
      <w:r w:rsidRPr="00B7737F">
        <w:rPr>
          <w:rStyle w:val="StyleUnderline"/>
        </w:rPr>
        <w:t>S</w:t>
      </w:r>
      <w:r w:rsidRPr="00B7737F">
        <w:rPr>
          <w:sz w:val="16"/>
        </w:rPr>
        <w:t xml:space="preserve">tates’ </w:t>
      </w:r>
      <w:r w:rsidRPr="005C2BDF">
        <w:rPr>
          <w:rStyle w:val="StyleUnderline"/>
          <w:highlight w:val="yellow"/>
        </w:rPr>
        <w:t>c</w:t>
      </w:r>
      <w:r w:rsidRPr="00B7737F">
        <w:rPr>
          <w:rStyle w:val="StyleUnderline"/>
        </w:rPr>
        <w:t xml:space="preserve">ritical </w:t>
      </w:r>
      <w:r w:rsidRPr="005C2BDF">
        <w:rPr>
          <w:rStyle w:val="StyleUnderline"/>
          <w:highlight w:val="yellow"/>
        </w:rPr>
        <w:t>i</w:t>
      </w:r>
      <w:r w:rsidRPr="00B7737F">
        <w:rPr>
          <w:rStyle w:val="StyleUnderline"/>
        </w:rPr>
        <w:t>nfrastructure</w:t>
      </w:r>
      <w:r w:rsidRPr="00B7737F">
        <w:rPr>
          <w:sz w:val="16"/>
        </w:rPr>
        <w:t xml:space="preserve"> should be “</w:t>
      </w:r>
      <w:r w:rsidRPr="005C2BDF">
        <w:rPr>
          <w:rStyle w:val="StyleUnderline"/>
          <w:rFonts w:asciiTheme="minorHAnsi" w:hAnsiTheme="minorHAnsi" w:cstheme="minorHAnsi"/>
          <w:b/>
          <w:iCs/>
          <w:highlight w:val="yellow"/>
          <w:bdr w:val="single" w:sz="4" w:space="0" w:color="auto"/>
        </w:rPr>
        <w:t>off-limits</w:t>
      </w:r>
      <w:r w:rsidRPr="00B7737F">
        <w:rPr>
          <w:sz w:val="16"/>
        </w:rPr>
        <w:t xml:space="preserve">” </w:t>
      </w:r>
      <w:r w:rsidRPr="00B7737F">
        <w:rPr>
          <w:rStyle w:val="StyleUnderline"/>
        </w:rPr>
        <w:t>to digital assault</w:t>
      </w:r>
      <w:r w:rsidRPr="00B7737F">
        <w:rPr>
          <w:sz w:val="16"/>
        </w:rPr>
        <w:t xml:space="preserve">, </w:t>
      </w:r>
      <w:r w:rsidRPr="00B7737F">
        <w:rPr>
          <w:rStyle w:val="StyleUnderline"/>
        </w:rPr>
        <w:t>handing him a list of</w:t>
      </w:r>
      <w:r w:rsidRPr="00B7737F">
        <w:rPr>
          <w:sz w:val="16"/>
        </w:rPr>
        <w:t xml:space="preserve"> </w:t>
      </w:r>
      <w:r w:rsidRPr="00B7737F">
        <w:rPr>
          <w:rStyle w:val="Emphasis"/>
        </w:rPr>
        <w:t>16 sectors</w:t>
      </w:r>
      <w:r w:rsidRPr="00B7737F">
        <w:rPr>
          <w:sz w:val="16"/>
        </w:rPr>
        <w:t xml:space="preserve"> that the Department of Homeland Security has identified as especially vital to the national interest. Those </w:t>
      </w:r>
      <w:r w:rsidRPr="00B7737F">
        <w:rPr>
          <w:rStyle w:val="StyleUnderline"/>
        </w:rPr>
        <w:t>include</w:t>
      </w:r>
      <w:r w:rsidRPr="00B7737F">
        <w:rPr>
          <w:sz w:val="16"/>
        </w:rPr>
        <w:t xml:space="preserve"> </w:t>
      </w:r>
      <w:r w:rsidRPr="00B7737F">
        <w:rPr>
          <w:rStyle w:val="StyleUnderline"/>
        </w:rPr>
        <w:t>energy</w:t>
      </w:r>
      <w:r w:rsidRPr="00B7737F">
        <w:rPr>
          <w:sz w:val="16"/>
        </w:rPr>
        <w:t xml:space="preserve">, </w:t>
      </w:r>
      <w:r w:rsidRPr="00B7737F">
        <w:rPr>
          <w:rStyle w:val="StyleUnderline"/>
        </w:rPr>
        <w:t>water</w:t>
      </w:r>
      <w:r w:rsidRPr="00B7737F">
        <w:rPr>
          <w:sz w:val="16"/>
        </w:rPr>
        <w:t xml:space="preserve">, </w:t>
      </w:r>
      <w:r w:rsidRPr="00B7737F">
        <w:rPr>
          <w:rStyle w:val="StyleUnderline"/>
        </w:rPr>
        <w:t>financial services</w:t>
      </w:r>
      <w:r w:rsidRPr="00B7737F">
        <w:rPr>
          <w:sz w:val="16"/>
        </w:rPr>
        <w:t xml:space="preserve">, </w:t>
      </w:r>
      <w:r w:rsidRPr="00B7737F">
        <w:rPr>
          <w:rStyle w:val="StyleUnderline"/>
        </w:rPr>
        <w:t>health care</w:t>
      </w:r>
      <w:r w:rsidRPr="00B7737F">
        <w:rPr>
          <w:sz w:val="16"/>
        </w:rPr>
        <w:t xml:space="preserve">, </w:t>
      </w:r>
      <w:r w:rsidRPr="00B7737F">
        <w:rPr>
          <w:rStyle w:val="StyleUnderline"/>
        </w:rPr>
        <w:t>defense</w:t>
      </w:r>
      <w:r w:rsidRPr="00B7737F">
        <w:rPr>
          <w:sz w:val="16"/>
        </w:rPr>
        <w:t xml:space="preserve"> </w:t>
      </w:r>
      <w:r w:rsidRPr="00B7737F">
        <w:rPr>
          <w:rStyle w:val="StyleUnderline"/>
        </w:rPr>
        <w:t>and</w:t>
      </w:r>
      <w:r w:rsidRPr="00B7737F">
        <w:rPr>
          <w:sz w:val="16"/>
        </w:rPr>
        <w:t xml:space="preserve"> the </w:t>
      </w:r>
      <w:r w:rsidRPr="00B7737F">
        <w:rPr>
          <w:rStyle w:val="StyleUnderline"/>
        </w:rPr>
        <w:t>food</w:t>
      </w:r>
      <w:r w:rsidRPr="00B7737F">
        <w:rPr>
          <w:sz w:val="16"/>
        </w:rPr>
        <w:t xml:space="preserve"> supply.</w:t>
      </w:r>
    </w:p>
    <w:p w14:paraId="0C6AB2F8" w14:textId="77777777" w:rsidR="00D401CF" w:rsidRDefault="00D401CF" w:rsidP="00D401CF"/>
    <w:p w14:paraId="74608F6F" w14:textId="77777777" w:rsidR="00D401CF" w:rsidRPr="00B7737F" w:rsidRDefault="00D401CF" w:rsidP="00D401CF">
      <w:pPr>
        <w:rPr>
          <w:sz w:val="16"/>
        </w:rPr>
      </w:pPr>
      <w:r w:rsidRPr="00B7737F">
        <w:rPr>
          <w:sz w:val="16"/>
        </w:rPr>
        <w:t xml:space="preserve">But </w:t>
      </w:r>
      <w:r w:rsidRPr="005C2BDF">
        <w:rPr>
          <w:rStyle w:val="StyleUnderline"/>
          <w:highlight w:val="yellow"/>
        </w:rPr>
        <w:t>Russia</w:t>
      </w:r>
      <w:r w:rsidRPr="00B7737F">
        <w:rPr>
          <w:rStyle w:val="StyleUnderline"/>
        </w:rPr>
        <w:t>n</w:t>
      </w:r>
      <w:r w:rsidRPr="00B7737F">
        <w:rPr>
          <w:sz w:val="16"/>
        </w:rPr>
        <w:t xml:space="preserve"> government </w:t>
      </w:r>
      <w:r w:rsidRPr="00B7737F">
        <w:rPr>
          <w:rStyle w:val="StyleUnderline"/>
        </w:rPr>
        <w:t>hackers</w:t>
      </w:r>
      <w:r w:rsidRPr="00B7737F">
        <w:rPr>
          <w:sz w:val="16"/>
        </w:rPr>
        <w:t xml:space="preserve"> have </w:t>
      </w:r>
      <w:r w:rsidRPr="005C2BDF">
        <w:rPr>
          <w:rStyle w:val="StyleUnderline"/>
          <w:rFonts w:asciiTheme="minorHAnsi" w:hAnsiTheme="minorHAnsi" w:cstheme="minorHAnsi"/>
          <w:highlight w:val="yellow"/>
          <w:bdr w:val="single" w:sz="4" w:space="0" w:color="auto"/>
        </w:rPr>
        <w:t>repeatedly</w:t>
      </w:r>
      <w:r w:rsidRPr="00B7737F">
        <w:rPr>
          <w:rStyle w:val="StyleUnderline"/>
        </w:rPr>
        <w:t xml:space="preserve"> </w:t>
      </w:r>
      <w:r w:rsidRPr="005C2BDF">
        <w:rPr>
          <w:rStyle w:val="StyleUnderline"/>
          <w:highlight w:val="yellow"/>
        </w:rPr>
        <w:t>made</w:t>
      </w:r>
      <w:r w:rsidRPr="005C2BDF">
        <w:rPr>
          <w:sz w:val="16"/>
          <w:highlight w:val="yellow"/>
        </w:rPr>
        <w:t xml:space="preserve"> </w:t>
      </w:r>
      <w:r w:rsidRPr="005C2BDF">
        <w:rPr>
          <w:rStyle w:val="Emphasis"/>
          <w:highlight w:val="yellow"/>
        </w:rPr>
        <w:t>forays</w:t>
      </w:r>
      <w:r w:rsidRPr="005C2BDF">
        <w:rPr>
          <w:sz w:val="16"/>
          <w:highlight w:val="yellow"/>
        </w:rPr>
        <w:t xml:space="preserve"> </w:t>
      </w:r>
      <w:r w:rsidRPr="005C2BDF">
        <w:rPr>
          <w:rStyle w:val="StyleUnderline"/>
          <w:highlight w:val="yellow"/>
        </w:rPr>
        <w:t>into</w:t>
      </w:r>
      <w:r w:rsidRPr="00B7737F">
        <w:rPr>
          <w:rStyle w:val="StyleUnderline"/>
        </w:rPr>
        <w:t xml:space="preserve"> U.S. critical infrastructure including </w:t>
      </w:r>
      <w:r w:rsidRPr="005C2BDF">
        <w:rPr>
          <w:rStyle w:val="StyleUnderline"/>
          <w:highlight w:val="yellow"/>
        </w:rPr>
        <w:t>the</w:t>
      </w:r>
      <w:r w:rsidRPr="005C2BDF">
        <w:rPr>
          <w:sz w:val="16"/>
          <w:highlight w:val="yellow"/>
        </w:rPr>
        <w:t xml:space="preserve"> </w:t>
      </w:r>
      <w:r w:rsidRPr="005C2BDF">
        <w:rPr>
          <w:rStyle w:val="Emphasis"/>
          <w:highlight w:val="yellow"/>
        </w:rPr>
        <w:t>energy sector</w:t>
      </w:r>
      <w:r w:rsidRPr="00B7737F">
        <w:rPr>
          <w:sz w:val="16"/>
        </w:rPr>
        <w:t xml:space="preserve"> </w:t>
      </w:r>
      <w:r w:rsidRPr="00B7737F">
        <w:rPr>
          <w:rStyle w:val="StyleUnderline"/>
        </w:rPr>
        <w:t>since 2016</w:t>
      </w:r>
      <w:r w:rsidRPr="00B7737F">
        <w:rPr>
          <w:sz w:val="16"/>
        </w:rPr>
        <w:t xml:space="preserve">, the FBI and DHS have said. A 2019 “Worldwide Threat Assessment” by the U.S. intelligence community found that </w:t>
      </w:r>
      <w:r w:rsidRPr="00B7737F">
        <w:rPr>
          <w:rStyle w:val="StyleUnderline"/>
        </w:rPr>
        <w:t xml:space="preserve">Russia has the capability </w:t>
      </w:r>
      <w:r w:rsidRPr="005C2BDF">
        <w:rPr>
          <w:rStyle w:val="StyleUnderline"/>
          <w:highlight w:val="yellow"/>
        </w:rPr>
        <w:t>to</w:t>
      </w:r>
      <w:r w:rsidRPr="005C2BDF">
        <w:rPr>
          <w:sz w:val="16"/>
          <w:highlight w:val="yellow"/>
        </w:rPr>
        <w:t xml:space="preserve"> </w:t>
      </w:r>
      <w:r w:rsidRPr="005C2BDF">
        <w:rPr>
          <w:rStyle w:val="StyleUnderline"/>
          <w:rFonts w:asciiTheme="minorHAnsi" w:hAnsiTheme="minorHAnsi" w:cstheme="minorHAnsi"/>
          <w:b/>
          <w:iCs/>
          <w:highlight w:val="yellow"/>
          <w:bdr w:val="single" w:sz="4" w:space="0" w:color="auto"/>
        </w:rPr>
        <w:t>disrupt</w:t>
      </w:r>
      <w:r w:rsidRPr="00B7737F">
        <w:rPr>
          <w:rStyle w:val="Emphasis"/>
        </w:rPr>
        <w:t xml:space="preserve"> electrical </w:t>
      </w:r>
      <w:r w:rsidRPr="005C2BDF">
        <w:rPr>
          <w:rStyle w:val="Emphasis"/>
          <w:highlight w:val="yellow"/>
        </w:rPr>
        <w:t>distribution</w:t>
      </w:r>
      <w:r w:rsidRPr="00B7737F">
        <w:rPr>
          <w:sz w:val="16"/>
        </w:rPr>
        <w:t xml:space="preserve"> </w:t>
      </w:r>
      <w:r w:rsidRPr="00B7737F">
        <w:rPr>
          <w:rStyle w:val="StyleUnderline"/>
        </w:rPr>
        <w:t>centers in the United States fo</w:t>
      </w:r>
      <w:r w:rsidRPr="00B7737F">
        <w:rPr>
          <w:sz w:val="16"/>
        </w:rPr>
        <w:t>r “</w:t>
      </w:r>
      <w:r w:rsidRPr="00B7737F">
        <w:rPr>
          <w:rStyle w:val="StyleUnderline"/>
        </w:rPr>
        <w:t>at least a few hours</w:t>
      </w:r>
      <w:r w:rsidRPr="00B7737F">
        <w:rPr>
          <w:sz w:val="16"/>
        </w:rPr>
        <w:t>,” adding: “Moscow is mapping our critical infrastructure with the long-term goal of being able to cause substantial damage.”</w:t>
      </w:r>
    </w:p>
    <w:p w14:paraId="376B9022" w14:textId="77777777" w:rsidR="00D401CF" w:rsidRDefault="00D401CF" w:rsidP="00D401CF"/>
    <w:p w14:paraId="3485371A" w14:textId="77777777" w:rsidR="00D401CF" w:rsidRPr="00B7737F" w:rsidRDefault="00D401CF" w:rsidP="00D401CF">
      <w:pPr>
        <w:rPr>
          <w:sz w:val="16"/>
        </w:rPr>
      </w:pPr>
      <w:r w:rsidRPr="00B7737F">
        <w:rPr>
          <w:rStyle w:val="StyleUnderline"/>
        </w:rPr>
        <w:t>A major attack</w:t>
      </w:r>
      <w:r w:rsidRPr="00B7737F">
        <w:rPr>
          <w:sz w:val="16"/>
        </w:rPr>
        <w:t xml:space="preserve"> on the U.S. grid could be especially devastating, </w:t>
      </w:r>
      <w:r w:rsidRPr="00B7737F">
        <w:rPr>
          <w:rStyle w:val="StyleUnderline"/>
        </w:rPr>
        <w:t>plunging parts of the country into</w:t>
      </w:r>
      <w:r w:rsidRPr="00B7737F">
        <w:rPr>
          <w:sz w:val="16"/>
        </w:rPr>
        <w:t xml:space="preserve"> </w:t>
      </w:r>
      <w:r w:rsidRPr="00B7737F">
        <w:rPr>
          <w:rStyle w:val="Emphasis"/>
        </w:rPr>
        <w:t>darkness</w:t>
      </w:r>
      <w:r w:rsidRPr="00B7737F">
        <w:rPr>
          <w:sz w:val="16"/>
        </w:rPr>
        <w:t xml:space="preserve"> for days or longer depending on the method of attack. Texas offered a peek at this scenario last year, when power failures triggered by cold weather left millions of people without power. More than 200 deaths were linked to the storm, two-thirds of them due to hypothermia.</w:t>
      </w:r>
    </w:p>
    <w:p w14:paraId="759FB69C" w14:textId="77777777" w:rsidR="00D401CF" w:rsidRDefault="00D401CF" w:rsidP="00D401CF"/>
    <w:p w14:paraId="0B2D7A88" w14:textId="77777777" w:rsidR="00D401CF" w:rsidRPr="00B7737F" w:rsidRDefault="00D401CF" w:rsidP="00D401CF">
      <w:pPr>
        <w:rPr>
          <w:sz w:val="16"/>
        </w:rPr>
      </w:pPr>
      <w:r w:rsidRPr="005C2BDF">
        <w:rPr>
          <w:rStyle w:val="StyleUnderline"/>
          <w:highlight w:val="yellow"/>
        </w:rPr>
        <w:t>Russian</w:t>
      </w:r>
      <w:r w:rsidRPr="00B7737F">
        <w:rPr>
          <w:rStyle w:val="StyleUnderline"/>
        </w:rPr>
        <w:t xml:space="preserve"> hackers demonstrated their ability to make such </w:t>
      </w:r>
      <w:r w:rsidRPr="005C2BDF">
        <w:rPr>
          <w:rStyle w:val="StyleUnderline"/>
          <w:rFonts w:asciiTheme="minorHAnsi" w:hAnsiTheme="minorHAnsi" w:cstheme="minorHAnsi"/>
          <w:b/>
          <w:iCs/>
          <w:highlight w:val="yellow"/>
          <w:bdr w:val="single" w:sz="4" w:space="0" w:color="auto"/>
        </w:rPr>
        <w:t>threats real</w:t>
      </w:r>
      <w:r w:rsidRPr="00B7737F">
        <w:rPr>
          <w:rStyle w:val="StyleUnderline"/>
        </w:rPr>
        <w:t xml:space="preserve"> by attacking Ukraine’s grid in 2015 and 2016</w:t>
      </w:r>
      <w:r w:rsidRPr="00B7737F">
        <w:rPr>
          <w:sz w:val="16"/>
        </w:rPr>
        <w:t>, leaving portions of the country in the dark for several hours each time.</w:t>
      </w:r>
    </w:p>
    <w:p w14:paraId="6AC2709F" w14:textId="77777777" w:rsidR="00D401CF" w:rsidRDefault="00D401CF" w:rsidP="00D401CF"/>
    <w:p w14:paraId="40676CF6" w14:textId="77777777" w:rsidR="00D401CF" w:rsidRPr="00B7737F" w:rsidRDefault="00D401CF" w:rsidP="00D401CF">
      <w:pPr>
        <w:rPr>
          <w:sz w:val="16"/>
        </w:rPr>
      </w:pPr>
      <w:r w:rsidRPr="00B7737F">
        <w:rPr>
          <w:rStyle w:val="StyleUnderline"/>
        </w:rPr>
        <w:t>Criminal ransomware</w:t>
      </w:r>
      <w:r w:rsidRPr="00B7737F">
        <w:rPr>
          <w:sz w:val="16"/>
        </w:rPr>
        <w:t xml:space="preserve"> gangs </w:t>
      </w:r>
      <w:r w:rsidRPr="00B7737F">
        <w:rPr>
          <w:rStyle w:val="StyleUnderline"/>
        </w:rPr>
        <w:t>based in Russia</w:t>
      </w:r>
      <w:r w:rsidRPr="00B7737F">
        <w:rPr>
          <w:sz w:val="16"/>
        </w:rPr>
        <w:t xml:space="preserve"> </w:t>
      </w:r>
      <w:r w:rsidRPr="00B7737F">
        <w:rPr>
          <w:rStyle w:val="StyleUnderline"/>
        </w:rPr>
        <w:t>made the lesson even plainer for the U.S. in two critical infrastructure breaches last year</w:t>
      </w:r>
      <w:r w:rsidRPr="00B7737F">
        <w:rPr>
          <w:sz w:val="16"/>
        </w:rPr>
        <w:t xml:space="preserve"> — an attack on the East Coast’s main fuel supply line that triggered price spikes and gasoline shortages, and another that shut down more than a fifth of the nation’s beef supply.</w:t>
      </w:r>
    </w:p>
    <w:p w14:paraId="5ACBF41B" w14:textId="77777777" w:rsidR="00D401CF" w:rsidRDefault="00D401CF" w:rsidP="00D401CF"/>
    <w:p w14:paraId="5D60885F" w14:textId="77777777" w:rsidR="00D401CF" w:rsidRDefault="00D401CF" w:rsidP="00D401CF">
      <w:pPr>
        <w:rPr>
          <w:rStyle w:val="StyleUnderline"/>
          <w:rFonts w:asciiTheme="minorHAnsi" w:hAnsiTheme="minorHAnsi" w:cstheme="minorHAnsi"/>
          <w:b/>
          <w:iCs/>
          <w:bdr w:val="single" w:sz="4" w:space="0" w:color="auto"/>
        </w:rPr>
      </w:pPr>
      <w:r w:rsidRPr="00B7737F">
        <w:rPr>
          <w:rStyle w:val="StyleUnderline"/>
        </w:rPr>
        <w:t>If a cyberattack</w:t>
      </w:r>
      <w:r w:rsidRPr="00B7737F">
        <w:rPr>
          <w:sz w:val="16"/>
        </w:rPr>
        <w:t xml:space="preserve"> on the grid </w:t>
      </w:r>
      <w:r w:rsidRPr="00B7737F">
        <w:rPr>
          <w:rStyle w:val="StyleUnderline"/>
        </w:rPr>
        <w:t xml:space="preserve">were </w:t>
      </w:r>
      <w:r w:rsidRPr="00B7737F">
        <w:rPr>
          <w:rStyle w:val="Emphasis"/>
        </w:rPr>
        <w:t>massive</w:t>
      </w:r>
      <w:r w:rsidRPr="00B7737F">
        <w:rPr>
          <w:rStyle w:val="StyleUnderline"/>
        </w:rPr>
        <w:t xml:space="preserve"> enou</w:t>
      </w:r>
      <w:r w:rsidRPr="00B7737F">
        <w:rPr>
          <w:sz w:val="16"/>
        </w:rPr>
        <w:t xml:space="preserve">gh, </w:t>
      </w:r>
      <w:r w:rsidRPr="005C2BDF">
        <w:rPr>
          <w:rStyle w:val="StyleUnderline"/>
          <w:highlight w:val="yellow"/>
        </w:rPr>
        <w:t>the U.S. might consider it an</w:t>
      </w:r>
      <w:r w:rsidRPr="005C2BDF">
        <w:rPr>
          <w:sz w:val="16"/>
          <w:highlight w:val="yellow"/>
        </w:rPr>
        <w:t xml:space="preserve"> </w:t>
      </w:r>
      <w:r w:rsidRPr="005C2BDF">
        <w:rPr>
          <w:rStyle w:val="StyleUnderline"/>
          <w:rFonts w:asciiTheme="minorHAnsi" w:hAnsiTheme="minorHAnsi" w:cstheme="minorHAnsi"/>
          <w:b/>
          <w:iCs/>
          <w:highlight w:val="yellow"/>
          <w:bdr w:val="single" w:sz="4" w:space="0" w:color="auto"/>
        </w:rPr>
        <w:t>act of war</w:t>
      </w:r>
      <w:r w:rsidRPr="00B7737F">
        <w:rPr>
          <w:sz w:val="16"/>
        </w:rPr>
        <w:t xml:space="preserve"> on the same level as a physical strike against power plants. </w:t>
      </w:r>
      <w:r w:rsidRPr="005C2BDF">
        <w:rPr>
          <w:rStyle w:val="StyleUnderline"/>
          <w:highlight w:val="yellow"/>
        </w:rPr>
        <w:t>That could justify</w:t>
      </w:r>
      <w:r w:rsidRPr="00B7737F">
        <w:rPr>
          <w:rStyle w:val="StyleUnderline"/>
        </w:rPr>
        <w:t xml:space="preserve"> a </w:t>
      </w:r>
      <w:r w:rsidRPr="005C2BDF">
        <w:rPr>
          <w:rStyle w:val="StyleUnderline"/>
          <w:highlight w:val="yellow"/>
        </w:rPr>
        <w:t>response</w:t>
      </w:r>
      <w:r w:rsidRPr="00B7737F">
        <w:rPr>
          <w:rStyle w:val="StyleUnderline"/>
        </w:rPr>
        <w:t xml:space="preserve"> in kind </w:t>
      </w:r>
      <w:r w:rsidRPr="005C2BDF">
        <w:rPr>
          <w:rStyle w:val="StyleUnderline"/>
          <w:highlight w:val="yellow"/>
        </w:rPr>
        <w:t>by</w:t>
      </w:r>
      <w:r w:rsidRPr="00B7737F">
        <w:rPr>
          <w:rStyle w:val="StyleUnderline"/>
        </w:rPr>
        <w:t xml:space="preserve"> </w:t>
      </w:r>
      <w:r w:rsidRPr="005C2BDF">
        <w:rPr>
          <w:rStyle w:val="StyleUnderline"/>
          <w:highlight w:val="yellow"/>
        </w:rPr>
        <w:t>the</w:t>
      </w:r>
      <w:r w:rsidRPr="00B7737F">
        <w:rPr>
          <w:rStyle w:val="StyleUnderline"/>
        </w:rPr>
        <w:t xml:space="preserve"> </w:t>
      </w:r>
      <w:r w:rsidRPr="005C2BDF">
        <w:rPr>
          <w:rStyle w:val="StyleUnderline"/>
          <w:highlight w:val="yellow"/>
        </w:rPr>
        <w:t>U</w:t>
      </w:r>
      <w:r w:rsidRPr="00B7737F">
        <w:rPr>
          <w:rStyle w:val="StyleUnderline"/>
        </w:rPr>
        <w:t xml:space="preserve">nited </w:t>
      </w:r>
      <w:r w:rsidRPr="005C2BDF">
        <w:rPr>
          <w:rStyle w:val="StyleUnderline"/>
          <w:highlight w:val="yellow"/>
        </w:rPr>
        <w:t>S</w:t>
      </w:r>
      <w:r w:rsidRPr="00B7737F">
        <w:rPr>
          <w:rStyle w:val="StyleUnderline"/>
        </w:rPr>
        <w:t xml:space="preserve">tates and its </w:t>
      </w:r>
      <w:r w:rsidRPr="005C2BDF">
        <w:rPr>
          <w:rStyle w:val="StyleUnderline"/>
          <w:rFonts w:asciiTheme="minorHAnsi" w:hAnsiTheme="minorHAnsi" w:cstheme="minorHAnsi"/>
          <w:b/>
          <w:iCs/>
          <w:highlight w:val="yellow"/>
          <w:bdr w:val="single" w:sz="4" w:space="0" w:color="auto"/>
        </w:rPr>
        <w:t>NATO</w:t>
      </w:r>
      <w:r w:rsidRPr="007020A3">
        <w:rPr>
          <w:rStyle w:val="StyleUnderline"/>
          <w:rFonts w:asciiTheme="minorHAnsi" w:hAnsiTheme="minorHAnsi" w:cstheme="minorHAnsi"/>
          <w:b/>
          <w:iCs/>
          <w:bdr w:val="single" w:sz="4" w:space="0" w:color="auto"/>
        </w:rPr>
        <w:t xml:space="preserve"> allies</w:t>
      </w:r>
      <w:r>
        <w:rPr>
          <w:rStyle w:val="StyleUnderline"/>
          <w:rFonts w:asciiTheme="minorHAnsi" w:hAnsiTheme="minorHAnsi" w:cstheme="minorHAnsi"/>
          <w:b/>
          <w:iCs/>
          <w:bdr w:val="single" w:sz="4" w:space="0" w:color="auto"/>
        </w:rPr>
        <w:t>.</w:t>
      </w:r>
    </w:p>
    <w:p w14:paraId="5B5C992C" w14:textId="77777777" w:rsidR="00D401CF" w:rsidRDefault="00D401CF" w:rsidP="00D401CF">
      <w:pPr>
        <w:rPr>
          <w:rStyle w:val="StyleUnderline"/>
          <w:rFonts w:asciiTheme="minorHAnsi" w:hAnsiTheme="minorHAnsi" w:cstheme="minorHAnsi"/>
          <w:b/>
          <w:iCs/>
          <w:bdr w:val="single" w:sz="4" w:space="0" w:color="auto"/>
        </w:rPr>
      </w:pPr>
    </w:p>
    <w:p w14:paraId="0A6D2612" w14:textId="77777777" w:rsidR="00D401CF" w:rsidRPr="005C2BDF" w:rsidRDefault="00D401CF" w:rsidP="00D401CF">
      <w:pPr>
        <w:pStyle w:val="Heading4"/>
      </w:pPr>
      <w:r>
        <w:t xml:space="preserve">NATO </w:t>
      </w:r>
      <w:r>
        <w:rPr>
          <w:u w:val="single"/>
        </w:rPr>
        <w:t>response</w:t>
      </w:r>
      <w:r>
        <w:t xml:space="preserve"> jumpstarts </w:t>
      </w:r>
      <w:r>
        <w:rPr>
          <w:u w:val="single"/>
        </w:rPr>
        <w:t>NATO-Russian war</w:t>
      </w:r>
      <w:r>
        <w:t xml:space="preserve"> – guarantees </w:t>
      </w:r>
      <w:r>
        <w:rPr>
          <w:u w:val="single"/>
        </w:rPr>
        <w:t>nuclear escalation</w:t>
      </w:r>
      <w:r>
        <w:t>.</w:t>
      </w:r>
    </w:p>
    <w:p w14:paraId="185A4866" w14:textId="77777777" w:rsidR="00D401CF" w:rsidRPr="00401755" w:rsidRDefault="00D401CF" w:rsidP="00D401CF">
      <w:r w:rsidRPr="00401755">
        <w:t xml:space="preserve">Łukasz </w:t>
      </w:r>
      <w:r w:rsidRPr="00401755">
        <w:rPr>
          <w:rStyle w:val="Style13ptBold"/>
        </w:rPr>
        <w:t>Kulesa 18</w:t>
      </w:r>
      <w:r w:rsidRPr="00401755">
        <w:t>, Research Director at the European Leadership Network, “Envisioning a Russia-NATO Conflict: Implications for Deterrence Stability,” EURO-ATLANTIC SECURITY REPORT, February 2018, https://www.jstor.org/stable/pdf/resrep17437.pdf</w:t>
      </w:r>
      <w:r>
        <w:t xml:space="preserve"> [MSDI-JE-wk1]</w:t>
      </w:r>
    </w:p>
    <w:p w14:paraId="5A982BF2" w14:textId="77777777" w:rsidR="00D401CF" w:rsidRPr="00401755" w:rsidRDefault="00D401CF" w:rsidP="00D401CF">
      <w:pPr>
        <w:rPr>
          <w:rStyle w:val="StyleUnderline"/>
        </w:rPr>
      </w:pPr>
      <w:r w:rsidRPr="00401755">
        <w:rPr>
          <w:rStyle w:val="StyleUnderline"/>
        </w:rPr>
        <w:t>“Hybrid” scenarios: trigger for conflict?</w:t>
      </w:r>
    </w:p>
    <w:p w14:paraId="1ADADA47" w14:textId="77777777" w:rsidR="00D401CF" w:rsidRPr="00401755" w:rsidRDefault="00D401CF" w:rsidP="00D401CF">
      <w:pPr>
        <w:rPr>
          <w:rStyle w:val="StyleUnderline"/>
        </w:rPr>
      </w:pPr>
      <w:r w:rsidRPr="00D76F9E">
        <w:rPr>
          <w:rStyle w:val="StyleUnderline"/>
        </w:rPr>
        <w:t>One can envisage a number o</w:t>
      </w:r>
      <w:r w:rsidRPr="005721DC">
        <w:rPr>
          <w:rStyle w:val="StyleUnderline"/>
        </w:rPr>
        <w:t>f “</w:t>
      </w:r>
      <w:r w:rsidRPr="005C2BDF">
        <w:rPr>
          <w:rStyle w:val="Emphasis"/>
          <w:highlight w:val="yellow"/>
        </w:rPr>
        <w:t>hybrid” scenarios</w:t>
      </w:r>
      <w:r w:rsidRPr="005721DC">
        <w:rPr>
          <w:rStyle w:val="StyleUnderline"/>
        </w:rPr>
        <w:t xml:space="preserve"> </w:t>
      </w:r>
      <w:r w:rsidRPr="00D76F9E">
        <w:rPr>
          <w:rStyle w:val="StyleUnderline"/>
        </w:rPr>
        <w:t>of</w:t>
      </w:r>
      <w:r w:rsidRPr="00D76F9E">
        <w:rPr>
          <w:sz w:val="16"/>
        </w:rPr>
        <w:t xml:space="preserve"> </w:t>
      </w:r>
      <w:r w:rsidRPr="00D76F9E">
        <w:rPr>
          <w:rStyle w:val="Emphasis"/>
        </w:rPr>
        <w:t>Russia-NATO conflict</w:t>
      </w:r>
      <w:r w:rsidRPr="00D76F9E">
        <w:rPr>
          <w:sz w:val="16"/>
        </w:rPr>
        <w:t xml:space="preserve"> </w:t>
      </w:r>
      <w:r w:rsidRPr="00D76F9E">
        <w:rPr>
          <w:rStyle w:val="StyleUnderline"/>
        </w:rPr>
        <w:t>where operations</w:t>
      </w:r>
      <w:r w:rsidRPr="00401755">
        <w:rPr>
          <w:rStyle w:val="StyleUnderline"/>
        </w:rPr>
        <w:t xml:space="preserve"> which started </w:t>
      </w:r>
      <w:r w:rsidRPr="005C2BDF">
        <w:rPr>
          <w:rStyle w:val="StyleUnderline"/>
          <w:highlight w:val="yellow"/>
        </w:rPr>
        <w:t>in</w:t>
      </w:r>
      <w:r w:rsidRPr="00ED3D68">
        <w:rPr>
          <w:rStyle w:val="StyleUnderline"/>
        </w:rPr>
        <w:t xml:space="preserve"> the </w:t>
      </w:r>
      <w:r w:rsidRPr="005C2BDF">
        <w:rPr>
          <w:rStyle w:val="Emphasis"/>
          <w:highlight w:val="yellow"/>
        </w:rPr>
        <w:t>cyber</w:t>
      </w:r>
      <w:r w:rsidRPr="00DA2F0E">
        <w:rPr>
          <w:sz w:val="16"/>
        </w:rPr>
        <w:t xml:space="preserve">, </w:t>
      </w:r>
      <w:r w:rsidRPr="00DA2F0E">
        <w:rPr>
          <w:rStyle w:val="Emphasis"/>
        </w:rPr>
        <w:t>economic</w:t>
      </w:r>
      <w:r w:rsidRPr="00DA2F0E">
        <w:rPr>
          <w:sz w:val="16"/>
        </w:rPr>
        <w:t xml:space="preserve">, </w:t>
      </w:r>
      <w:r w:rsidRPr="00DA2F0E">
        <w:rPr>
          <w:rStyle w:val="Emphasis"/>
        </w:rPr>
        <w:t>criminal</w:t>
      </w:r>
      <w:r w:rsidRPr="00DA2F0E">
        <w:rPr>
          <w:sz w:val="16"/>
        </w:rPr>
        <w:t xml:space="preserve">, </w:t>
      </w:r>
      <w:r w:rsidRPr="00DA2F0E">
        <w:rPr>
          <w:rStyle w:val="StyleUnderline"/>
        </w:rPr>
        <w:t>or</w:t>
      </w:r>
      <w:r w:rsidRPr="00DA2F0E">
        <w:rPr>
          <w:sz w:val="16"/>
        </w:rPr>
        <w:t xml:space="preserve"> “</w:t>
      </w:r>
      <w:r w:rsidRPr="00DA2F0E">
        <w:rPr>
          <w:rStyle w:val="Emphasis"/>
        </w:rPr>
        <w:t>active measure”</w:t>
      </w:r>
      <w:r w:rsidRPr="00DA2F0E">
        <w:rPr>
          <w:sz w:val="16"/>
        </w:rPr>
        <w:t xml:space="preserve"> </w:t>
      </w:r>
      <w:r w:rsidRPr="00DA2F0E">
        <w:rPr>
          <w:rStyle w:val="StyleUnderline"/>
        </w:rPr>
        <w:t>domains</w:t>
      </w:r>
      <w:r w:rsidRPr="00401755">
        <w:rPr>
          <w:sz w:val="16"/>
        </w:rPr>
        <w:t xml:space="preserve">, </w:t>
      </w:r>
      <w:r w:rsidRPr="00DA2F0E">
        <w:rPr>
          <w:rStyle w:val="Emphasis"/>
        </w:rPr>
        <w:t>below the threshold of conflict</w:t>
      </w:r>
      <w:r w:rsidRPr="00DA2F0E">
        <w:rPr>
          <w:sz w:val="16"/>
        </w:rPr>
        <w:t xml:space="preserve">, </w:t>
      </w:r>
      <w:r w:rsidRPr="005C2BDF">
        <w:rPr>
          <w:rStyle w:val="StyleUnderline"/>
          <w:highlight w:val="yellow"/>
        </w:rPr>
        <w:t>trigger</w:t>
      </w:r>
      <w:r w:rsidRPr="00D76F9E">
        <w:rPr>
          <w:rStyle w:val="StyleUnderline"/>
        </w:rPr>
        <w:t xml:space="preserve"> a </w:t>
      </w:r>
      <w:r w:rsidRPr="005C2BDF">
        <w:rPr>
          <w:rStyle w:val="Emphasis"/>
          <w:highlight w:val="yellow"/>
        </w:rPr>
        <w:t>military response</w:t>
      </w:r>
      <w:r w:rsidRPr="00401755">
        <w:rPr>
          <w:sz w:val="16"/>
        </w:rPr>
        <w:t xml:space="preserve"> </w:t>
      </w:r>
      <w:r w:rsidRPr="00401755">
        <w:rPr>
          <w:rStyle w:val="StyleUnderline"/>
        </w:rPr>
        <w:t xml:space="preserve">or are followed by the </w:t>
      </w:r>
      <w:r w:rsidRPr="00401755">
        <w:rPr>
          <w:rStyle w:val="Emphasis"/>
        </w:rPr>
        <w:t>physical use of force.</w:t>
      </w:r>
      <w:r w:rsidRPr="00401755">
        <w:rPr>
          <w:rStyle w:val="StyleUnderline"/>
        </w:rPr>
        <w:t xml:space="preserve"> </w:t>
      </w:r>
      <w:r w:rsidRPr="00401755">
        <w:rPr>
          <w:sz w:val="16"/>
        </w:rPr>
        <w:t xml:space="preserve">As noted in the discussion on the definitions of a conflict, </w:t>
      </w:r>
      <w:r w:rsidRPr="00401755">
        <w:rPr>
          <w:rStyle w:val="StyleUnderline"/>
        </w:rPr>
        <w:t xml:space="preserve">the </w:t>
      </w:r>
      <w:r w:rsidRPr="005C2BDF">
        <w:rPr>
          <w:rStyle w:val="Emphasis"/>
          <w:highlight w:val="yellow"/>
        </w:rPr>
        <w:t>threshold</w:t>
      </w:r>
      <w:r w:rsidRPr="005C2BDF">
        <w:rPr>
          <w:rStyle w:val="StyleUnderline"/>
          <w:highlight w:val="yellow"/>
        </w:rPr>
        <w:t xml:space="preserve"> between </w:t>
      </w:r>
      <w:r w:rsidRPr="005C2BDF">
        <w:rPr>
          <w:rStyle w:val="Emphasis"/>
          <w:highlight w:val="yellow"/>
        </w:rPr>
        <w:t>crisis</w:t>
      </w:r>
      <w:r w:rsidRPr="005C2BDF">
        <w:rPr>
          <w:rStyle w:val="StyleUnderline"/>
          <w:highlight w:val="yellow"/>
        </w:rPr>
        <w:t xml:space="preserve"> and</w:t>
      </w:r>
      <w:r w:rsidRPr="00D76F9E">
        <w:rPr>
          <w:rStyle w:val="StyleUnderline"/>
        </w:rPr>
        <w:t xml:space="preserve"> military </w:t>
      </w:r>
      <w:r w:rsidRPr="005C2BDF">
        <w:rPr>
          <w:rStyle w:val="Emphasis"/>
          <w:highlight w:val="yellow"/>
        </w:rPr>
        <w:t>conflict</w:t>
      </w:r>
      <w:r w:rsidRPr="00C56626">
        <w:rPr>
          <w:rStyle w:val="StyleUnderline"/>
        </w:rPr>
        <w:t xml:space="preserve"> may </w:t>
      </w:r>
      <w:r w:rsidRPr="005C2BDF">
        <w:rPr>
          <w:rStyle w:val="StyleUnderline"/>
          <w:highlight w:val="yellow"/>
        </w:rPr>
        <w:t>not</w:t>
      </w:r>
      <w:r w:rsidRPr="00C56626">
        <w:rPr>
          <w:rStyle w:val="StyleUnderline"/>
        </w:rPr>
        <w:t xml:space="preserve"> be</w:t>
      </w:r>
      <w:r w:rsidRPr="00D76F9E">
        <w:rPr>
          <w:rStyle w:val="StyleUnderline"/>
        </w:rPr>
        <w:t xml:space="preserve"> </w:t>
      </w:r>
      <w:r w:rsidRPr="000C1196">
        <w:rPr>
          <w:rStyle w:val="Emphasis"/>
        </w:rPr>
        <w:t xml:space="preserve">explicitly </w:t>
      </w:r>
      <w:r w:rsidRPr="00D76F9E">
        <w:rPr>
          <w:rStyle w:val="Emphasis"/>
        </w:rPr>
        <w:t>stated</w:t>
      </w:r>
      <w:r w:rsidRPr="00D76F9E">
        <w:rPr>
          <w:sz w:val="16"/>
        </w:rPr>
        <w:t xml:space="preserve"> </w:t>
      </w:r>
      <w:r w:rsidRPr="00D76F9E">
        <w:rPr>
          <w:rStyle w:val="StyleUnderline"/>
        </w:rPr>
        <w:t>or</w:t>
      </w:r>
      <w:r w:rsidRPr="00D76F9E">
        <w:rPr>
          <w:sz w:val="16"/>
        </w:rPr>
        <w:t xml:space="preserve"> otherwise</w:t>
      </w:r>
      <w:r w:rsidRPr="00401755">
        <w:rPr>
          <w:sz w:val="16"/>
        </w:rPr>
        <w:t xml:space="preserve"> </w:t>
      </w:r>
      <w:r w:rsidRPr="005C2BDF">
        <w:rPr>
          <w:rStyle w:val="Emphasis"/>
          <w:highlight w:val="yellow"/>
        </w:rPr>
        <w:t>clear</w:t>
      </w:r>
      <w:r w:rsidRPr="00401755">
        <w:rPr>
          <w:rStyle w:val="Emphasis"/>
        </w:rPr>
        <w:t xml:space="preserve"> to all sides</w:t>
      </w:r>
      <w:r w:rsidRPr="00401755">
        <w:rPr>
          <w:sz w:val="16"/>
        </w:rPr>
        <w:t xml:space="preserve">; </w:t>
      </w:r>
      <w:r w:rsidRPr="00401755">
        <w:rPr>
          <w:rStyle w:val="StyleUnderline"/>
        </w:rPr>
        <w:t xml:space="preserve">and </w:t>
      </w:r>
      <w:r w:rsidRPr="00D76F9E">
        <w:rPr>
          <w:rStyle w:val="StyleUnderline"/>
        </w:rPr>
        <w:t xml:space="preserve">it may also be </w:t>
      </w:r>
      <w:r w:rsidRPr="00D76F9E">
        <w:rPr>
          <w:rStyle w:val="Emphasis"/>
        </w:rPr>
        <w:t>ignored</w:t>
      </w:r>
      <w:r w:rsidRPr="00D76F9E">
        <w:rPr>
          <w:rStyle w:val="StyleUnderline"/>
        </w:rPr>
        <w:t xml:space="preserve"> during a crisis</w:t>
      </w:r>
      <w:r w:rsidRPr="00D76F9E">
        <w:rPr>
          <w:sz w:val="16"/>
        </w:rPr>
        <w:t>.</w:t>
      </w:r>
      <w:r w:rsidRPr="00401755">
        <w:rPr>
          <w:sz w:val="16"/>
        </w:rPr>
        <w:t xml:space="preserve"> </w:t>
      </w:r>
      <w:r w:rsidRPr="00401755">
        <w:rPr>
          <w:rStyle w:val="StyleUnderline"/>
        </w:rPr>
        <w:t xml:space="preserve">This aspect is </w:t>
      </w:r>
      <w:r w:rsidRPr="00F50E74">
        <w:rPr>
          <w:rStyle w:val="StyleUnderline"/>
        </w:rPr>
        <w:t xml:space="preserve">especially relevant in the current period of </w:t>
      </w:r>
      <w:r w:rsidRPr="005C2BDF">
        <w:rPr>
          <w:rStyle w:val="Emphasis"/>
          <w:highlight w:val="yellow"/>
        </w:rPr>
        <w:t>increased interference</w:t>
      </w:r>
      <w:r w:rsidRPr="005C2BDF">
        <w:rPr>
          <w:rStyle w:val="StyleUnderline"/>
          <w:highlight w:val="yellow"/>
        </w:rPr>
        <w:t xml:space="preserve"> in</w:t>
      </w:r>
      <w:r w:rsidRPr="00F50E74">
        <w:rPr>
          <w:rStyle w:val="StyleUnderline"/>
        </w:rPr>
        <w:t xml:space="preserve"> </w:t>
      </w:r>
      <w:r w:rsidRPr="00C56626">
        <w:rPr>
          <w:rStyle w:val="StyleUnderline"/>
        </w:rPr>
        <w:t xml:space="preserve">the </w:t>
      </w:r>
      <w:r w:rsidRPr="005C2BDF">
        <w:rPr>
          <w:rStyle w:val="StyleUnderline"/>
          <w:highlight w:val="yellow"/>
        </w:rPr>
        <w:t>internal affairs</w:t>
      </w:r>
      <w:r w:rsidRPr="00F50E74">
        <w:rPr>
          <w:rStyle w:val="StyleUnderline"/>
        </w:rPr>
        <w:t xml:space="preserve"> of NATO countries attributed to Russia </w:t>
      </w:r>
      <w:r w:rsidRPr="005C2BDF">
        <w:rPr>
          <w:rStyle w:val="StyleUnderline"/>
          <w:highlight w:val="yellow"/>
        </w:rPr>
        <w:t>and</w:t>
      </w:r>
      <w:r w:rsidRPr="00F50E74">
        <w:rPr>
          <w:rStyle w:val="StyleUnderline"/>
        </w:rPr>
        <w:t xml:space="preserve"> of the </w:t>
      </w:r>
      <w:r w:rsidRPr="00F50E74">
        <w:rPr>
          <w:rStyle w:val="Emphasis"/>
        </w:rPr>
        <w:t xml:space="preserve">high volume of </w:t>
      </w:r>
      <w:r w:rsidRPr="005C2BDF">
        <w:rPr>
          <w:rStyle w:val="Emphasis"/>
          <w:highlight w:val="yellow"/>
        </w:rPr>
        <w:t>info</w:t>
      </w:r>
      <w:r w:rsidRPr="00F50E74">
        <w:rPr>
          <w:rStyle w:val="Emphasis"/>
        </w:rPr>
        <w:t xml:space="preserve">rmation </w:t>
      </w:r>
      <w:r w:rsidRPr="005C2BDF">
        <w:rPr>
          <w:rStyle w:val="Emphasis"/>
          <w:highlight w:val="yellow"/>
        </w:rPr>
        <w:t>‘warfare’</w:t>
      </w:r>
      <w:r w:rsidRPr="00F50E74">
        <w:rPr>
          <w:rStyle w:val="Emphasis"/>
        </w:rPr>
        <w:t xml:space="preserve"> </w:t>
      </w:r>
      <w:r w:rsidRPr="00F50E74">
        <w:rPr>
          <w:rStyle w:val="StyleUnderline"/>
        </w:rPr>
        <w:t>between</w:t>
      </w:r>
      <w:r w:rsidRPr="00401755">
        <w:rPr>
          <w:rStyle w:val="StyleUnderline"/>
        </w:rPr>
        <w:t xml:space="preserve"> Russia and NATO countries. </w:t>
      </w:r>
    </w:p>
    <w:p w14:paraId="58F496D4" w14:textId="77777777" w:rsidR="00D401CF" w:rsidRPr="00401755" w:rsidRDefault="00D401CF" w:rsidP="00D401CF">
      <w:pPr>
        <w:rPr>
          <w:rStyle w:val="StyleUnderline"/>
        </w:rPr>
      </w:pPr>
      <w:r w:rsidRPr="00401755">
        <w:rPr>
          <w:sz w:val="16"/>
        </w:rPr>
        <w:t xml:space="preserve">Russia remains vigilant about foreign interference in its internal affairs and the threat of subversion leading to a severe destabilization of the regime. In the past, Moscow has made accusations about foreign sponsorship of Chechen and radical Islamic terrorists targeting Russia, and has alleged the existence of training camps on the territories of NATO states for activists planning colour revolutions in Ukraine and Belarus. In the extreme circumstances of a crisis, </w:t>
      </w:r>
      <w:r w:rsidRPr="00401755">
        <w:rPr>
          <w:rStyle w:val="StyleUnderline"/>
        </w:rPr>
        <w:t>if</w:t>
      </w:r>
      <w:r w:rsidRPr="00401755">
        <w:rPr>
          <w:sz w:val="16"/>
        </w:rPr>
        <w:t xml:space="preserve"> the </w:t>
      </w:r>
      <w:r w:rsidRPr="00401755">
        <w:rPr>
          <w:rStyle w:val="StyleUnderline"/>
        </w:rPr>
        <w:t>Russian leadership became convinced that a non-military campaign against it</w:t>
      </w:r>
      <w:r w:rsidRPr="00401755">
        <w:rPr>
          <w:sz w:val="16"/>
        </w:rPr>
        <w:t xml:space="preserve"> (which might also involve cyber activities and what Russia calls attempts to instigate colour revolutions) </w:t>
      </w:r>
      <w:r w:rsidRPr="00401755">
        <w:rPr>
          <w:rStyle w:val="StyleUnderline"/>
        </w:rPr>
        <w:t xml:space="preserve">had intensified, this could </w:t>
      </w:r>
      <w:r w:rsidRPr="005C2BDF">
        <w:rPr>
          <w:rStyle w:val="StyleUnderline"/>
          <w:highlight w:val="yellow"/>
        </w:rPr>
        <w:t>lead to</w:t>
      </w:r>
      <w:r w:rsidRPr="00401755">
        <w:rPr>
          <w:rStyle w:val="StyleUnderline"/>
        </w:rPr>
        <w:t xml:space="preserve"> a </w:t>
      </w:r>
      <w:r w:rsidRPr="005C2BDF">
        <w:rPr>
          <w:rStyle w:val="Emphasis"/>
          <w:highlight w:val="yellow"/>
        </w:rPr>
        <w:t>military response</w:t>
      </w:r>
      <w:r w:rsidRPr="00401755">
        <w:rPr>
          <w:rStyle w:val="Emphasis"/>
        </w:rPr>
        <w:t>.</w:t>
      </w:r>
    </w:p>
    <w:p w14:paraId="3A4B3655" w14:textId="77777777" w:rsidR="00D401CF" w:rsidRPr="00D76F9E" w:rsidRDefault="00D401CF" w:rsidP="00D401CF">
      <w:pPr>
        <w:rPr>
          <w:sz w:val="16"/>
        </w:rPr>
      </w:pPr>
      <w:r w:rsidRPr="00401755">
        <w:rPr>
          <w:rStyle w:val="StyleUnderline"/>
        </w:rPr>
        <w:t xml:space="preserve">With regards to </w:t>
      </w:r>
      <w:r w:rsidRPr="00D76F9E">
        <w:rPr>
          <w:rStyle w:val="StyleUnderline"/>
        </w:rPr>
        <w:t xml:space="preserve">NATO, some of </w:t>
      </w:r>
      <w:r w:rsidRPr="00B2137F">
        <w:rPr>
          <w:rStyle w:val="StyleUnderline"/>
        </w:rPr>
        <w:t>its members’ views mirror the Russian assessment</w:t>
      </w:r>
      <w:r w:rsidRPr="00D76F9E">
        <w:rPr>
          <w:rStyle w:val="StyleUnderline"/>
        </w:rPr>
        <w:t xml:space="preserve"> that </w:t>
      </w:r>
      <w:r w:rsidRPr="005C2BDF">
        <w:rPr>
          <w:rStyle w:val="StyleUnderline"/>
          <w:highlight w:val="yellow"/>
        </w:rPr>
        <w:t>we are</w:t>
      </w:r>
      <w:r w:rsidRPr="00D76F9E">
        <w:rPr>
          <w:rStyle w:val="StyleUnderline"/>
        </w:rPr>
        <w:t xml:space="preserve"> </w:t>
      </w:r>
      <w:r w:rsidRPr="00D76F9E">
        <w:rPr>
          <w:rStyle w:val="Emphasis"/>
        </w:rPr>
        <w:t xml:space="preserve">already </w:t>
      </w:r>
      <w:r w:rsidRPr="005C2BDF">
        <w:rPr>
          <w:rStyle w:val="Emphasis"/>
          <w:highlight w:val="yellow"/>
        </w:rPr>
        <w:t>in</w:t>
      </w:r>
      <w:r w:rsidRPr="00D76F9E">
        <w:rPr>
          <w:rStyle w:val="Emphasis"/>
        </w:rPr>
        <w:t xml:space="preserve"> a </w:t>
      </w:r>
      <w:r w:rsidRPr="005C2BDF">
        <w:rPr>
          <w:rStyle w:val="Emphasis"/>
          <w:highlight w:val="yellow"/>
        </w:rPr>
        <w:t>state of conflict</w:t>
      </w:r>
      <w:r w:rsidRPr="00D76F9E">
        <w:rPr>
          <w:rStyle w:val="Emphasis"/>
        </w:rPr>
        <w:t>,</w:t>
      </w:r>
      <w:r w:rsidRPr="00D76F9E">
        <w:rPr>
          <w:sz w:val="16"/>
        </w:rPr>
        <w:t xml:space="preserve"> </w:t>
      </w:r>
      <w:r w:rsidRPr="00D76F9E">
        <w:rPr>
          <w:rStyle w:val="StyleUnderline"/>
        </w:rPr>
        <w:t xml:space="preserve">in which the </w:t>
      </w:r>
      <w:r w:rsidRPr="005C2BDF">
        <w:rPr>
          <w:rStyle w:val="Emphasis"/>
          <w:highlight w:val="yellow"/>
        </w:rPr>
        <w:t>boundary</w:t>
      </w:r>
      <w:r w:rsidRPr="005C2BDF">
        <w:rPr>
          <w:rStyle w:val="StyleUnderline"/>
          <w:highlight w:val="yellow"/>
        </w:rPr>
        <w:t xml:space="preserve"> between </w:t>
      </w:r>
      <w:r w:rsidRPr="005C2BDF">
        <w:rPr>
          <w:rStyle w:val="Emphasis"/>
          <w:highlight w:val="yellow"/>
        </w:rPr>
        <w:t>peace</w:t>
      </w:r>
      <w:r w:rsidRPr="005C2BDF">
        <w:rPr>
          <w:rStyle w:val="StyleUnderline"/>
          <w:highlight w:val="yellow"/>
        </w:rPr>
        <w:t xml:space="preserve"> and </w:t>
      </w:r>
      <w:r w:rsidRPr="005C2BDF">
        <w:rPr>
          <w:rStyle w:val="Emphasis"/>
          <w:highlight w:val="yellow"/>
        </w:rPr>
        <w:t>war</w:t>
      </w:r>
      <w:r w:rsidRPr="005C2BDF">
        <w:rPr>
          <w:rStyle w:val="StyleUnderline"/>
          <w:highlight w:val="yellow"/>
        </w:rPr>
        <w:t xml:space="preserve"> is </w:t>
      </w:r>
      <w:r w:rsidRPr="005C2BDF">
        <w:rPr>
          <w:rStyle w:val="Emphasis"/>
          <w:highlight w:val="yellow"/>
        </w:rPr>
        <w:t>blurred</w:t>
      </w:r>
      <w:r w:rsidRPr="00D76F9E">
        <w:rPr>
          <w:sz w:val="16"/>
        </w:rPr>
        <w:t xml:space="preserve">, </w:t>
      </w:r>
      <w:r w:rsidRPr="00D76F9E">
        <w:rPr>
          <w:rStyle w:val="StyleUnderline"/>
        </w:rPr>
        <w:t xml:space="preserve">and that their </w:t>
      </w:r>
      <w:r w:rsidRPr="005C2BDF">
        <w:rPr>
          <w:rStyle w:val="StyleUnderline"/>
          <w:highlight w:val="yellow"/>
        </w:rPr>
        <w:t>defences are being</w:t>
      </w:r>
      <w:r w:rsidRPr="00D76F9E">
        <w:rPr>
          <w:rStyle w:val="StyleUnderline"/>
        </w:rPr>
        <w:t xml:space="preserve"> </w:t>
      </w:r>
      <w:r w:rsidRPr="00D76F9E">
        <w:rPr>
          <w:rStyle w:val="Emphasis"/>
        </w:rPr>
        <w:t xml:space="preserve">actively </w:t>
      </w:r>
      <w:r w:rsidRPr="005C2BDF">
        <w:rPr>
          <w:rStyle w:val="Emphasis"/>
          <w:highlight w:val="yellow"/>
        </w:rPr>
        <w:t>attacked</w:t>
      </w:r>
      <w:r w:rsidRPr="005C2BDF">
        <w:rPr>
          <w:sz w:val="16"/>
          <w:highlight w:val="yellow"/>
        </w:rPr>
        <w:t xml:space="preserve"> </w:t>
      </w:r>
      <w:r w:rsidRPr="005C2BDF">
        <w:rPr>
          <w:rStyle w:val="StyleUnderline"/>
          <w:highlight w:val="yellow"/>
        </w:rPr>
        <w:t xml:space="preserve">through </w:t>
      </w:r>
      <w:r w:rsidRPr="005C2BDF">
        <w:rPr>
          <w:rStyle w:val="Emphasis"/>
          <w:highlight w:val="yellow"/>
        </w:rPr>
        <w:t>nonmilitary means</w:t>
      </w:r>
      <w:r w:rsidRPr="00D76F9E">
        <w:rPr>
          <w:rStyle w:val="Emphasis"/>
        </w:rPr>
        <w:t>.</w:t>
      </w:r>
      <w:r w:rsidRPr="00D76F9E">
        <w:rPr>
          <w:sz w:val="16"/>
        </w:rPr>
        <w:t xml:space="preserve"> </w:t>
      </w:r>
      <w:r w:rsidRPr="00D76F9E">
        <w:rPr>
          <w:rStyle w:val="StyleUnderline"/>
        </w:rPr>
        <w:t xml:space="preserve">They are thus concerned about a scenario in which </w:t>
      </w:r>
      <w:r w:rsidRPr="005C2BDF">
        <w:rPr>
          <w:rStyle w:val="StyleUnderline"/>
          <w:highlight w:val="yellow"/>
        </w:rPr>
        <w:t>Russia</w:t>
      </w:r>
      <w:r w:rsidRPr="00D76F9E">
        <w:rPr>
          <w:rStyle w:val="StyleUnderline"/>
        </w:rPr>
        <w:t xml:space="preserve"> </w:t>
      </w:r>
      <w:r w:rsidRPr="00D76F9E">
        <w:rPr>
          <w:rStyle w:val="Emphasis"/>
        </w:rPr>
        <w:t>initiates an attack</w:t>
      </w:r>
      <w:r w:rsidRPr="00D76F9E">
        <w:rPr>
          <w:sz w:val="16"/>
        </w:rPr>
        <w:t xml:space="preserve"> </w:t>
      </w:r>
      <w:r w:rsidRPr="00D76F9E">
        <w:rPr>
          <w:rStyle w:val="StyleUnderline"/>
        </w:rPr>
        <w:t xml:space="preserve">that </w:t>
      </w:r>
      <w:r w:rsidRPr="005C2BDF">
        <w:rPr>
          <w:rStyle w:val="StyleUnderline"/>
          <w:highlight w:val="yellow"/>
        </w:rPr>
        <w:t>move</w:t>
      </w:r>
      <w:r w:rsidRPr="00D76F9E">
        <w:rPr>
          <w:rStyle w:val="StyleUnderline"/>
        </w:rPr>
        <w:t xml:space="preserve">s </w:t>
      </w:r>
      <w:r w:rsidRPr="005C2BDF">
        <w:rPr>
          <w:rStyle w:val="Emphasis"/>
          <w:highlight w:val="yellow"/>
        </w:rPr>
        <w:t>swiftly</w:t>
      </w:r>
      <w:r w:rsidRPr="005C2BDF">
        <w:rPr>
          <w:sz w:val="16"/>
          <w:highlight w:val="yellow"/>
        </w:rPr>
        <w:t xml:space="preserve"> </w:t>
      </w:r>
      <w:r w:rsidRPr="005C2BDF">
        <w:rPr>
          <w:rStyle w:val="StyleUnderline"/>
          <w:highlight w:val="yellow"/>
        </w:rPr>
        <w:t xml:space="preserve">from </w:t>
      </w:r>
      <w:r w:rsidRPr="005C2BDF">
        <w:rPr>
          <w:rStyle w:val="Emphasis"/>
          <w:highlight w:val="yellow"/>
        </w:rPr>
        <w:t>non-military to military means</w:t>
      </w:r>
      <w:r w:rsidRPr="00D76F9E">
        <w:rPr>
          <w:sz w:val="16"/>
        </w:rPr>
        <w:t xml:space="preserve">. This scenario should be not dismissed. At the same time, one needs to be wary of interpreting all disturbing developments as part of a grand Russian plan culminating in a provocation or use of force. So </w:t>
      </w:r>
      <w:r w:rsidRPr="00D76F9E">
        <w:rPr>
          <w:rStyle w:val="StyleUnderline"/>
        </w:rPr>
        <w:t xml:space="preserve">there should be </w:t>
      </w:r>
      <w:r w:rsidRPr="00D76F9E">
        <w:rPr>
          <w:rStyle w:val="Emphasis"/>
        </w:rPr>
        <w:t>prudence</w:t>
      </w:r>
      <w:r w:rsidRPr="00D76F9E">
        <w:rPr>
          <w:rStyle w:val="StyleUnderline"/>
        </w:rPr>
        <w:t xml:space="preserve"> before any country </w:t>
      </w:r>
      <w:r w:rsidRPr="00D76F9E">
        <w:rPr>
          <w:rStyle w:val="Emphasis"/>
        </w:rPr>
        <w:t>presses the “panic button”</w:t>
      </w:r>
      <w:r w:rsidRPr="00D76F9E">
        <w:rPr>
          <w:sz w:val="16"/>
        </w:rPr>
        <w:t xml:space="preserve"> </w:t>
      </w:r>
      <w:r w:rsidRPr="00D76F9E">
        <w:rPr>
          <w:rStyle w:val="StyleUnderline"/>
        </w:rPr>
        <w:t xml:space="preserve">at the </w:t>
      </w:r>
      <w:r w:rsidRPr="00D76F9E">
        <w:rPr>
          <w:sz w:val="16"/>
        </w:rPr>
        <w:t xml:space="preserve">national or </w:t>
      </w:r>
      <w:r w:rsidRPr="00D76F9E">
        <w:rPr>
          <w:rStyle w:val="StyleUnderline"/>
        </w:rPr>
        <w:t>NATO</w:t>
      </w:r>
      <w:r w:rsidRPr="00D76F9E">
        <w:rPr>
          <w:sz w:val="16"/>
        </w:rPr>
        <w:t xml:space="preserve"> / European Union </w:t>
      </w:r>
      <w:r w:rsidRPr="00D76F9E">
        <w:rPr>
          <w:rStyle w:val="StyleUnderline"/>
        </w:rPr>
        <w:t>level</w:t>
      </w:r>
      <w:r w:rsidRPr="00D76F9E">
        <w:rPr>
          <w:sz w:val="16"/>
        </w:rPr>
        <w:t>. There should also be close analysis of early warning indicators related to the gravity, intensity and diversity of incidents and to connections between them. The overall political context and state of the RussiaNATO relationship would also be important: what would be the political and strategic reasons for Russia to move from sub-threshold to abovethreshold activities?</w:t>
      </w:r>
    </w:p>
    <w:p w14:paraId="72702342" w14:textId="77777777" w:rsidR="00D401CF" w:rsidRPr="00D76F9E" w:rsidRDefault="00D401CF" w:rsidP="00D401CF">
      <w:pPr>
        <w:rPr>
          <w:rStyle w:val="StyleUnderline"/>
        </w:rPr>
      </w:pPr>
      <w:r w:rsidRPr="00D76F9E">
        <w:rPr>
          <w:rStyle w:val="Emphasis"/>
        </w:rPr>
        <w:t>Escalation</w:t>
      </w:r>
      <w:r w:rsidRPr="00D76F9E">
        <w:rPr>
          <w:sz w:val="16"/>
        </w:rPr>
        <w:t xml:space="preserve">: </w:t>
      </w:r>
      <w:r w:rsidRPr="00D76F9E">
        <w:rPr>
          <w:rStyle w:val="StyleUnderline"/>
        </w:rPr>
        <w:t xml:space="preserve">Can a NATO - Russia conflict be </w:t>
      </w:r>
      <w:r w:rsidRPr="00D76F9E">
        <w:rPr>
          <w:rStyle w:val="Emphasis"/>
        </w:rPr>
        <w:t>managed</w:t>
      </w:r>
      <w:r w:rsidRPr="00D76F9E">
        <w:rPr>
          <w:rStyle w:val="StyleUnderline"/>
        </w:rPr>
        <w:t>?</w:t>
      </w:r>
    </w:p>
    <w:p w14:paraId="530586A6" w14:textId="77777777" w:rsidR="00D401CF" w:rsidRPr="00401755" w:rsidRDefault="00D401CF" w:rsidP="00D401CF">
      <w:pPr>
        <w:rPr>
          <w:sz w:val="16"/>
        </w:rPr>
      </w:pPr>
      <w:r w:rsidRPr="00D76F9E">
        <w:rPr>
          <w:rStyle w:val="StyleUnderline"/>
        </w:rPr>
        <w:t xml:space="preserve">Once a conflict was under way, the </w:t>
      </w:r>
      <w:r w:rsidRPr="005C2BDF">
        <w:rPr>
          <w:rStyle w:val="Emphasis"/>
          <w:highlight w:val="yellow"/>
        </w:rPr>
        <w:t>“fog of war”</w:t>
      </w:r>
      <w:r w:rsidRPr="00D76F9E">
        <w:rPr>
          <w:rStyle w:val="StyleUnderline"/>
        </w:rPr>
        <w:t xml:space="preserve"> </w:t>
      </w:r>
      <w:r w:rsidRPr="00401755">
        <w:rPr>
          <w:rStyle w:val="StyleUnderline"/>
        </w:rPr>
        <w:t xml:space="preserve">and </w:t>
      </w:r>
      <w:r w:rsidRPr="00401755">
        <w:rPr>
          <w:rStyle w:val="Emphasis"/>
        </w:rPr>
        <w:t xml:space="preserve">rising </w:t>
      </w:r>
      <w:r w:rsidRPr="00D364BE">
        <w:rPr>
          <w:rStyle w:val="Emphasis"/>
        </w:rPr>
        <w:t>unpredictability</w:t>
      </w:r>
      <w:r w:rsidRPr="00D364BE">
        <w:rPr>
          <w:rStyle w:val="StyleUnderline"/>
        </w:rPr>
        <w:t xml:space="preserve"> would </w:t>
      </w:r>
      <w:r w:rsidRPr="00D364BE">
        <w:rPr>
          <w:rStyle w:val="Emphasis"/>
        </w:rPr>
        <w:t>inevitably</w:t>
      </w:r>
      <w:r w:rsidRPr="00401755">
        <w:rPr>
          <w:rStyle w:val="Emphasis"/>
        </w:rPr>
        <w:t xml:space="preserve"> </w:t>
      </w:r>
      <w:r w:rsidRPr="005C2BDF">
        <w:rPr>
          <w:rStyle w:val="Emphasis"/>
          <w:highlight w:val="yellow"/>
        </w:rPr>
        <w:t>set in</w:t>
      </w:r>
      <w:r w:rsidRPr="005C2BDF">
        <w:rPr>
          <w:rStyle w:val="StyleUnderline"/>
          <w:highlight w:val="yellow"/>
        </w:rPr>
        <w:t>, complicating</w:t>
      </w:r>
      <w:r w:rsidRPr="00401755">
        <w:rPr>
          <w:rStyle w:val="StyleUnderline"/>
        </w:rPr>
        <w:t xml:space="preserve"> the implementation of any </w:t>
      </w:r>
      <w:r w:rsidRPr="005C2BDF">
        <w:rPr>
          <w:rStyle w:val="Emphasis"/>
          <w:sz w:val="24"/>
          <w:highlight w:val="yellow"/>
        </w:rPr>
        <w:t>predetermined theories</w:t>
      </w:r>
      <w:r w:rsidRPr="00D76F9E">
        <w:rPr>
          <w:rStyle w:val="StyleUnderline"/>
        </w:rPr>
        <w:t xml:space="preserve"> of </w:t>
      </w:r>
      <w:r w:rsidRPr="00D76F9E">
        <w:rPr>
          <w:rStyle w:val="Emphasis"/>
        </w:rPr>
        <w:t>escalation</w:t>
      </w:r>
      <w:r w:rsidRPr="00D76F9E">
        <w:rPr>
          <w:rStyle w:val="StyleUnderline"/>
        </w:rPr>
        <w:t xml:space="preserve">, </w:t>
      </w:r>
      <w:r w:rsidRPr="00D76F9E">
        <w:rPr>
          <w:rStyle w:val="Emphasis"/>
        </w:rPr>
        <w:t>deescalation</w:t>
      </w:r>
      <w:r w:rsidRPr="00D76F9E">
        <w:rPr>
          <w:rStyle w:val="StyleUnderline"/>
        </w:rPr>
        <w:t xml:space="preserve"> and </w:t>
      </w:r>
      <w:r w:rsidRPr="00D76F9E">
        <w:rPr>
          <w:rStyle w:val="Emphasis"/>
        </w:rPr>
        <w:t>inter-conflict</w:t>
      </w:r>
      <w:r w:rsidRPr="00401755">
        <w:rPr>
          <w:rStyle w:val="Emphasis"/>
        </w:rPr>
        <w:t xml:space="preserve"> management</w:t>
      </w:r>
      <w:r w:rsidRPr="00401755">
        <w:rPr>
          <w:rStyle w:val="StyleUnderline"/>
        </w:rPr>
        <w:t xml:space="preserve">. The </w:t>
      </w:r>
      <w:r w:rsidRPr="005C2BDF">
        <w:rPr>
          <w:rStyle w:val="Emphasis"/>
          <w:highlight w:val="yellow"/>
        </w:rPr>
        <w:t>actual dynamics</w:t>
      </w:r>
      <w:r w:rsidRPr="00401755">
        <w:rPr>
          <w:rStyle w:val="StyleUnderline"/>
        </w:rPr>
        <w:t xml:space="preserve"> of a </w:t>
      </w:r>
      <w:r w:rsidRPr="00D76F9E">
        <w:rPr>
          <w:rStyle w:val="StyleUnderline"/>
        </w:rPr>
        <w:t xml:space="preserve">conflict </w:t>
      </w:r>
      <w:r w:rsidRPr="005C2BDF">
        <w:rPr>
          <w:rStyle w:val="StyleUnderline"/>
          <w:highlight w:val="yellow"/>
        </w:rPr>
        <w:t>and</w:t>
      </w:r>
      <w:r w:rsidRPr="00D76F9E">
        <w:rPr>
          <w:rStyle w:val="StyleUnderline"/>
        </w:rPr>
        <w:t xml:space="preserve"> the </w:t>
      </w:r>
      <w:r w:rsidRPr="005C2BDF">
        <w:rPr>
          <w:rStyle w:val="Emphasis"/>
          <w:highlight w:val="yellow"/>
        </w:rPr>
        <w:t>perceptions</w:t>
      </w:r>
      <w:r w:rsidRPr="00D76F9E">
        <w:rPr>
          <w:rStyle w:val="Emphasis"/>
        </w:rPr>
        <w:t xml:space="preserve"> of the stakes</w:t>
      </w:r>
      <w:r w:rsidRPr="00D76F9E">
        <w:rPr>
          <w:sz w:val="16"/>
        </w:rPr>
        <w:t xml:space="preserve"> </w:t>
      </w:r>
      <w:r w:rsidRPr="00D76F9E">
        <w:rPr>
          <w:rStyle w:val="StyleUnderline"/>
        </w:rPr>
        <w:t>in</w:t>
      </w:r>
      <w:r w:rsidRPr="00401755">
        <w:rPr>
          <w:rStyle w:val="StyleUnderline"/>
        </w:rPr>
        <w:t xml:space="preserve">volved </w:t>
      </w:r>
      <w:r w:rsidRPr="005C2BDF">
        <w:rPr>
          <w:rStyle w:val="StyleUnderline"/>
          <w:highlight w:val="yellow"/>
        </w:rPr>
        <w:t>are</w:t>
      </w:r>
      <w:r w:rsidRPr="00401755">
        <w:rPr>
          <w:rStyle w:val="StyleUnderline"/>
        </w:rPr>
        <w:t xml:space="preserve"> extremely </w:t>
      </w:r>
      <w:r w:rsidRPr="005C2BDF">
        <w:rPr>
          <w:rStyle w:val="Emphasis"/>
          <w:highlight w:val="yellow"/>
        </w:rPr>
        <w:t>difficult to predict</w:t>
      </w:r>
      <w:r w:rsidRPr="00401755">
        <w:rPr>
          <w:sz w:val="16"/>
        </w:rPr>
        <w:t>. Simulations and table-top exercises can give only limited insights into the actual decisionmaking processes and interactions.</w:t>
      </w:r>
    </w:p>
    <w:p w14:paraId="160B68E5" w14:textId="77777777" w:rsidR="00D401CF" w:rsidRPr="00401755" w:rsidRDefault="00D401CF" w:rsidP="00D401CF">
      <w:pPr>
        <w:rPr>
          <w:sz w:val="16"/>
        </w:rPr>
      </w:pPr>
      <w:r w:rsidRPr="00401755">
        <w:rPr>
          <w:sz w:val="16"/>
        </w:rPr>
        <w:t xml:space="preserve">Still, </w:t>
      </w:r>
      <w:r w:rsidRPr="00D76F9E">
        <w:rPr>
          <w:rStyle w:val="StyleUnderline"/>
        </w:rPr>
        <w:t xml:space="preserve">Russian military theorists and practitioners seem to assume that a conflict with NATO can be </w:t>
      </w:r>
      <w:r w:rsidRPr="00D76F9E">
        <w:rPr>
          <w:rStyle w:val="Emphasis"/>
        </w:rPr>
        <w:t>managed</w:t>
      </w:r>
      <w:r w:rsidRPr="00D76F9E">
        <w:rPr>
          <w:rStyle w:val="StyleUnderline"/>
        </w:rPr>
        <w:t xml:space="preserve"> and</w:t>
      </w:r>
      <w:r w:rsidRPr="00401755">
        <w:rPr>
          <w:rStyle w:val="StyleUnderline"/>
        </w:rPr>
        <w:t xml:space="preserve"> controlled in a way that would bring it to a swift end consistent with Russian aims. </w:t>
      </w:r>
      <w:r w:rsidRPr="00401755">
        <w:rPr>
          <w:sz w:val="16"/>
        </w:rPr>
        <w:t xml:space="preserve">The Russian theory of victory would seek to exploit weak points in an Alliance war effort. </w:t>
      </w:r>
      <w:r w:rsidRPr="00401755">
        <w:rPr>
          <w:rStyle w:val="StyleUnderline"/>
        </w:rPr>
        <w:t xml:space="preserve">Based on the conviction that democracies are weak and their leaders and populations are risk-averse, </w:t>
      </w:r>
      <w:r w:rsidRPr="005C2BDF">
        <w:rPr>
          <w:rStyle w:val="StyleUnderline"/>
          <w:highlight w:val="yellow"/>
        </w:rPr>
        <w:t>Russia</w:t>
      </w:r>
      <w:r w:rsidRPr="00D364BE">
        <w:rPr>
          <w:rStyle w:val="StyleUnderline"/>
        </w:rPr>
        <w:t xml:space="preserve"> may </w:t>
      </w:r>
      <w:r w:rsidRPr="005C2BDF">
        <w:rPr>
          <w:rStyle w:val="StyleUnderline"/>
          <w:highlight w:val="yellow"/>
        </w:rPr>
        <w:t>assume</w:t>
      </w:r>
      <w:r w:rsidRPr="00401755">
        <w:rPr>
          <w:rStyle w:val="StyleUnderline"/>
        </w:rPr>
        <w:t xml:space="preserve"> that </w:t>
      </w:r>
      <w:r w:rsidRPr="00D76F9E">
        <w:rPr>
          <w:rStyle w:val="StyleUnderline"/>
        </w:rPr>
        <w:t xml:space="preserve">its </w:t>
      </w:r>
      <w:r w:rsidRPr="00D364BE">
        <w:rPr>
          <w:rStyle w:val="StyleUnderline"/>
        </w:rPr>
        <w:t>threats of horizontal</w:t>
      </w:r>
      <w:r w:rsidRPr="00401755">
        <w:rPr>
          <w:rStyle w:val="StyleUnderline"/>
        </w:rPr>
        <w:t xml:space="preserve"> or </w:t>
      </w:r>
      <w:r w:rsidRPr="005C2BDF">
        <w:rPr>
          <w:rStyle w:val="Emphasis"/>
          <w:highlight w:val="yellow"/>
        </w:rPr>
        <w:t>vertical escalation</w:t>
      </w:r>
      <w:r w:rsidRPr="005C2BDF">
        <w:rPr>
          <w:rStyle w:val="StyleUnderline"/>
          <w:highlight w:val="yellow"/>
        </w:rPr>
        <w:t xml:space="preserve"> could be</w:t>
      </w:r>
      <w:r w:rsidRPr="00401755">
        <w:rPr>
          <w:rStyle w:val="StyleUnderline"/>
        </w:rPr>
        <w:t xml:space="preserve"> particularly </w:t>
      </w:r>
      <w:r w:rsidRPr="005C2BDF">
        <w:rPr>
          <w:rStyle w:val="Emphasis"/>
          <w:highlight w:val="yellow"/>
        </w:rPr>
        <w:t>effective</w:t>
      </w:r>
      <w:r w:rsidRPr="00401755">
        <w:rPr>
          <w:sz w:val="16"/>
        </w:rPr>
        <w:t xml:space="preserve">. It would also try to bring home the notion that it has much higher stakes in the conflict (regime survival) than a majority of the NATO members involved, and thus will be ready to push the boundaries of the conflict further. It </w:t>
      </w:r>
      <w:r w:rsidRPr="00D76F9E">
        <w:rPr>
          <w:rStyle w:val="StyleUnderline"/>
        </w:rPr>
        <w:t xml:space="preserve">would most likely try </w:t>
      </w:r>
      <w:r w:rsidRPr="005C2BDF">
        <w:rPr>
          <w:rStyle w:val="StyleUnderline"/>
          <w:highlight w:val="yellow"/>
        </w:rPr>
        <w:t xml:space="preserve">to </w:t>
      </w:r>
      <w:r w:rsidRPr="005C2BDF">
        <w:rPr>
          <w:rStyle w:val="Emphasis"/>
          <w:highlight w:val="yellow"/>
        </w:rPr>
        <w:t>test</w:t>
      </w:r>
      <w:r w:rsidRPr="005C2BDF">
        <w:rPr>
          <w:rStyle w:val="StyleUnderline"/>
          <w:highlight w:val="yellow"/>
        </w:rPr>
        <w:t xml:space="preserve"> and </w:t>
      </w:r>
      <w:r w:rsidRPr="005C2BDF">
        <w:rPr>
          <w:rStyle w:val="Emphasis"/>
          <w:highlight w:val="yellow"/>
        </w:rPr>
        <w:t>exploit</w:t>
      </w:r>
      <w:r w:rsidRPr="00D76F9E">
        <w:rPr>
          <w:rStyle w:val="StyleUnderline"/>
        </w:rPr>
        <w:t xml:space="preserve"> potential </w:t>
      </w:r>
      <w:r w:rsidRPr="005C2BDF">
        <w:rPr>
          <w:rStyle w:val="Emphasis"/>
          <w:highlight w:val="yellow"/>
        </w:rPr>
        <w:t>divisions</w:t>
      </w:r>
      <w:r w:rsidRPr="00D76F9E">
        <w:rPr>
          <w:rStyle w:val="Emphasis"/>
        </w:rPr>
        <w:t xml:space="preserve"> within the Alliance</w:t>
      </w:r>
      <w:r w:rsidRPr="00D76F9E">
        <w:rPr>
          <w:sz w:val="16"/>
        </w:rPr>
        <w:t>, combining selective diplomacy and activation of its intelligence assets in some NATO states with a degree of selectivity in terms of targets of particular</w:t>
      </w:r>
      <w:r w:rsidRPr="00401755">
        <w:rPr>
          <w:sz w:val="16"/>
        </w:rPr>
        <w:t xml:space="preserve"> attacks.</w:t>
      </w:r>
    </w:p>
    <w:p w14:paraId="4EC3E3D2" w14:textId="77777777" w:rsidR="00D401CF" w:rsidRPr="00401755" w:rsidRDefault="00D401CF" w:rsidP="00D401CF">
      <w:pPr>
        <w:rPr>
          <w:sz w:val="16"/>
        </w:rPr>
      </w:pPr>
      <w:r w:rsidRPr="00D364BE">
        <w:rPr>
          <w:rStyle w:val="StyleUnderline"/>
        </w:rPr>
        <w:t xml:space="preserve">Any NATO-Russia </w:t>
      </w:r>
      <w:r w:rsidRPr="005C2BDF">
        <w:rPr>
          <w:rStyle w:val="StyleUnderline"/>
          <w:highlight w:val="yellow"/>
        </w:rPr>
        <w:t xml:space="preserve">conflict would </w:t>
      </w:r>
      <w:r w:rsidRPr="005C2BDF">
        <w:rPr>
          <w:rStyle w:val="Emphasis"/>
          <w:highlight w:val="yellow"/>
        </w:rPr>
        <w:t>inevitably have</w:t>
      </w:r>
      <w:r w:rsidRPr="00D76F9E">
        <w:rPr>
          <w:rStyle w:val="Emphasis"/>
        </w:rPr>
        <w:t xml:space="preserve"> a </w:t>
      </w:r>
      <w:r w:rsidRPr="005C2BDF">
        <w:rPr>
          <w:rStyle w:val="Emphasis"/>
          <w:highlight w:val="yellow"/>
        </w:rPr>
        <w:t>nuclear dimension</w:t>
      </w:r>
      <w:r w:rsidRPr="00401755">
        <w:rPr>
          <w:rStyle w:val="Emphasis"/>
        </w:rPr>
        <w:t xml:space="preserve">. </w:t>
      </w:r>
      <w:r w:rsidRPr="003E7B46">
        <w:rPr>
          <w:rStyle w:val="StyleUnderline"/>
        </w:rPr>
        <w:t xml:space="preserve">The role of nuclear weapons </w:t>
      </w:r>
      <w:r w:rsidRPr="005C2BDF">
        <w:rPr>
          <w:rStyle w:val="StyleUnderline"/>
          <w:highlight w:val="yellow"/>
        </w:rPr>
        <w:t>as</w:t>
      </w:r>
      <w:r w:rsidRPr="003E7B46">
        <w:rPr>
          <w:rStyle w:val="StyleUnderline"/>
        </w:rPr>
        <w:t xml:space="preserve"> a </w:t>
      </w:r>
      <w:r w:rsidRPr="003E7B46">
        <w:rPr>
          <w:rStyle w:val="Emphasis"/>
        </w:rPr>
        <w:t xml:space="preserve">tool for </w:t>
      </w:r>
      <w:r w:rsidRPr="005C2BDF">
        <w:rPr>
          <w:rStyle w:val="Emphasis"/>
          <w:highlight w:val="yellow"/>
        </w:rPr>
        <w:t>escalation control</w:t>
      </w:r>
      <w:r w:rsidRPr="005C2BDF">
        <w:rPr>
          <w:rStyle w:val="StyleUnderline"/>
          <w:highlight w:val="yellow"/>
        </w:rPr>
        <w:t xml:space="preserve"> for Russia</w:t>
      </w:r>
      <w:r w:rsidRPr="003E7B46">
        <w:rPr>
          <w:rStyle w:val="StyleUnderline"/>
        </w:rPr>
        <w:t xml:space="preserve"> has been thoroughly debated</w:t>
      </w:r>
      <w:r w:rsidRPr="003E7B46">
        <w:rPr>
          <w:sz w:val="16"/>
        </w:rPr>
        <w:t xml:space="preserve"> by experts, </w:t>
      </w:r>
      <w:r w:rsidRPr="003E7B46">
        <w:rPr>
          <w:rStyle w:val="StyleUnderline"/>
        </w:rPr>
        <w:t>but when and how Russia might use</w:t>
      </w:r>
      <w:r w:rsidRPr="003E7B46">
        <w:rPr>
          <w:sz w:val="16"/>
        </w:rPr>
        <w:t xml:space="preserve"> (and not merely</w:t>
      </w:r>
      <w:r w:rsidRPr="00401755">
        <w:rPr>
          <w:sz w:val="16"/>
        </w:rPr>
        <w:t xml:space="preserve"> showcase or activate) </w:t>
      </w:r>
      <w:r w:rsidRPr="00401755">
        <w:rPr>
          <w:rStyle w:val="StyleUnderline"/>
        </w:rPr>
        <w:t xml:space="preserve">nuclear weapons in a conflict remains an </w:t>
      </w:r>
      <w:r w:rsidRPr="00401755">
        <w:rPr>
          <w:rStyle w:val="Emphasis"/>
        </w:rPr>
        <w:t>open question</w:t>
      </w:r>
      <w:r w:rsidRPr="00401755">
        <w:rPr>
          <w:sz w:val="16"/>
        </w:rPr>
        <w:t xml:space="preserve">. </w:t>
      </w:r>
      <w:r w:rsidRPr="00401755">
        <w:rPr>
          <w:rStyle w:val="StyleUnderline"/>
        </w:rPr>
        <w:t xml:space="preserve">Beyond </w:t>
      </w:r>
      <w:r w:rsidRPr="00401755">
        <w:rPr>
          <w:rStyle w:val="Emphasis"/>
        </w:rPr>
        <w:t xml:space="preserve">catch phrases </w:t>
      </w:r>
      <w:r w:rsidRPr="00401755">
        <w:rPr>
          <w:rStyle w:val="StyleUnderline"/>
        </w:rPr>
        <w:t>such as “</w:t>
      </w:r>
      <w:r w:rsidRPr="005C2BDF">
        <w:rPr>
          <w:rStyle w:val="Emphasis"/>
          <w:highlight w:val="yellow"/>
        </w:rPr>
        <w:t>escalate to de-escalate</w:t>
      </w:r>
      <w:r w:rsidRPr="00401755">
        <w:rPr>
          <w:rStyle w:val="Emphasis"/>
        </w:rPr>
        <w:t>”</w:t>
      </w:r>
      <w:r w:rsidRPr="00401755">
        <w:rPr>
          <w:sz w:val="16"/>
        </w:rPr>
        <w:t xml:space="preserve"> </w:t>
      </w:r>
      <w:r w:rsidRPr="00401755">
        <w:rPr>
          <w:rStyle w:val="StyleUnderline"/>
        </w:rPr>
        <w:t>or</w:t>
      </w:r>
      <w:r w:rsidRPr="00401755">
        <w:rPr>
          <w:sz w:val="16"/>
        </w:rPr>
        <w:t xml:space="preserve"> “</w:t>
      </w:r>
      <w:r w:rsidRPr="00401755">
        <w:rPr>
          <w:rStyle w:val="Emphasis"/>
        </w:rPr>
        <w:t>escalate to win</w:t>
      </w:r>
      <w:r w:rsidRPr="00401755">
        <w:rPr>
          <w:sz w:val="16"/>
        </w:rPr>
        <w:t xml:space="preserve">” </w:t>
      </w:r>
      <w:r w:rsidRPr="00401755">
        <w:rPr>
          <w:rStyle w:val="StyleUnderline"/>
        </w:rPr>
        <w:t>there are a wider range of options for Russian nuclear weapon use</w:t>
      </w:r>
      <w:r w:rsidRPr="00401755">
        <w:rPr>
          <w:sz w:val="16"/>
        </w:rPr>
        <w:t xml:space="preserve">. For example, </w:t>
      </w:r>
      <w:r w:rsidRPr="00401755">
        <w:rPr>
          <w:rStyle w:val="StyleUnderline"/>
        </w:rPr>
        <w:t xml:space="preserve">a single </w:t>
      </w:r>
      <w:r w:rsidRPr="005C2BDF">
        <w:rPr>
          <w:rStyle w:val="StyleUnderline"/>
          <w:highlight w:val="yellow"/>
        </w:rPr>
        <w:t>nuclear warning shot</w:t>
      </w:r>
      <w:r w:rsidRPr="00401755">
        <w:rPr>
          <w:rStyle w:val="StyleUnderline"/>
        </w:rPr>
        <w:t xml:space="preserve"> could be lethal or non-lethal</w:t>
      </w:r>
      <w:r w:rsidRPr="00401755">
        <w:rPr>
          <w:sz w:val="16"/>
        </w:rPr>
        <w:t xml:space="preserve">. It </w:t>
      </w:r>
      <w:r w:rsidRPr="00401755">
        <w:rPr>
          <w:rStyle w:val="StyleUnderline"/>
        </w:rPr>
        <w:t>could be directed against a purely military target or a military-civilian one</w:t>
      </w:r>
      <w:r w:rsidRPr="00401755">
        <w:rPr>
          <w:sz w:val="16"/>
        </w:rPr>
        <w:t xml:space="preserve">. </w:t>
      </w:r>
      <w:r w:rsidRPr="00401755">
        <w:rPr>
          <w:rStyle w:val="StyleUnderline"/>
        </w:rPr>
        <w:t>Detonation could be configured for an EMP effect</w:t>
      </w:r>
      <w:r w:rsidRPr="00401755">
        <w:rPr>
          <w:sz w:val="16"/>
        </w:rPr>
        <w:t xml:space="preserve">. A “false flag” attack is also conceivable. </w:t>
      </w:r>
      <w:r w:rsidRPr="00401755">
        <w:rPr>
          <w:rStyle w:val="StyleUnderline"/>
        </w:rPr>
        <w:t>These options might be used</w:t>
      </w:r>
      <w:r w:rsidRPr="00401755">
        <w:rPr>
          <w:sz w:val="16"/>
        </w:rPr>
        <w:t xml:space="preserve"> </w:t>
      </w:r>
      <w:r w:rsidRPr="00401755">
        <w:rPr>
          <w:rStyle w:val="StyleUnderline"/>
        </w:rPr>
        <w:t>to</w:t>
      </w:r>
      <w:r w:rsidRPr="00401755">
        <w:rPr>
          <w:sz w:val="16"/>
        </w:rPr>
        <w:t xml:space="preserve"> </w:t>
      </w:r>
      <w:r w:rsidRPr="005C2BDF">
        <w:rPr>
          <w:rStyle w:val="Emphasis"/>
          <w:highlight w:val="yellow"/>
        </w:rPr>
        <w:t>signal escalation</w:t>
      </w:r>
      <w:r w:rsidRPr="00401755">
        <w:rPr>
          <w:sz w:val="16"/>
        </w:rPr>
        <w:t xml:space="preserve"> and could significantly complicate NATO’s responses.</w:t>
      </w:r>
    </w:p>
    <w:p w14:paraId="4C07C5D5" w14:textId="77777777" w:rsidR="00D401CF" w:rsidRPr="00401755" w:rsidRDefault="00D401CF" w:rsidP="00D401CF">
      <w:pPr>
        <w:rPr>
          <w:sz w:val="16"/>
        </w:rPr>
      </w:pPr>
      <w:r w:rsidRPr="00401755">
        <w:rPr>
          <w:sz w:val="16"/>
        </w:rPr>
        <w:t>Neither NATO nor its member states have developed a similar theory of victory. Public NATO documents stipulate the general goals for the Alliance: defend against any armed attack and, as needed, restore the full sovereignty and territorial integrity of member states. It is less clear how far the Alliance would be willing to escalate the conflict to achieve these goals, and what mechanisms and means it would use while trying to maintain some degree of control over the conflict.</w:t>
      </w:r>
    </w:p>
    <w:p w14:paraId="613D4E59" w14:textId="77777777" w:rsidR="00D401CF" w:rsidRPr="00401755" w:rsidRDefault="00D401CF" w:rsidP="00D401CF">
      <w:pPr>
        <w:rPr>
          <w:sz w:val="16"/>
        </w:rPr>
      </w:pPr>
      <w:r w:rsidRPr="00401755">
        <w:rPr>
          <w:rStyle w:val="StyleUnderline"/>
        </w:rPr>
        <w:t>The goals and methods of waging a conflict with Russia would probably have to be limited in order to</w:t>
      </w:r>
      <w:r w:rsidRPr="00401755">
        <w:rPr>
          <w:sz w:val="16"/>
        </w:rPr>
        <w:t xml:space="preserve"> </w:t>
      </w:r>
      <w:r w:rsidRPr="00401755">
        <w:rPr>
          <w:rStyle w:val="Emphasis"/>
        </w:rPr>
        <w:t>avoid a massive nuclear exchange</w:t>
      </w:r>
      <w:r w:rsidRPr="00401755">
        <w:rPr>
          <w:sz w:val="16"/>
        </w:rPr>
        <w:t xml:space="preserve">. Such limitations would also involve restrictions on striking back against targets on Russian territory. </w:t>
      </w:r>
      <w:r w:rsidRPr="00401755">
        <w:rPr>
          <w:rStyle w:val="StyleUnderline"/>
        </w:rPr>
        <w:t>But</w:t>
      </w:r>
      <w:r w:rsidRPr="00401755">
        <w:rPr>
          <w:sz w:val="16"/>
        </w:rPr>
        <w:t xml:space="preserve"> </w:t>
      </w:r>
      <w:r w:rsidRPr="00401755">
        <w:rPr>
          <w:rStyle w:val="Emphasis"/>
        </w:rPr>
        <w:t>too narrow an approach</w:t>
      </w:r>
      <w:r w:rsidRPr="00401755">
        <w:rPr>
          <w:sz w:val="16"/>
        </w:rPr>
        <w:t xml:space="preserve"> </w:t>
      </w:r>
      <w:r w:rsidRPr="00401755">
        <w:rPr>
          <w:rStyle w:val="StyleUnderline"/>
        </w:rPr>
        <w:t xml:space="preserve">could put </w:t>
      </w:r>
      <w:r w:rsidRPr="00401755">
        <w:rPr>
          <w:rStyle w:val="Emphasis"/>
        </w:rPr>
        <w:t>too much restraint</w:t>
      </w:r>
      <w:r w:rsidRPr="00401755">
        <w:rPr>
          <w:rStyle w:val="StyleUnderline"/>
        </w:rPr>
        <w:t xml:space="preserve"> on NATO’s operations: the Russian regime’s </w:t>
      </w:r>
      <w:r w:rsidRPr="00401755">
        <w:rPr>
          <w:rStyle w:val="Emphasis"/>
        </w:rPr>
        <w:t>stability</w:t>
      </w:r>
      <w:r w:rsidRPr="00401755">
        <w:rPr>
          <w:rStyle w:val="StyleUnderline"/>
        </w:rPr>
        <w:t xml:space="preserve"> may ultimately need to be </w:t>
      </w:r>
      <w:r w:rsidRPr="00401755">
        <w:rPr>
          <w:rStyle w:val="Emphasis"/>
        </w:rPr>
        <w:t>threatened</w:t>
      </w:r>
      <w:r w:rsidRPr="00401755">
        <w:rPr>
          <w:rStyle w:val="StyleUnderline"/>
        </w:rPr>
        <w:t xml:space="preserve"> in order to </w:t>
      </w:r>
      <w:r w:rsidRPr="00401755">
        <w:rPr>
          <w:rStyle w:val="Emphasis"/>
        </w:rPr>
        <w:t>force the leadership into terminating the conflict</w:t>
      </w:r>
      <w:r w:rsidRPr="00401755">
        <w:rPr>
          <w:sz w:val="16"/>
        </w:rPr>
        <w:t>. NATO would thus need to establish what a proportional self-defence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w:t>
      </w:r>
    </w:p>
    <w:p w14:paraId="07F3A199" w14:textId="77777777" w:rsidR="00D401CF" w:rsidRPr="00401755" w:rsidRDefault="00D401CF" w:rsidP="00D401CF">
      <w:pPr>
        <w:rPr>
          <w:sz w:val="16"/>
        </w:rPr>
      </w:pPr>
      <w:r w:rsidRPr="00401755">
        <w:rPr>
          <w:sz w:val="16"/>
        </w:rPr>
        <w:t>With regards to the nuclear dimension in NATO escalation plans, given the stakes involved, this element would most likely be handled by the three nuclear-weapon members of the Alliance, with the US taking the lead. The existence of three independent centres of nuclear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in order to keep the conflict below the nuclear threshold, or bring it back under the threshold after first use.</w:t>
      </w:r>
    </w:p>
    <w:p w14:paraId="288B2853" w14:textId="77777777" w:rsidR="00D401CF" w:rsidRPr="00401755" w:rsidRDefault="00D401CF" w:rsidP="00D401CF">
      <w:pPr>
        <w:rPr>
          <w:sz w:val="16"/>
        </w:rPr>
      </w:pPr>
      <w:r w:rsidRPr="00D76F9E">
        <w:rPr>
          <w:rStyle w:val="StyleUnderline"/>
        </w:rPr>
        <w:t xml:space="preserve">Relying on concepts of escalation control and on lessons from the </w:t>
      </w:r>
      <w:r w:rsidRPr="005C2BDF">
        <w:rPr>
          <w:rStyle w:val="Emphasis"/>
          <w:highlight w:val="yellow"/>
        </w:rPr>
        <w:t>Cold War</w:t>
      </w:r>
      <w:r w:rsidRPr="00401755">
        <w:rPr>
          <w:rStyle w:val="StyleUnderline"/>
        </w:rPr>
        <w:t xml:space="preserve"> confrontation </w:t>
      </w:r>
      <w:r w:rsidRPr="005C2BDF">
        <w:rPr>
          <w:rStyle w:val="StyleUnderline"/>
          <w:highlight w:val="yellow"/>
        </w:rPr>
        <w:t xml:space="preserve">might be </w:t>
      </w:r>
      <w:r w:rsidRPr="005C2BDF">
        <w:rPr>
          <w:rStyle w:val="Emphasis"/>
          <w:highlight w:val="yellow"/>
        </w:rPr>
        <w:t>misleading</w:t>
      </w:r>
      <w:r w:rsidRPr="005C2BDF">
        <w:rPr>
          <w:sz w:val="16"/>
          <w:highlight w:val="yellow"/>
        </w:rPr>
        <w:t>.</w:t>
      </w:r>
      <w:r w:rsidRPr="00401755">
        <w:rPr>
          <w:sz w:val="16"/>
        </w:rPr>
        <w:t xml:space="preserve"> </w:t>
      </w:r>
      <w:r w:rsidRPr="00401755">
        <w:rPr>
          <w:rStyle w:val="StyleUnderline"/>
        </w:rPr>
        <w:t xml:space="preserve">The circumstances in which a Russia -NATO conflict would play out would be </w:t>
      </w:r>
      <w:r w:rsidRPr="00401755">
        <w:rPr>
          <w:rStyle w:val="Emphasis"/>
        </w:rPr>
        <w:t>radically different</w:t>
      </w:r>
      <w:r w:rsidRPr="00401755">
        <w:rPr>
          <w:sz w:val="16"/>
        </w:rPr>
        <w:t xml:space="preserve"> from the 20th century screenplay. Moreover, </w:t>
      </w:r>
      <w:r w:rsidRPr="005C2BDF">
        <w:rPr>
          <w:rStyle w:val="StyleUnderline"/>
          <w:highlight w:val="yellow"/>
        </w:rPr>
        <w:t>instead of</w:t>
      </w:r>
      <w:r w:rsidRPr="00523AF0">
        <w:rPr>
          <w:rStyle w:val="StyleUnderline"/>
        </w:rPr>
        <w:t xml:space="preserve"> </w:t>
      </w:r>
      <w:r w:rsidRPr="00523AF0">
        <w:rPr>
          <w:rStyle w:val="Emphasis"/>
        </w:rPr>
        <w:t>gradual</w:t>
      </w:r>
      <w:r w:rsidRPr="00523AF0">
        <w:rPr>
          <w:sz w:val="16"/>
        </w:rPr>
        <w:t xml:space="preserve"> (</w:t>
      </w:r>
      <w:r w:rsidRPr="005C2BDF">
        <w:rPr>
          <w:rStyle w:val="Emphasis"/>
          <w:highlight w:val="yellow"/>
        </w:rPr>
        <w:t>linear</w:t>
      </w:r>
      <w:r w:rsidRPr="005C2BDF">
        <w:rPr>
          <w:sz w:val="16"/>
          <w:highlight w:val="yellow"/>
        </w:rPr>
        <w:t xml:space="preserve">) </w:t>
      </w:r>
      <w:r w:rsidRPr="005C2BDF">
        <w:rPr>
          <w:rStyle w:val="StyleUnderline"/>
          <w:highlight w:val="yellow"/>
        </w:rPr>
        <w:t>escalation</w:t>
      </w:r>
      <w:r w:rsidRPr="00523AF0">
        <w:rPr>
          <w:rStyle w:val="StyleUnderline"/>
        </w:rPr>
        <w:t xml:space="preserve"> or </w:t>
      </w:r>
      <w:r w:rsidRPr="00523AF0">
        <w:rPr>
          <w:rStyle w:val="Emphasis"/>
        </w:rPr>
        <w:t>salami tactics escalation</w:t>
      </w:r>
      <w:r w:rsidRPr="00523AF0">
        <w:rPr>
          <w:sz w:val="16"/>
        </w:rPr>
        <w:t xml:space="preserve">, </w:t>
      </w:r>
      <w:r w:rsidRPr="00D364BE">
        <w:rPr>
          <w:rStyle w:val="StyleUnderline"/>
        </w:rPr>
        <w:t xml:space="preserve">it is possible to </w:t>
      </w:r>
      <w:r w:rsidRPr="005C2BDF">
        <w:rPr>
          <w:rStyle w:val="StyleUnderline"/>
          <w:highlight w:val="yellow"/>
        </w:rPr>
        <w:t>imagine</w:t>
      </w:r>
      <w:r w:rsidRPr="00523AF0">
        <w:rPr>
          <w:rStyle w:val="StyleUnderline"/>
        </w:rPr>
        <w:t xml:space="preserve"> </w:t>
      </w:r>
      <w:r w:rsidRPr="00523AF0">
        <w:rPr>
          <w:rStyle w:val="Emphasis"/>
        </w:rPr>
        <w:t>surprizing</w:t>
      </w:r>
      <w:r w:rsidRPr="00523AF0">
        <w:rPr>
          <w:rStyle w:val="StyleUnderline"/>
        </w:rPr>
        <w:t xml:space="preserve"> </w:t>
      </w:r>
      <w:r w:rsidRPr="005C2BDF">
        <w:rPr>
          <w:rStyle w:val="StyleUnderline"/>
          <w:highlight w:val="yellow"/>
        </w:rPr>
        <w:t>“</w:t>
      </w:r>
      <w:r w:rsidRPr="005C2BDF">
        <w:rPr>
          <w:rStyle w:val="Emphasis"/>
          <w:sz w:val="24"/>
          <w:highlight w:val="yellow"/>
        </w:rPr>
        <w:t>leap frog” escalation</w:t>
      </w:r>
      <w:r w:rsidRPr="005C2BDF">
        <w:rPr>
          <w:sz w:val="16"/>
          <w:highlight w:val="yellow"/>
        </w:rPr>
        <w:t>,</w:t>
      </w:r>
      <w:r w:rsidRPr="00401755">
        <w:rPr>
          <w:sz w:val="16"/>
        </w:rPr>
        <w:t xml:space="preserve"> </w:t>
      </w:r>
      <w:r w:rsidRPr="00401755">
        <w:rPr>
          <w:rStyle w:val="StyleUnderline"/>
        </w:rPr>
        <w:t xml:space="preserve">possibly </w:t>
      </w:r>
      <w:r w:rsidRPr="00523AF0">
        <w:rPr>
          <w:rStyle w:val="StyleUnderline"/>
        </w:rPr>
        <w:t xml:space="preserve">connected with actions </w:t>
      </w:r>
      <w:r w:rsidRPr="005C2BDF">
        <w:rPr>
          <w:rStyle w:val="StyleUnderline"/>
          <w:highlight w:val="yellow"/>
        </w:rPr>
        <w:t xml:space="preserve">in </w:t>
      </w:r>
      <w:r w:rsidRPr="005C2BDF">
        <w:rPr>
          <w:rStyle w:val="Emphasis"/>
          <w:highlight w:val="yellow"/>
        </w:rPr>
        <w:t>different domains</w:t>
      </w:r>
      <w:r w:rsidRPr="00523AF0">
        <w:rPr>
          <w:sz w:val="16"/>
        </w:rPr>
        <w:t xml:space="preserve"> (</w:t>
      </w:r>
      <w:r w:rsidRPr="005C2BDF">
        <w:rPr>
          <w:rStyle w:val="Emphasis"/>
          <w:highlight w:val="yellow"/>
        </w:rPr>
        <w:t>e.g</w:t>
      </w:r>
      <w:r w:rsidRPr="00D364BE">
        <w:rPr>
          <w:rStyle w:val="Emphasis"/>
        </w:rPr>
        <w:t xml:space="preserve">. a </w:t>
      </w:r>
      <w:r w:rsidRPr="005C2BDF">
        <w:rPr>
          <w:rStyle w:val="Emphasis"/>
          <w:highlight w:val="yellow"/>
        </w:rPr>
        <w:t>cyberattack</w:t>
      </w:r>
      <w:r w:rsidRPr="00D364BE">
        <w:rPr>
          <w:rStyle w:val="Emphasis"/>
        </w:rPr>
        <w:t xml:space="preserve"> against critical infrastructure</w:t>
      </w:r>
      <w:r w:rsidRPr="00401755">
        <w:rPr>
          <w:sz w:val="16"/>
        </w:rPr>
        <w:t xml:space="preserve">). Flexibility, good intelligence and inventiveness in responding to such developments would be crucial. </w:t>
      </w:r>
    </w:p>
    <w:p w14:paraId="7D96C566" w14:textId="77777777" w:rsidR="00D401CF" w:rsidRPr="00401755" w:rsidRDefault="00D401CF" w:rsidP="00D401CF">
      <w:pPr>
        <w:rPr>
          <w:sz w:val="16"/>
        </w:rPr>
      </w:pPr>
      <w:r w:rsidRPr="00401755">
        <w:rPr>
          <w:sz w:val="16"/>
        </w:rPr>
        <w:t>Conflict termination</w:t>
      </w:r>
    </w:p>
    <w:p w14:paraId="1C1FE4AD" w14:textId="77777777" w:rsidR="00D401CF" w:rsidRPr="00401755" w:rsidRDefault="00D401CF" w:rsidP="00D401CF">
      <w:pPr>
        <w:rPr>
          <w:sz w:val="16"/>
        </w:rPr>
      </w:pPr>
      <w:r w:rsidRPr="005A121B">
        <w:rPr>
          <w:rStyle w:val="StyleUnderline"/>
        </w:rPr>
        <w:t xml:space="preserve">Russian and NATO </w:t>
      </w:r>
      <w:r w:rsidRPr="005C2BDF">
        <w:rPr>
          <w:rStyle w:val="StyleUnderline"/>
          <w:highlight w:val="yellow"/>
        </w:rPr>
        <w:t xml:space="preserve">assumptions regarding </w:t>
      </w:r>
      <w:r w:rsidRPr="005C2BDF">
        <w:rPr>
          <w:rStyle w:val="Emphasis"/>
          <w:highlight w:val="yellow"/>
        </w:rPr>
        <w:t>conflict termination</w:t>
      </w:r>
      <w:r w:rsidRPr="005C2BDF">
        <w:rPr>
          <w:rStyle w:val="StyleUnderline"/>
          <w:highlight w:val="yellow"/>
        </w:rPr>
        <w:t xml:space="preserve"> would</w:t>
      </w:r>
      <w:r w:rsidRPr="00401755">
        <w:rPr>
          <w:rStyle w:val="StyleUnderline"/>
        </w:rPr>
        <w:t xml:space="preserve"> most </w:t>
      </w:r>
      <w:r w:rsidRPr="00401755">
        <w:rPr>
          <w:rStyle w:val="Emphasis"/>
        </w:rPr>
        <w:t xml:space="preserve">likely </w:t>
      </w:r>
      <w:r w:rsidRPr="005C2BDF">
        <w:rPr>
          <w:rStyle w:val="Emphasis"/>
          <w:highlight w:val="yellow"/>
        </w:rPr>
        <w:t xml:space="preserve">not survive </w:t>
      </w:r>
      <w:r w:rsidRPr="00523AF0">
        <w:rPr>
          <w:rStyle w:val="Emphasis"/>
        </w:rPr>
        <w:t xml:space="preserve">the </w:t>
      </w:r>
      <w:r w:rsidRPr="005C2BDF">
        <w:rPr>
          <w:rStyle w:val="Emphasis"/>
          <w:highlight w:val="yellow"/>
        </w:rPr>
        <w:t>first hours</w:t>
      </w:r>
      <w:r w:rsidRPr="00523AF0">
        <w:rPr>
          <w:rStyle w:val="Emphasis"/>
        </w:rPr>
        <w:t xml:space="preserve"> of an</w:t>
      </w:r>
      <w:r w:rsidRPr="00401755">
        <w:rPr>
          <w:rStyle w:val="Emphasis"/>
        </w:rPr>
        <w:t xml:space="preserve"> actual conflict</w:t>
      </w:r>
      <w:r w:rsidRPr="00401755">
        <w:rPr>
          <w:sz w:val="16"/>
        </w:rPr>
        <w:t xml:space="preserve">. </w:t>
      </w:r>
      <w:r w:rsidRPr="005C2BDF">
        <w:rPr>
          <w:rStyle w:val="StyleUnderline"/>
          <w:highlight w:val="yellow"/>
        </w:rPr>
        <w:t>Both sides</w:t>
      </w:r>
      <w:r w:rsidRPr="00523AF0">
        <w:rPr>
          <w:rStyle w:val="StyleUnderline"/>
        </w:rPr>
        <w:t xml:space="preserve"> are capable of </w:t>
      </w:r>
      <w:r w:rsidRPr="005C2BDF">
        <w:rPr>
          <w:rStyle w:val="Emphasis"/>
          <w:highlight w:val="yellow"/>
        </w:rPr>
        <w:t>underestimat</w:t>
      </w:r>
      <w:r w:rsidRPr="00523AF0">
        <w:rPr>
          <w:rStyle w:val="Emphasis"/>
        </w:rPr>
        <w:t>ing</w:t>
      </w:r>
      <w:r w:rsidRPr="00401755">
        <w:rPr>
          <w:rStyle w:val="StyleUnderline"/>
        </w:rPr>
        <w:t xml:space="preserve"> the</w:t>
      </w:r>
      <w:r w:rsidRPr="00401755">
        <w:rPr>
          <w:sz w:val="16"/>
        </w:rPr>
        <w:t xml:space="preserve"> </w:t>
      </w:r>
      <w:r w:rsidRPr="005C2BDF">
        <w:rPr>
          <w:rStyle w:val="Emphasis"/>
          <w:highlight w:val="yellow"/>
        </w:rPr>
        <w:t>resolve</w:t>
      </w:r>
      <w:r w:rsidRPr="00401755">
        <w:rPr>
          <w:sz w:val="16"/>
        </w:rPr>
        <w:t xml:space="preserve"> </w:t>
      </w:r>
      <w:r w:rsidRPr="00401755">
        <w:rPr>
          <w:rStyle w:val="StyleUnderline"/>
        </w:rPr>
        <w:t>of the other side to prevail in a conflict and the</w:t>
      </w:r>
      <w:r w:rsidRPr="00401755">
        <w:rPr>
          <w:sz w:val="16"/>
        </w:rPr>
        <w:t xml:space="preserve"> </w:t>
      </w:r>
      <w:r w:rsidRPr="00401755">
        <w:rPr>
          <w:rStyle w:val="StyleUnderline"/>
        </w:rPr>
        <w:t xml:space="preserve">other side’s </w:t>
      </w:r>
      <w:r w:rsidRPr="00401755">
        <w:rPr>
          <w:rStyle w:val="Emphasis"/>
        </w:rPr>
        <w:t>willingness</w:t>
      </w:r>
      <w:r w:rsidRPr="00401755">
        <w:rPr>
          <w:rStyle w:val="StyleUnderline"/>
        </w:rPr>
        <w:t xml:space="preserve"> to commit the necessary resources and endure the </w:t>
      </w:r>
      <w:r w:rsidRPr="00523AF0">
        <w:rPr>
          <w:rStyle w:val="StyleUnderline"/>
        </w:rPr>
        <w:t>costs,</w:t>
      </w:r>
      <w:r w:rsidRPr="00523AF0">
        <w:rPr>
          <w:sz w:val="16"/>
        </w:rPr>
        <w:t xml:space="preserve"> </w:t>
      </w:r>
      <w:r w:rsidRPr="00523AF0">
        <w:rPr>
          <w:rStyle w:val="StyleUnderline"/>
        </w:rPr>
        <w:t xml:space="preserve">especially once both sides </w:t>
      </w:r>
      <w:r w:rsidRPr="00523AF0">
        <w:rPr>
          <w:rStyle w:val="Emphasis"/>
        </w:rPr>
        <w:t>start committing their political capital</w:t>
      </w:r>
      <w:r w:rsidRPr="00523AF0">
        <w:rPr>
          <w:sz w:val="16"/>
        </w:rPr>
        <w:t xml:space="preserve"> </w:t>
      </w:r>
      <w:r w:rsidRPr="00523AF0">
        <w:rPr>
          <w:rStyle w:val="StyleUnderline"/>
        </w:rPr>
        <w:t>and</w:t>
      </w:r>
      <w:r w:rsidRPr="00523AF0">
        <w:rPr>
          <w:sz w:val="16"/>
        </w:rPr>
        <w:t xml:space="preserve"> </w:t>
      </w:r>
      <w:r w:rsidRPr="00523AF0">
        <w:rPr>
          <w:rStyle w:val="Emphasis"/>
        </w:rPr>
        <w:t>resources</w:t>
      </w:r>
      <w:r w:rsidRPr="00523AF0">
        <w:rPr>
          <w:sz w:val="16"/>
        </w:rPr>
        <w:t xml:space="preserve"> </w:t>
      </w:r>
      <w:r w:rsidRPr="00523AF0">
        <w:rPr>
          <w:rStyle w:val="StyleUnderline"/>
        </w:rPr>
        <w:t>and</w:t>
      </w:r>
      <w:r w:rsidRPr="00523AF0">
        <w:rPr>
          <w:sz w:val="16"/>
        </w:rPr>
        <w:t xml:space="preserve"> the </w:t>
      </w:r>
      <w:r w:rsidRPr="00523AF0">
        <w:rPr>
          <w:rStyle w:val="Emphasis"/>
        </w:rPr>
        <w:t>casualties accumulate</w:t>
      </w:r>
      <w:r w:rsidRPr="00523AF0">
        <w:rPr>
          <w:sz w:val="16"/>
        </w:rPr>
        <w:t>.</w:t>
      </w:r>
    </w:p>
    <w:p w14:paraId="0E9475D3" w14:textId="77777777" w:rsidR="00D401CF" w:rsidRPr="00523AF0" w:rsidRDefault="00D401CF" w:rsidP="00D401CF">
      <w:pPr>
        <w:rPr>
          <w:sz w:val="16"/>
        </w:rPr>
      </w:pPr>
      <w:r w:rsidRPr="00401755">
        <w:rPr>
          <w:sz w:val="16"/>
        </w:rPr>
        <w:t xml:space="preserve">With regards to Russia, Moscow would most likely be approaching the conflict with a clearer concept of its war aims and thus develop better-formed views on conflict termination. It would seek to establish escalation dominance and confront NATO with a binary choice of either accepting defeat or further intensification of fighting. Such intensification might involve a move to the nuclear level, but Russia would also have conventional </w:t>
      </w:r>
      <w:r w:rsidRPr="00523AF0">
        <w:rPr>
          <w:sz w:val="16"/>
        </w:rPr>
        <w:t>escalation options, such as conventional deep strikes.</w:t>
      </w:r>
    </w:p>
    <w:p w14:paraId="7078E33C" w14:textId="77777777" w:rsidR="00D401CF" w:rsidRPr="00F801BD" w:rsidRDefault="00D401CF" w:rsidP="00D401CF">
      <w:pPr>
        <w:rPr>
          <w:rStyle w:val="StyleUnderline"/>
          <w:sz w:val="16"/>
        </w:rPr>
      </w:pPr>
      <w:r w:rsidRPr="00523AF0">
        <w:rPr>
          <w:sz w:val="16"/>
        </w:rPr>
        <w:t xml:space="preserve">At the same time, </w:t>
      </w:r>
      <w:r w:rsidRPr="00523AF0">
        <w:rPr>
          <w:rStyle w:val="StyleUnderline"/>
        </w:rPr>
        <w:t>it should be highlighted that Russia is unlikely to start a conflict which involves a high degree of uncertainty</w:t>
      </w:r>
      <w:r w:rsidRPr="00523AF0">
        <w:rPr>
          <w:sz w:val="16"/>
        </w:rPr>
        <w:t xml:space="preserve"> about its final outcome </w:t>
      </w:r>
      <w:r w:rsidRPr="00523AF0">
        <w:rPr>
          <w:rStyle w:val="StyleUnderline"/>
        </w:rPr>
        <w:t>and carries</w:t>
      </w:r>
      <w:r w:rsidRPr="00401755">
        <w:rPr>
          <w:rStyle w:val="StyleUnderline"/>
        </w:rPr>
        <w:t xml:space="preserve"> a risk of military defeat</w:t>
      </w:r>
      <w:r w:rsidRPr="00401755">
        <w:rPr>
          <w:sz w:val="16"/>
        </w:rPr>
        <w:t xml:space="preserve">. Russia cannot safely assume that US-led NATO would act with restraint, nor could it be sure that the Alliance would be ready to surrender and terminate a conflict early. For internal reasons Russia cannot afford to lose a “big war”, so the most prudent option would generally be not to initiate such a conflict in the first place. </w:t>
      </w:r>
      <w:r w:rsidRPr="00401755">
        <w:rPr>
          <w:rStyle w:val="StyleUnderline"/>
        </w:rPr>
        <w:t xml:space="preserve">Such </w:t>
      </w:r>
      <w:r w:rsidRPr="005C2BDF">
        <w:rPr>
          <w:rStyle w:val="StyleUnderline"/>
          <w:highlight w:val="yellow"/>
        </w:rPr>
        <w:t>logic could</w:t>
      </w:r>
      <w:r w:rsidRPr="00401755">
        <w:rPr>
          <w:sz w:val="16"/>
        </w:rPr>
        <w:t xml:space="preserve">, </w:t>
      </w:r>
      <w:r w:rsidRPr="00401755">
        <w:rPr>
          <w:rStyle w:val="Emphasis"/>
        </w:rPr>
        <w:t>however</w:t>
      </w:r>
      <w:r w:rsidRPr="00401755">
        <w:rPr>
          <w:sz w:val="16"/>
        </w:rPr>
        <w:t xml:space="preserve">, </w:t>
      </w:r>
      <w:r w:rsidRPr="005C2BDF">
        <w:rPr>
          <w:rStyle w:val="Emphasis"/>
          <w:highlight w:val="yellow"/>
        </w:rPr>
        <w:t>get lost</w:t>
      </w:r>
      <w:r w:rsidRPr="005C2BDF">
        <w:rPr>
          <w:sz w:val="16"/>
          <w:highlight w:val="yellow"/>
        </w:rPr>
        <w:t xml:space="preserve"> </w:t>
      </w:r>
      <w:r w:rsidRPr="005C2BDF">
        <w:rPr>
          <w:rStyle w:val="StyleUnderline"/>
          <w:highlight w:val="yellow"/>
        </w:rPr>
        <w:t>in</w:t>
      </w:r>
      <w:r w:rsidRPr="00401755">
        <w:rPr>
          <w:rStyle w:val="StyleUnderline"/>
        </w:rPr>
        <w:t xml:space="preserve"> some of the </w:t>
      </w:r>
      <w:r w:rsidRPr="005C2BDF">
        <w:rPr>
          <w:rStyle w:val="Emphasis"/>
          <w:highlight w:val="yellow"/>
        </w:rPr>
        <w:t>hybrid scenarios</w:t>
      </w:r>
      <w:r w:rsidRPr="005C2BDF">
        <w:rPr>
          <w:sz w:val="16"/>
          <w:highlight w:val="yellow"/>
        </w:rPr>
        <w:t xml:space="preserve"> </w:t>
      </w:r>
      <w:r w:rsidRPr="005C2BDF">
        <w:rPr>
          <w:rStyle w:val="StyleUnderline"/>
          <w:highlight w:val="yellow"/>
        </w:rPr>
        <w:t>and</w:t>
      </w:r>
      <w:r w:rsidRPr="008E3443">
        <w:rPr>
          <w:rStyle w:val="StyleUnderline"/>
        </w:rPr>
        <w:t xml:space="preserve"> scenarios </w:t>
      </w:r>
      <w:r w:rsidRPr="00523AF0">
        <w:rPr>
          <w:rStyle w:val="StyleUnderline"/>
        </w:rPr>
        <w:t xml:space="preserve">of an </w:t>
      </w:r>
      <w:r w:rsidRPr="005C2BDF">
        <w:rPr>
          <w:rStyle w:val="Emphasis"/>
          <w:highlight w:val="yellow"/>
        </w:rPr>
        <w:t>inadvertent outbreak</w:t>
      </w:r>
      <w:r w:rsidRPr="00401755">
        <w:rPr>
          <w:sz w:val="16"/>
        </w:rPr>
        <w:t xml:space="preserve"> </w:t>
      </w:r>
      <w:r w:rsidRPr="00401755">
        <w:rPr>
          <w:rStyle w:val="StyleUnderline"/>
        </w:rPr>
        <w:t>of a conflict</w:t>
      </w:r>
      <w:r w:rsidRPr="00401755">
        <w:rPr>
          <w:sz w:val="16"/>
        </w:rPr>
        <w:t>.</w:t>
      </w:r>
    </w:p>
    <w:p w14:paraId="68B26EDA" w14:textId="77777777" w:rsidR="00D401CF" w:rsidRDefault="00D401CF" w:rsidP="00D401CF">
      <w:pPr>
        <w:rPr>
          <w:rStyle w:val="StyleUnderline"/>
          <w:rFonts w:asciiTheme="minorHAnsi" w:hAnsiTheme="minorHAnsi" w:cstheme="minorHAnsi"/>
          <w:b/>
          <w:iCs/>
          <w:bdr w:val="single" w:sz="4" w:space="0" w:color="auto"/>
        </w:rPr>
      </w:pPr>
    </w:p>
    <w:p w14:paraId="20539D5B" w14:textId="77777777" w:rsidR="00D401CF" w:rsidRDefault="00D401CF" w:rsidP="00D401CF">
      <w:pPr>
        <w:pStyle w:val="Heading3"/>
      </w:pPr>
      <w:r>
        <w:t>Cyber turns the DA</w:t>
      </w:r>
    </w:p>
    <w:p w14:paraId="42C85EB6" w14:textId="77777777" w:rsidR="00D401CF" w:rsidRDefault="00D401CF" w:rsidP="00D401CF">
      <w:pPr>
        <w:pStyle w:val="Heading4"/>
      </w:pPr>
      <w:r>
        <w:t>Cybersecurity Breaches reduce innovation</w:t>
      </w:r>
    </w:p>
    <w:p w14:paraId="1BE63DDE" w14:textId="77777777" w:rsidR="00D401CF" w:rsidRDefault="00D401CF" w:rsidP="00D401CF">
      <w:r>
        <w:t xml:space="preserve">Chris Zhijian </w:t>
      </w:r>
      <w:r w:rsidRPr="00715D70">
        <w:rPr>
          <w:rStyle w:val="Style13ptBold"/>
        </w:rPr>
        <w:t>He</w:t>
      </w:r>
      <w:r>
        <w:t xml:space="preserve"> 20</w:t>
      </w:r>
      <w:r w:rsidRPr="00715D70">
        <w:rPr>
          <w:rStyle w:val="Style13ptBold"/>
        </w:rPr>
        <w:t>20</w:t>
      </w:r>
      <w:r>
        <w:t xml:space="preserve"> Tracie Frost Robert E. Pinsker </w:t>
      </w:r>
      <w:r w:rsidRPr="00715D70">
        <w:rPr>
          <w:rStyle w:val="Style13ptBold"/>
        </w:rPr>
        <w:t>Florida Atlantic</w:t>
      </w:r>
      <w:r>
        <w:t xml:space="preserve"> University</w:t>
      </w:r>
      <w:r w:rsidRPr="00715D70">
        <w:t xml:space="preserve">, , " </w:t>
      </w:r>
      <w:r>
        <w:t>The Impact of Reported Cybersecurity Breaches on Firm Innovation</w:t>
      </w:r>
      <w:r w:rsidRPr="00715D70">
        <w:t xml:space="preserve">", </w:t>
      </w:r>
      <w:r>
        <w:t>JOURNAL OF INFORMATION SYSTEMS American Accounting Association Vol. 34, No. 2 Summer 2020</w:t>
      </w:r>
      <w:r w:rsidRPr="00715D70">
        <w:t xml:space="preserve">, </w:t>
      </w:r>
      <w:hyperlink r:id="rId81" w:history="1">
        <w:r w:rsidRPr="00232212">
          <w:rPr>
            <w:rStyle w:val="Hyperlink"/>
          </w:rPr>
          <w:t>https://www.researchgate.net/profile/Robert-Pinsker/publication/336947778_The_Impact_of_Reported_Cybersecurity_Breaches_on_Firm_Innovation/links/6615844466ba7e2359b94304/The-Impact-of-Reported-Cybersecurity-Breaches-on-Firm-Innovation.pdf</w:t>
        </w:r>
      </w:hyperlink>
      <w:r>
        <w:t xml:space="preserve"> [MSDI-JE-wk1]</w:t>
      </w:r>
    </w:p>
    <w:p w14:paraId="6AE027A4" w14:textId="77777777" w:rsidR="00D401CF" w:rsidRDefault="00D401CF" w:rsidP="00D401CF">
      <w:r>
        <w:t xml:space="preserve">ABSTRACT: Many firms cite cyber risk as a primary risk factor due to the increase in cybersecurity breach (CSB) incidents. Existing research focuses on </w:t>
      </w:r>
      <w:r w:rsidRPr="00B506E8">
        <w:rPr>
          <w:rStyle w:val="StyleUnderline"/>
          <w:highlight w:val="cyan"/>
        </w:rPr>
        <w:t>the negative, short-term impacts from CSBs</w:t>
      </w:r>
      <w:r>
        <w:t xml:space="preserve">, but the longer-term impact is still unknown. Our study investigates firms’ levels of innovation following a CSB as an important determinant of firm growth and profitability. Examining reported breaches from 2005–2014, we </w:t>
      </w:r>
      <w:r w:rsidRPr="00B506E8">
        <w:rPr>
          <w:rStyle w:val="StyleUnderline"/>
          <w:highlight w:val="cyan"/>
        </w:rPr>
        <w:t>find a 10 percent decline in research and development spending</w:t>
      </w:r>
      <w:r>
        <w:t xml:space="preserve"> in the year following a CSB. Further investigation indicates that firms for which R&amp;D is not the primary business model drive the results. </w:t>
      </w:r>
      <w:r w:rsidRPr="00B506E8">
        <w:rPr>
          <w:rStyle w:val="StyleUnderline"/>
          <w:highlight w:val="cyan"/>
        </w:rPr>
        <w:t>We also provide evidence of</w:t>
      </w:r>
      <w:r>
        <w:t xml:space="preserve"> a decrease in patents two years after a breach, an increase in cash holdings in the year after the breach, and </w:t>
      </w:r>
      <w:r w:rsidRPr="00B506E8">
        <w:rPr>
          <w:rStyle w:val="StyleUnderline"/>
          <w:highlight w:val="cyan"/>
        </w:rPr>
        <w:t>a decrease in investment efficiency four years following the breach</w:t>
      </w:r>
      <w:r>
        <w:t xml:space="preserve">. Our aggregate results suggest that </w:t>
      </w:r>
      <w:r w:rsidRPr="00B506E8">
        <w:rPr>
          <w:rStyle w:val="StyleUnderline"/>
          <w:highlight w:val="cyan"/>
        </w:rPr>
        <w:t>CSBs are associated with future strategic decisions involving firm-level innovation and investment</w:t>
      </w:r>
      <w:r>
        <w:t xml:space="preserve"> decisions.</w:t>
      </w:r>
    </w:p>
    <w:p w14:paraId="345DAF0C" w14:textId="77777777" w:rsidR="00D401CF" w:rsidRDefault="00D401CF" w:rsidP="00D401CF">
      <w:pPr>
        <w:pStyle w:val="Heading4"/>
      </w:pPr>
      <w:r>
        <w:t>Cybersecurity Breaches reduce innovation</w:t>
      </w:r>
    </w:p>
    <w:p w14:paraId="09112B91" w14:textId="77777777" w:rsidR="00D401CF" w:rsidRDefault="00D401CF" w:rsidP="00D401CF">
      <w:r>
        <w:t xml:space="preserve">Chris Zhijian </w:t>
      </w:r>
      <w:r w:rsidRPr="00715D70">
        <w:rPr>
          <w:rStyle w:val="Style13ptBold"/>
        </w:rPr>
        <w:t>He</w:t>
      </w:r>
      <w:r>
        <w:t xml:space="preserve"> 20</w:t>
      </w:r>
      <w:r w:rsidRPr="00715D70">
        <w:rPr>
          <w:rStyle w:val="Style13ptBold"/>
        </w:rPr>
        <w:t>20</w:t>
      </w:r>
      <w:r>
        <w:t xml:space="preserve"> Tracie Frost Robert E. Pinsker </w:t>
      </w:r>
      <w:r w:rsidRPr="00715D70">
        <w:rPr>
          <w:rStyle w:val="Style13ptBold"/>
        </w:rPr>
        <w:t>Florida Atlantic</w:t>
      </w:r>
      <w:r>
        <w:t xml:space="preserve"> University</w:t>
      </w:r>
      <w:r w:rsidRPr="00715D70">
        <w:t xml:space="preserve">, , " </w:t>
      </w:r>
      <w:r>
        <w:t>The Impact of Reported Cybersecurity Breaches on Firm Innovation</w:t>
      </w:r>
      <w:r w:rsidRPr="00715D70">
        <w:t xml:space="preserve">", </w:t>
      </w:r>
      <w:r>
        <w:t>JOURNAL OF INFORMATION SYSTEMS American Accounting Association Vol. 34, No. 2 Summer 2020</w:t>
      </w:r>
      <w:r w:rsidRPr="00715D70">
        <w:t>, https://www.researchgate.net/profile/Robert-Pinsker/publication/336947778_The_Impact_of_Reported_Cybersecurity_Breaches_on_Firm_Innovation/links/6615844466ba7e2359b94304/The-Impact-of-Reported-Cybersecurity-Breaches-on-Firm-Innovation.pdf</w:t>
      </w:r>
      <w:r>
        <w:t xml:space="preserve"> [MSDI-JE-wk1]</w:t>
      </w:r>
    </w:p>
    <w:p w14:paraId="72C102BC" w14:textId="77777777" w:rsidR="00D401CF" w:rsidRDefault="00D401CF" w:rsidP="00D401CF">
      <w:r>
        <w:t xml:space="preserve">Using data from 2005–2014, we investigate the relationship between reportable CSBs and future levels of innovation. The </w:t>
      </w:r>
      <w:r w:rsidRPr="00B506E8">
        <w:rPr>
          <w:rStyle w:val="StyleUnderline"/>
          <w:highlight w:val="cyan"/>
        </w:rPr>
        <w:t>increasing costs associated with CSBs, along</w:t>
      </w:r>
      <w:r>
        <w:t xml:space="preserve"> with the possibility of CSBs leading to a </w:t>
      </w:r>
      <w:r w:rsidRPr="00B506E8">
        <w:rPr>
          <w:rStyle w:val="StyleUnderline"/>
          <w:highlight w:val="cyan"/>
        </w:rPr>
        <w:t>diversion of resources away from future innovation</w:t>
      </w:r>
      <w:r>
        <w:t xml:space="preserve"> activities, make this topic important to study. While the existing CSB research largely focuses on short-term market impacts of a CSB (e.g., Goel and Shawky 2009; Spanos and Angelis 2016; Higgs et al. 2016) and argues that such effects are not economically significant to affected firms (Hilary et al. 2016), we take a relatively longer-term approach to analyze the potential innovation impacts by using one- and two-year windows and by investigating investment efficiency and ROA for CSB firms over the four years following the CSB.</w:t>
      </w:r>
    </w:p>
    <w:p w14:paraId="7192D4D0" w14:textId="77777777" w:rsidR="00D401CF" w:rsidRDefault="00D401CF" w:rsidP="00D401CF">
      <w:r>
        <w:t xml:space="preserve">Consistent with the cited literature, we expected that the presence of a reportable CSB </w:t>
      </w:r>
      <w:r w:rsidRPr="00B506E8">
        <w:rPr>
          <w:rStyle w:val="StyleUnderline"/>
          <w:highlight w:val="cyan"/>
        </w:rPr>
        <w:t>is negatively associated with our main innovation measure of subsequent-year R&amp;D spending</w:t>
      </w:r>
      <w:r>
        <w:t>. Given that R&amp;D spending is not uniformly distributed across the cross-section of firms, we predicted that Innovation Leader and Innovation Peer firms react to CSBs in different ways. Additional analyses examine alternative innovation proxies. Specifically, we investigate if affected firms reduce patent activity two years after a reportable CSB, hold more cash, and reduce their investment efficiency.</w:t>
      </w:r>
    </w:p>
    <w:p w14:paraId="28FB2CC5" w14:textId="77777777" w:rsidR="00D401CF" w:rsidRDefault="00D401CF" w:rsidP="00D401CF">
      <w:r>
        <w:t>Our cross-sectional tests indicate a negative association between breached firms and R&amp;D spending in the year following a reportable CSB and support the hypothesis that the decrease is strongly associated with firms whose business model arguably does not have R&amp;D spending at its core (i.e., Innovation Peers). Conversely, our results suggest that Innovation Leader firms send a signal to the market that they will keep increasing their R&amp;D spending despite the negative CSB event. Additional evidence suggests that the decrease in R&amp;D spending is associated with a decrease in patents in the two years following the CSB. However, because of limitations in our patent data, we are only able to study patents for the sample of CSBs from 2005– 2008. Future research should further investigate the impact of CSBs on patents as more data become available.</w:t>
      </w:r>
    </w:p>
    <w:p w14:paraId="46F1491F" w14:textId="77777777" w:rsidR="00D401CF" w:rsidRDefault="00D401CF" w:rsidP="00D401CF">
      <w:r>
        <w:t xml:space="preserve">Importantly, we also find evidence suggesting that breached </w:t>
      </w:r>
      <w:r w:rsidRPr="00B506E8">
        <w:rPr>
          <w:rStyle w:val="StyleUnderline"/>
          <w:highlight w:val="cyan"/>
        </w:rPr>
        <w:t>firms hold more cash and reduce their investment efficiency following reportable CSBs</w:t>
      </w:r>
      <w:r>
        <w:t>. The aggregate results suggest that reportable CSBs have a direct impact on several measures of innovation and are economically significant. Further, we show that the effects of reducing R&amp;D spending are long reaching, affecting ROA and investment efficiency for at least four years following a reportable CSB.</w:t>
      </w:r>
    </w:p>
    <w:p w14:paraId="318F1603" w14:textId="77777777" w:rsidR="00D401CF" w:rsidRDefault="00D401CF" w:rsidP="00D401CF">
      <w:r>
        <w:t xml:space="preserve">Our study </w:t>
      </w:r>
      <w:r w:rsidRPr="00B506E8">
        <w:rPr>
          <w:rStyle w:val="StyleUnderline"/>
          <w:highlight w:val="cyan"/>
        </w:rPr>
        <w:t>contributes to</w:t>
      </w:r>
      <w:r>
        <w:t xml:space="preserve"> the extant </w:t>
      </w:r>
      <w:r w:rsidRPr="00B506E8">
        <w:rPr>
          <w:rStyle w:val="StyleUnderline"/>
          <w:highlight w:val="cyan"/>
        </w:rPr>
        <w:t>CSB</w:t>
      </w:r>
      <w:r>
        <w:t xml:space="preserve">, </w:t>
      </w:r>
      <w:r w:rsidRPr="00B506E8">
        <w:rPr>
          <w:rStyle w:val="StyleUnderline"/>
          <w:highlight w:val="cyan"/>
        </w:rPr>
        <w:t>signaling theory</w:t>
      </w:r>
      <w:r>
        <w:t>, and innovation domains within AIS research. Our focus on future levels of innovation complements the larger body of CSB research. Further, the economically significant decreases in innovation we find (e.g., a reduction in R&amp;D spending of approximately 10 percent in the year following a reportable CSB for all breached firms, on average, or a 12.7 percent reduction just for the Innovation Peers) provide evidence contradicting Hilary et al.’s (2016) argument that CSBs are not economically significant events. Two of the innovation proxies we use, R&amp;D spending and patent activity, also represent an interesting dichotomy, as the former is identified in the literature as an input into the innovation process, while the latter is an innovation outcome.</w:t>
      </w:r>
    </w:p>
    <w:p w14:paraId="594C2C35" w14:textId="77777777" w:rsidR="00D401CF" w:rsidRDefault="00D401CF" w:rsidP="00D401CF">
      <w:r>
        <w:t xml:space="preserve">Managers face potentially significant strategic choices in the time period </w:t>
      </w:r>
      <w:r w:rsidRPr="00B506E8">
        <w:rPr>
          <w:rStyle w:val="StyleUnderline"/>
          <w:highlight w:val="cyan"/>
        </w:rPr>
        <w:t>after a reportable CSB. They may choose to cut discretionary spending in</w:t>
      </w:r>
      <w:r>
        <w:t xml:space="preserve"> some areas (e.g., </w:t>
      </w:r>
      <w:r w:rsidRPr="00B506E8">
        <w:rPr>
          <w:rStyle w:val="StyleUnderline"/>
          <w:highlight w:val="cyan"/>
        </w:rPr>
        <w:t>R&amp;D</w:t>
      </w:r>
      <w:r>
        <w:t xml:space="preserve">), </w:t>
      </w:r>
      <w:r w:rsidRPr="00B506E8">
        <w:rPr>
          <w:rStyle w:val="StyleUnderline"/>
          <w:highlight w:val="cyan"/>
        </w:rPr>
        <w:t>which could negatively affect long-term innovation</w:t>
      </w:r>
      <w:r>
        <w:t xml:space="preserve"> (e.g., patent activity), but help to accomplish short-term profitability. Our findings pertaining to increased levels of cash holdings and decreased investment efficiency post CSB represent a direct investigation of the associations between CSBs and a firm’s financial characteristics and are the first of their kind that we are aware of. Thus, managers and directors seeking to minimize damage related to CSBs, while also attempting to balance the risks associated with strategic financial decisions, should be interested in our findings. Our research should also be of interest to regulators (e.g., the SEC) interested in the impact of CSB disclosure on firms, as well as investor groups interested in firms’ future growth potential.</w:t>
      </w:r>
    </w:p>
    <w:p w14:paraId="5A48D328" w14:textId="77777777" w:rsidR="00D401CF" w:rsidRDefault="00D401CF" w:rsidP="00D401CF">
      <w:pPr>
        <w:pStyle w:val="Heading4"/>
      </w:pPr>
      <w:r>
        <w:t>Cyberattacks undermine patents</w:t>
      </w:r>
    </w:p>
    <w:p w14:paraId="36D98092" w14:textId="77777777" w:rsidR="00D401CF" w:rsidRDefault="00D401CF" w:rsidP="00D401CF">
      <w:r>
        <w:t xml:space="preserve">Ahmad Reda </w:t>
      </w:r>
      <w:r w:rsidRPr="005E2A33">
        <w:rPr>
          <w:rStyle w:val="Style13ptBold"/>
        </w:rPr>
        <w:t>Alzighaibi</w:t>
      </w:r>
      <w:r>
        <w:t xml:space="preserve"> 20</w:t>
      </w:r>
      <w:r w:rsidRPr="005E2A33">
        <w:rPr>
          <w:rStyle w:val="Style13ptBold"/>
        </w:rPr>
        <w:t>21</w:t>
      </w:r>
      <w:r>
        <w:t xml:space="preserve"> Department of Information Systems, College of Computer Science and Engineering, Taibah University, Yanbu, KSA.</w:t>
      </w:r>
      <w:r w:rsidRPr="00715D70">
        <w:t xml:space="preserve">, 11-4-2021, "Cybersecurity Attacks on Academic Data and Personal Information and the Mediating Role of Education and Employment", SCIRP, </w:t>
      </w:r>
      <w:r w:rsidRPr="005E2A33">
        <w:t>Journal of Computer and Communications &gt; Vol.9 No.11, November 2021</w:t>
      </w:r>
      <w:r>
        <w:t xml:space="preserve"> </w:t>
      </w:r>
      <w:r w:rsidRPr="00715D70">
        <w:t>https://www.scirp.org/journal/paperinformation?paperid=113208</w:t>
      </w:r>
      <w:r>
        <w:t xml:space="preserve"> [MSDI-JE-wk1]</w:t>
      </w:r>
    </w:p>
    <w:p w14:paraId="51262F1D" w14:textId="77777777" w:rsidR="00D401CF" w:rsidRDefault="00D401CF" w:rsidP="00D401CF">
      <w:r>
        <w:t>Abstract</w:t>
      </w:r>
    </w:p>
    <w:p w14:paraId="40EA4FB7" w14:textId="77777777" w:rsidR="00D401CF" w:rsidRPr="00715D70" w:rsidRDefault="00D401CF" w:rsidP="00D401CF">
      <w:r>
        <w:t xml:space="preserve">The cyberspace has simultaneously presented opportunities and challenges alike for personal data security and privacy, as well as the process of research and learning. Moreover, </w:t>
      </w:r>
      <w:r w:rsidRPr="00B506E8">
        <w:rPr>
          <w:rStyle w:val="StyleUnderline"/>
          <w:highlight w:val="cyan"/>
        </w:rPr>
        <w:t>information such as</w:t>
      </w:r>
      <w:r>
        <w:t xml:space="preserve"> academic data, </w:t>
      </w:r>
      <w:r w:rsidRPr="00B506E8">
        <w:rPr>
          <w:rStyle w:val="StyleUnderline"/>
          <w:highlight w:val="cyan"/>
        </w:rPr>
        <w:t>research data</w:t>
      </w:r>
      <w:r>
        <w:t xml:space="preserve">, personal data, </w:t>
      </w:r>
      <w:r w:rsidRPr="00B506E8">
        <w:rPr>
          <w:rStyle w:val="StyleUnderline"/>
          <w:highlight w:val="cyan"/>
        </w:rPr>
        <w:t>proprietary knowledge</w:t>
      </w:r>
      <w:r>
        <w:t xml:space="preserve">, </w:t>
      </w:r>
      <w:r w:rsidRPr="00B506E8">
        <w:rPr>
          <w:rStyle w:val="StyleUnderline"/>
          <w:highlight w:val="cyan"/>
        </w:rPr>
        <w:t>complex</w:t>
      </w:r>
      <w:r>
        <w:t xml:space="preserve"> equipment </w:t>
      </w:r>
      <w:r w:rsidRPr="00B506E8">
        <w:rPr>
          <w:rStyle w:val="StyleUnderline"/>
          <w:highlight w:val="cyan"/>
        </w:rPr>
        <w:t>designs</w:t>
      </w:r>
      <w:r>
        <w:t xml:space="preserve"> and blueprints </w:t>
      </w:r>
      <w:r w:rsidRPr="00B506E8">
        <w:rPr>
          <w:rStyle w:val="StyleUnderline"/>
          <w:highlight w:val="cyan"/>
        </w:rPr>
        <w:t xml:space="preserve">for yet to be patented products has all become extremely susceptible to </w:t>
      </w:r>
      <w:r w:rsidRPr="00B506E8">
        <w:rPr>
          <w:rStyle w:val="Emphasis"/>
          <w:highlight w:val="cyan"/>
        </w:rPr>
        <w:t>Cybersecurity attacks</w:t>
      </w:r>
      <w:r>
        <w:t>. This research will investigate factors that affect that may have an influence on perceived ease of use of Cybersecurity, the influence of perceived ease of use on the attitude towards using Cybersecurity, the influence of attitude towards using Cybersecurity on the actual use of Cybersecurity and the influences of job positions on perceived ease of use of Cybersecurity and on the attitude towards using Cybersecurity and on the actual use of Cybersecurity. A model was constructed to investigate eight hypotheses that are related to the investigation. An online questionnaire was constructed to collect data and results showed that hypotheses 1 to 7 influence were significant. However, hypothesis 8 turned out to be insignificant and no influence was found between job positions and the actual use of Cybersecurity.</w:t>
      </w:r>
    </w:p>
    <w:p w14:paraId="0814B858" w14:textId="77777777" w:rsidR="00140B91" w:rsidRPr="00D06BE4" w:rsidRDefault="00140B91" w:rsidP="00140B91">
      <w:pPr>
        <w:pStyle w:val="Heading4"/>
        <w:rPr>
          <w:rFonts w:eastAsia="Times New Roman"/>
        </w:rPr>
      </w:pPr>
      <w:r w:rsidRPr="00D06BE4">
        <w:rPr>
          <w:rFonts w:eastAsia="Times New Roman"/>
        </w:rPr>
        <w:t>C</w:t>
      </w:r>
      <w:r>
        <w:rPr>
          <w:rFonts w:eastAsia="Times New Roman"/>
        </w:rPr>
        <w:t>hallenges to c</w:t>
      </w:r>
      <w:r w:rsidRPr="00D06BE4">
        <w:rPr>
          <w:rFonts w:eastAsia="Times New Roman"/>
        </w:rPr>
        <w:t>ybersecurity pose a threat to intellectual property rights.</w:t>
      </w:r>
    </w:p>
    <w:p w14:paraId="1DF0C962" w14:textId="77777777" w:rsidR="00140B91" w:rsidRPr="00D06BE4" w:rsidRDefault="00140B91" w:rsidP="00140B91">
      <w:pPr>
        <w:spacing w:after="0" w:line="240" w:lineRule="auto"/>
        <w:rPr>
          <w:rFonts w:eastAsia="Times New Roman"/>
        </w:rPr>
      </w:pPr>
      <w:r w:rsidRPr="00D06BE4">
        <w:rPr>
          <w:rFonts w:eastAsia="Times New Roman"/>
          <w:b/>
          <w:bCs/>
          <w:sz w:val="26"/>
          <w:szCs w:val="26"/>
        </w:rPr>
        <w:t>Jackson 24</w:t>
      </w:r>
      <w:r w:rsidRPr="00D06BE4">
        <w:rPr>
          <w:rFonts w:eastAsia="Times New Roman"/>
          <w:b/>
          <w:bCs/>
        </w:rPr>
        <w:t xml:space="preserve"> </w:t>
      </w:r>
      <w:r w:rsidRPr="00D06BE4">
        <w:rPr>
          <w:rFonts w:eastAsia="Times New Roman"/>
        </w:rPr>
        <w:t>[Aaron Jackson, "How Intellectual Property Law and Cybersecurity Intersect", January 26, 2024, Dunlap Bennett &amp; Ludwig, https://www.dbllawyers.com/intellectual-property-law-cybersecurity/]</w:t>
      </w:r>
      <w:r>
        <w:t xml:space="preserve"> [MSDI-JE-wk1]</w:t>
      </w:r>
    </w:p>
    <w:p w14:paraId="396A7E08" w14:textId="77777777" w:rsidR="00140B91" w:rsidRPr="00D06BE4" w:rsidRDefault="00140B91" w:rsidP="00140B91">
      <w:pPr>
        <w:spacing w:after="0" w:line="240" w:lineRule="auto"/>
        <w:rPr>
          <w:rFonts w:eastAsia="Times New Roman"/>
        </w:rPr>
      </w:pPr>
      <w:r w:rsidRPr="00D06BE4">
        <w:rPr>
          <w:rFonts w:eastAsia="Times New Roman"/>
        </w:rPr>
        <w:br/>
      </w:r>
    </w:p>
    <w:p w14:paraId="4571D30C" w14:textId="77777777" w:rsidR="00140B91" w:rsidRPr="00D06BE4" w:rsidRDefault="00140B91" w:rsidP="00140B91">
      <w:pPr>
        <w:spacing w:after="0" w:line="240" w:lineRule="auto"/>
        <w:rPr>
          <w:rFonts w:eastAsia="Times New Roman"/>
        </w:rPr>
      </w:pPr>
      <w:r w:rsidRPr="00D06BE4">
        <w:rPr>
          <w:rFonts w:eastAsia="Times New Roman"/>
          <w:sz w:val="15"/>
          <w:szCs w:val="15"/>
        </w:rPr>
        <w:t xml:space="preserve">The </w:t>
      </w:r>
      <w:r w:rsidRPr="00D06BE4">
        <w:rPr>
          <w:rFonts w:eastAsia="Times New Roman"/>
          <w:b/>
          <w:bCs/>
          <w:u w:val="single"/>
          <w:shd w:val="clear" w:color="auto" w:fill="FFFF00"/>
        </w:rPr>
        <w:t>need to secure intellectual property and cybersecurity has never been more urgent. Migrating valuable intellectual property to digital platforms exposes these assets to cyber threats such as hacking, data breaches, and intellectual property theft,</w:t>
      </w:r>
      <w:r w:rsidRPr="00D06BE4">
        <w:rPr>
          <w:rFonts w:eastAsia="Times New Roman"/>
          <w:sz w:val="15"/>
          <w:szCs w:val="15"/>
        </w:rPr>
        <w:t xml:space="preserve"> just to name a few. This article explores the complex relationship between intellectual property law and cybersecurity, examining common cyber threats, the current legal landscape, and practical strategies for safeguarding innovation in the digital age. The relationship between intellectual property law and cybersecurity Intellectual property law traditionally focuses on protecting creations of the mind and fostering innovation by providing creators with exclusive rights to their inventions, designs, and works. Today, the traditional legal framework is evolving to address the challenges to intellectual property that the digital landscape poses. For example, the patent system is adapting to include provisions for software and technology patents, and companies are increasingly patenting cybersecurity technologies to secure their digital infrastructure. </w:t>
      </w:r>
      <w:r w:rsidRPr="00D06BE4">
        <w:rPr>
          <w:rFonts w:eastAsia="Times New Roman"/>
          <w:b/>
          <w:bCs/>
          <w:u w:val="single"/>
          <w:shd w:val="clear" w:color="auto" w:fill="FFFF00"/>
        </w:rPr>
        <w:t xml:space="preserve">Companies </w:t>
      </w:r>
      <w:r w:rsidRPr="00D06BE4">
        <w:rPr>
          <w:rFonts w:eastAsia="Times New Roman"/>
          <w:sz w:val="15"/>
          <w:szCs w:val="15"/>
        </w:rPr>
        <w:t xml:space="preserve">often </w:t>
      </w:r>
      <w:r w:rsidRPr="00D06BE4">
        <w:rPr>
          <w:rFonts w:eastAsia="Times New Roman"/>
          <w:b/>
          <w:bCs/>
          <w:u w:val="single"/>
          <w:shd w:val="clear" w:color="auto" w:fill="FFFF00"/>
        </w:rPr>
        <w:t xml:space="preserve">rely on </w:t>
      </w:r>
      <w:r w:rsidRPr="00D06BE4">
        <w:rPr>
          <w:rFonts w:eastAsia="Times New Roman"/>
          <w:sz w:val="15"/>
          <w:szCs w:val="15"/>
        </w:rPr>
        <w:t xml:space="preserve">copyright </w:t>
      </w:r>
      <w:r w:rsidRPr="00D06BE4">
        <w:rPr>
          <w:rFonts w:eastAsia="Times New Roman"/>
          <w:b/>
          <w:bCs/>
          <w:u w:val="single"/>
          <w:shd w:val="clear" w:color="auto" w:fill="FFFF00"/>
        </w:rPr>
        <w:t xml:space="preserve">protection for their software codes. </w:t>
      </w:r>
      <w:r w:rsidRPr="00D06BE4">
        <w:rPr>
          <w:rFonts w:eastAsia="Times New Roman"/>
          <w:sz w:val="15"/>
          <w:szCs w:val="15"/>
        </w:rPr>
        <w:t xml:space="preserve">Digital rights management and encryption technologies help reinforce copyright protection by preventing unauthorized access and reproduction. Meanwhile, </w:t>
      </w:r>
      <w:r w:rsidRPr="00D06BE4">
        <w:rPr>
          <w:rFonts w:eastAsia="Times New Roman"/>
          <w:b/>
          <w:bCs/>
          <w:u w:val="single"/>
          <w:shd w:val="clear" w:color="auto" w:fill="FFFF00"/>
        </w:rPr>
        <w:t>new threats to digital property are emerging. For example, cyber threats such as domain hijacking, cybersquatting, and counterfeit websites</w:t>
      </w:r>
      <w:r w:rsidRPr="00D06BE4">
        <w:rPr>
          <w:rFonts w:eastAsia="Times New Roman"/>
          <w:sz w:val="15"/>
          <w:szCs w:val="15"/>
        </w:rPr>
        <w:t xml:space="preserve"> can tarnish trademarks.</w:t>
      </w:r>
    </w:p>
    <w:p w14:paraId="3ABA3A8B" w14:textId="77777777" w:rsidR="00140B91" w:rsidRDefault="00140B91" w:rsidP="00140B91"/>
    <w:p w14:paraId="147F8CBF" w14:textId="5B6E9EF5" w:rsidR="00140B91" w:rsidRDefault="00140B91" w:rsidP="00140B91">
      <w:pPr>
        <w:pStyle w:val="Heading2"/>
      </w:pPr>
      <w:r>
        <w:t>2AC - Competitiveness</w:t>
      </w:r>
    </w:p>
    <w:p w14:paraId="5D5F11FF" w14:textId="77777777" w:rsidR="00140B91" w:rsidRDefault="00140B91" w:rsidP="00140B91">
      <w:pPr>
        <w:pStyle w:val="Heading3"/>
      </w:pPr>
      <w:r>
        <w:t>Alice/Mayo is gutting competitiveness</w:t>
      </w:r>
    </w:p>
    <w:p w14:paraId="23425B86" w14:textId="77777777" w:rsidR="00140B91" w:rsidRDefault="00140B91" w:rsidP="00140B91">
      <w:pPr>
        <w:pStyle w:val="Heading4"/>
      </w:pPr>
      <w:r>
        <w:t>CHIPS, IRA &amp; infrastructure fail without strong IP system</w:t>
      </w:r>
    </w:p>
    <w:p w14:paraId="43BDEF22" w14:textId="77777777" w:rsidR="00140B91" w:rsidRDefault="00140B91" w:rsidP="00140B91">
      <w:r>
        <w:rPr>
          <w:rFonts w:ascii="Arial" w:eastAsia="Arial" w:hAnsi="Arial" w:cs="Arial"/>
          <w:color w:val="000000"/>
          <w:sz w:val="20"/>
        </w:rPr>
        <w:t xml:space="preserve">Kathi </w:t>
      </w:r>
      <w:r w:rsidRPr="00191980">
        <w:rPr>
          <w:rStyle w:val="Style13ptBold"/>
        </w:rPr>
        <w:t>Vidal</w:t>
      </w:r>
      <w:r>
        <w:t xml:space="preserve"> </w:t>
      </w:r>
      <w:r w:rsidRPr="00CC29BA">
        <w:t>(20</w:t>
      </w:r>
      <w:r w:rsidRPr="00191980">
        <w:rPr>
          <w:rStyle w:val="Style13ptBold"/>
        </w:rPr>
        <w:t>23</w:t>
      </w:r>
      <w:r w:rsidRPr="00CC29BA">
        <w:t xml:space="preserve">). </w:t>
      </w:r>
      <w:r>
        <w:rPr>
          <w:rFonts w:ascii="Arial" w:eastAsia="Arial" w:hAnsi="Arial" w:cs="Arial"/>
          <w:color w:val="000000"/>
          <w:sz w:val="20"/>
        </w:rPr>
        <w:t xml:space="preserve">Under Secretary of Commerce for Intellectual Property and Director of the United States Patent and Trademark Office. </w:t>
      </w:r>
      <w:r w:rsidRPr="00CC29BA">
        <w:t>The USPTO Is Stepping up to Drive Innovation and Entrepreneurship at Speed and Scale. J. Pat. &amp; Trademark Off. Soc'y, 103, 243.</w:t>
      </w:r>
      <w:r>
        <w:t xml:space="preserve"> (Nexis Database) (ermo/sms, Acc:7-5</w:t>
      </w:r>
      <w:r w:rsidRPr="007A3474">
        <w:t>-2024)</w:t>
      </w:r>
      <w:r>
        <w:t xml:space="preserve"> [MSDI-JE-wk1]</w:t>
      </w:r>
    </w:p>
    <w:p w14:paraId="688BC1D1" w14:textId="77777777" w:rsidR="00140B91" w:rsidRDefault="00140B91" w:rsidP="00140B91">
      <w:r>
        <w:t xml:space="preserve">All told, </w:t>
      </w:r>
      <w:r w:rsidRPr="00EA7CDD">
        <w:rPr>
          <w:rStyle w:val="StyleUnderline"/>
          <w:highlight w:val="cyan"/>
        </w:rPr>
        <w:t>this is an especially important time for the USPTO</w:t>
      </w:r>
      <w:r w:rsidRPr="00EA7CDD">
        <w:rPr>
          <w:rStyle w:val="StyleUnderline"/>
        </w:rPr>
        <w:t xml:space="preserve"> </w:t>
      </w:r>
      <w:r>
        <w:t xml:space="preserve">to be engaged in such activities. The recent passage of </w:t>
      </w:r>
      <w:r w:rsidRPr="00EA7CDD">
        <w:rPr>
          <w:rStyle w:val="StyleUnderline"/>
          <w:highlight w:val="cyan"/>
        </w:rPr>
        <w:t>major new legislation such as the CHIPS and Science Act</w:t>
      </w:r>
      <w:r>
        <w:t xml:space="preserve">   11($ 280 billion), </w:t>
      </w:r>
      <w:r w:rsidRPr="00EA7CDD">
        <w:rPr>
          <w:rStyle w:val="StyleUnderline"/>
          <w:highlight w:val="cyan"/>
        </w:rPr>
        <w:t>the Inflation Reduction Act</w:t>
      </w:r>
      <w:r>
        <w:t xml:space="preserve">   12($ 500 billion), </w:t>
      </w:r>
      <w:r w:rsidRPr="00EA7CDD">
        <w:rPr>
          <w:rStyle w:val="StyleUnderline"/>
          <w:highlight w:val="cyan"/>
        </w:rPr>
        <w:t>and the Infrastructure bill</w:t>
      </w:r>
      <w:r>
        <w:t xml:space="preserve">   13($ 1.2 trillion), </w:t>
      </w:r>
      <w:r w:rsidRPr="00EA7CDD">
        <w:rPr>
          <w:rStyle w:val="StyleUnderline"/>
          <w:highlight w:val="cyan"/>
        </w:rPr>
        <w:t>are all aimed at revitalizing the high tech and green energy industrial base</w:t>
      </w:r>
      <w:r>
        <w:t xml:space="preserve"> of our country like at no other time in our Nation's history. </w:t>
      </w:r>
    </w:p>
    <w:p w14:paraId="5497604B" w14:textId="77777777" w:rsidR="00140B91" w:rsidRDefault="00140B91" w:rsidP="00140B91">
      <w:r>
        <w:t xml:space="preserve">The hundreds of billions of dollars of additional </w:t>
      </w:r>
      <w:r w:rsidRPr="00EA7CDD">
        <w:rPr>
          <w:rStyle w:val="StyleUnderline"/>
          <w:highlight w:val="cyan"/>
        </w:rPr>
        <w:t>federal spending on research and development</w:t>
      </w:r>
      <w:r>
        <w:t xml:space="preserve">, on </w:t>
      </w:r>
      <w:r w:rsidRPr="00EA7CDD">
        <w:rPr>
          <w:rStyle w:val="StyleUnderline"/>
          <w:highlight w:val="cyan"/>
        </w:rPr>
        <w:t>regional technology and innovation hubs</w:t>
      </w:r>
      <w:r>
        <w:t xml:space="preserve">, on </w:t>
      </w:r>
      <w:r w:rsidRPr="00EA7CDD">
        <w:rPr>
          <w:rStyle w:val="StyleUnderline"/>
          <w:highlight w:val="cyan"/>
        </w:rPr>
        <w:t>training</w:t>
      </w:r>
      <w:r>
        <w:t xml:space="preserve"> a new generation of </w:t>
      </w:r>
      <w:r w:rsidRPr="00EA7CDD">
        <w:rPr>
          <w:rStyle w:val="StyleUnderline"/>
          <w:highlight w:val="cyan"/>
        </w:rPr>
        <w:t>high-tech workers</w:t>
      </w:r>
      <w:r>
        <w:t xml:space="preserve">--all of this </w:t>
      </w:r>
      <w:r w:rsidRPr="00EA7CDD">
        <w:rPr>
          <w:rStyle w:val="StyleUnderline"/>
          <w:highlight w:val="cyan"/>
        </w:rPr>
        <w:t>must be accompanied b</w:t>
      </w:r>
      <w:r>
        <w:t xml:space="preserve">y </w:t>
      </w:r>
      <w:r w:rsidRPr="00EA7CDD">
        <w:rPr>
          <w:rStyle w:val="StyleUnderline"/>
          <w:highlight w:val="cyan"/>
        </w:rPr>
        <w:t>increasing</w:t>
      </w:r>
      <w:r>
        <w:t xml:space="preserve"> the awareness and </w:t>
      </w:r>
      <w:r w:rsidRPr="00EA7CDD">
        <w:rPr>
          <w:rStyle w:val="StyleUnderline"/>
          <w:highlight w:val="cyan"/>
        </w:rPr>
        <w:t>use of the IP system</w:t>
      </w:r>
      <w:r>
        <w:t xml:space="preserve">. </w:t>
      </w:r>
      <w:r w:rsidRPr="00EA7CDD">
        <w:rPr>
          <w:rStyle w:val="StyleUnderline"/>
          <w:highlight w:val="cyan"/>
        </w:rPr>
        <w:t xml:space="preserve">The success of all of these programs </w:t>
      </w:r>
      <w:r w:rsidRPr="00EA7CDD">
        <w:rPr>
          <w:rStyle w:val="Emphasis"/>
          <w:highlight w:val="cyan"/>
        </w:rPr>
        <w:t>depends on</w:t>
      </w:r>
      <w:r>
        <w:t xml:space="preserve"> the </w:t>
      </w:r>
      <w:r w:rsidRPr="00EA7CDD">
        <w:rPr>
          <w:rStyle w:val="StyleUnderline"/>
          <w:highlight w:val="cyan"/>
        </w:rPr>
        <w:t>IP protections</w:t>
      </w:r>
      <w:r>
        <w:t xml:space="preserve"> guaranteed in the U.S. Constitution, that enable companies to raise the money needed to bring new technologies to commercial production.</w:t>
      </w:r>
    </w:p>
    <w:p w14:paraId="4E55F044" w14:textId="77777777" w:rsidR="00140B91" w:rsidRDefault="00140B91" w:rsidP="00140B91">
      <w:r>
        <w:t xml:space="preserve">For those of us in the IP community, we know how important protecting IP is to creating a virtuous cycle of continuous improvement and investment. </w:t>
      </w:r>
      <w:r w:rsidRPr="00EA7CDD">
        <w:rPr>
          <w:rStyle w:val="StyleUnderline"/>
          <w:highlight w:val="cyan"/>
        </w:rPr>
        <w:t>It is up to us to ensure that IP is not considered a niche afterthought</w:t>
      </w:r>
      <w:r>
        <w:t xml:space="preserve"> or "nice to have." </w:t>
      </w:r>
    </w:p>
    <w:p w14:paraId="51EF446F" w14:textId="77777777" w:rsidR="00140B91" w:rsidRDefault="00140B91" w:rsidP="00140B91">
      <w:r>
        <w:t xml:space="preserve">Our immense corps of USPTO registered practitioners serve as country's most valuable resource to further our collective goals. As of June 2023, there were 36,981 active patent attorneys and 13,409 active patent agents registered with the USPTO. And this is just the tip of the iceberg. Tens of thousands of researchers, inventors,  [*248]  and creators support our practitioners, and millions more in turn support their research, inventing, and creativity throughout all aspects of innovation and entrepreneurship. </w:t>
      </w:r>
    </w:p>
    <w:p w14:paraId="63212718" w14:textId="77777777" w:rsidR="00140B91" w:rsidRDefault="00140B91" w:rsidP="00140B91">
      <w:r>
        <w:t xml:space="preserve">It is up to each one of us to assume the role of inspiring and mentoring the next generation of IP enthusiasts and to enlighten them about the dynamic careers that await them in the innovation sector. Young people will soon be replacing us as stewards of our 220-year-old IP system. We want them to know that they will be working every day on changing the world for the better, and instilling people throughout the world with hope for the future. </w:t>
      </w:r>
    </w:p>
    <w:p w14:paraId="09E5BC95" w14:textId="77777777" w:rsidR="00140B91" w:rsidRDefault="00140B91" w:rsidP="00140B91">
      <w:r>
        <w:t xml:space="preserve">Whether you encourage junior lawyers to participate in PTAB's Legal Experience and Advocacy Program (LEAP),   14provide our excellent patent examiners with opportunities or training through one of the many programs I outlined in the Director's Blog,   15work with your schools   16or libraries   17to encourage them to lean in and play a bigger role using our resources and training, connect your inventors with WE   18or our other resources,   19or donate your time helping innovators directly through mentoring entrepreneurs   20or through one of our many pro bono programs,   21you have an important role in our Nation's future. </w:t>
      </w:r>
      <w:r w:rsidRPr="00EA7CDD">
        <w:rPr>
          <w:rStyle w:val="StyleUnderline"/>
          <w:highlight w:val="cyan"/>
        </w:rPr>
        <w:t>Only by working together can we make the changes we need to make at speed and scale</w:t>
      </w:r>
      <w:r>
        <w:t>.</w:t>
      </w:r>
    </w:p>
    <w:p w14:paraId="4D805314" w14:textId="77777777" w:rsidR="00140B91" w:rsidRDefault="00140B91" w:rsidP="00140B91">
      <w:pPr>
        <w:pStyle w:val="Heading4"/>
      </w:pPr>
      <w:r>
        <w:t>Transparency via patenting is the most effective mechanism possible for innovation</w:t>
      </w:r>
    </w:p>
    <w:p w14:paraId="4F0013E3" w14:textId="77777777" w:rsidR="00140B91" w:rsidRDefault="00140B91" w:rsidP="00140B91">
      <w:r>
        <w:rPr>
          <w:rFonts w:ascii="Arial" w:eastAsia="Arial" w:hAnsi="Arial" w:cs="Arial"/>
          <w:color w:val="000000"/>
          <w:sz w:val="20"/>
        </w:rPr>
        <w:t xml:space="preserve">Kathi </w:t>
      </w:r>
      <w:r w:rsidRPr="00191980">
        <w:rPr>
          <w:rStyle w:val="Style13ptBold"/>
        </w:rPr>
        <w:t>Vidal</w:t>
      </w:r>
      <w:r>
        <w:t xml:space="preserve"> </w:t>
      </w:r>
      <w:r w:rsidRPr="00CC29BA">
        <w:t>(20</w:t>
      </w:r>
      <w:r w:rsidRPr="00191980">
        <w:rPr>
          <w:rStyle w:val="Style13ptBold"/>
        </w:rPr>
        <w:t>23</w:t>
      </w:r>
      <w:r w:rsidRPr="00CC29BA">
        <w:t xml:space="preserve">). </w:t>
      </w:r>
      <w:r>
        <w:rPr>
          <w:rFonts w:ascii="Arial" w:eastAsia="Arial" w:hAnsi="Arial" w:cs="Arial"/>
          <w:color w:val="000000"/>
          <w:sz w:val="20"/>
        </w:rPr>
        <w:t xml:space="preserve">Under Secretary of Commerce for Intellectual Property and Director of the United States Patent and Trademark Office. </w:t>
      </w:r>
      <w:r w:rsidRPr="00CC29BA">
        <w:t>The USPTO Is Stepping up to Drive Innovation and Entrepreneurship at Speed and Scale. J. Pat. &amp; Trademark Off. Soc'y, 103, 243.</w:t>
      </w:r>
      <w:r>
        <w:t xml:space="preserve"> (Nexis Database) (ermo/sms, Acc:7-5</w:t>
      </w:r>
      <w:r w:rsidRPr="007A3474">
        <w:t>-2024)</w:t>
      </w:r>
      <w:r>
        <w:t xml:space="preserve"> [MSDI-JE-wk1]</w:t>
      </w:r>
    </w:p>
    <w:p w14:paraId="5107BB56" w14:textId="77777777" w:rsidR="00140B91" w:rsidRDefault="00140B91" w:rsidP="00140B91">
      <w:r>
        <w:t xml:space="preserve">]  The mission of the U.S. Patent and Trademark Office is to develop and oversee </w:t>
      </w:r>
      <w:r w:rsidRPr="00EA7CDD">
        <w:rPr>
          <w:rStyle w:val="StyleUnderline"/>
          <w:highlight w:val="cyan"/>
        </w:rPr>
        <w:t>an intellectual property and innovation system</w:t>
      </w:r>
      <w:r>
        <w:t xml:space="preserve"> that </w:t>
      </w:r>
      <w:r w:rsidRPr="00EA7CDD">
        <w:rPr>
          <w:rStyle w:val="StyleUnderline"/>
          <w:highlight w:val="cyan"/>
        </w:rPr>
        <w:t>is capable of transforming the U.S. economy, creating new jobs and industries</w:t>
      </w:r>
      <w:r>
        <w:t xml:space="preserve">, and improving the lives of all in America. For those of us involved in the innovation enterprise, we know that the granting of </w:t>
      </w:r>
      <w:r w:rsidRPr="00EA7CDD">
        <w:rPr>
          <w:rStyle w:val="StyleUnderline"/>
          <w:highlight w:val="cyan"/>
        </w:rPr>
        <w:t>robust and reliable intellectual property rights to inventors and entrepreneurs is critical to this mission</w:t>
      </w:r>
      <w:r>
        <w:t xml:space="preserve">. Guaranteeing these rights--in exchange for disclosing the details of an invention to the public--has proven to be the most effective mechanism ever created to turn new discoveries into viable and transformative commercial products and services. </w:t>
      </w:r>
    </w:p>
    <w:p w14:paraId="30AAC436" w14:textId="77777777" w:rsidR="00140B91" w:rsidRDefault="00140B91" w:rsidP="00140B91">
      <w:r>
        <w:t xml:space="preserve">Guided by </w:t>
      </w:r>
      <w:r w:rsidRPr="00EA7CDD">
        <w:rPr>
          <w:rStyle w:val="StyleUnderline"/>
          <w:highlight w:val="cyan"/>
        </w:rPr>
        <w:t>the new USPTO Strategic Plan</w:t>
      </w:r>
      <w:r>
        <w:t xml:space="preserve">,   1we are working </w:t>
      </w:r>
      <w:r w:rsidRPr="00EA7CDD">
        <w:rPr>
          <w:rStyle w:val="StyleUnderline"/>
          <w:highlight w:val="cyan"/>
        </w:rPr>
        <w:t>to accelerate U.S. innovation</w:t>
      </w:r>
      <w:r>
        <w:t xml:space="preserve">, especially in critical and emerging technologies, </w:t>
      </w:r>
      <w:r w:rsidRPr="00EA7CDD">
        <w:rPr>
          <w:rStyle w:val="StyleUnderline"/>
          <w:highlight w:val="cyan"/>
        </w:rPr>
        <w:t>bring more people into the innovation ecosystem, and</w:t>
      </w:r>
      <w:r>
        <w:t xml:space="preserve">, importantly, </w:t>
      </w:r>
      <w:r w:rsidRPr="00EA7CDD">
        <w:rPr>
          <w:rStyle w:val="StyleUnderline"/>
          <w:highlight w:val="cyan"/>
        </w:rPr>
        <w:t>bring</w:t>
      </w:r>
      <w:r>
        <w:t xml:space="preserve"> that </w:t>
      </w:r>
      <w:r w:rsidRPr="00EA7CDD">
        <w:rPr>
          <w:rStyle w:val="StyleUnderline"/>
          <w:highlight w:val="cyan"/>
        </w:rPr>
        <w:t>innovation to impact</w:t>
      </w:r>
      <w:r>
        <w:t>. I will discuss some of the USPTO's unique efforts to expand participation in the innovation enterprise, but first will share some of what we are doing to shore up the U.S. IP ecosystem.</w:t>
      </w:r>
    </w:p>
    <w:p w14:paraId="223609A9" w14:textId="77777777" w:rsidR="00140B91" w:rsidRDefault="00140B91" w:rsidP="00140B91">
      <w:pPr>
        <w:pStyle w:val="Heading4"/>
      </w:pPr>
      <w:r>
        <w:t>Property rights critical to rule of law &amp; economic/social growth – US legacy proves</w:t>
      </w:r>
    </w:p>
    <w:p w14:paraId="0E1D5B29"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82" w:history="1">
        <w:r w:rsidRPr="00232212">
          <w:rPr>
            <w:rStyle w:val="Hyperlink"/>
          </w:rPr>
          <w:t>https://www.heritage.org/sites/default/files/2020-01/LM257.pdf</w:t>
        </w:r>
      </w:hyperlink>
      <w:r>
        <w:t xml:space="preserve"> (ermo/sms, Acc:7-5</w:t>
      </w:r>
      <w:r w:rsidRPr="007A3474">
        <w:t>-2024)</w:t>
      </w:r>
      <w:r>
        <w:t xml:space="preserve"> [MSDI-JE-wk1]</w:t>
      </w:r>
    </w:p>
    <w:p w14:paraId="173EE14E" w14:textId="77777777" w:rsidR="00140B91" w:rsidRDefault="00140B91" w:rsidP="00140B91">
      <w:r w:rsidRPr="00380C90">
        <w:rPr>
          <w:rStyle w:val="StyleUnderline"/>
          <w:highlight w:val="cyan"/>
        </w:rPr>
        <w:t>Property rights are the foundation for flourishing societies and economic growth</w:t>
      </w:r>
      <w:r>
        <w:t>.1 This is equally true for patents, which are property rights in new and useful inventions. The economic and historical evidence is overwhelming that reliable and effective property rights in new inventions—patents issued and secured by stable political and legal institutions functioning under the rule of law—are an essential ingredient for growing innovation economies.2 Many people witness this on Shark Tank as the venture capitalists always ask inventors if they have a patent to secure their invention.3</w:t>
      </w:r>
    </w:p>
    <w:p w14:paraId="625623A8" w14:textId="77777777" w:rsidR="00140B91" w:rsidRDefault="00140B91" w:rsidP="00140B91">
      <w:r>
        <w:t xml:space="preserve"> Even before Shark Tank, students learn in school about the innovators responsible for making modern life a veritable miracle, such as Charles Goodyear (vulcanized rubber), Cyrus McCormick (mechanized reaper), Alexander Graham </w:t>
      </w:r>
      <w:r w:rsidRPr="00380C90">
        <w:rPr>
          <w:rStyle w:val="StyleUnderline"/>
          <w:highlight w:val="cyan"/>
        </w:rPr>
        <w:t>Bell</w:t>
      </w:r>
      <w:r>
        <w:t xml:space="preserve"> (telephone), Thomas </w:t>
      </w:r>
      <w:r w:rsidRPr="00380C90">
        <w:rPr>
          <w:rStyle w:val="StyleUnderline"/>
          <w:highlight w:val="cyan"/>
        </w:rPr>
        <w:t>Edison</w:t>
      </w:r>
      <w:r>
        <w:t xml:space="preserve"> (record players, lightbulbs, electrical systems), Nikola </w:t>
      </w:r>
      <w:r w:rsidRPr="00380C90">
        <w:rPr>
          <w:rStyle w:val="StyleUnderline"/>
          <w:highlight w:val="cyan"/>
        </w:rPr>
        <w:t>Tesla</w:t>
      </w:r>
      <w:r>
        <w:t xml:space="preserve"> (electrical systems), Willis </w:t>
      </w:r>
      <w:r w:rsidRPr="00380C90">
        <w:rPr>
          <w:rStyle w:val="StyleUnderline"/>
          <w:highlight w:val="cyan"/>
        </w:rPr>
        <w:t>Carrier</w:t>
      </w:r>
      <w:r>
        <w:t xml:space="preserve"> (air conditioning), Steve </w:t>
      </w:r>
      <w:r w:rsidRPr="00380C90">
        <w:rPr>
          <w:rStyle w:val="StyleUnderline"/>
          <w:highlight w:val="cyan"/>
        </w:rPr>
        <w:t>Wozniak</w:t>
      </w:r>
      <w:r>
        <w:t xml:space="preserve"> (personal computers), and many others. </w:t>
      </w:r>
      <w:r w:rsidRPr="00380C90">
        <w:rPr>
          <w:rStyle w:val="StyleUnderline"/>
          <w:highlight w:val="cyan"/>
        </w:rPr>
        <w:t>All</w:t>
      </w:r>
      <w:r>
        <w:t xml:space="preserve"> of these </w:t>
      </w:r>
      <w:r w:rsidRPr="00380C90">
        <w:t>inventors</w:t>
      </w:r>
      <w:r w:rsidRPr="00380C90">
        <w:rPr>
          <w:rStyle w:val="StyleUnderline"/>
          <w:highlight w:val="cyan"/>
        </w:rPr>
        <w:t xml:space="preserve"> had</w:t>
      </w:r>
      <w:r>
        <w:t xml:space="preserve"> the fruits of their </w:t>
      </w:r>
      <w:r w:rsidRPr="00380C90">
        <w:rPr>
          <w:rStyle w:val="StyleUnderline"/>
          <w:highlight w:val="cyan"/>
        </w:rPr>
        <w:t>productive labors secured to them by reliable and effective patents</w:t>
      </w:r>
      <w:r>
        <w:t>. Thus, they were willing to create their new inventions and then sell them to consumers in the marketplace, revolutionizing our day-to-day lives in the 21st century.</w:t>
      </w:r>
    </w:p>
    <w:p w14:paraId="1DA2D853" w14:textId="77777777" w:rsidR="00140B91" w:rsidRDefault="00140B91" w:rsidP="00140B91">
      <w:r w:rsidRPr="00380C90">
        <w:rPr>
          <w:rStyle w:val="StyleUnderline"/>
          <w:highlight w:val="cyan"/>
        </w:rPr>
        <w:t>The United States has long been regarded as the world leader in securing property rights in technological innovations</w:t>
      </w:r>
      <w:r>
        <w:t xml:space="preserve">, driving the next wave of innovations with patent protection when the rest of the world hesitated. </w:t>
      </w:r>
      <w:r w:rsidRPr="00380C90">
        <w:rPr>
          <w:rStyle w:val="StyleUnderline"/>
          <w:highlight w:val="cyan"/>
        </w:rPr>
        <w:t>The U.S. patent system has been successful precisely because it consistently secured reliable and effective property rights in</w:t>
      </w:r>
      <w:r>
        <w:t xml:space="preserve"> the fruits of inventors’ labors.4 This pattern of U.S. leadership in patented innovation continued up through the most recent technological revolutions of our modern era: the </w:t>
      </w:r>
      <w:r w:rsidRPr="00380C90">
        <w:rPr>
          <w:rStyle w:val="StyleUnderline"/>
          <w:highlight w:val="cyan"/>
        </w:rPr>
        <w:t>high-tech</w:t>
      </w:r>
      <w:r>
        <w:t xml:space="preserve"> revolution,5 the </w:t>
      </w:r>
      <w:r w:rsidRPr="00380C90">
        <w:rPr>
          <w:rStyle w:val="StyleUnderline"/>
          <w:highlight w:val="cyan"/>
        </w:rPr>
        <w:t>biotech</w:t>
      </w:r>
      <w:r>
        <w:t xml:space="preserve"> revolution,6 </w:t>
      </w:r>
      <w:r w:rsidRPr="00380C90">
        <w:rPr>
          <w:rStyle w:val="StyleUnderline"/>
          <w:highlight w:val="cyan"/>
        </w:rPr>
        <w:t>and the mobile revolution</w:t>
      </w:r>
      <w:r>
        <w:t>.7</w:t>
      </w:r>
    </w:p>
    <w:p w14:paraId="0B519809" w14:textId="77777777" w:rsidR="00140B91" w:rsidRDefault="00140B91" w:rsidP="00140B91">
      <w:pPr>
        <w:pStyle w:val="Heading4"/>
      </w:pPr>
      <w:r>
        <w:t>Courts foreclosing patent eligibility is gutting global economy &amp; separation of powers – Congress should fix it</w:t>
      </w:r>
    </w:p>
    <w:p w14:paraId="5442475E"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83" w:history="1">
        <w:r w:rsidRPr="00232212">
          <w:rPr>
            <w:rStyle w:val="Hyperlink"/>
          </w:rPr>
          <w:t>https://www.heritage.org/sites/default/files/2020-01/LM257.pdf</w:t>
        </w:r>
      </w:hyperlink>
      <w:r>
        <w:t xml:space="preserve"> (ermo/sms, Acc:7-5</w:t>
      </w:r>
      <w:r w:rsidRPr="007A3474">
        <w:t>-2024)</w:t>
      </w:r>
      <w:r>
        <w:t xml:space="preserve"> [MSDI-JE-wk1]</w:t>
      </w:r>
    </w:p>
    <w:p w14:paraId="0DB8C089" w14:textId="77777777" w:rsidR="00140B91" w:rsidRDefault="00140B91" w:rsidP="00140B91">
      <w:r>
        <w:t xml:space="preserve">Over the past decade, though, </w:t>
      </w:r>
      <w:r w:rsidRPr="00380C90">
        <w:rPr>
          <w:rStyle w:val="StyleUnderline"/>
          <w:highlight w:val="cyan"/>
        </w:rPr>
        <w:t>the U.S. patent system has been put under an extensive amount of stress from all branches</w:t>
      </w:r>
      <w:r>
        <w:t xml:space="preserve"> of the federal government. For its part, </w:t>
      </w:r>
      <w:r w:rsidRPr="00380C90">
        <w:rPr>
          <w:rStyle w:val="StyleUnderline"/>
          <w:highlight w:val="cyan"/>
        </w:rPr>
        <w:t>the Supreme Court is now</w:t>
      </w:r>
      <w:r>
        <w:t xml:space="preserve"> deciding patent cases at a rate not seen for almost 100 years,8 </w:t>
      </w:r>
      <w:r w:rsidRPr="00380C90">
        <w:rPr>
          <w:rStyle w:val="StyleUnderline"/>
          <w:highlight w:val="cyan"/>
        </w:rPr>
        <w:t>changing the law in all aspects</w:t>
      </w:r>
      <w:r>
        <w:t xml:space="preserve"> of the patent system. This has sown extensive uncertainty for innovators, which has undermined the reliability of patents as a guaranty that an inventor or creator will be able to rely on them to reap the fruits of their labors.</w:t>
      </w:r>
    </w:p>
    <w:p w14:paraId="03BF0404" w14:textId="77777777" w:rsidR="00140B91" w:rsidRDefault="00140B91" w:rsidP="00140B91">
      <w:r>
        <w:t xml:space="preserve">But it is far worse. The Supreme Court is now </w:t>
      </w:r>
      <w:r w:rsidRPr="00380C90">
        <w:rPr>
          <w:rStyle w:val="StyleUnderline"/>
          <w:highlight w:val="cyan"/>
        </w:rPr>
        <w:t>closing off the patent system to the innovations that it has long recognized as worthy</w:t>
      </w:r>
      <w:r>
        <w:t xml:space="preserve"> of securing with patent protection. This has had a tremendously negative impact on the inventors and the companies working in the innovation industries that invest millions of dollars in creating the new products and services that drive economic growth, job creation, and higher standards of living. </w:t>
      </w:r>
      <w:r w:rsidRPr="00380C90">
        <w:rPr>
          <w:rStyle w:val="StyleUnderline"/>
          <w:highlight w:val="cyan"/>
        </w:rPr>
        <w:t>The Supreme Court is undermining America’s long-standing comparative advantage among world economies in securing reliable and effective patent rights for all innovators</w:t>
      </w:r>
      <w:r>
        <w:t>.</w:t>
      </w:r>
    </w:p>
    <w:p w14:paraId="5209C26D" w14:textId="77777777" w:rsidR="00140B91" w:rsidRDefault="00140B91" w:rsidP="00140B91">
      <w:r>
        <w:t xml:space="preserve">This Legal Memorandum addresses why </w:t>
      </w:r>
      <w:r w:rsidRPr="00380C90">
        <w:rPr>
          <w:rStyle w:val="StyleUnderline"/>
          <w:highlight w:val="cyan"/>
        </w:rPr>
        <w:t>Congress should act to reform the patent laws to bring back balance to the U.S. patent system</w:t>
      </w:r>
      <w:r>
        <w:t xml:space="preserve"> in promoting the innovation that creates new jobs, grows the economy, and makes possible a flourishing society. First, it briefly describes what is a patent and what the Supreme Court has done in recent years in creating a new legal test in an area of patent law known as “patent eligibility doctrine” under a provision of the patent laws enacted by Congress. Second, it identifies the need for congressional action by surveying the incredibly high rates of invalidation of patents by courts and of rejection of patent applications under this new legal test created by the Supreme Court. The data is striking in both its magnitude and in the stark break from historical norms that these large numbers represent because this doctrine historically was rarely used in patent law. Third, </w:t>
      </w:r>
      <w:r w:rsidRPr="00380C90">
        <w:rPr>
          <w:rStyle w:val="StyleUnderline"/>
          <w:highlight w:val="cyan"/>
        </w:rPr>
        <w:t>Congress</w:t>
      </w:r>
      <w:r>
        <w:t xml:space="preserve"> can act, and it has done so </w:t>
      </w:r>
      <w:r w:rsidRPr="00380C90">
        <w:rPr>
          <w:rStyle w:val="StyleUnderline"/>
          <w:highlight w:val="cyan"/>
        </w:rPr>
        <w:t>before</w:t>
      </w:r>
      <w:r>
        <w:t xml:space="preserve">. It </w:t>
      </w:r>
      <w:r w:rsidRPr="00380C90">
        <w:rPr>
          <w:rStyle w:val="StyleUnderline"/>
          <w:highlight w:val="cyan"/>
        </w:rPr>
        <w:t>has abrogated Supreme Court decisions to correct mistaken interpretations of its patent statutes</w:t>
      </w:r>
      <w:r>
        <w:t xml:space="preserve"> many times in the past 200 years.9 Congress enacts the patent laws pursuant to its authorization in the Constitution, and when the courts misconstrue these laws in ways that undermine the constitutional authorization to Congress “to promote the progress of useful Arts,” it should assert its delegation of power and reclaim its constitutional mandate. Finally, it concludes by identifying what a successful legislative reform of § 101 of the Patent Act would look like, as reflected in a “discussion draft” of an amended § 101 first proposed by Senators Thom Tillis (R–NC) and Chris Coons (D–DE) in May 2019.</w:t>
      </w:r>
    </w:p>
    <w:p w14:paraId="5B74B98B" w14:textId="77777777" w:rsidR="00140B91" w:rsidRDefault="00140B91" w:rsidP="00140B91">
      <w:r w:rsidRPr="00380C90">
        <w:rPr>
          <w:rStyle w:val="StyleUnderline"/>
          <w:highlight w:val="cyan"/>
        </w:rPr>
        <w:t>This is not simply a matter of ensuring the division of powers between the courts and Congress. In a global economy</w:t>
      </w:r>
      <w:r>
        <w:t>, research and development (</w:t>
      </w:r>
      <w:r w:rsidRPr="00380C90">
        <w:rPr>
          <w:rStyle w:val="StyleUnderline"/>
          <w:highlight w:val="cyan"/>
        </w:rPr>
        <w:t>R&amp;D</w:t>
      </w:r>
      <w:r>
        <w:t xml:space="preserve">) </w:t>
      </w:r>
      <w:r w:rsidRPr="00380C90">
        <w:rPr>
          <w:rStyle w:val="StyleUnderline"/>
          <w:highlight w:val="cyan"/>
        </w:rPr>
        <w:t>investments and</w:t>
      </w:r>
      <w:r>
        <w:t xml:space="preserve"> the </w:t>
      </w:r>
      <w:r w:rsidRPr="00380C90">
        <w:rPr>
          <w:rStyle w:val="StyleUnderline"/>
          <w:highlight w:val="cyan"/>
        </w:rPr>
        <w:t>venture capital financing that are the lifeblood of innovation can easily move from one country to another</w:t>
      </w:r>
      <w:r>
        <w:t xml:space="preserve"> in search of more reliable legal security in the fruits of inventive labors. </w:t>
      </w:r>
      <w:r w:rsidRPr="00380C90">
        <w:rPr>
          <w:rStyle w:val="StyleUnderline"/>
          <w:highlight w:val="cyan"/>
        </w:rPr>
        <w:t>Historically, it was the U.S. that became the home to innovators</w:t>
      </w:r>
      <w:r>
        <w:t xml:space="preserve"> and R&amp;D financing, which was one reason </w:t>
      </w:r>
      <w:r w:rsidRPr="00380C90">
        <w:rPr>
          <w:rStyle w:val="StyleUnderline"/>
          <w:highlight w:val="cyan"/>
        </w:rPr>
        <w:t>for</w:t>
      </w:r>
      <w:r>
        <w:t xml:space="preserve"> its </w:t>
      </w:r>
      <w:r w:rsidRPr="00380C90">
        <w:rPr>
          <w:rStyle w:val="StyleUnderline"/>
          <w:highlight w:val="cyan"/>
        </w:rPr>
        <w:t>explosive economic growth</w:t>
      </w:r>
      <w:r>
        <w:t xml:space="preserve">. Even with periodic upheavals in U.S. patent policy over the past two centuries, the U.S. often forged ahead when other countries hesitated in securing patents in cutting-edge discoveries and inventions, </w:t>
      </w:r>
      <w:r w:rsidRPr="00380C90">
        <w:rPr>
          <w:rStyle w:val="StyleUnderline"/>
          <w:highlight w:val="cyan"/>
        </w:rPr>
        <w:t>such as</w:t>
      </w:r>
      <w:r>
        <w:t xml:space="preserve"> in </w:t>
      </w:r>
      <w:r w:rsidRPr="00380C90">
        <w:rPr>
          <w:rStyle w:val="StyleUnderline"/>
          <w:highlight w:val="cyan"/>
        </w:rPr>
        <w:t>biotechnology and computer software</w:t>
      </w:r>
      <w:r>
        <w:t xml:space="preserve">.10 </w:t>
      </w:r>
      <w:r w:rsidRPr="00380C90">
        <w:rPr>
          <w:rStyle w:val="StyleUnderline"/>
          <w:highlight w:val="cyan"/>
        </w:rPr>
        <w:t>Alarmingly, China and European countries are now the ones forging ahead</w:t>
      </w:r>
      <w:r>
        <w:t xml:space="preserve"> and securing reliable and effective patents </w:t>
      </w:r>
      <w:r w:rsidRPr="00380C90">
        <w:rPr>
          <w:rStyle w:val="StyleUnderline"/>
          <w:highlight w:val="cyan"/>
        </w:rPr>
        <w:t>in innovation that the U.S. no longer protects due to the</w:t>
      </w:r>
      <w:r>
        <w:t xml:space="preserve"> closing of its patent system under the </w:t>
      </w:r>
      <w:r w:rsidRPr="00380C90">
        <w:rPr>
          <w:rStyle w:val="StyleUnderline"/>
          <w:highlight w:val="cyan"/>
        </w:rPr>
        <w:t>Supreme Court’s new test</w:t>
      </w:r>
      <w:r>
        <w:t xml:space="preserve"> for what counts as an invention or discovery eligible for patent protection.11</w:t>
      </w:r>
    </w:p>
    <w:p w14:paraId="27FF038E" w14:textId="77777777" w:rsidR="00140B91" w:rsidRDefault="00140B91" w:rsidP="00140B91">
      <w:pPr>
        <w:pStyle w:val="Heading4"/>
      </w:pPr>
      <w:r>
        <w:t>Alice-Mayo explained – it is gutting innovation</w:t>
      </w:r>
    </w:p>
    <w:p w14:paraId="7D38344D"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84" w:history="1">
        <w:r w:rsidRPr="00232212">
          <w:rPr>
            <w:rStyle w:val="Hyperlink"/>
          </w:rPr>
          <w:t>https://www.heritage.org/sites/default/files/2020-01/LM257.pdf</w:t>
        </w:r>
      </w:hyperlink>
      <w:r>
        <w:t xml:space="preserve"> (ermo/sms, Acc:7-5</w:t>
      </w:r>
      <w:r w:rsidRPr="007A3474">
        <w:t>-2024)</w:t>
      </w:r>
      <w:r>
        <w:t xml:space="preserve"> [MSDI-JE-wk1]</w:t>
      </w:r>
    </w:p>
    <w:p w14:paraId="703B6661" w14:textId="77777777" w:rsidR="00140B91" w:rsidRDefault="00140B91" w:rsidP="00140B91">
      <w:r>
        <w:t xml:space="preserve">Among the many changes in the patent system wrought by the Supreme Court in the past decade were four decisions between 2010 and 2014 on patent eligibility doctrine under § 101.13 These four decisions culminated </w:t>
      </w:r>
      <w:r w:rsidRPr="00EA7CDD">
        <w:rPr>
          <w:rStyle w:val="StyleUnderline"/>
          <w:highlight w:val="cyan"/>
        </w:rPr>
        <w:t>in the “Alice-Mayo framework”—a new two-factor inquiry that courts and the U.S. Patent &amp; Trademark Office (USPTO) have applied</w:t>
      </w:r>
      <w:r>
        <w:t xml:space="preserve"> since 2014 in assessing whether an invention or discovery qualifies under § 101 as an invention or discovery that is patentable under the Patent Act even if it is new, useful, and fully disclosed in the patent.14</w:t>
      </w:r>
    </w:p>
    <w:p w14:paraId="31D3938C" w14:textId="77777777" w:rsidR="00140B91" w:rsidRDefault="00140B91" w:rsidP="00140B91">
      <w:r>
        <w:t xml:space="preserve">The </w:t>
      </w:r>
      <w:r w:rsidRPr="00EA7CDD">
        <w:rPr>
          <w:rStyle w:val="StyleUnderline"/>
          <w:highlight w:val="cyan"/>
        </w:rPr>
        <w:t>Alice-Mayo</w:t>
      </w:r>
      <w:r>
        <w:t xml:space="preserve"> framework </w:t>
      </w:r>
      <w:r w:rsidRPr="00EA7CDD">
        <w:rPr>
          <w:rStyle w:val="StyleUnderline"/>
          <w:highlight w:val="cyan"/>
        </w:rPr>
        <w:t>does not apply the statutory text of § 101, but rather the judicially created exclusionary rule prohibiting patents</w:t>
      </w:r>
      <w:r>
        <w:t xml:space="preserve"> issuing on abstract ideas, laws of nature, or physical phenomena</w:t>
      </w:r>
      <w:r w:rsidRPr="00EA7CDD">
        <w:rPr>
          <w:rStyle w:val="StyleUnderline"/>
          <w:highlight w:val="cyan"/>
        </w:rPr>
        <w:t>. The two-factor inquiry is: (1)</w:t>
      </w:r>
      <w:r>
        <w:t xml:space="preserve"> determine whether the patent claims an </w:t>
      </w:r>
      <w:r w:rsidRPr="00EA7CDD">
        <w:rPr>
          <w:rStyle w:val="StyleUnderline"/>
          <w:highlight w:val="cyan"/>
        </w:rPr>
        <w:t>abstract idea, natural phenomenon, or law of nature</w:t>
      </w:r>
      <w:r>
        <w:t xml:space="preserve"> that are ineligible for patent protection, </w:t>
      </w:r>
      <w:r w:rsidRPr="00EA7CDD">
        <w:rPr>
          <w:rStyle w:val="StyleUnderline"/>
          <w:highlight w:val="cyan"/>
        </w:rPr>
        <w:t>and</w:t>
      </w:r>
      <w:r>
        <w:t xml:space="preserve">, if so, </w:t>
      </w:r>
      <w:r w:rsidRPr="00EA7CDD">
        <w:rPr>
          <w:rStyle w:val="StyleUnderline"/>
          <w:highlight w:val="cyan"/>
        </w:rPr>
        <w:t>(2)</w:t>
      </w:r>
      <w:r>
        <w:t xml:space="preserve"> determine </w:t>
      </w:r>
      <w:r w:rsidRPr="00EA7CDD">
        <w:rPr>
          <w:rStyle w:val="StyleUnderline"/>
          <w:highlight w:val="cyan"/>
        </w:rPr>
        <w:t>if the patent</w:t>
      </w:r>
      <w:r>
        <w:t xml:space="preserve"> claims something more that </w:t>
      </w:r>
      <w:r w:rsidRPr="00EA7CDD">
        <w:rPr>
          <w:rStyle w:val="StyleUnderline"/>
          <w:highlight w:val="cyan"/>
        </w:rPr>
        <w:t>transforms it into</w:t>
      </w:r>
      <w:r>
        <w:t xml:space="preserve"> a patent-eligible application (</w:t>
      </w:r>
      <w:r w:rsidRPr="00EA7CDD">
        <w:rPr>
          <w:rStyle w:val="StyleUnderline"/>
          <w:highlight w:val="cyan"/>
        </w:rPr>
        <w:t>an “inventive concept</w:t>
      </w:r>
      <w:r>
        <w:t>”) of one of these ineligible categories or is this additional activity in the claim merely well-understood, routine, and conventional activity in the art.</w:t>
      </w:r>
    </w:p>
    <w:p w14:paraId="1CD02286" w14:textId="77777777" w:rsidR="00140B91" w:rsidRDefault="00140B91" w:rsidP="00140B91">
      <w:r>
        <w:t xml:space="preserve">As a new framework for applying patent eligibility doctrine in § 101, the </w:t>
      </w:r>
      <w:r w:rsidRPr="00EA7CDD">
        <w:rPr>
          <w:rStyle w:val="StyleUnderline"/>
          <w:highlight w:val="cyan"/>
        </w:rPr>
        <w:t>Alice-Mayo</w:t>
      </w:r>
      <w:r>
        <w:t xml:space="preserve"> framework </w:t>
      </w:r>
      <w:r w:rsidRPr="00EA7CDD">
        <w:rPr>
          <w:rStyle w:val="StyleUnderline"/>
          <w:highlight w:val="cyan"/>
        </w:rPr>
        <w:t>has severely restricted the inventions and discoveries that have long been considered patentable for over two centuries</w:t>
      </w:r>
      <w:r>
        <w:t xml:space="preserve"> in the U.S. patent system. All of the legal requirements for a valid patent, including that the invention or discovery be eligible for patent protection, are applied by examiners who review patent applications filed at the USPTO. The job of an examiner is to make sure that the applicant is seeking the protection for the fruits of his or her truly inventive labors in creating a new machine or process or in discovering a new composition of matter (such as a molecule that works as a drug treatment for cancer).</w:t>
      </w:r>
    </w:p>
    <w:p w14:paraId="77C93F26" w14:textId="77777777" w:rsidR="00140B91" w:rsidRDefault="00140B91" w:rsidP="00140B91">
      <w:pPr>
        <w:pStyle w:val="Heading4"/>
      </w:pPr>
      <w:r>
        <w:t>Long version inherency &amp; competitiveness card with FYI</w:t>
      </w:r>
    </w:p>
    <w:p w14:paraId="7E889827"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85" w:history="1">
        <w:r w:rsidRPr="00232212">
          <w:rPr>
            <w:rStyle w:val="Hyperlink"/>
          </w:rPr>
          <w:t>https://www.heritage.org/sites/default/files/2020-01/LM257.pdf</w:t>
        </w:r>
      </w:hyperlink>
      <w:r>
        <w:t xml:space="preserve"> (ermo/sms, Acc:7-5</w:t>
      </w:r>
      <w:r w:rsidRPr="007A3474">
        <w:t>-2024)</w:t>
      </w:r>
      <w:r>
        <w:t xml:space="preserve"> [MSDI-JE-wk1]</w:t>
      </w:r>
    </w:p>
    <w:p w14:paraId="5941FA0A" w14:textId="77777777" w:rsidR="00140B91" w:rsidRDefault="00140B91" w:rsidP="00140B91">
      <w:r>
        <w:t xml:space="preserve">Among the many changes in the patent system wrought by the Supreme Court in the past decade were four decisions between 2010 and 2014 on patent eligibility doctrine under § 101.13 These four decisions culminated </w:t>
      </w:r>
      <w:r w:rsidRPr="00EA7CDD">
        <w:rPr>
          <w:rStyle w:val="StyleUnderline"/>
          <w:highlight w:val="cyan"/>
        </w:rPr>
        <w:t>in the “Alice-Mayo framework”—a new two-factor inquiry that courts and the U.S. Patent &amp; Trademark Office (USPTO) have applied</w:t>
      </w:r>
      <w:r>
        <w:t xml:space="preserve"> since 2014 in assessing whether an invention or discovery qualifies under § 101 as an invention or discovery that is patentable under the Patent Act even if it is new, useful, and fully disclosed in the patent.14</w:t>
      </w:r>
    </w:p>
    <w:p w14:paraId="532244CC" w14:textId="77777777" w:rsidR="00140B91" w:rsidRDefault="00140B91" w:rsidP="00140B91">
      <w:r>
        <w:t xml:space="preserve">The </w:t>
      </w:r>
      <w:r w:rsidRPr="00EA7CDD">
        <w:rPr>
          <w:rStyle w:val="StyleUnderline"/>
          <w:highlight w:val="cyan"/>
        </w:rPr>
        <w:t>Alice-Mayo</w:t>
      </w:r>
      <w:r>
        <w:t xml:space="preserve"> framework </w:t>
      </w:r>
      <w:r w:rsidRPr="00EA7CDD">
        <w:rPr>
          <w:rStyle w:val="StyleUnderline"/>
          <w:highlight w:val="cyan"/>
        </w:rPr>
        <w:t>does not apply the statutory text of § 101, but rather the judicially created exclusionary rule prohibiting patents</w:t>
      </w:r>
      <w:r>
        <w:t xml:space="preserve"> issuing on abstract ideas, laws of nature, or physical phenomena</w:t>
      </w:r>
      <w:r w:rsidRPr="00EA7CDD">
        <w:rPr>
          <w:rStyle w:val="StyleUnderline"/>
          <w:highlight w:val="cyan"/>
        </w:rPr>
        <w:t>. The two-factor inquiry is: (1)</w:t>
      </w:r>
      <w:r>
        <w:t xml:space="preserve"> determine whether the patent claims an </w:t>
      </w:r>
      <w:r w:rsidRPr="00EA7CDD">
        <w:rPr>
          <w:rStyle w:val="StyleUnderline"/>
          <w:highlight w:val="cyan"/>
        </w:rPr>
        <w:t>abstract idea, natural phenomenon, or law of nature</w:t>
      </w:r>
      <w:r>
        <w:t xml:space="preserve"> that are ineligible for patent protection, </w:t>
      </w:r>
      <w:r w:rsidRPr="00EA7CDD">
        <w:rPr>
          <w:rStyle w:val="StyleUnderline"/>
          <w:highlight w:val="cyan"/>
        </w:rPr>
        <w:t>and</w:t>
      </w:r>
      <w:r>
        <w:t xml:space="preserve">, if so, </w:t>
      </w:r>
      <w:r w:rsidRPr="00EA7CDD">
        <w:rPr>
          <w:rStyle w:val="StyleUnderline"/>
          <w:highlight w:val="cyan"/>
        </w:rPr>
        <w:t>(2)</w:t>
      </w:r>
      <w:r>
        <w:t xml:space="preserve"> determine </w:t>
      </w:r>
      <w:r w:rsidRPr="00EA7CDD">
        <w:rPr>
          <w:rStyle w:val="StyleUnderline"/>
          <w:highlight w:val="cyan"/>
        </w:rPr>
        <w:t>if the patent</w:t>
      </w:r>
      <w:r>
        <w:t xml:space="preserve"> claims something more that </w:t>
      </w:r>
      <w:r w:rsidRPr="00EA7CDD">
        <w:rPr>
          <w:rStyle w:val="StyleUnderline"/>
          <w:highlight w:val="cyan"/>
        </w:rPr>
        <w:t>transforms it into</w:t>
      </w:r>
      <w:r>
        <w:t xml:space="preserve"> a patent-eligible application (</w:t>
      </w:r>
      <w:r w:rsidRPr="00EA7CDD">
        <w:rPr>
          <w:rStyle w:val="StyleUnderline"/>
          <w:highlight w:val="cyan"/>
        </w:rPr>
        <w:t>an “inventive concept</w:t>
      </w:r>
      <w:r>
        <w:t>”) of one of these ineligible categories or is this additional activity in the claim merely well-understood, routine, and conventional activity in the art.</w:t>
      </w:r>
    </w:p>
    <w:p w14:paraId="64B626EA" w14:textId="77777777" w:rsidR="00140B91" w:rsidRDefault="00140B91" w:rsidP="00140B91">
      <w:r>
        <w:t xml:space="preserve">As a new framework for applying patent eligibility doctrine in § 101, the </w:t>
      </w:r>
      <w:r w:rsidRPr="00EA7CDD">
        <w:rPr>
          <w:rStyle w:val="StyleUnderline"/>
          <w:highlight w:val="cyan"/>
        </w:rPr>
        <w:t>Alice-Mayo</w:t>
      </w:r>
      <w:r>
        <w:t xml:space="preserve"> framework </w:t>
      </w:r>
      <w:r w:rsidRPr="00EA7CDD">
        <w:rPr>
          <w:rStyle w:val="StyleUnderline"/>
          <w:highlight w:val="cyan"/>
        </w:rPr>
        <w:t>has severely restricted the inventions and discoveries that have long been considered patentable for over two centuries</w:t>
      </w:r>
      <w:r>
        <w:t xml:space="preserve"> in the U.S. patent system. All of the legal requirements for a valid patent, including that the invention or discovery be eligible for patent protection, are applied by examiners who review patent applications filed at the USPTO. The job of an examiner is to make sure that the applicant is seeking the protection for the fruits of his or her truly inventive labors in creating a new machine or process or in discovering a new composition of matter (such as a molecule that works as a drug treatment for cancer).</w:t>
      </w:r>
    </w:p>
    <w:p w14:paraId="3AFFD2EC" w14:textId="77777777" w:rsidR="00140B91" w:rsidRDefault="00140B91" w:rsidP="00140B91">
      <w:r>
        <w:t>Patents should only issue on true inventions or discoveries, otherwise they represent legal protection for something already known or practiced by others in their careers—the monopolies historically granted by the English Crown and that later judges deemed an “odious” violation of other citizens’ rights of liberty and property. Moreover, since examiners are only human and can make mistakes, defendants are permitted to assert in patent infringement lawsuits that a patent is invalid if they can identify new evidence that the examiner missed. Last, Congress created in 2011 a new administrative tribunal at the USPTO, called the Patent Trial &amp; Appeal Board (PTAB), in which anyone can file a petition to have a patent canceled. (There are various review programs and differing legal reviews, but these are not necessary to know for the purpose of this Legal Memorandum.)</w:t>
      </w:r>
    </w:p>
    <w:p w14:paraId="034B8181" w14:textId="77777777" w:rsidR="00140B91" w:rsidRDefault="00140B91" w:rsidP="00140B91">
      <w:r>
        <w:t xml:space="preserve">As will be explained in the next section, the USPTO is dissecting patent applications and courts are dissecting previously granted patents down into the foundational elements that underlie all inventions and discoveries—and denying that these are patentable as such under the Alice-Mayo framework. In one recent and notorious example, the courts disintegrated a method of making an axle in an automobile engine down to the laws of thermodynamics that underlie all machines and invalidated the patent.15 Nineteenth-century industrial technologies are now being denied patent protection in the 21st century, not because they are not new, but because judges and administrative officials are saying they are not even inventions. Even worse, </w:t>
      </w:r>
      <w:r w:rsidRPr="00EA7CDD">
        <w:rPr>
          <w:rStyle w:val="StyleUnderline"/>
          <w:highlight w:val="cyan"/>
        </w:rPr>
        <w:t>given that any invention can be disintegrated down into underlying laws of nature or abstract ideas, patent applicants</w:t>
      </w:r>
      <w:r>
        <w:t xml:space="preserve"> or patent-owners </w:t>
      </w:r>
      <w:r w:rsidRPr="00EA7CDD">
        <w:rPr>
          <w:rStyle w:val="StyleUnderline"/>
          <w:highlight w:val="cyan"/>
        </w:rPr>
        <w:t>have no way of predicting</w:t>
      </w:r>
      <w:r>
        <w:t xml:space="preserve"> when a patent examiner at the USPTO or a judge may choose to do this.</w:t>
      </w:r>
    </w:p>
    <w:p w14:paraId="02B3D635" w14:textId="77777777" w:rsidR="00140B91" w:rsidRDefault="00140B91" w:rsidP="00140B91">
      <w:r>
        <w:t xml:space="preserve">As a result of </w:t>
      </w:r>
      <w:r w:rsidRPr="00EA7CDD">
        <w:rPr>
          <w:rStyle w:val="StyleUnderline"/>
          <w:highlight w:val="cyan"/>
        </w:rPr>
        <w:t>the Alice-Mayo framework</w:t>
      </w:r>
      <w:r>
        <w:t xml:space="preserve">, the U.S. </w:t>
      </w:r>
      <w:r w:rsidRPr="00EA7CDD">
        <w:rPr>
          <w:rStyle w:val="StyleUnderline"/>
          <w:highlight w:val="cyan"/>
        </w:rPr>
        <w:t>is now denying patent applications or invalidating issued patents</w:t>
      </w:r>
      <w:r>
        <w:t xml:space="preserve"> claiming cutting-edge discoveries in medical care, such as treatments for breast cancer, diabetes, and strokes, among others.16 </w:t>
      </w:r>
      <w:r w:rsidRPr="00EA7CDD">
        <w:rPr>
          <w:rStyle w:val="StyleUnderline"/>
          <w:highlight w:val="cyan"/>
        </w:rPr>
        <w:t>This is an alarming shift from the historical approach of the U.S. in securing reliable and effective patent rights in new innovations, which has been a key driver of economic growth in the U.S. This not only threatens economic growth</w:t>
      </w:r>
      <w:r>
        <w:t xml:space="preserve"> and the new medical treatments and high-tech products that we rely on in our day-to-day activities in the 21st century, </w:t>
      </w:r>
      <w:r w:rsidRPr="00EA7CDD">
        <w:rPr>
          <w:rStyle w:val="StyleUnderline"/>
          <w:highlight w:val="cyan"/>
        </w:rPr>
        <w:t>but</w:t>
      </w:r>
      <w:r>
        <w:t xml:space="preserve"> it threatens </w:t>
      </w:r>
      <w:r w:rsidRPr="00EA7CDD">
        <w:rPr>
          <w:rStyle w:val="StyleUnderline"/>
          <w:highlight w:val="cyan"/>
        </w:rPr>
        <w:t>the long-standing world leadership in innovation</w:t>
      </w:r>
      <w:r>
        <w:t xml:space="preserve"> by the U.S. that has been driven by its once “gold standard” patent system.17</w:t>
      </w:r>
    </w:p>
    <w:p w14:paraId="482D6667" w14:textId="77777777" w:rsidR="00140B91" w:rsidRDefault="00140B91" w:rsidP="00140B91"/>
    <w:p w14:paraId="10BE6245" w14:textId="77777777" w:rsidR="00140B91" w:rsidRDefault="00140B91" w:rsidP="00140B91">
      <w:pPr>
        <w:pStyle w:val="Heading4"/>
      </w:pPr>
      <w:r>
        <w:t>Getting patents right has a $3 trillion impact on the US economy</w:t>
      </w:r>
    </w:p>
    <w:p w14:paraId="72CCAFA1" w14:textId="77777777" w:rsidR="00140B91" w:rsidRDefault="00140B91" w:rsidP="00140B91">
      <w:r w:rsidRPr="00BF5A98">
        <w:rPr>
          <w:rStyle w:val="Style13ptBold"/>
        </w:rPr>
        <w:t>Hawkyard</w:t>
      </w:r>
      <w:r w:rsidRPr="00BF5A98">
        <w:t xml:space="preserve">, Philip. </w:t>
      </w:r>
      <w:r>
        <w:t>20</w:t>
      </w:r>
      <w:r w:rsidRPr="00BF5A98">
        <w:rPr>
          <w:rStyle w:val="Style13ptBold"/>
        </w:rPr>
        <w:t>22</w:t>
      </w:r>
      <w:r>
        <w:t xml:space="preserve"> J.D. Candidate 2023, </w:t>
      </w:r>
      <w:r w:rsidRPr="00BF5A98">
        <w:rPr>
          <w:rStyle w:val="Style13ptBold"/>
        </w:rPr>
        <w:t>UCC Law</w:t>
      </w:r>
      <w:r>
        <w:t xml:space="preserve"> University of California College of the Law, San Francisco; Senior Production Editor, Hastings Law Journal </w:t>
      </w:r>
      <w:r w:rsidRPr="00BF5A98">
        <w:t>"The Collapse of Alice's Wonderland: Mayo's Faulty Two-Step Framework and a Possible Solution to Patent-Eligibility Jurisprudence." Hastings LJ 74 (2022): 1221.</w:t>
      </w:r>
      <w:r>
        <w:t xml:space="preserve"> </w:t>
      </w:r>
      <w:r w:rsidRPr="00BF5A98">
        <w:t xml:space="preserve">, </w:t>
      </w:r>
      <w:hyperlink r:id="rId86" w:history="1">
        <w:r w:rsidRPr="00232212">
          <w:rPr>
            <w:rStyle w:val="Hyperlink"/>
          </w:rPr>
          <w:t>https://repository.uclawsf.edu/cgi/viewcontent.cgi?article=4033&amp;context=hastings_law_journal</w:t>
        </w:r>
      </w:hyperlink>
      <w:r>
        <w:t xml:space="preserve">  (ermo/sms, Acc:7-5</w:t>
      </w:r>
      <w:r w:rsidRPr="007A3474">
        <w:t>-2024)</w:t>
      </w:r>
      <w:r>
        <w:t xml:space="preserve"> [MSDI-JE-wk1]</w:t>
      </w:r>
    </w:p>
    <w:p w14:paraId="317AA707" w14:textId="77777777" w:rsidR="00140B91" w:rsidRPr="00BF5A98" w:rsidRDefault="00140B91" w:rsidP="00140B91">
      <w:r>
        <w:t xml:space="preserve">Though these questions may seem silly and nonsensical, their answers have taken on new importance. These questions are part of a larger inquiry as to what inventions should be considered patent eligible. </w:t>
      </w:r>
      <w:r w:rsidRPr="00EA7CDD">
        <w:rPr>
          <w:rStyle w:val="StyleUnderline"/>
          <w:highlight w:val="cyan"/>
        </w:rPr>
        <w:t xml:space="preserve">Because United States patents are worth </w:t>
      </w:r>
      <w:r w:rsidRPr="00EA7CDD">
        <w:rPr>
          <w:rStyle w:val="Emphasis"/>
          <w:highlight w:val="cyan"/>
        </w:rPr>
        <w:t>$3 trillion</w:t>
      </w:r>
      <w:r w:rsidRPr="00EA7CDD">
        <w:rPr>
          <w:rStyle w:val="StyleUnderline"/>
          <w:highlight w:val="cyan"/>
        </w:rPr>
        <w:t>, determining what is eligible for a patent has a major effect on the United States economy</w:t>
      </w:r>
      <w:r>
        <w:t xml:space="preserve">.5 However, patent eligibility is mired in a state of uncertainty, as this Note will explore in detail. Many of those who follow patent jurisprudence closely hoped that </w:t>
      </w:r>
      <w:r w:rsidRPr="00EA7CDD">
        <w:rPr>
          <w:rStyle w:val="StyleUnderline"/>
          <w:highlight w:val="cyan"/>
        </w:rPr>
        <w:t>the Supreme Court</w:t>
      </w:r>
      <w:r>
        <w:t xml:space="preserve"> would resolve the lingering uncertainty by ruling on American Axle &amp; Manufacturing, Inc. v. Neapco Holdings LLC, 6 but the Court </w:t>
      </w:r>
      <w:r w:rsidRPr="00EA7CDD">
        <w:rPr>
          <w:rStyle w:val="StyleUnderline"/>
          <w:highlight w:val="cyan"/>
        </w:rPr>
        <w:t>denied certiorari</w:t>
      </w:r>
      <w:r>
        <w:t xml:space="preserve"> in June 2022,7 thus </w:t>
      </w:r>
      <w:r w:rsidRPr="00EA7CDD">
        <w:rPr>
          <w:rStyle w:val="StyleUnderline"/>
          <w:highlight w:val="cyan"/>
        </w:rPr>
        <w:t>ending the Court’s entrance into the patent-eligibility waters for the foreseeable future</w:t>
      </w:r>
      <w:r>
        <w:t>.8</w:t>
      </w:r>
    </w:p>
    <w:p w14:paraId="496694FA" w14:textId="77777777" w:rsidR="00140B91" w:rsidRDefault="00140B91" w:rsidP="00140B91">
      <w:pPr>
        <w:pStyle w:val="Heading4"/>
      </w:pPr>
      <w:r>
        <w:t>Alice-Mayo has zero benefit – courts are collapsing the two tests, nullifying it with arbitrary decisions</w:t>
      </w:r>
    </w:p>
    <w:p w14:paraId="7F6E2810" w14:textId="77777777" w:rsidR="00140B91" w:rsidRDefault="00140B91" w:rsidP="00140B91">
      <w:r w:rsidRPr="00BF5A98">
        <w:rPr>
          <w:rStyle w:val="Style13ptBold"/>
        </w:rPr>
        <w:t>Hawkyard</w:t>
      </w:r>
      <w:r w:rsidRPr="00BF5A98">
        <w:t xml:space="preserve">, Philip. </w:t>
      </w:r>
      <w:r>
        <w:t>20</w:t>
      </w:r>
      <w:r w:rsidRPr="00BF5A98">
        <w:rPr>
          <w:rStyle w:val="Style13ptBold"/>
        </w:rPr>
        <w:t>22</w:t>
      </w:r>
      <w:r>
        <w:t xml:space="preserve"> J.D. Candidate 2023, </w:t>
      </w:r>
      <w:r w:rsidRPr="00BF5A98">
        <w:rPr>
          <w:rStyle w:val="Style13ptBold"/>
        </w:rPr>
        <w:t>UCC Law</w:t>
      </w:r>
      <w:r>
        <w:t xml:space="preserve"> University of California College of the Law, San Francisco; Senior Production Editor, Hastings Law Journal </w:t>
      </w:r>
      <w:r w:rsidRPr="00BF5A98">
        <w:t>"The Collapse of Alice's Wonderland: Mayo's Faulty Two-Step Framework and a Possible Solution to Patent-Eligibility Jurisprudence." Hastings LJ 74 (2022): 1221.</w:t>
      </w:r>
      <w:r>
        <w:t xml:space="preserve"> </w:t>
      </w:r>
      <w:r w:rsidRPr="00BF5A98">
        <w:t xml:space="preserve">, </w:t>
      </w:r>
      <w:hyperlink r:id="rId87" w:history="1">
        <w:r w:rsidRPr="00232212">
          <w:rPr>
            <w:rStyle w:val="Hyperlink"/>
          </w:rPr>
          <w:t>https://repository.uclawsf.edu/cgi/viewcontent.cgi?article=4033&amp;context=hastings_law_journal</w:t>
        </w:r>
      </w:hyperlink>
      <w:r>
        <w:t xml:space="preserve">  (ermo/sms, Acc:7-5</w:t>
      </w:r>
      <w:r w:rsidRPr="007A3474">
        <w:t>-2024)</w:t>
      </w:r>
      <w:r>
        <w:t xml:space="preserve"> [MSDI-JE-wk1]</w:t>
      </w:r>
    </w:p>
    <w:p w14:paraId="4003E792" w14:textId="77777777" w:rsidR="00140B91" w:rsidRDefault="00140B91" w:rsidP="00140B91">
      <w:r>
        <w:t>B. SIMILAR CASES, DIFFERENT RESULTS</w:t>
      </w:r>
    </w:p>
    <w:p w14:paraId="70D7AC52" w14:textId="77777777" w:rsidR="00140B91" w:rsidRDefault="00140B91" w:rsidP="00140B91">
      <w:r w:rsidRPr="00EA7CDD">
        <w:rPr>
          <w:rStyle w:val="StyleUnderline"/>
          <w:highlight w:val="cyan"/>
        </w:rPr>
        <w:t>The collapse of the Alice/Mayo framework also has an arguably more serious effect: courts have resolved cases involving similar technology differently</w:t>
      </w:r>
      <w:r>
        <w:t>. For instance, courts in two recent cases, each dealing with “mathematical transformations” and similar claims, applied different versions of the Alice/Mayo analysis. The first of these cases was CardioNet, LLC v. InfoBionic, Inc. (CardioNet II). 86 This CardioNet case is different from the one discussed above, as the patent at issue in this case claimed an improved heart monitoring device.87 The heart monitoring device worked by reducing the amplitude of a T-wave and increasing the amplitude of the R-wave in a heart’s electrocardiogram (“ECG”) reading, to produce more accurate ECG results.88 At Alice/Mayo step one, the Federal Circuit stated that the patent claimed “the abstract idea of filtering” data, which was “only [a] basic mathematical calculation” that could not confer eligibility.89 The patentee contended that the patents were eligible because the claims were directed beyond just a mathematical calculation since they were “tied to a ‘specific improvement’ in cardiac monitoring technology.”90 However, the Federal Circuit dismissed this argument, noting that, to become eligible, the claims had to “be directed to a specific improvement in the computer’s functionality, not simply to use of the computer ‘as a tool’ to implement an abstract idea.”91</w:t>
      </w:r>
    </w:p>
    <w:p w14:paraId="1CFAAF4A" w14:textId="77777777" w:rsidR="00140B91" w:rsidRDefault="00140B91" w:rsidP="00140B91">
      <w:r>
        <w:t>However, the Federal Circuit did not apply this same analysis in the second mathematical transformation case, California Institute of Technology v. Broadcom Ltd.92 The patents at issue in California Institute related to circuits that generated and received a certain type of error correction code designed to improve the speed and reliability of wireless data transmissions.93 Because the error correction codes were linear-time encodable rather than quadratic, the relationship between the data was directly proportional and led to less needed calculations, improving data-transmission speed. 94 The defendant argued that the claims were not patent eligible because they depended on mathematical operations.95 However, the Federal Circuit quickly dismissed this argument, holding that the “mere fact that Caltech’s claim employs a mathematical formula does not demonstrate it is patent ineligible,”96 citing supporting Supreme Court precedent.97 The Federal Circuit went on to conclude that the patent claimed “more than a mathematical formula because it [wa]s directed to an efficient, improved method of encoding data that relie[d] in part on irregular repetition,” and thus was patent eligible.98 Though the patent-eligibility challenge in this case was not a serious one (the patent challengers only provided cursory briefing on the issue), the case has serious ramifications for mathematical-transformation cases. Are lower courts supposed to follow the California Institute precedent and examine if the mathematical operation is employed in an improved process? Or should courts follow the CardioNet II court and find that even employing a mathematical operation in an improved process may not be enough to confer eligibility?</w:t>
      </w:r>
    </w:p>
    <w:p w14:paraId="58237A21" w14:textId="77777777" w:rsidR="00140B91" w:rsidRDefault="00140B91" w:rsidP="00140B91">
      <w:r w:rsidRPr="00EA7CDD">
        <w:rPr>
          <w:rStyle w:val="StyleUnderline"/>
          <w:highlight w:val="cyan"/>
        </w:rPr>
        <w:t>Another pair of cases that involved similar claims but were treated differently dealt with “authentication technology</w:t>
      </w:r>
      <w:r>
        <w:t>.” The first of these cases is USR, which, as discussed previously, involved patents directed to securing electronic payment transactions by using an “identification system” that would allow a user to be identified without needing to provide any personal information.99 Before engaging in the Alice/Mayo analysis, the Federal Circuit stated that in “cases involving authentication technology, patent eligibility often turns on whether the claims provide sufficient specificity to constitute an improvement to computer functionality itself.”100 Then, in its step-one analysis, the Federal Circuit held that the patent at issue claimed an abstract idea because the claims did nothing more than “simply recite conventional actionsin a generic way (e.g., receiving a transaction request, verifying the identity of a customer and merchant, allowing a transaction) and [did] not purport to improve any underlying technology.”101</w:t>
      </w:r>
    </w:p>
    <w:p w14:paraId="6411326E" w14:textId="77777777" w:rsidR="00140B91" w:rsidRDefault="00140B91" w:rsidP="00140B91">
      <w:r>
        <w:t>The second of these authentication technology cases is CosmoKey Solutions GmbH &amp; Co. KG v. Duo Security LLC. 102 In CosmoKey, the patent was directed to a method of “authenticating the identity of a user performing a transaction at a terminal . . . , including activating an authentication function on the user’s mobile device.”103 The claimed advance in technology was that the authentication function was normally inactive and only activated by a user when they turned on their phone or used a mobile application—an authentication process that seems no less “conventional” or “generic” than the process claimed in USR. 104 In its Alice/Mayo analysis, the Federal Circuit skipped the step-one analysis altogether, noting that even if the claims were directed to the abstract idea of authentication, the claims satisfied Alice step two.105 The court noted that the claims and specification recited specific improvements to authentication technology, and that “nothing in the specification or anywhere else in the record support[ed] the . . . suggestion that the . . . claim steps . . . [were] conventional.”106 The differences between CosmoKey and USR are significant because once the Federal Circuit categorized each patent at issue as claiming authentication technology, then the patent-eligibility inquiry should have been resolved similarly in both cases. Inquiry into other aspects of the patent, beyond whether the claims are for authentication technology, begins to move the inquiry into the other statutory requirements.</w:t>
      </w:r>
    </w:p>
    <w:p w14:paraId="02C89C20" w14:textId="77777777" w:rsidR="00140B91" w:rsidRDefault="00140B91" w:rsidP="00140B91">
      <w:r>
        <w:t xml:space="preserve">Both of these pairs of cases demonstrate that the </w:t>
      </w:r>
      <w:r w:rsidRPr="00EA7CDD">
        <w:rPr>
          <w:rStyle w:val="StyleUnderline"/>
          <w:highlight w:val="cyan"/>
        </w:rPr>
        <w:t>§ 101 jurisprudence is unpredictable, and</w:t>
      </w:r>
      <w:r>
        <w:t xml:space="preserve"> possibly </w:t>
      </w:r>
      <w:r w:rsidRPr="00EA7CDD">
        <w:rPr>
          <w:rStyle w:val="StyleUnderline"/>
          <w:highlight w:val="cyan"/>
        </w:rPr>
        <w:t>approaching arbitrariness</w:t>
      </w:r>
      <w:r>
        <w:t>. Why is it that in one mathematical transformation case, the Federal Circuit simply cited a prior Supreme Court decision to find eligibility, but in the other examined whether the claims involved something more than a computer being used or a specific way to implement the technology? And why does one authentication technology case get to a patent-eligible designation, but another does not?</w:t>
      </w:r>
    </w:p>
    <w:p w14:paraId="651A3C42" w14:textId="77777777" w:rsidR="00140B91" w:rsidRDefault="00140B91" w:rsidP="00140B91">
      <w:r>
        <w:t xml:space="preserve">As these cases demonstrate, </w:t>
      </w:r>
      <w:r w:rsidRPr="00EA7CDD">
        <w:rPr>
          <w:rStyle w:val="StyleUnderline"/>
          <w:highlight w:val="cyan"/>
        </w:rPr>
        <w:t>there is a lack of cohesion, predictability, and consistency in the Federal Circuit’s patent-eligibility jurisprudence. Not only has the court collapsed the Alice/Mayo framework, but it has also created much uncertainty, invalidating some patents that involve the same technology held valid in others</w:t>
      </w:r>
      <w:r>
        <w:t>.</w:t>
      </w:r>
    </w:p>
    <w:p w14:paraId="3A869881" w14:textId="77777777" w:rsidR="00140B91" w:rsidRDefault="00140B91" w:rsidP="00140B91">
      <w:pPr>
        <w:pStyle w:val="Heading3"/>
      </w:pPr>
      <w:r>
        <w:t>Competitiveness impacts</w:t>
      </w:r>
    </w:p>
    <w:p w14:paraId="58956640" w14:textId="77777777" w:rsidR="00140B91" w:rsidRPr="00E078D8" w:rsidRDefault="00140B91" w:rsidP="00140B91">
      <w:pPr>
        <w:keepNext/>
        <w:keepLines/>
        <w:spacing w:before="200"/>
        <w:outlineLvl w:val="3"/>
        <w:rPr>
          <w:rFonts w:eastAsia="Times New Roman"/>
          <w:b/>
          <w:iCs/>
          <w:sz w:val="26"/>
        </w:rPr>
      </w:pPr>
      <w:r>
        <w:rPr>
          <w:rFonts w:eastAsia="Times New Roman"/>
          <w:b/>
          <w:iCs/>
          <w:sz w:val="26"/>
        </w:rPr>
        <w:t xml:space="preserve">Chinese adventurism is </w:t>
      </w:r>
      <w:r w:rsidRPr="00E078D8">
        <w:rPr>
          <w:rFonts w:eastAsia="Times New Roman"/>
          <w:b/>
          <w:iCs/>
          <w:sz w:val="26"/>
        </w:rPr>
        <w:t xml:space="preserve">more likely than </w:t>
      </w:r>
      <w:r w:rsidRPr="00E078D8">
        <w:rPr>
          <w:rFonts w:eastAsia="Times New Roman"/>
          <w:b/>
          <w:iCs/>
          <w:sz w:val="26"/>
          <w:u w:val="single"/>
        </w:rPr>
        <w:t>ever</w:t>
      </w:r>
      <w:r w:rsidRPr="00E078D8">
        <w:rPr>
          <w:rFonts w:eastAsia="Times New Roman"/>
          <w:b/>
          <w:iCs/>
          <w:sz w:val="26"/>
        </w:rPr>
        <w:t xml:space="preserve"> – AND will </w:t>
      </w:r>
      <w:r w:rsidRPr="00E078D8">
        <w:rPr>
          <w:rFonts w:eastAsia="Times New Roman"/>
          <w:b/>
          <w:iCs/>
          <w:sz w:val="26"/>
          <w:u w:val="single"/>
        </w:rPr>
        <w:t>RAPIDLY</w:t>
      </w:r>
      <w:r w:rsidRPr="00E078D8">
        <w:rPr>
          <w:rFonts w:eastAsia="Times New Roman"/>
          <w:b/>
          <w:iCs/>
          <w:sz w:val="26"/>
        </w:rPr>
        <w:t xml:space="preserve"> increase in the </w:t>
      </w:r>
      <w:r w:rsidRPr="00E078D8">
        <w:rPr>
          <w:rFonts w:eastAsia="Times New Roman"/>
          <w:b/>
          <w:iCs/>
          <w:sz w:val="26"/>
          <w:u w:val="single"/>
        </w:rPr>
        <w:t>future</w:t>
      </w:r>
    </w:p>
    <w:p w14:paraId="768099D6" w14:textId="77777777" w:rsidR="00140B91" w:rsidRPr="00E078D8" w:rsidRDefault="00140B91" w:rsidP="00140B91">
      <w:pPr>
        <w:rPr>
          <w:rFonts w:eastAsia="Calibri"/>
        </w:rPr>
      </w:pPr>
      <w:r w:rsidRPr="00E078D8">
        <w:rPr>
          <w:rFonts w:eastAsia="Calibri"/>
          <w:b/>
          <w:bCs/>
          <w:sz w:val="26"/>
          <w:u w:val="single"/>
        </w:rPr>
        <w:t xml:space="preserve">Lai </w:t>
      </w:r>
      <w:r>
        <w:rPr>
          <w:rFonts w:eastAsia="Calibri"/>
          <w:b/>
          <w:bCs/>
          <w:sz w:val="26"/>
          <w:u w:val="single"/>
        </w:rPr>
        <w:t>21</w:t>
      </w:r>
      <w:r w:rsidRPr="00E078D8">
        <w:rPr>
          <w:rFonts w:eastAsia="Calibri"/>
        </w:rPr>
        <w:t xml:space="preserve"> – I-Chung, president of the Taiwan-based think tank The Prospect Foundation. “CHINESE WAR ON TAIWAN NOW MORE LIKELY THAN EVER”, ClingenDael Institute, </w:t>
      </w:r>
      <w:hyperlink r:id="rId88" w:history="1">
        <w:r w:rsidRPr="00E078D8">
          <w:rPr>
            <w:rFonts w:eastAsia="Calibri"/>
          </w:rPr>
          <w:t>https://spectator.clingendael.org/en/publication/chinese-war-taiwan-now-more-likely-ever</w:t>
        </w:r>
      </w:hyperlink>
      <w:r w:rsidRPr="00E078D8">
        <w:rPr>
          <w:rFonts w:eastAsia="Calibri"/>
        </w:rPr>
        <w:t>, 11-03-2021</w:t>
      </w:r>
      <w:r>
        <w:t xml:space="preserve"> [MSDI-JE-wk1]</w:t>
      </w:r>
    </w:p>
    <w:p w14:paraId="3E9A98DC" w14:textId="77777777" w:rsidR="00140B91" w:rsidRPr="00E078D8" w:rsidRDefault="00140B91" w:rsidP="00140B91">
      <w:pPr>
        <w:rPr>
          <w:rFonts w:eastAsia="Calibri"/>
          <w:sz w:val="16"/>
        </w:rPr>
      </w:pPr>
      <w:r w:rsidRPr="00C4798E">
        <w:rPr>
          <w:rFonts w:eastAsia="Calibri"/>
          <w:b/>
          <w:highlight w:val="yellow"/>
          <w:u w:val="single"/>
        </w:rPr>
        <w:t>In</w:t>
      </w:r>
      <w:r w:rsidRPr="00E078D8">
        <w:rPr>
          <w:rFonts w:eastAsia="Calibri"/>
          <w:sz w:val="16"/>
        </w:rPr>
        <w:t xml:space="preserve"> his speech </w:t>
      </w:r>
      <w:r w:rsidRPr="00E078D8">
        <w:rPr>
          <w:rFonts w:eastAsia="Calibri"/>
          <w:b/>
          <w:u w:val="single"/>
        </w:rPr>
        <w:t xml:space="preserve">on 9 </w:t>
      </w:r>
      <w:r w:rsidRPr="00C4798E">
        <w:rPr>
          <w:rFonts w:eastAsia="Calibri"/>
          <w:b/>
          <w:highlight w:val="yellow"/>
          <w:u w:val="single"/>
        </w:rPr>
        <w:t>October</w:t>
      </w:r>
      <w:r w:rsidRPr="00E078D8">
        <w:rPr>
          <w:rFonts w:eastAsia="Calibri"/>
          <w:sz w:val="16"/>
        </w:rPr>
        <w:t xml:space="preserve"> 2021, celebrating the 1911 Xinhai Revolution which ended China’s last imperial dynasty, </w:t>
      </w:r>
      <w:r w:rsidRPr="00E078D8">
        <w:rPr>
          <w:rFonts w:eastAsia="Calibri"/>
          <w:b/>
          <w:u w:val="single"/>
        </w:rPr>
        <w:t xml:space="preserve">Chinese President </w:t>
      </w:r>
      <w:r w:rsidRPr="00C4798E">
        <w:rPr>
          <w:rFonts w:eastAsia="Calibri"/>
          <w:b/>
          <w:iCs/>
          <w:highlight w:val="yellow"/>
          <w:u w:val="single"/>
          <w:bdr w:val="single" w:sz="8" w:space="0" w:color="auto"/>
        </w:rPr>
        <w:t>Xi</w:t>
      </w:r>
      <w:r w:rsidRPr="00E078D8">
        <w:rPr>
          <w:rFonts w:eastAsia="Calibri"/>
          <w:b/>
          <w:iCs/>
          <w:u w:val="single"/>
          <w:bdr w:val="single" w:sz="8" w:space="0" w:color="auto"/>
        </w:rPr>
        <w:t xml:space="preserve"> Jinping</w:t>
      </w:r>
      <w:r w:rsidRPr="00E078D8">
        <w:rPr>
          <w:rFonts w:eastAsia="Calibri"/>
          <w:b/>
          <w:u w:val="single"/>
        </w:rPr>
        <w:t xml:space="preserve"> </w:t>
      </w:r>
      <w:r w:rsidRPr="00C4798E">
        <w:rPr>
          <w:rFonts w:eastAsia="Calibri"/>
          <w:b/>
          <w:highlight w:val="yellow"/>
          <w:u w:val="single"/>
        </w:rPr>
        <w:t>vowed to</w:t>
      </w:r>
      <w:r w:rsidRPr="00E078D8">
        <w:rPr>
          <w:rFonts w:eastAsia="Calibri"/>
          <w:b/>
          <w:u w:val="single"/>
        </w:rPr>
        <w:t xml:space="preserve"> reach “peaceful </w:t>
      </w:r>
      <w:r w:rsidRPr="00C4798E">
        <w:rPr>
          <w:rFonts w:eastAsia="Calibri"/>
          <w:b/>
          <w:iCs/>
          <w:highlight w:val="yellow"/>
          <w:u w:val="single"/>
          <w:bdr w:val="single" w:sz="8" w:space="0" w:color="auto"/>
        </w:rPr>
        <w:t>unification</w:t>
      </w:r>
      <w:r w:rsidRPr="00E078D8">
        <w:rPr>
          <w:rFonts w:eastAsia="Calibri"/>
          <w:b/>
          <w:u w:val="single"/>
        </w:rPr>
        <w:t xml:space="preserve">” </w:t>
      </w:r>
      <w:r w:rsidRPr="00C4798E">
        <w:rPr>
          <w:rFonts w:eastAsia="Calibri"/>
          <w:b/>
          <w:highlight w:val="yellow"/>
          <w:u w:val="single"/>
        </w:rPr>
        <w:t xml:space="preserve">with </w:t>
      </w:r>
      <w:r w:rsidRPr="00C4798E">
        <w:rPr>
          <w:rFonts w:eastAsia="Calibri"/>
          <w:b/>
          <w:iCs/>
          <w:highlight w:val="yellow"/>
          <w:u w:val="single"/>
          <w:bdr w:val="single" w:sz="8" w:space="0" w:color="auto"/>
        </w:rPr>
        <w:t>Taiwan</w:t>
      </w:r>
      <w:r w:rsidRPr="00E078D8">
        <w:rPr>
          <w:rFonts w:eastAsia="Calibri"/>
          <w:sz w:val="16"/>
        </w:rPr>
        <w:t xml:space="preserve"> under a “one country, two systems” arrangement.[1]</w:t>
      </w:r>
    </w:p>
    <w:p w14:paraId="4BE6FBF9" w14:textId="77777777" w:rsidR="00140B91" w:rsidRPr="00E078D8" w:rsidRDefault="00140B91" w:rsidP="00140B91">
      <w:pPr>
        <w:rPr>
          <w:rFonts w:eastAsia="Calibri"/>
          <w:sz w:val="16"/>
        </w:rPr>
      </w:pPr>
      <w:r w:rsidRPr="00E078D8">
        <w:rPr>
          <w:rFonts w:eastAsia="Calibri"/>
          <w:sz w:val="16"/>
        </w:rPr>
        <w:t xml:space="preserve">Still, Xi has also repeatedly warned against “Taiwan independence”, arguing that the current Taiwanese government is the strongest enemy of Chinese unification and the biggest hurdle in the way of a “great rejuvenation of the Chinese Nation”.[2] These kinds of </w:t>
      </w:r>
      <w:r w:rsidRPr="00E078D8">
        <w:rPr>
          <w:rFonts w:eastAsia="Calibri"/>
          <w:b/>
          <w:u w:val="single"/>
        </w:rPr>
        <w:t xml:space="preserve">statements reaffirm Xi’s clear </w:t>
      </w:r>
      <w:r w:rsidRPr="00E078D8">
        <w:rPr>
          <w:rFonts w:eastAsia="Calibri"/>
          <w:b/>
          <w:iCs/>
          <w:u w:val="single"/>
          <w:bdr w:val="single" w:sz="8" w:space="0" w:color="auto"/>
        </w:rPr>
        <w:t>understanding</w:t>
      </w:r>
      <w:r w:rsidRPr="00E078D8">
        <w:rPr>
          <w:rFonts w:eastAsia="Calibri"/>
          <w:b/>
          <w:u w:val="single"/>
        </w:rPr>
        <w:t xml:space="preserve"> that as long as Taiwan remains </w:t>
      </w:r>
      <w:r w:rsidRPr="00E078D8">
        <w:rPr>
          <w:rFonts w:eastAsia="Calibri"/>
          <w:b/>
          <w:iCs/>
          <w:u w:val="single"/>
          <w:bdr w:val="single" w:sz="8" w:space="0" w:color="auto"/>
        </w:rPr>
        <w:t>independent</w:t>
      </w:r>
      <w:r w:rsidRPr="00E078D8">
        <w:rPr>
          <w:rFonts w:eastAsia="Calibri"/>
          <w:b/>
          <w:u w:val="single"/>
        </w:rPr>
        <w:t xml:space="preserve">, and unconquered, China’s dream of national </w:t>
      </w:r>
      <w:r w:rsidRPr="00E078D8">
        <w:rPr>
          <w:rFonts w:eastAsia="Calibri"/>
          <w:b/>
          <w:iCs/>
          <w:u w:val="single"/>
          <w:bdr w:val="single" w:sz="8" w:space="0" w:color="auto"/>
        </w:rPr>
        <w:t>greatness</w:t>
      </w:r>
      <w:r w:rsidRPr="00E078D8">
        <w:rPr>
          <w:rFonts w:eastAsia="Calibri"/>
          <w:b/>
          <w:u w:val="single"/>
        </w:rPr>
        <w:t xml:space="preserve"> can never be realised</w:t>
      </w:r>
      <w:r w:rsidRPr="00E078D8">
        <w:rPr>
          <w:rFonts w:eastAsia="Calibri"/>
          <w:sz w:val="16"/>
        </w:rPr>
        <w:t>.</w:t>
      </w:r>
    </w:p>
    <w:p w14:paraId="775D674E" w14:textId="77777777" w:rsidR="00140B91" w:rsidRPr="00E078D8" w:rsidRDefault="00140B91" w:rsidP="00140B91">
      <w:pPr>
        <w:rPr>
          <w:rFonts w:eastAsia="Calibri"/>
          <w:sz w:val="12"/>
          <w:szCs w:val="12"/>
        </w:rPr>
      </w:pPr>
      <w:r w:rsidRPr="00E078D8">
        <w:rPr>
          <w:rFonts w:eastAsia="Calibri"/>
          <w:sz w:val="12"/>
          <w:szCs w:val="12"/>
        </w:rPr>
        <w:t>Recent political trends in Taiwan do not bode well for Xi: Taiwanese opinion polls consistently show that only 7.1 per cent of the populace is leaning towards unification with China. This is a marginal group compared to the majority who prefers either the status quo (55.7 per cent), or is leaning towards full-fledged independence for Taiwan (31.5 per cent).[3]</w:t>
      </w:r>
    </w:p>
    <w:p w14:paraId="55511219" w14:textId="77777777" w:rsidR="00140B91" w:rsidRPr="00E078D8" w:rsidRDefault="00140B91" w:rsidP="00140B91">
      <w:pPr>
        <w:rPr>
          <w:rFonts w:eastAsia="Calibri"/>
          <w:sz w:val="12"/>
          <w:szCs w:val="12"/>
        </w:rPr>
      </w:pPr>
      <w:r w:rsidRPr="00E078D8">
        <w:rPr>
          <w:rFonts w:eastAsia="Calibri"/>
          <w:sz w:val="12"/>
          <w:szCs w:val="12"/>
        </w:rPr>
        <w:t>Since support for unification with the People’s Republic of China (PRC) is waning, Beijing seems to have concluded that time is not on their side, and that a different strategy vis-à-vis Taiwan may now be required.</w:t>
      </w:r>
    </w:p>
    <w:p w14:paraId="22301F2D" w14:textId="77777777" w:rsidR="00140B91" w:rsidRPr="00E078D8" w:rsidRDefault="00140B91" w:rsidP="00140B91">
      <w:pPr>
        <w:rPr>
          <w:rFonts w:eastAsia="Calibri"/>
          <w:sz w:val="12"/>
          <w:szCs w:val="12"/>
        </w:rPr>
      </w:pPr>
      <w:r w:rsidRPr="00E078D8">
        <w:rPr>
          <w:rFonts w:eastAsia="Calibri"/>
          <w:sz w:val="12"/>
          <w:szCs w:val="12"/>
        </w:rPr>
        <w:t>A similar trend is clearly visible on the economic front: although exports to China (and Hong Kong) still dominate Taiwan’s overall external trade (43.9 per cent in 2020)</w:t>
      </w:r>
      <w:hyperlink r:id="rId89" w:anchor="footnote4_5ua6rx5" w:tooltip="Xinhua, ‘Taiwan's exports to mainland hit new high in 2020’, September 1, 2021." w:history="1">
        <w:r w:rsidRPr="00E078D8">
          <w:rPr>
            <w:rFonts w:eastAsia="Calibri"/>
            <w:sz w:val="12"/>
            <w:szCs w:val="12"/>
          </w:rPr>
          <w:t>[4]</w:t>
        </w:r>
      </w:hyperlink>
      <w:r w:rsidRPr="00E078D8">
        <w:rPr>
          <w:rFonts w:eastAsia="Calibri"/>
          <w:sz w:val="12"/>
          <w:szCs w:val="12"/>
        </w:rPr>
        <w:t>, the emerging US-China trade war has turned the tables on Beijing and Taipei.</w:t>
      </w:r>
    </w:p>
    <w:p w14:paraId="2B28CFE0" w14:textId="77777777" w:rsidR="00140B91" w:rsidRPr="00E078D8" w:rsidRDefault="00140B91" w:rsidP="00140B91">
      <w:pPr>
        <w:rPr>
          <w:rFonts w:eastAsia="Calibri"/>
          <w:sz w:val="12"/>
          <w:szCs w:val="12"/>
        </w:rPr>
      </w:pPr>
      <w:r w:rsidRPr="00E078D8">
        <w:rPr>
          <w:rFonts w:eastAsia="Calibri"/>
          <w:sz w:val="12"/>
          <w:szCs w:val="12"/>
        </w:rPr>
        <w:t>In the past, when China was its biggest export destination, the fear in Taiwan was that its economy could be held hostage by China should things go south. Today, the same figure actually indicates a new phenomenon of ‘reverse dependence’, where China’s economic dependency on Taiwan has grown. Taiwan exports large volumes of microchips and other high-tech semiconductors products to China, which are considered essential to China’s ambition to compete with the US and Europe. At the same time, Taiwan’s outward direct investment to China has decreased for several years in a row.</w:t>
      </w:r>
      <w:hyperlink r:id="rId90" w:anchor="footnote5_y1is1he" w:tooltip="See latest figures from the Overseas Chinese and Foreign Investment Commission here." w:history="1">
        <w:r w:rsidRPr="00E078D8">
          <w:rPr>
            <w:rFonts w:eastAsia="Calibri"/>
            <w:sz w:val="12"/>
            <w:szCs w:val="12"/>
          </w:rPr>
          <w:t>[5]</w:t>
        </w:r>
      </w:hyperlink>
    </w:p>
    <w:p w14:paraId="57BB85A3" w14:textId="77777777" w:rsidR="00140B91" w:rsidRPr="00E078D8" w:rsidRDefault="00140B91" w:rsidP="00140B91">
      <w:pPr>
        <w:rPr>
          <w:rFonts w:eastAsia="Calibri"/>
          <w:sz w:val="12"/>
          <w:szCs w:val="12"/>
        </w:rPr>
      </w:pPr>
      <w:r w:rsidRPr="00E078D8">
        <w:rPr>
          <w:rFonts w:eastAsia="Calibri"/>
          <w:sz w:val="12"/>
          <w:szCs w:val="12"/>
        </w:rPr>
        <w:t>It hardly needs reminding that for decades, China has considered its economic-financial ties with Taiwan as a key strategic weapon pressuring the Taiwanese people to accept Beijing’s plans for unification. This strategy came close to being successful after the global financial crisis of 2008, when China was considered the last resort by many Taiwanese companies who lost a big chunk of their traditional export market in the US and Europe.</w:t>
      </w:r>
    </w:p>
    <w:p w14:paraId="5002A012" w14:textId="77777777" w:rsidR="00140B91" w:rsidRPr="00E078D8" w:rsidRDefault="00140B91" w:rsidP="00140B91">
      <w:pPr>
        <w:rPr>
          <w:rFonts w:eastAsia="Calibri"/>
          <w:sz w:val="12"/>
          <w:szCs w:val="12"/>
        </w:rPr>
      </w:pPr>
      <w:r w:rsidRPr="00E078D8">
        <w:rPr>
          <w:rFonts w:eastAsia="Calibri"/>
          <w:sz w:val="12"/>
          <w:szCs w:val="12"/>
        </w:rPr>
        <w:t>Taiwan’s Ma Ying-jeou administration (2008-2016) encouraged Chinese tourism as an important source of income that could help sustain Taiwan’s faltering economic engine. These were the times when Chinese tourists and officials engaged in buying sprees in Taiwan, demonstrating their impressive purchasing power. Today, the situation in Taiwan is markedly different, and the admiration for China’s economic system has largely waned.</w:t>
      </w:r>
    </w:p>
    <w:p w14:paraId="0FC3B4EC" w14:textId="77777777" w:rsidR="00140B91" w:rsidRPr="00E078D8" w:rsidRDefault="00140B91" w:rsidP="00140B91">
      <w:pPr>
        <w:rPr>
          <w:rFonts w:eastAsia="Calibri"/>
          <w:sz w:val="16"/>
        </w:rPr>
      </w:pPr>
      <w:r w:rsidRPr="00E078D8">
        <w:rPr>
          <w:rFonts w:eastAsia="Calibri"/>
          <w:sz w:val="16"/>
        </w:rPr>
        <w:t xml:space="preserve">From a Chinese perspective, all </w:t>
      </w:r>
      <w:r w:rsidRPr="00C4798E">
        <w:rPr>
          <w:rFonts w:eastAsia="Calibri"/>
          <w:b/>
          <w:highlight w:val="yellow"/>
          <w:u w:val="single"/>
        </w:rPr>
        <w:t xml:space="preserve">this does not offer a </w:t>
      </w:r>
      <w:r w:rsidRPr="00C4798E">
        <w:rPr>
          <w:rFonts w:eastAsia="Calibri"/>
          <w:b/>
          <w:iCs/>
          <w:highlight w:val="yellow"/>
          <w:u w:val="single"/>
          <w:bdr w:val="single" w:sz="8" w:space="0" w:color="auto"/>
        </w:rPr>
        <w:t>rosy picture</w:t>
      </w:r>
      <w:r w:rsidRPr="00E078D8">
        <w:rPr>
          <w:rFonts w:eastAsia="Calibri"/>
          <w:sz w:val="16"/>
        </w:rPr>
        <w:t xml:space="preserve">. Domestic </w:t>
      </w:r>
      <w:r w:rsidRPr="00E078D8">
        <w:rPr>
          <w:rFonts w:eastAsia="Calibri"/>
          <w:b/>
          <w:u w:val="single"/>
        </w:rPr>
        <w:t>sentiment in Taiwan is adamantly</w:t>
      </w:r>
      <w:r w:rsidRPr="00E078D8">
        <w:rPr>
          <w:rFonts w:eastAsia="Calibri"/>
          <w:sz w:val="16"/>
        </w:rPr>
        <w:t xml:space="preserve"> set </w:t>
      </w:r>
      <w:r w:rsidRPr="00E078D8">
        <w:rPr>
          <w:rFonts w:eastAsia="Calibri"/>
          <w:b/>
          <w:u w:val="single"/>
        </w:rPr>
        <w:t>against Beijing’s unification goal</w:t>
      </w:r>
      <w:r w:rsidRPr="00E078D8">
        <w:rPr>
          <w:rFonts w:eastAsia="Calibri"/>
          <w:sz w:val="16"/>
        </w:rPr>
        <w:t>, which is backed by a resilient domestic economy that is less-and-less dependent upon its trade with the PRC.</w:t>
      </w:r>
    </w:p>
    <w:p w14:paraId="6200882A" w14:textId="77777777" w:rsidR="00140B91" w:rsidRPr="00E078D8" w:rsidRDefault="00140B91" w:rsidP="00140B91">
      <w:pPr>
        <w:rPr>
          <w:rFonts w:eastAsia="Calibri"/>
          <w:sz w:val="16"/>
        </w:rPr>
      </w:pPr>
      <w:r w:rsidRPr="00C4798E">
        <w:rPr>
          <w:rFonts w:eastAsia="Calibri"/>
          <w:b/>
          <w:highlight w:val="yellow"/>
          <w:u w:val="single"/>
        </w:rPr>
        <w:t>Since China can no longer lure</w:t>
      </w:r>
      <w:r w:rsidRPr="00E078D8">
        <w:rPr>
          <w:rFonts w:eastAsia="Calibri"/>
          <w:sz w:val="16"/>
        </w:rPr>
        <w:t xml:space="preserve"> (or force) </w:t>
      </w:r>
      <w:r w:rsidRPr="00E078D8">
        <w:rPr>
          <w:rFonts w:eastAsia="Calibri"/>
          <w:b/>
          <w:u w:val="single"/>
        </w:rPr>
        <w:t>Taiwanese people to</w:t>
      </w:r>
      <w:r w:rsidRPr="00E078D8">
        <w:rPr>
          <w:rFonts w:eastAsia="Calibri"/>
          <w:sz w:val="16"/>
        </w:rPr>
        <w:t xml:space="preserve"> </w:t>
      </w:r>
      <w:r w:rsidRPr="00E078D8">
        <w:rPr>
          <w:rFonts w:eastAsia="Calibri"/>
          <w:b/>
          <w:u w:val="single"/>
        </w:rPr>
        <w:t xml:space="preserve">accept </w:t>
      </w:r>
      <w:r w:rsidRPr="00C4798E">
        <w:rPr>
          <w:rFonts w:eastAsia="Calibri"/>
          <w:b/>
          <w:iCs/>
          <w:highlight w:val="yellow"/>
          <w:u w:val="single"/>
          <w:bdr w:val="single" w:sz="8" w:space="0" w:color="auto"/>
        </w:rPr>
        <w:t>unification</w:t>
      </w:r>
      <w:r w:rsidRPr="00C4798E">
        <w:rPr>
          <w:rFonts w:eastAsia="Calibri"/>
          <w:b/>
          <w:highlight w:val="yellow"/>
          <w:u w:val="single"/>
        </w:rPr>
        <w:t xml:space="preserve"> through </w:t>
      </w:r>
      <w:r w:rsidRPr="00C4798E">
        <w:rPr>
          <w:rFonts w:eastAsia="Calibri"/>
          <w:b/>
          <w:iCs/>
          <w:highlight w:val="yellow"/>
          <w:u w:val="single"/>
          <w:bdr w:val="single" w:sz="8" w:space="0" w:color="auto"/>
        </w:rPr>
        <w:t>economic</w:t>
      </w:r>
      <w:r w:rsidRPr="00C4798E">
        <w:rPr>
          <w:rFonts w:eastAsia="Calibri"/>
          <w:b/>
          <w:highlight w:val="yellow"/>
          <w:u w:val="single"/>
        </w:rPr>
        <w:t xml:space="preserve"> means</w:t>
      </w:r>
      <w:r w:rsidRPr="00E078D8">
        <w:rPr>
          <w:rFonts w:eastAsia="Calibri"/>
          <w:sz w:val="16"/>
        </w:rPr>
        <w:t xml:space="preserve">, </w:t>
      </w:r>
      <w:r w:rsidRPr="00C4798E">
        <w:rPr>
          <w:rFonts w:eastAsia="Calibri"/>
          <w:b/>
          <w:highlight w:val="yellow"/>
          <w:u w:val="single"/>
        </w:rPr>
        <w:t>Beijing</w:t>
      </w:r>
      <w:r w:rsidRPr="00E078D8">
        <w:rPr>
          <w:rFonts w:eastAsia="Calibri"/>
          <w:sz w:val="16"/>
        </w:rPr>
        <w:t xml:space="preserve"> seems to draw the conclusion that it should change tack. It </w:t>
      </w:r>
      <w:r w:rsidRPr="00C4798E">
        <w:rPr>
          <w:rFonts w:eastAsia="Calibri"/>
          <w:b/>
          <w:highlight w:val="yellow"/>
          <w:u w:val="single"/>
        </w:rPr>
        <w:t xml:space="preserve">is </w:t>
      </w:r>
      <w:r w:rsidRPr="00C4798E">
        <w:rPr>
          <w:rFonts w:eastAsia="Calibri"/>
          <w:b/>
          <w:iCs/>
          <w:highlight w:val="yellow"/>
          <w:u w:val="single"/>
          <w:bdr w:val="single" w:sz="8" w:space="0" w:color="auto"/>
        </w:rPr>
        <w:t>adopting</w:t>
      </w:r>
      <w:r w:rsidRPr="00E078D8">
        <w:rPr>
          <w:rFonts w:eastAsia="Calibri"/>
          <w:b/>
          <w:u w:val="single"/>
        </w:rPr>
        <w:t xml:space="preserve"> a </w:t>
      </w:r>
      <w:r w:rsidRPr="00C4798E">
        <w:rPr>
          <w:rFonts w:eastAsia="Calibri"/>
          <w:b/>
          <w:highlight w:val="yellow"/>
          <w:u w:val="single"/>
        </w:rPr>
        <w:t>strategy of military</w:t>
      </w:r>
      <w:r w:rsidRPr="00E078D8">
        <w:rPr>
          <w:rFonts w:eastAsia="Calibri"/>
          <w:b/>
          <w:u w:val="single"/>
        </w:rPr>
        <w:t xml:space="preserve"> </w:t>
      </w:r>
      <w:r w:rsidRPr="00C4798E">
        <w:rPr>
          <w:rFonts w:eastAsia="Calibri"/>
          <w:b/>
          <w:iCs/>
          <w:highlight w:val="yellow"/>
          <w:u w:val="single"/>
          <w:bdr w:val="single" w:sz="8" w:space="0" w:color="auto"/>
        </w:rPr>
        <w:t>provocation</w:t>
      </w:r>
      <w:r w:rsidRPr="00E078D8">
        <w:rPr>
          <w:rFonts w:eastAsia="Calibri"/>
          <w:b/>
          <w:u w:val="single"/>
        </w:rPr>
        <w:t xml:space="preserve"> and coercion</w:t>
      </w:r>
      <w:r w:rsidRPr="00E078D8">
        <w:rPr>
          <w:rFonts w:eastAsia="Calibri"/>
          <w:sz w:val="16"/>
        </w:rPr>
        <w:t xml:space="preserve">, combined </w:t>
      </w:r>
      <w:r w:rsidRPr="00E078D8">
        <w:rPr>
          <w:rFonts w:eastAsia="Calibri"/>
          <w:b/>
          <w:u w:val="single"/>
        </w:rPr>
        <w:t xml:space="preserve">with an assertive (and global) diplomatic isolation campaign </w:t>
      </w:r>
      <w:r w:rsidRPr="00E078D8">
        <w:rPr>
          <w:rFonts w:eastAsia="Calibri"/>
          <w:sz w:val="16"/>
        </w:rPr>
        <w:t>–all aimed to force the Taiwanese people to give up their resistance.</w:t>
      </w:r>
    </w:p>
    <w:p w14:paraId="4974A992" w14:textId="77777777" w:rsidR="00140B91" w:rsidRPr="00E078D8" w:rsidRDefault="00140B91" w:rsidP="00140B91">
      <w:pPr>
        <w:rPr>
          <w:rFonts w:eastAsia="Calibri"/>
          <w:sz w:val="16"/>
        </w:rPr>
      </w:pPr>
      <w:r w:rsidRPr="00C4798E">
        <w:rPr>
          <w:rFonts w:eastAsia="Calibri"/>
          <w:b/>
          <w:highlight w:val="yellow"/>
          <w:u w:val="single"/>
        </w:rPr>
        <w:t>This explains</w:t>
      </w:r>
      <w:r w:rsidRPr="00E078D8">
        <w:rPr>
          <w:rFonts w:eastAsia="Calibri"/>
          <w:b/>
          <w:u w:val="single"/>
        </w:rPr>
        <w:t xml:space="preserve"> why</w:t>
      </w:r>
      <w:r w:rsidRPr="00E078D8">
        <w:rPr>
          <w:rFonts w:eastAsia="Calibri"/>
          <w:sz w:val="16"/>
        </w:rPr>
        <w:t xml:space="preserve"> today, </w:t>
      </w:r>
      <w:r w:rsidRPr="00E078D8">
        <w:rPr>
          <w:rFonts w:eastAsia="Calibri"/>
          <w:b/>
          <w:u w:val="single"/>
        </w:rPr>
        <w:t xml:space="preserve">we witness </w:t>
      </w:r>
      <w:r w:rsidRPr="00C4798E">
        <w:rPr>
          <w:rFonts w:eastAsia="Calibri"/>
          <w:b/>
          <w:highlight w:val="yellow"/>
          <w:u w:val="single"/>
        </w:rPr>
        <w:t>a</w:t>
      </w:r>
      <w:r w:rsidRPr="00E078D8">
        <w:rPr>
          <w:rFonts w:eastAsia="Calibri"/>
          <w:b/>
          <w:u w:val="single"/>
        </w:rPr>
        <w:t xml:space="preserve"> </w:t>
      </w:r>
      <w:r w:rsidRPr="00E078D8">
        <w:rPr>
          <w:rFonts w:eastAsia="Calibri"/>
          <w:b/>
          <w:iCs/>
          <w:u w:val="single"/>
          <w:bdr w:val="single" w:sz="8" w:space="0" w:color="auto"/>
        </w:rPr>
        <w:t xml:space="preserve">noticeable </w:t>
      </w:r>
      <w:r w:rsidRPr="00C4798E">
        <w:rPr>
          <w:rFonts w:eastAsia="Calibri"/>
          <w:b/>
          <w:iCs/>
          <w:highlight w:val="yellow"/>
          <w:u w:val="single"/>
          <w:bdr w:val="single" w:sz="8" w:space="0" w:color="auto"/>
        </w:rPr>
        <w:t>increase</w:t>
      </w:r>
      <w:r w:rsidRPr="00C4798E">
        <w:rPr>
          <w:rFonts w:eastAsia="Calibri"/>
          <w:b/>
          <w:highlight w:val="yellow"/>
          <w:u w:val="single"/>
        </w:rPr>
        <w:t xml:space="preserve"> in</w:t>
      </w:r>
      <w:r w:rsidRPr="00E078D8">
        <w:rPr>
          <w:rFonts w:eastAsia="Calibri"/>
          <w:b/>
          <w:u w:val="single"/>
        </w:rPr>
        <w:t xml:space="preserve"> the frequency and scale of </w:t>
      </w:r>
      <w:r w:rsidRPr="00C4798E">
        <w:rPr>
          <w:rFonts w:eastAsia="Calibri"/>
          <w:b/>
          <w:highlight w:val="yellow"/>
          <w:u w:val="single"/>
        </w:rPr>
        <w:t>military harassment</w:t>
      </w:r>
      <w:r w:rsidRPr="00E078D8">
        <w:rPr>
          <w:rFonts w:eastAsia="Calibri"/>
          <w:b/>
          <w:u w:val="single"/>
        </w:rPr>
        <w:t xml:space="preserve"> by</w:t>
      </w:r>
      <w:r w:rsidRPr="00E078D8">
        <w:rPr>
          <w:rFonts w:eastAsia="Calibri"/>
          <w:sz w:val="16"/>
        </w:rPr>
        <w:t xml:space="preserve"> China’s People’s Liberation Army </w:t>
      </w:r>
      <w:r w:rsidRPr="00E078D8">
        <w:rPr>
          <w:rFonts w:eastAsia="Calibri"/>
          <w:b/>
          <w:u w:val="single"/>
        </w:rPr>
        <w:t>(PLA</w:t>
      </w:r>
      <w:r w:rsidRPr="00E078D8">
        <w:rPr>
          <w:rFonts w:eastAsia="Calibri"/>
          <w:sz w:val="16"/>
        </w:rPr>
        <w:t xml:space="preserve">) </w:t>
      </w:r>
      <w:r w:rsidRPr="00E078D8">
        <w:rPr>
          <w:rFonts w:eastAsia="Calibri"/>
          <w:b/>
          <w:u w:val="single"/>
        </w:rPr>
        <w:t xml:space="preserve">towards </w:t>
      </w:r>
      <w:r w:rsidRPr="00E078D8">
        <w:rPr>
          <w:rFonts w:eastAsia="Calibri"/>
          <w:b/>
          <w:iCs/>
          <w:u w:val="single"/>
          <w:bdr w:val="single" w:sz="8" w:space="0" w:color="auto"/>
        </w:rPr>
        <w:t>Taiwan</w:t>
      </w:r>
      <w:r w:rsidRPr="00E078D8">
        <w:rPr>
          <w:rFonts w:eastAsia="Calibri"/>
          <w:sz w:val="16"/>
        </w:rPr>
        <w:t>. For now, Taiwan’s President Tsai Ing-wen is unlikely to cave under Chinese military pressure, which is growing by the day.</w:t>
      </w:r>
    </w:p>
    <w:p w14:paraId="1B9A189D" w14:textId="77777777" w:rsidR="00140B91" w:rsidRPr="00E078D8" w:rsidRDefault="00140B91" w:rsidP="00140B91">
      <w:pPr>
        <w:rPr>
          <w:rFonts w:eastAsia="Calibri"/>
          <w:sz w:val="16"/>
        </w:rPr>
      </w:pPr>
      <w:r w:rsidRPr="00E078D8">
        <w:rPr>
          <w:rFonts w:eastAsia="Calibri"/>
          <w:b/>
          <w:u w:val="single"/>
        </w:rPr>
        <w:t>China escalates its</w:t>
      </w:r>
      <w:r w:rsidRPr="00E078D8">
        <w:rPr>
          <w:rFonts w:eastAsia="Calibri"/>
          <w:sz w:val="16"/>
        </w:rPr>
        <w:t xml:space="preserve"> military </w:t>
      </w:r>
      <w:r w:rsidRPr="00E078D8">
        <w:rPr>
          <w:rFonts w:eastAsia="Calibri"/>
          <w:b/>
          <w:u w:val="single"/>
        </w:rPr>
        <w:t>harassment In the first five days of October</w:t>
      </w:r>
      <w:r w:rsidRPr="00E078D8">
        <w:rPr>
          <w:rFonts w:eastAsia="Calibri"/>
          <w:sz w:val="16"/>
        </w:rPr>
        <w:t xml:space="preserve"> 2021, </w:t>
      </w:r>
      <w:r w:rsidRPr="00C4798E">
        <w:rPr>
          <w:rFonts w:eastAsia="Calibri"/>
          <w:b/>
          <w:highlight w:val="yellow"/>
          <w:u w:val="single"/>
        </w:rPr>
        <w:t>the PLA’</w:t>
      </w:r>
      <w:r w:rsidRPr="00E078D8">
        <w:rPr>
          <w:rFonts w:eastAsia="Calibri"/>
          <w:b/>
          <w:u w:val="single"/>
        </w:rPr>
        <w:t>s</w:t>
      </w:r>
      <w:r w:rsidRPr="00E078D8">
        <w:rPr>
          <w:rFonts w:eastAsia="Calibri"/>
          <w:sz w:val="16"/>
        </w:rPr>
        <w:t xml:space="preserve"> Air Force flew no less than 150 sorties with military aircraft, </w:t>
      </w:r>
      <w:r w:rsidRPr="00C4798E">
        <w:rPr>
          <w:rFonts w:eastAsia="Calibri"/>
          <w:b/>
          <w:highlight w:val="yellow"/>
          <w:u w:val="single"/>
        </w:rPr>
        <w:t>violating Taiwan’s airspace</w:t>
      </w:r>
      <w:r w:rsidRPr="00E078D8">
        <w:rPr>
          <w:rFonts w:eastAsia="Calibri"/>
          <w:sz w:val="16"/>
        </w:rPr>
        <w:t xml:space="preserve"> (or air defence identification zone; ADIZ). China started these provocations in 2016, but </w:t>
      </w:r>
      <w:r w:rsidRPr="00E078D8">
        <w:rPr>
          <w:rFonts w:eastAsia="Calibri"/>
          <w:b/>
          <w:u w:val="single"/>
        </w:rPr>
        <w:t xml:space="preserve">this </w:t>
      </w:r>
      <w:r w:rsidRPr="00C4798E">
        <w:rPr>
          <w:rFonts w:eastAsia="Calibri"/>
          <w:b/>
          <w:highlight w:val="yellow"/>
          <w:u w:val="single"/>
        </w:rPr>
        <w:t xml:space="preserve">was the most flagrant </w:t>
      </w:r>
      <w:r w:rsidRPr="00C4798E">
        <w:rPr>
          <w:rFonts w:eastAsia="Calibri"/>
          <w:b/>
          <w:iCs/>
          <w:highlight w:val="yellow"/>
          <w:u w:val="single"/>
          <w:bdr w:val="single" w:sz="8" w:space="0" w:color="auto"/>
        </w:rPr>
        <w:t>infringement ever</w:t>
      </w:r>
      <w:r w:rsidRPr="00E078D8">
        <w:rPr>
          <w:rFonts w:eastAsia="Calibri"/>
          <w:sz w:val="16"/>
        </w:rPr>
        <w:t>.</w:t>
      </w:r>
    </w:p>
    <w:p w14:paraId="01AEF8F5" w14:textId="77777777" w:rsidR="00140B91" w:rsidRPr="00E078D8" w:rsidRDefault="00140B91" w:rsidP="00140B91">
      <w:pPr>
        <w:rPr>
          <w:rFonts w:eastAsia="Calibri"/>
          <w:sz w:val="12"/>
          <w:szCs w:val="12"/>
        </w:rPr>
      </w:pPr>
      <w:r w:rsidRPr="00E078D8">
        <w:rPr>
          <w:rFonts w:eastAsia="Calibri"/>
          <w:sz w:val="12"/>
          <w:szCs w:val="12"/>
        </w:rPr>
        <w:t>The much less debated presence of the People’s Republic of China’s vessels drifting within Taiwanese waters also sets a worrying trend.</w:t>
      </w:r>
      <w:hyperlink r:id="rId91" w:anchor="footnote6_csjclnw" w:tooltip="There are frequent eyewitness accounts spotting PRC drilling vessels operating near the midline of Taiwan Strait, in the vicinity of Pescadore Island and the Matzu Island. This August, the Japan Defense Ministry also claimed to witness a prolonged presence of " w:history="1">
        <w:r w:rsidRPr="00E078D8">
          <w:rPr>
            <w:rFonts w:eastAsia="Calibri"/>
            <w:sz w:val="12"/>
            <w:szCs w:val="12"/>
          </w:rPr>
          <w:t>[6]</w:t>
        </w:r>
      </w:hyperlink>
      <w:r w:rsidRPr="00E078D8">
        <w:rPr>
          <w:rFonts w:eastAsia="Calibri"/>
          <w:sz w:val="12"/>
          <w:szCs w:val="12"/>
        </w:rPr>
        <w:t xml:space="preserve"> All these aerial and naval skirmishes take place against the backdrop of a looming military conflict between China and Taiwan. President Xi publicly refuses to rule out the use of force to settle the “unification issue” with Taiwan, and public statements from Beijing officials are becoming ever more belligerent.</w:t>
      </w:r>
    </w:p>
    <w:p w14:paraId="30919224" w14:textId="77777777" w:rsidR="00140B91" w:rsidRPr="00E078D8" w:rsidRDefault="00140B91" w:rsidP="00140B91">
      <w:pPr>
        <w:rPr>
          <w:rFonts w:eastAsia="Calibri"/>
          <w:sz w:val="12"/>
          <w:szCs w:val="12"/>
        </w:rPr>
      </w:pPr>
      <w:r w:rsidRPr="00E078D8">
        <w:rPr>
          <w:rFonts w:eastAsia="Calibri"/>
          <w:sz w:val="12"/>
          <w:szCs w:val="12"/>
        </w:rPr>
        <w:t>A war of deliberation, of diversion, or from miscalculation? Chinese experts openly discuss the options for a forceful unification with or without military means.</w:t>
      </w:r>
      <w:hyperlink r:id="rId92" w:anchor="footnote7_wxi82i6" w:tooltip="lan xiaowe, ‘藍孝威，「談兩岸統一，王在希再提北平模式，以戰迫和、以武促統」，中時電子報，2020年11月27日。’, China Times, 27 November 2020; Yang Sheng and Zhao Yusha, ‘Possibility of peaceful reunification with Taiwan is diminishing: experts’, Global Times, 5 December 2020." w:history="1">
        <w:r w:rsidRPr="00E078D8">
          <w:rPr>
            <w:rFonts w:eastAsia="Calibri"/>
            <w:sz w:val="12"/>
            <w:szCs w:val="12"/>
          </w:rPr>
          <w:t>[7]</w:t>
        </w:r>
      </w:hyperlink>
      <w:r w:rsidRPr="00E078D8">
        <w:rPr>
          <w:rFonts w:eastAsia="Calibri"/>
          <w:sz w:val="12"/>
          <w:szCs w:val="12"/>
        </w:rPr>
        <w:t xml:space="preserve"> These debates follow three different scenarios: a war of deliberation, a war of diversion, and a war from miscalculation. Each of these scenarios is based on different causes for a war and assumes different political dynamics.</w:t>
      </w:r>
    </w:p>
    <w:p w14:paraId="5BA03F54" w14:textId="77777777" w:rsidR="00140B91" w:rsidRPr="00E078D8" w:rsidRDefault="00140B91" w:rsidP="00140B91">
      <w:pPr>
        <w:rPr>
          <w:rFonts w:eastAsia="Calibri"/>
          <w:sz w:val="12"/>
          <w:szCs w:val="12"/>
        </w:rPr>
      </w:pPr>
      <w:r w:rsidRPr="00E078D8">
        <w:rPr>
          <w:rFonts w:eastAsia="Calibri"/>
          <w:sz w:val="12"/>
          <w:szCs w:val="12"/>
        </w:rPr>
        <w:t>In a war of deliberation, China is expected to launch a direct military campaign on Taiwan to force unification. Since unification (with Taiwan) is such a ‘sacred goal’ for the Chinese Communist Party (CCP), failure would not be an option. This scenario requires thorough preparation and the mobilisation of a massive amount of military resources.</w:t>
      </w:r>
    </w:p>
    <w:p w14:paraId="2DAA589A" w14:textId="77777777" w:rsidR="00140B91" w:rsidRPr="00E078D8" w:rsidRDefault="00140B91" w:rsidP="00140B91">
      <w:pPr>
        <w:rPr>
          <w:rFonts w:eastAsia="Calibri"/>
          <w:sz w:val="12"/>
          <w:szCs w:val="12"/>
        </w:rPr>
      </w:pPr>
      <w:r w:rsidRPr="00E078D8">
        <w:rPr>
          <w:rFonts w:eastAsia="Calibri"/>
          <w:sz w:val="12"/>
          <w:szCs w:val="12"/>
        </w:rPr>
        <w:t>In a war of diversion, a completely different logic is followed. This scenario argues that President Xi could decide upon military action towards Taiwan should he feel threatened within his own CCP leadership circle. It is well known that Xi’s primary goal is to continue his political grip on China, but that he has created many domestic enemies due to his relentless anti-corruption campaign against his fellow CCP colleagues. Military action on Taiwan could drive the entire party to rally around Xi, meanwhile distracting the attention of the general public away from the failing domestic policies.</w:t>
      </w:r>
    </w:p>
    <w:p w14:paraId="7B15D2AD" w14:textId="77777777" w:rsidR="00140B91" w:rsidRPr="00E078D8" w:rsidRDefault="00140B91" w:rsidP="00140B91">
      <w:pPr>
        <w:rPr>
          <w:rFonts w:eastAsia="Calibri"/>
          <w:sz w:val="12"/>
          <w:szCs w:val="12"/>
        </w:rPr>
      </w:pPr>
      <w:r w:rsidRPr="00E078D8">
        <w:rPr>
          <w:rFonts w:eastAsia="Calibri"/>
          <w:sz w:val="12"/>
          <w:szCs w:val="12"/>
        </w:rPr>
        <w:t>The third scenario suggests a possible war from miscalculation. Given the growing distrust between China and the US (and the West in general), miscommunication and misreading hostile intentions could well result in escalation towards a military conflict in the Taiwan Strait. Ever since Xi took office in 2013, China has made it clear that it will respond to every perceived hostile action in its strategic vicinity. Over the years, we have already seen numerous skirmishes between China and Taiwan (as well as the US and other countries) that are prone to military escalation.</w:t>
      </w:r>
    </w:p>
    <w:p w14:paraId="0F4022AC" w14:textId="77777777" w:rsidR="00140B91" w:rsidRPr="00E078D8" w:rsidRDefault="00140B91" w:rsidP="00140B91">
      <w:pPr>
        <w:rPr>
          <w:rFonts w:eastAsia="Calibri"/>
          <w:sz w:val="12"/>
          <w:szCs w:val="12"/>
        </w:rPr>
      </w:pPr>
      <w:r w:rsidRPr="00E078D8">
        <w:rPr>
          <w:rFonts w:eastAsia="Calibri"/>
          <w:sz w:val="12"/>
          <w:szCs w:val="12"/>
        </w:rPr>
        <w:t>Timing of a Chinese invasion As the level of Chinese military harassment increases dramatically, Taiwan is now debating the likelihood and timing, as well as the manner in which a possible cross-strait military conflict could be initiated by China. Conventional wisdom suggests that – based on the natural terrain for the landing operation and the known amphibious capability of China’s PLA – a Chinese invasion could not be conducted successfully, with limited costs.</w:t>
      </w:r>
    </w:p>
    <w:p w14:paraId="2A7EE2A6" w14:textId="77777777" w:rsidR="00140B91" w:rsidRPr="00E078D8" w:rsidRDefault="00140B91" w:rsidP="00140B91">
      <w:pPr>
        <w:rPr>
          <w:rFonts w:eastAsia="Calibri"/>
          <w:sz w:val="12"/>
          <w:szCs w:val="12"/>
        </w:rPr>
      </w:pPr>
      <w:r w:rsidRPr="00E078D8">
        <w:rPr>
          <w:rFonts w:eastAsia="Calibri"/>
          <w:sz w:val="12"/>
          <w:szCs w:val="12"/>
        </w:rPr>
        <w:t>What about the likelihood and the timing of such an invasion? The political calendar of China’s Communist Party would make an invasion unlikely in the next two years.</w:t>
      </w:r>
    </w:p>
    <w:p w14:paraId="60C9BCB1" w14:textId="77777777" w:rsidR="00140B91" w:rsidRPr="00E078D8" w:rsidRDefault="00140B91" w:rsidP="00140B91">
      <w:pPr>
        <w:rPr>
          <w:rFonts w:eastAsia="Calibri"/>
          <w:sz w:val="12"/>
          <w:szCs w:val="12"/>
        </w:rPr>
      </w:pPr>
      <w:r w:rsidRPr="00E078D8">
        <w:rPr>
          <w:rFonts w:eastAsia="Calibri"/>
          <w:sz w:val="12"/>
          <w:szCs w:val="12"/>
        </w:rPr>
        <w:t>China hosts the Winter Olympics in Beijing in Spring 2022. Moreover, President Xi really wants to secure his third term as the leader of the CCP, which will be decided at the twentieth CCP Congress to be held before the end of 2022. Ruling for a third consecutive term would break with past practices and thus be deemed controversial. President Xi may therefore be disinclined to embark upon a risky military adventure before his third term is officially confirmed.</w:t>
      </w:r>
    </w:p>
    <w:p w14:paraId="3658A998" w14:textId="77777777" w:rsidR="00140B91" w:rsidRPr="00E078D8" w:rsidRDefault="00140B91" w:rsidP="00140B91">
      <w:pPr>
        <w:rPr>
          <w:rFonts w:eastAsia="Calibri"/>
          <w:sz w:val="12"/>
          <w:szCs w:val="12"/>
        </w:rPr>
      </w:pPr>
      <w:r w:rsidRPr="00E078D8">
        <w:rPr>
          <w:rFonts w:eastAsia="Calibri"/>
          <w:sz w:val="12"/>
          <w:szCs w:val="12"/>
        </w:rPr>
        <w:t>All this implies that the likelihood of a cross-Taiwan Strait military conflict could rapidly increase after 2022. In January 2024, presidential elections will be held in Taiwan. The intensification of Chinese military harassment against Taiwan since mid-2016 suggests that Beijing may be disinclined to tolerate the election of another Taiwanese president who is against “unification”. Faced with this option, Beijing may well choose to escalate its military provocations, and even engage in all-out military conflict, to sway the Taiwanese electorate towards “unification”.</w:t>
      </w:r>
    </w:p>
    <w:p w14:paraId="026EF727" w14:textId="77777777" w:rsidR="00140B91" w:rsidRPr="00E078D8" w:rsidRDefault="00140B91" w:rsidP="00140B91">
      <w:pPr>
        <w:rPr>
          <w:rFonts w:eastAsia="Calibri"/>
          <w:sz w:val="12"/>
          <w:szCs w:val="12"/>
        </w:rPr>
      </w:pPr>
      <w:r w:rsidRPr="00E078D8">
        <w:rPr>
          <w:rFonts w:eastAsia="Calibri"/>
          <w:sz w:val="12"/>
          <w:szCs w:val="12"/>
        </w:rPr>
        <w:t>US presidential elections are scheduled for November 2024. Within Taiwan, the theory is discussed that Beijing might want to use military coercion vis-à-vis Taiwan during the presidential power transition in the US, when the president is at his weakest and distracted by domestic power struggles. Therefore, timewise, the year 2024 offers itself as one of the more likely, dangerous strategic windows for a cross-Taiwan Strait military conflict initiated by China.</w:t>
      </w:r>
    </w:p>
    <w:p w14:paraId="760C38DB" w14:textId="77777777" w:rsidR="00140B91" w:rsidRPr="00E078D8" w:rsidRDefault="00140B91" w:rsidP="00140B91">
      <w:pPr>
        <w:rPr>
          <w:rFonts w:eastAsia="Calibri"/>
          <w:sz w:val="12"/>
          <w:szCs w:val="12"/>
        </w:rPr>
      </w:pPr>
      <w:r w:rsidRPr="00E078D8">
        <w:rPr>
          <w:rFonts w:eastAsia="Calibri"/>
          <w:sz w:val="12"/>
          <w:szCs w:val="12"/>
        </w:rPr>
        <w:t>Another likely period of military action by China’s PLA towards Taiwan would be 2027, driven by the political pressures on Chinese rulers during the twenty-first CCP Congress which is scheduled at the end of that year.</w:t>
      </w:r>
    </w:p>
    <w:p w14:paraId="4DEE1169" w14:textId="77777777" w:rsidR="00140B91" w:rsidRPr="00E078D8" w:rsidRDefault="00140B91" w:rsidP="00140B91">
      <w:pPr>
        <w:rPr>
          <w:rFonts w:eastAsia="Calibri"/>
          <w:sz w:val="12"/>
          <w:szCs w:val="12"/>
        </w:rPr>
      </w:pPr>
      <w:r w:rsidRPr="00E078D8">
        <w:rPr>
          <w:rFonts w:eastAsia="Calibri"/>
          <w:sz w:val="12"/>
          <w:szCs w:val="12"/>
        </w:rPr>
        <w:t>It is widely believed that President Xi will have to deliver on his political promises and ambitions and show why he should deserve a (possibly) fourth term in office. It is also believed that the Chinese military advantage over Taiwan could be dwindling after 2027, since the advanced weaponry Taiwan has now purchased(and/or built itself) will be deployable around that year.</w:t>
      </w:r>
    </w:p>
    <w:p w14:paraId="411ED09F" w14:textId="77777777" w:rsidR="00140B91" w:rsidRPr="00E078D8" w:rsidRDefault="00140B91" w:rsidP="00140B91">
      <w:pPr>
        <w:rPr>
          <w:rFonts w:eastAsia="Calibri"/>
          <w:sz w:val="12"/>
          <w:szCs w:val="12"/>
        </w:rPr>
      </w:pPr>
      <w:r w:rsidRPr="00E078D8">
        <w:rPr>
          <w:rFonts w:eastAsia="Calibri"/>
          <w:sz w:val="12"/>
          <w:szCs w:val="12"/>
        </w:rPr>
        <w:t>Although there are different assessments within the US military establishment regarding the likelihood of a Chinese invasion of Taiwan over the coming six to seven years, Taiwan’s Ministry of National Defence has already declared that the PLA could successfully launch an amphibious operation on Taiwan as early as 2025.</w:t>
      </w:r>
    </w:p>
    <w:p w14:paraId="563637AE" w14:textId="77777777" w:rsidR="00140B91" w:rsidRPr="00E078D8" w:rsidRDefault="00140B91" w:rsidP="00140B91">
      <w:pPr>
        <w:rPr>
          <w:rFonts w:eastAsia="Calibri"/>
          <w:sz w:val="16"/>
        </w:rPr>
      </w:pPr>
      <w:r w:rsidRPr="00E078D8">
        <w:rPr>
          <w:rFonts w:eastAsia="Calibri"/>
          <w:sz w:val="16"/>
        </w:rPr>
        <w:t xml:space="preserve">In conclusion, </w:t>
      </w:r>
      <w:r w:rsidRPr="00C4798E">
        <w:rPr>
          <w:rFonts w:eastAsia="Calibri"/>
          <w:b/>
          <w:highlight w:val="yellow"/>
          <w:u w:val="single"/>
        </w:rPr>
        <w:t>the</w:t>
      </w:r>
      <w:r w:rsidRPr="00E078D8">
        <w:rPr>
          <w:rFonts w:eastAsia="Calibri"/>
          <w:b/>
          <w:u w:val="single"/>
        </w:rPr>
        <w:t xml:space="preserve"> strategic </w:t>
      </w:r>
      <w:r w:rsidRPr="00C4798E">
        <w:rPr>
          <w:rFonts w:eastAsia="Calibri"/>
          <w:b/>
          <w:iCs/>
          <w:highlight w:val="yellow"/>
          <w:u w:val="single"/>
          <w:bdr w:val="single" w:sz="8" w:space="0" w:color="auto"/>
        </w:rPr>
        <w:t>consensus</w:t>
      </w:r>
      <w:r w:rsidRPr="00E078D8">
        <w:rPr>
          <w:rFonts w:eastAsia="Calibri"/>
          <w:b/>
          <w:u w:val="single"/>
        </w:rPr>
        <w:t xml:space="preserve"> in Taiwan </w:t>
      </w:r>
      <w:r w:rsidRPr="00C4798E">
        <w:rPr>
          <w:rFonts w:eastAsia="Calibri"/>
          <w:b/>
          <w:highlight w:val="yellow"/>
          <w:u w:val="single"/>
        </w:rPr>
        <w:t>is</w:t>
      </w:r>
      <w:r w:rsidRPr="00E078D8">
        <w:rPr>
          <w:rFonts w:eastAsia="Calibri"/>
          <w:b/>
          <w:u w:val="single"/>
        </w:rPr>
        <w:t xml:space="preserve"> that while the timing and scale of a Chinese </w:t>
      </w:r>
      <w:r w:rsidRPr="00E078D8">
        <w:rPr>
          <w:rFonts w:eastAsia="Calibri"/>
          <w:b/>
          <w:iCs/>
          <w:u w:val="single"/>
          <w:bdr w:val="single" w:sz="8" w:space="0" w:color="auto"/>
        </w:rPr>
        <w:t>military operation</w:t>
      </w:r>
      <w:r w:rsidRPr="00E078D8">
        <w:rPr>
          <w:rFonts w:eastAsia="Calibri"/>
          <w:b/>
          <w:u w:val="single"/>
        </w:rPr>
        <w:t xml:space="preserve"> against Taiwan remains unclear, </w:t>
      </w:r>
      <w:r w:rsidRPr="00C4798E">
        <w:rPr>
          <w:rFonts w:eastAsia="Calibri"/>
          <w:b/>
          <w:highlight w:val="yellow"/>
          <w:u w:val="single"/>
        </w:rPr>
        <w:t>a</w:t>
      </w:r>
      <w:r w:rsidRPr="00E078D8">
        <w:rPr>
          <w:rFonts w:eastAsia="Calibri"/>
          <w:b/>
          <w:u w:val="single"/>
        </w:rPr>
        <w:t xml:space="preserve"> future </w:t>
      </w:r>
      <w:r w:rsidRPr="00C4798E">
        <w:rPr>
          <w:rFonts w:eastAsia="Calibri"/>
          <w:b/>
          <w:highlight w:val="yellow"/>
          <w:u w:val="single"/>
        </w:rPr>
        <w:t xml:space="preserve">PLA </w:t>
      </w:r>
      <w:r w:rsidRPr="00C4798E">
        <w:rPr>
          <w:rFonts w:eastAsia="Calibri"/>
          <w:b/>
          <w:iCs/>
          <w:highlight w:val="yellow"/>
          <w:u w:val="single"/>
          <w:bdr w:val="single" w:sz="8" w:space="0" w:color="auto"/>
        </w:rPr>
        <w:t>operation</w:t>
      </w:r>
      <w:r w:rsidRPr="00C4798E">
        <w:rPr>
          <w:rFonts w:eastAsia="Calibri"/>
          <w:b/>
          <w:highlight w:val="yellow"/>
          <w:u w:val="single"/>
        </w:rPr>
        <w:t xml:space="preserve"> will</w:t>
      </w:r>
      <w:r w:rsidRPr="00E078D8">
        <w:rPr>
          <w:rFonts w:eastAsia="Calibri"/>
          <w:b/>
          <w:u w:val="single"/>
        </w:rPr>
        <w:t xml:space="preserve"> inevitably </w:t>
      </w:r>
      <w:r w:rsidRPr="00C4798E">
        <w:rPr>
          <w:rFonts w:eastAsia="Calibri"/>
          <w:b/>
          <w:iCs/>
          <w:highlight w:val="yellow"/>
          <w:u w:val="single"/>
          <w:bdr w:val="single" w:sz="8" w:space="0" w:color="auto"/>
        </w:rPr>
        <w:t>escalate</w:t>
      </w:r>
      <w:r w:rsidRPr="00E078D8">
        <w:rPr>
          <w:rFonts w:eastAsia="Calibri"/>
          <w:b/>
          <w:u w:val="single"/>
        </w:rPr>
        <w:t xml:space="preserve"> into a full-fledged occupation </w:t>
      </w:r>
      <w:r w:rsidRPr="00E078D8">
        <w:rPr>
          <w:rFonts w:eastAsia="Calibri"/>
          <w:b/>
          <w:iCs/>
          <w:u w:val="single"/>
          <w:bdr w:val="single" w:sz="8" w:space="0" w:color="auto"/>
        </w:rPr>
        <w:t>campaign</w:t>
      </w:r>
      <w:r w:rsidRPr="00E078D8">
        <w:rPr>
          <w:rFonts w:eastAsia="Calibri"/>
          <w:b/>
          <w:u w:val="single"/>
        </w:rPr>
        <w:t xml:space="preserve"> of the island</w:t>
      </w:r>
      <w:r w:rsidRPr="00E078D8">
        <w:rPr>
          <w:rFonts w:eastAsia="Calibri"/>
          <w:sz w:val="16"/>
        </w:rPr>
        <w:t>.</w:t>
      </w:r>
    </w:p>
    <w:p w14:paraId="7902F8D5" w14:textId="77777777" w:rsidR="00140B91" w:rsidRPr="00E078D8" w:rsidRDefault="00140B91" w:rsidP="00140B91">
      <w:pPr>
        <w:rPr>
          <w:rFonts w:eastAsia="Calibri"/>
          <w:sz w:val="16"/>
        </w:rPr>
      </w:pPr>
      <w:r w:rsidRPr="00E078D8">
        <w:rPr>
          <w:rFonts w:eastAsia="Calibri"/>
          <w:sz w:val="16"/>
        </w:rPr>
        <w:t xml:space="preserve">How will the United States respond? In their war plans against Taiwan, </w:t>
      </w:r>
      <w:r w:rsidRPr="00C4798E">
        <w:rPr>
          <w:rFonts w:eastAsia="Calibri"/>
          <w:b/>
          <w:highlight w:val="yellow"/>
          <w:u w:val="single"/>
        </w:rPr>
        <w:t>Chinese</w:t>
      </w:r>
      <w:r w:rsidRPr="00E078D8">
        <w:rPr>
          <w:rFonts w:eastAsia="Calibri"/>
          <w:b/>
          <w:u w:val="single"/>
        </w:rPr>
        <w:t xml:space="preserve"> </w:t>
      </w:r>
      <w:r w:rsidRPr="00C4798E">
        <w:rPr>
          <w:rFonts w:eastAsia="Calibri"/>
          <w:b/>
          <w:highlight w:val="yellow"/>
          <w:u w:val="single"/>
        </w:rPr>
        <w:t>military planners are already making provisions for</w:t>
      </w:r>
      <w:r w:rsidRPr="00E078D8">
        <w:rPr>
          <w:rFonts w:eastAsia="Calibri"/>
          <w:b/>
          <w:u w:val="single"/>
        </w:rPr>
        <w:t xml:space="preserve"> the likely </w:t>
      </w:r>
      <w:r w:rsidRPr="00C4798E">
        <w:rPr>
          <w:rFonts w:eastAsia="Calibri"/>
          <w:b/>
          <w:highlight w:val="yellow"/>
          <w:u w:val="single"/>
        </w:rPr>
        <w:t>US involvement</w:t>
      </w:r>
      <w:r w:rsidRPr="00E078D8">
        <w:rPr>
          <w:rFonts w:eastAsia="Calibri"/>
          <w:b/>
          <w:u w:val="single"/>
        </w:rPr>
        <w:t xml:space="preserve"> in this armed conflict</w:t>
      </w:r>
      <w:r w:rsidRPr="00E078D8">
        <w:rPr>
          <w:rFonts w:eastAsia="Calibri"/>
          <w:sz w:val="16"/>
        </w:rPr>
        <w:t xml:space="preserve">. </w:t>
      </w:r>
      <w:r w:rsidRPr="00E078D8">
        <w:rPr>
          <w:rFonts w:eastAsia="Calibri"/>
          <w:b/>
          <w:u w:val="single"/>
        </w:rPr>
        <w:t>It is</w:t>
      </w:r>
      <w:r w:rsidRPr="00E078D8">
        <w:rPr>
          <w:rFonts w:eastAsia="Calibri"/>
          <w:sz w:val="16"/>
        </w:rPr>
        <w:t xml:space="preserve"> generally </w:t>
      </w:r>
      <w:r w:rsidRPr="00E078D8">
        <w:rPr>
          <w:rFonts w:eastAsia="Calibri"/>
          <w:b/>
          <w:u w:val="single"/>
        </w:rPr>
        <w:t>believed</w:t>
      </w:r>
      <w:r w:rsidRPr="00E078D8">
        <w:rPr>
          <w:rFonts w:eastAsia="Calibri"/>
          <w:sz w:val="16"/>
        </w:rPr>
        <w:t xml:space="preserve"> that </w:t>
      </w:r>
      <w:r w:rsidRPr="00C4798E">
        <w:rPr>
          <w:rFonts w:eastAsia="Calibri"/>
          <w:b/>
          <w:highlight w:val="yellow"/>
          <w:u w:val="single"/>
        </w:rPr>
        <w:t>concerns</w:t>
      </w:r>
      <w:r w:rsidRPr="00E078D8">
        <w:rPr>
          <w:rFonts w:eastAsia="Calibri"/>
          <w:sz w:val="16"/>
        </w:rPr>
        <w:t xml:space="preserve"> and respect by the PLA </w:t>
      </w:r>
      <w:r w:rsidRPr="00C4798E">
        <w:rPr>
          <w:rFonts w:eastAsia="Calibri"/>
          <w:b/>
          <w:highlight w:val="yellow"/>
          <w:u w:val="single"/>
        </w:rPr>
        <w:t>for</w:t>
      </w:r>
      <w:r w:rsidRPr="00E078D8">
        <w:rPr>
          <w:rFonts w:eastAsia="Calibri"/>
          <w:b/>
          <w:u w:val="single"/>
        </w:rPr>
        <w:t xml:space="preserve"> the </w:t>
      </w:r>
      <w:r w:rsidRPr="00C4798E">
        <w:rPr>
          <w:rFonts w:eastAsia="Calibri"/>
          <w:b/>
          <w:highlight w:val="yellow"/>
          <w:u w:val="single"/>
        </w:rPr>
        <w:t>US</w:t>
      </w:r>
      <w:r w:rsidRPr="00E078D8">
        <w:rPr>
          <w:rFonts w:eastAsia="Calibri"/>
          <w:b/>
          <w:u w:val="single"/>
        </w:rPr>
        <w:t xml:space="preserve"> military </w:t>
      </w:r>
      <w:r w:rsidRPr="00C4798E">
        <w:rPr>
          <w:rFonts w:eastAsia="Calibri"/>
          <w:b/>
          <w:highlight w:val="yellow"/>
          <w:u w:val="single"/>
        </w:rPr>
        <w:t>capabilities</w:t>
      </w:r>
      <w:r w:rsidRPr="00E078D8">
        <w:rPr>
          <w:rFonts w:eastAsia="Calibri"/>
          <w:sz w:val="16"/>
        </w:rPr>
        <w:t xml:space="preserve"> in the Western Pacific </w:t>
      </w:r>
      <w:r w:rsidRPr="00C4798E">
        <w:rPr>
          <w:rFonts w:eastAsia="Calibri"/>
          <w:b/>
          <w:highlight w:val="yellow"/>
          <w:u w:val="single"/>
        </w:rPr>
        <w:t>is the</w:t>
      </w:r>
      <w:r w:rsidRPr="00E078D8">
        <w:rPr>
          <w:rFonts w:eastAsia="Calibri"/>
          <w:b/>
          <w:u w:val="single"/>
        </w:rPr>
        <w:t xml:space="preserve"> main </w:t>
      </w:r>
      <w:r w:rsidRPr="00C4798E">
        <w:rPr>
          <w:rFonts w:eastAsia="Calibri"/>
          <w:b/>
          <w:highlight w:val="yellow"/>
          <w:u w:val="single"/>
        </w:rPr>
        <w:t>reason</w:t>
      </w:r>
      <w:r w:rsidRPr="00E078D8">
        <w:rPr>
          <w:rFonts w:eastAsia="Calibri"/>
          <w:b/>
          <w:u w:val="single"/>
        </w:rPr>
        <w:t xml:space="preserve"> a </w:t>
      </w:r>
      <w:r w:rsidRPr="00C4798E">
        <w:rPr>
          <w:rFonts w:eastAsia="Calibri"/>
          <w:b/>
          <w:highlight w:val="yellow"/>
          <w:u w:val="single"/>
        </w:rPr>
        <w:t>war has been averted</w:t>
      </w:r>
      <w:r w:rsidRPr="00E078D8">
        <w:rPr>
          <w:rFonts w:eastAsia="Calibri"/>
          <w:sz w:val="16"/>
        </w:rPr>
        <w:t xml:space="preserve"> in this region over the past fifty years.</w:t>
      </w:r>
    </w:p>
    <w:p w14:paraId="0210EF6E" w14:textId="77777777" w:rsidR="00140B91" w:rsidRPr="00E078D8" w:rsidRDefault="00140B91" w:rsidP="00140B91">
      <w:pPr>
        <w:rPr>
          <w:rFonts w:eastAsia="Calibri"/>
          <w:sz w:val="16"/>
        </w:rPr>
      </w:pPr>
      <w:r w:rsidRPr="00E078D8">
        <w:rPr>
          <w:rFonts w:eastAsia="Calibri"/>
          <w:b/>
          <w:u w:val="single"/>
        </w:rPr>
        <w:t>But this</w:t>
      </w:r>
      <w:r w:rsidRPr="00E078D8">
        <w:rPr>
          <w:rFonts w:eastAsia="Calibri"/>
          <w:sz w:val="16"/>
        </w:rPr>
        <w:t xml:space="preserve"> American deterrence </w:t>
      </w:r>
      <w:r w:rsidRPr="00C4798E">
        <w:rPr>
          <w:rFonts w:eastAsia="Calibri"/>
          <w:b/>
          <w:highlight w:val="yellow"/>
          <w:u w:val="single"/>
        </w:rPr>
        <w:t xml:space="preserve">posture is </w:t>
      </w:r>
      <w:r w:rsidRPr="00C4798E">
        <w:rPr>
          <w:rFonts w:eastAsia="Calibri"/>
          <w:b/>
          <w:iCs/>
          <w:highlight w:val="yellow"/>
          <w:u w:val="single"/>
          <w:bdr w:val="single" w:sz="8" w:space="0" w:color="auto"/>
        </w:rPr>
        <w:t>gradually crumbling</w:t>
      </w:r>
      <w:r w:rsidRPr="00E078D8">
        <w:rPr>
          <w:rFonts w:eastAsia="Calibri"/>
          <w:sz w:val="16"/>
        </w:rPr>
        <w:t>. China’s political and military elites estimate that the military ‘power gap’ between China and the US – which has always been to the advantage of Washington – has shrunk quite dramatically since the global financial crisis of 2008.</w:t>
      </w:r>
    </w:p>
    <w:p w14:paraId="5EBDFFBD" w14:textId="77777777" w:rsidR="00140B91" w:rsidRPr="001728FD" w:rsidRDefault="00140B91" w:rsidP="00140B91">
      <w:pPr>
        <w:rPr>
          <w:rFonts w:eastAsia="Calibri"/>
          <w:sz w:val="16"/>
        </w:rPr>
      </w:pPr>
      <w:r w:rsidRPr="00E078D8">
        <w:rPr>
          <w:rFonts w:eastAsia="Calibri"/>
          <w:sz w:val="16"/>
        </w:rPr>
        <w:t xml:space="preserve">Since 2008, </w:t>
      </w:r>
      <w:r w:rsidRPr="00C4798E">
        <w:rPr>
          <w:rFonts w:eastAsia="Calibri"/>
          <w:b/>
          <w:highlight w:val="yellow"/>
          <w:u w:val="single"/>
        </w:rPr>
        <w:t xml:space="preserve">China’s economy is </w:t>
      </w:r>
      <w:r w:rsidRPr="00C4798E">
        <w:rPr>
          <w:rFonts w:eastAsia="Calibri"/>
          <w:b/>
          <w:iCs/>
          <w:highlight w:val="yellow"/>
          <w:u w:val="single"/>
          <w:bdr w:val="single" w:sz="8" w:space="0" w:color="auto"/>
        </w:rPr>
        <w:t>booming</w:t>
      </w:r>
      <w:r w:rsidRPr="00E078D8">
        <w:rPr>
          <w:rFonts w:eastAsia="Calibri"/>
          <w:sz w:val="16"/>
        </w:rPr>
        <w:t xml:space="preserve">, </w:t>
      </w:r>
      <w:r w:rsidRPr="00C4798E">
        <w:rPr>
          <w:rFonts w:eastAsia="Calibri"/>
          <w:b/>
          <w:highlight w:val="yellow"/>
          <w:u w:val="single"/>
        </w:rPr>
        <w:t>leaving the</w:t>
      </w:r>
      <w:r w:rsidRPr="00E078D8">
        <w:rPr>
          <w:rFonts w:eastAsia="Calibri"/>
          <w:sz w:val="16"/>
        </w:rPr>
        <w:t xml:space="preserve"> West (including the </w:t>
      </w:r>
      <w:r w:rsidRPr="00C4798E">
        <w:rPr>
          <w:rFonts w:eastAsia="Calibri"/>
          <w:b/>
          <w:iCs/>
          <w:highlight w:val="yellow"/>
          <w:u w:val="single"/>
          <w:bdr w:val="single" w:sz="8" w:space="0" w:color="auto"/>
        </w:rPr>
        <w:t>US</w:t>
      </w:r>
      <w:r w:rsidRPr="00E078D8">
        <w:rPr>
          <w:rFonts w:eastAsia="Calibri"/>
          <w:sz w:val="16"/>
        </w:rPr>
        <w:t xml:space="preserve">) economically </w:t>
      </w:r>
      <w:r w:rsidRPr="00C4798E">
        <w:rPr>
          <w:rFonts w:eastAsia="Calibri"/>
          <w:b/>
          <w:highlight w:val="yellow"/>
          <w:u w:val="single"/>
        </w:rPr>
        <w:t>behind</w:t>
      </w:r>
      <w:r w:rsidRPr="00E078D8">
        <w:rPr>
          <w:rFonts w:eastAsia="Calibri"/>
          <w:sz w:val="16"/>
        </w:rPr>
        <w:t>. This has given China the opportunity and self-confidence for more assertive, and even adventurous actions in its direct strategic vicinity and beyond.</w:t>
      </w:r>
    </w:p>
    <w:p w14:paraId="3A08D905" w14:textId="77777777" w:rsidR="00140B91" w:rsidRPr="00E078D8" w:rsidRDefault="00140B91" w:rsidP="00140B91">
      <w:pPr>
        <w:keepNext/>
        <w:keepLines/>
        <w:spacing w:before="200"/>
        <w:outlineLvl w:val="3"/>
        <w:rPr>
          <w:rFonts w:eastAsia="Times New Roman"/>
          <w:b/>
          <w:iCs/>
          <w:sz w:val="26"/>
        </w:rPr>
      </w:pPr>
      <w:r w:rsidRPr="00E078D8">
        <w:rPr>
          <w:rFonts w:eastAsia="Times New Roman"/>
          <w:b/>
          <w:iCs/>
          <w:sz w:val="26"/>
        </w:rPr>
        <w:t xml:space="preserve">It’s more likely than </w:t>
      </w:r>
      <w:r w:rsidRPr="00E078D8">
        <w:rPr>
          <w:rFonts w:eastAsia="Times New Roman"/>
          <w:b/>
          <w:iCs/>
          <w:sz w:val="26"/>
          <w:u w:val="single"/>
        </w:rPr>
        <w:t>ever</w:t>
      </w:r>
      <w:r w:rsidRPr="00E078D8">
        <w:rPr>
          <w:rFonts w:eastAsia="Times New Roman"/>
          <w:b/>
          <w:iCs/>
          <w:sz w:val="26"/>
        </w:rPr>
        <w:t xml:space="preserve"> – AND will </w:t>
      </w:r>
      <w:r w:rsidRPr="00E078D8">
        <w:rPr>
          <w:rFonts w:eastAsia="Times New Roman"/>
          <w:b/>
          <w:iCs/>
          <w:sz w:val="26"/>
          <w:u w:val="single"/>
        </w:rPr>
        <w:t>RAPIDLY</w:t>
      </w:r>
      <w:r w:rsidRPr="00E078D8">
        <w:rPr>
          <w:rFonts w:eastAsia="Times New Roman"/>
          <w:b/>
          <w:iCs/>
          <w:sz w:val="26"/>
        </w:rPr>
        <w:t xml:space="preserve"> increase in the </w:t>
      </w:r>
      <w:r w:rsidRPr="00E078D8">
        <w:rPr>
          <w:rFonts w:eastAsia="Times New Roman"/>
          <w:b/>
          <w:iCs/>
          <w:sz w:val="26"/>
          <w:u w:val="single"/>
        </w:rPr>
        <w:t>future</w:t>
      </w:r>
    </w:p>
    <w:p w14:paraId="007A59C1" w14:textId="77777777" w:rsidR="00140B91" w:rsidRPr="00E078D8" w:rsidRDefault="00140B91" w:rsidP="00140B91">
      <w:pPr>
        <w:rPr>
          <w:rFonts w:eastAsia="Calibri"/>
        </w:rPr>
      </w:pPr>
      <w:r w:rsidRPr="00E078D8">
        <w:rPr>
          <w:rFonts w:eastAsia="Calibri"/>
          <w:b/>
          <w:bCs/>
          <w:sz w:val="26"/>
          <w:u w:val="single"/>
        </w:rPr>
        <w:t xml:space="preserve">Lai </w:t>
      </w:r>
      <w:r>
        <w:rPr>
          <w:rFonts w:eastAsia="Calibri"/>
          <w:b/>
          <w:bCs/>
          <w:sz w:val="26"/>
          <w:u w:val="single"/>
        </w:rPr>
        <w:t>21</w:t>
      </w:r>
      <w:r w:rsidRPr="00E078D8">
        <w:rPr>
          <w:rFonts w:eastAsia="Calibri"/>
        </w:rPr>
        <w:t xml:space="preserve"> – I-Chung, president of the Taiwan-based think tank The Prospect Foundation. “CHINESE WAR ON TAIWAN NOW MORE LIKELY THAN EVER”, ClingenDael Institute, </w:t>
      </w:r>
      <w:hyperlink r:id="rId93" w:history="1">
        <w:r w:rsidRPr="00E078D8">
          <w:rPr>
            <w:rFonts w:eastAsia="Calibri"/>
          </w:rPr>
          <w:t>https://spectator.clingendael.org/en/publication/chinese-war-taiwan-now-more-likely-ever</w:t>
        </w:r>
      </w:hyperlink>
      <w:r w:rsidRPr="00E078D8">
        <w:rPr>
          <w:rFonts w:eastAsia="Calibri"/>
        </w:rPr>
        <w:t>, 11-03-2021</w:t>
      </w:r>
      <w:r>
        <w:t xml:space="preserve"> [MSDI-JE-wk1]</w:t>
      </w:r>
    </w:p>
    <w:p w14:paraId="70D1F8C8" w14:textId="77777777" w:rsidR="00140B91" w:rsidRPr="00E078D8" w:rsidRDefault="00140B91" w:rsidP="00140B91">
      <w:pPr>
        <w:rPr>
          <w:rFonts w:eastAsia="Calibri"/>
          <w:sz w:val="16"/>
        </w:rPr>
      </w:pPr>
      <w:r w:rsidRPr="00C4798E">
        <w:rPr>
          <w:rFonts w:eastAsia="Calibri"/>
          <w:b/>
          <w:highlight w:val="yellow"/>
          <w:u w:val="single"/>
        </w:rPr>
        <w:t>In</w:t>
      </w:r>
      <w:r w:rsidRPr="00E078D8">
        <w:rPr>
          <w:rFonts w:eastAsia="Calibri"/>
          <w:sz w:val="16"/>
        </w:rPr>
        <w:t xml:space="preserve"> his speech </w:t>
      </w:r>
      <w:r w:rsidRPr="00E078D8">
        <w:rPr>
          <w:rFonts w:eastAsia="Calibri"/>
          <w:b/>
          <w:u w:val="single"/>
        </w:rPr>
        <w:t xml:space="preserve">on 9 </w:t>
      </w:r>
      <w:r w:rsidRPr="00C4798E">
        <w:rPr>
          <w:rFonts w:eastAsia="Calibri"/>
          <w:b/>
          <w:highlight w:val="yellow"/>
          <w:u w:val="single"/>
        </w:rPr>
        <w:t>October</w:t>
      </w:r>
      <w:r w:rsidRPr="00E078D8">
        <w:rPr>
          <w:rFonts w:eastAsia="Calibri"/>
          <w:sz w:val="16"/>
        </w:rPr>
        <w:t xml:space="preserve"> 2021, celebrating the 1911 Xinhai Revolution which ended China’s last imperial dynasty, </w:t>
      </w:r>
      <w:r w:rsidRPr="00E078D8">
        <w:rPr>
          <w:rFonts w:eastAsia="Calibri"/>
          <w:b/>
          <w:u w:val="single"/>
        </w:rPr>
        <w:t xml:space="preserve">Chinese President </w:t>
      </w:r>
      <w:r w:rsidRPr="00C4798E">
        <w:rPr>
          <w:rFonts w:eastAsia="Calibri"/>
          <w:b/>
          <w:iCs/>
          <w:highlight w:val="yellow"/>
          <w:u w:val="single"/>
          <w:bdr w:val="single" w:sz="8" w:space="0" w:color="auto"/>
        </w:rPr>
        <w:t>Xi</w:t>
      </w:r>
      <w:r w:rsidRPr="00E078D8">
        <w:rPr>
          <w:rFonts w:eastAsia="Calibri"/>
          <w:b/>
          <w:iCs/>
          <w:u w:val="single"/>
          <w:bdr w:val="single" w:sz="8" w:space="0" w:color="auto"/>
        </w:rPr>
        <w:t xml:space="preserve"> Jinping</w:t>
      </w:r>
      <w:r w:rsidRPr="00E078D8">
        <w:rPr>
          <w:rFonts w:eastAsia="Calibri"/>
          <w:b/>
          <w:u w:val="single"/>
        </w:rPr>
        <w:t xml:space="preserve"> </w:t>
      </w:r>
      <w:r w:rsidRPr="00C4798E">
        <w:rPr>
          <w:rFonts w:eastAsia="Calibri"/>
          <w:b/>
          <w:highlight w:val="yellow"/>
          <w:u w:val="single"/>
        </w:rPr>
        <w:t>vowed to</w:t>
      </w:r>
      <w:r w:rsidRPr="00E078D8">
        <w:rPr>
          <w:rFonts w:eastAsia="Calibri"/>
          <w:b/>
          <w:u w:val="single"/>
        </w:rPr>
        <w:t xml:space="preserve"> reach “peaceful </w:t>
      </w:r>
      <w:r w:rsidRPr="00C4798E">
        <w:rPr>
          <w:rFonts w:eastAsia="Calibri"/>
          <w:b/>
          <w:iCs/>
          <w:highlight w:val="yellow"/>
          <w:u w:val="single"/>
          <w:bdr w:val="single" w:sz="8" w:space="0" w:color="auto"/>
        </w:rPr>
        <w:t>unification</w:t>
      </w:r>
      <w:r w:rsidRPr="00E078D8">
        <w:rPr>
          <w:rFonts w:eastAsia="Calibri"/>
          <w:b/>
          <w:u w:val="single"/>
        </w:rPr>
        <w:t xml:space="preserve">” </w:t>
      </w:r>
      <w:r w:rsidRPr="00C4798E">
        <w:rPr>
          <w:rFonts w:eastAsia="Calibri"/>
          <w:b/>
          <w:highlight w:val="yellow"/>
          <w:u w:val="single"/>
        </w:rPr>
        <w:t xml:space="preserve">with </w:t>
      </w:r>
      <w:r w:rsidRPr="00C4798E">
        <w:rPr>
          <w:rFonts w:eastAsia="Calibri"/>
          <w:b/>
          <w:iCs/>
          <w:highlight w:val="yellow"/>
          <w:u w:val="single"/>
          <w:bdr w:val="single" w:sz="8" w:space="0" w:color="auto"/>
        </w:rPr>
        <w:t>Taiwan</w:t>
      </w:r>
      <w:r w:rsidRPr="00E078D8">
        <w:rPr>
          <w:rFonts w:eastAsia="Calibri"/>
          <w:sz w:val="16"/>
        </w:rPr>
        <w:t xml:space="preserve"> under a “one country, two systems” arrangement.[1]</w:t>
      </w:r>
    </w:p>
    <w:p w14:paraId="42420F49" w14:textId="77777777" w:rsidR="00140B91" w:rsidRPr="00E078D8" w:rsidRDefault="00140B91" w:rsidP="00140B91">
      <w:pPr>
        <w:rPr>
          <w:rFonts w:eastAsia="Calibri"/>
          <w:sz w:val="16"/>
        </w:rPr>
      </w:pPr>
      <w:r w:rsidRPr="00E078D8">
        <w:rPr>
          <w:rFonts w:eastAsia="Calibri"/>
          <w:sz w:val="16"/>
        </w:rPr>
        <w:t xml:space="preserve">Still, Xi has also repeatedly warned against “Taiwan independence”, arguing that the current Taiwanese government is the strongest enemy of Chinese unification and the biggest hurdle in the way of a “great rejuvenation of the Chinese Nation”.[2] These kinds of </w:t>
      </w:r>
      <w:r w:rsidRPr="00E078D8">
        <w:rPr>
          <w:rFonts w:eastAsia="Calibri"/>
          <w:b/>
          <w:u w:val="single"/>
        </w:rPr>
        <w:t xml:space="preserve">statements reaffirm Xi’s clear </w:t>
      </w:r>
      <w:r w:rsidRPr="00E078D8">
        <w:rPr>
          <w:rFonts w:eastAsia="Calibri"/>
          <w:b/>
          <w:iCs/>
          <w:u w:val="single"/>
          <w:bdr w:val="single" w:sz="8" w:space="0" w:color="auto"/>
        </w:rPr>
        <w:t>understanding</w:t>
      </w:r>
      <w:r w:rsidRPr="00E078D8">
        <w:rPr>
          <w:rFonts w:eastAsia="Calibri"/>
          <w:b/>
          <w:u w:val="single"/>
        </w:rPr>
        <w:t xml:space="preserve"> that as long as Taiwan remains </w:t>
      </w:r>
      <w:r w:rsidRPr="00E078D8">
        <w:rPr>
          <w:rFonts w:eastAsia="Calibri"/>
          <w:b/>
          <w:iCs/>
          <w:u w:val="single"/>
          <w:bdr w:val="single" w:sz="8" w:space="0" w:color="auto"/>
        </w:rPr>
        <w:t>independent</w:t>
      </w:r>
      <w:r w:rsidRPr="00E078D8">
        <w:rPr>
          <w:rFonts w:eastAsia="Calibri"/>
          <w:b/>
          <w:u w:val="single"/>
        </w:rPr>
        <w:t xml:space="preserve">, and unconquered, China’s dream of national </w:t>
      </w:r>
      <w:r w:rsidRPr="00E078D8">
        <w:rPr>
          <w:rFonts w:eastAsia="Calibri"/>
          <w:b/>
          <w:iCs/>
          <w:u w:val="single"/>
          <w:bdr w:val="single" w:sz="8" w:space="0" w:color="auto"/>
        </w:rPr>
        <w:t>greatness</w:t>
      </w:r>
      <w:r w:rsidRPr="00E078D8">
        <w:rPr>
          <w:rFonts w:eastAsia="Calibri"/>
          <w:b/>
          <w:u w:val="single"/>
        </w:rPr>
        <w:t xml:space="preserve"> can never be realised</w:t>
      </w:r>
      <w:r w:rsidRPr="00E078D8">
        <w:rPr>
          <w:rFonts w:eastAsia="Calibri"/>
          <w:sz w:val="16"/>
        </w:rPr>
        <w:t>.</w:t>
      </w:r>
    </w:p>
    <w:p w14:paraId="7B5147D8" w14:textId="77777777" w:rsidR="00140B91" w:rsidRPr="00E078D8" w:rsidRDefault="00140B91" w:rsidP="00140B91">
      <w:pPr>
        <w:rPr>
          <w:rFonts w:eastAsia="Calibri"/>
          <w:sz w:val="12"/>
          <w:szCs w:val="12"/>
        </w:rPr>
      </w:pPr>
      <w:r w:rsidRPr="00E078D8">
        <w:rPr>
          <w:rFonts w:eastAsia="Calibri"/>
          <w:sz w:val="12"/>
          <w:szCs w:val="12"/>
        </w:rPr>
        <w:t>Recent political trends in Taiwan do not bode well for Xi: Taiwanese opinion polls consistently show that only 7.1 per cent of the populace is leaning towards unification with China. This is a marginal group compared to the majority who prefers either the status quo (55.7 per cent), or is leaning towards full-fledged independence for Taiwan (31.5 per cent).[3]</w:t>
      </w:r>
    </w:p>
    <w:p w14:paraId="783E31FC" w14:textId="77777777" w:rsidR="00140B91" w:rsidRPr="00E078D8" w:rsidRDefault="00140B91" w:rsidP="00140B91">
      <w:pPr>
        <w:rPr>
          <w:rFonts w:eastAsia="Calibri"/>
          <w:sz w:val="12"/>
          <w:szCs w:val="12"/>
        </w:rPr>
      </w:pPr>
      <w:r w:rsidRPr="00E078D8">
        <w:rPr>
          <w:rFonts w:eastAsia="Calibri"/>
          <w:sz w:val="12"/>
          <w:szCs w:val="12"/>
        </w:rPr>
        <w:t>Since support for unification with the People’s Republic of China (PRC) is waning, Beijing seems to have concluded that time is not on their side, and that a different strategy vis-à-vis Taiwan may now be required.</w:t>
      </w:r>
    </w:p>
    <w:p w14:paraId="05108EF4" w14:textId="77777777" w:rsidR="00140B91" w:rsidRPr="00E078D8" w:rsidRDefault="00140B91" w:rsidP="00140B91">
      <w:pPr>
        <w:rPr>
          <w:rFonts w:eastAsia="Calibri"/>
          <w:sz w:val="12"/>
          <w:szCs w:val="12"/>
        </w:rPr>
      </w:pPr>
      <w:r w:rsidRPr="00E078D8">
        <w:rPr>
          <w:rFonts w:eastAsia="Calibri"/>
          <w:sz w:val="12"/>
          <w:szCs w:val="12"/>
        </w:rPr>
        <w:t>A similar trend is clearly visible on the economic front: although exports to China (and Hong Kong) still dominate Taiwan’s overall external trade (43.9 per cent in 2020)</w:t>
      </w:r>
      <w:hyperlink r:id="rId94" w:anchor="footnote4_5ua6rx5" w:tooltip="Xinhua, ‘Taiwan's exports to mainland hit new high in 2020’, September 1, 2021." w:history="1">
        <w:r w:rsidRPr="00E078D8">
          <w:rPr>
            <w:rFonts w:eastAsia="Calibri"/>
            <w:sz w:val="12"/>
            <w:szCs w:val="12"/>
          </w:rPr>
          <w:t>[4]</w:t>
        </w:r>
      </w:hyperlink>
      <w:r w:rsidRPr="00E078D8">
        <w:rPr>
          <w:rFonts w:eastAsia="Calibri"/>
          <w:sz w:val="12"/>
          <w:szCs w:val="12"/>
        </w:rPr>
        <w:t>, the emerging US-China trade war has turned the tables on Beijing and Taipei.</w:t>
      </w:r>
    </w:p>
    <w:p w14:paraId="6748EA99" w14:textId="77777777" w:rsidR="00140B91" w:rsidRPr="00E078D8" w:rsidRDefault="00140B91" w:rsidP="00140B91">
      <w:pPr>
        <w:rPr>
          <w:rFonts w:eastAsia="Calibri"/>
          <w:sz w:val="12"/>
          <w:szCs w:val="12"/>
        </w:rPr>
      </w:pPr>
      <w:r w:rsidRPr="00E078D8">
        <w:rPr>
          <w:rFonts w:eastAsia="Calibri"/>
          <w:sz w:val="12"/>
          <w:szCs w:val="12"/>
        </w:rPr>
        <w:t>In the past, when China was its biggest export destination, the fear in Taiwan was that its economy could be held hostage by China should things go south. Today, the same figure actually indicates a new phenomenon of ‘reverse dependence’, where China’s economic dependency on Taiwan has grown. Taiwan exports large volumes of microchips and other high-tech semiconductors products to China, which are considered essential to China’s ambition to compete with the US and Europe. At the same time, Taiwan’s outward direct investment to China has decreased for several years in a row.</w:t>
      </w:r>
      <w:hyperlink r:id="rId95" w:anchor="footnote5_y1is1he" w:tooltip="See latest figures from the Overseas Chinese and Foreign Investment Commission here." w:history="1">
        <w:r w:rsidRPr="00E078D8">
          <w:rPr>
            <w:rFonts w:eastAsia="Calibri"/>
            <w:sz w:val="12"/>
            <w:szCs w:val="12"/>
          </w:rPr>
          <w:t>[5]</w:t>
        </w:r>
      </w:hyperlink>
    </w:p>
    <w:p w14:paraId="735CE61E" w14:textId="77777777" w:rsidR="00140B91" w:rsidRPr="00E078D8" w:rsidRDefault="00140B91" w:rsidP="00140B91">
      <w:pPr>
        <w:rPr>
          <w:rFonts w:eastAsia="Calibri"/>
          <w:sz w:val="12"/>
          <w:szCs w:val="12"/>
        </w:rPr>
      </w:pPr>
      <w:r w:rsidRPr="00E078D8">
        <w:rPr>
          <w:rFonts w:eastAsia="Calibri"/>
          <w:sz w:val="12"/>
          <w:szCs w:val="12"/>
        </w:rPr>
        <w:t>It hardly needs reminding that for decades, China has considered its economic-financial ties with Taiwan as a key strategic weapon pressuring the Taiwanese people to accept Beijing’s plans for unification. This strategy came close to being successful after the global financial crisis of 2008, when China was considered the last resort by many Taiwanese companies who lost a big chunk of their traditional export market in the US and Europe.</w:t>
      </w:r>
    </w:p>
    <w:p w14:paraId="4DF4F460" w14:textId="77777777" w:rsidR="00140B91" w:rsidRPr="00E078D8" w:rsidRDefault="00140B91" w:rsidP="00140B91">
      <w:pPr>
        <w:rPr>
          <w:rFonts w:eastAsia="Calibri"/>
          <w:sz w:val="12"/>
          <w:szCs w:val="12"/>
        </w:rPr>
      </w:pPr>
      <w:r w:rsidRPr="00E078D8">
        <w:rPr>
          <w:rFonts w:eastAsia="Calibri"/>
          <w:sz w:val="12"/>
          <w:szCs w:val="12"/>
        </w:rPr>
        <w:t>Taiwan’s Ma Ying-jeou administration (2008-2016) encouraged Chinese tourism as an important source of income that could help sustain Taiwan’s faltering economic engine. These were the times when Chinese tourists and officials engaged in buying sprees in Taiwan, demonstrating their impressive purchasing power. Today, the situation in Taiwan is markedly different, and the admiration for China’s economic system has largely waned.</w:t>
      </w:r>
    </w:p>
    <w:p w14:paraId="494FDADF" w14:textId="77777777" w:rsidR="00140B91" w:rsidRPr="00E078D8" w:rsidRDefault="00140B91" w:rsidP="00140B91">
      <w:pPr>
        <w:rPr>
          <w:rFonts w:eastAsia="Calibri"/>
          <w:sz w:val="16"/>
        </w:rPr>
      </w:pPr>
      <w:r w:rsidRPr="00E078D8">
        <w:rPr>
          <w:rFonts w:eastAsia="Calibri"/>
          <w:sz w:val="16"/>
        </w:rPr>
        <w:t xml:space="preserve">From a Chinese perspective, all </w:t>
      </w:r>
      <w:r w:rsidRPr="00C4798E">
        <w:rPr>
          <w:rFonts w:eastAsia="Calibri"/>
          <w:b/>
          <w:highlight w:val="yellow"/>
          <w:u w:val="single"/>
        </w:rPr>
        <w:t xml:space="preserve">this does not offer a </w:t>
      </w:r>
      <w:r w:rsidRPr="00C4798E">
        <w:rPr>
          <w:rFonts w:eastAsia="Calibri"/>
          <w:b/>
          <w:iCs/>
          <w:highlight w:val="yellow"/>
          <w:u w:val="single"/>
          <w:bdr w:val="single" w:sz="8" w:space="0" w:color="auto"/>
        </w:rPr>
        <w:t>rosy picture</w:t>
      </w:r>
      <w:r w:rsidRPr="00E078D8">
        <w:rPr>
          <w:rFonts w:eastAsia="Calibri"/>
          <w:sz w:val="16"/>
        </w:rPr>
        <w:t xml:space="preserve">. Domestic </w:t>
      </w:r>
      <w:r w:rsidRPr="00E078D8">
        <w:rPr>
          <w:rFonts w:eastAsia="Calibri"/>
          <w:b/>
          <w:u w:val="single"/>
        </w:rPr>
        <w:t>sentiment in Taiwan is adamantly</w:t>
      </w:r>
      <w:r w:rsidRPr="00E078D8">
        <w:rPr>
          <w:rFonts w:eastAsia="Calibri"/>
          <w:sz w:val="16"/>
        </w:rPr>
        <w:t xml:space="preserve"> set </w:t>
      </w:r>
      <w:r w:rsidRPr="00E078D8">
        <w:rPr>
          <w:rFonts w:eastAsia="Calibri"/>
          <w:b/>
          <w:u w:val="single"/>
        </w:rPr>
        <w:t>against Beijing’s unification goal</w:t>
      </w:r>
      <w:r w:rsidRPr="00E078D8">
        <w:rPr>
          <w:rFonts w:eastAsia="Calibri"/>
          <w:sz w:val="16"/>
        </w:rPr>
        <w:t>, which is backed by a resilient domestic economy that is less-and-less dependent upon its trade with the PRC.</w:t>
      </w:r>
    </w:p>
    <w:p w14:paraId="178C683E" w14:textId="77777777" w:rsidR="00140B91" w:rsidRPr="00E078D8" w:rsidRDefault="00140B91" w:rsidP="00140B91">
      <w:pPr>
        <w:rPr>
          <w:rFonts w:eastAsia="Calibri"/>
          <w:sz w:val="16"/>
        </w:rPr>
      </w:pPr>
      <w:r w:rsidRPr="00C4798E">
        <w:rPr>
          <w:rFonts w:eastAsia="Calibri"/>
          <w:b/>
          <w:highlight w:val="yellow"/>
          <w:u w:val="single"/>
        </w:rPr>
        <w:t>Since China can no longer lure</w:t>
      </w:r>
      <w:r w:rsidRPr="00E078D8">
        <w:rPr>
          <w:rFonts w:eastAsia="Calibri"/>
          <w:sz w:val="16"/>
        </w:rPr>
        <w:t xml:space="preserve"> (or force) </w:t>
      </w:r>
      <w:r w:rsidRPr="00E078D8">
        <w:rPr>
          <w:rFonts w:eastAsia="Calibri"/>
          <w:b/>
          <w:u w:val="single"/>
        </w:rPr>
        <w:t>Taiwanese people to</w:t>
      </w:r>
      <w:r w:rsidRPr="00E078D8">
        <w:rPr>
          <w:rFonts w:eastAsia="Calibri"/>
          <w:sz w:val="16"/>
        </w:rPr>
        <w:t xml:space="preserve"> </w:t>
      </w:r>
      <w:r w:rsidRPr="00E078D8">
        <w:rPr>
          <w:rFonts w:eastAsia="Calibri"/>
          <w:b/>
          <w:u w:val="single"/>
        </w:rPr>
        <w:t xml:space="preserve">accept </w:t>
      </w:r>
      <w:r w:rsidRPr="00C4798E">
        <w:rPr>
          <w:rFonts w:eastAsia="Calibri"/>
          <w:b/>
          <w:iCs/>
          <w:highlight w:val="yellow"/>
          <w:u w:val="single"/>
          <w:bdr w:val="single" w:sz="8" w:space="0" w:color="auto"/>
        </w:rPr>
        <w:t>unification</w:t>
      </w:r>
      <w:r w:rsidRPr="00C4798E">
        <w:rPr>
          <w:rFonts w:eastAsia="Calibri"/>
          <w:b/>
          <w:highlight w:val="yellow"/>
          <w:u w:val="single"/>
        </w:rPr>
        <w:t xml:space="preserve"> through </w:t>
      </w:r>
      <w:r w:rsidRPr="00C4798E">
        <w:rPr>
          <w:rFonts w:eastAsia="Calibri"/>
          <w:b/>
          <w:iCs/>
          <w:highlight w:val="yellow"/>
          <w:u w:val="single"/>
          <w:bdr w:val="single" w:sz="8" w:space="0" w:color="auto"/>
        </w:rPr>
        <w:t>economic</w:t>
      </w:r>
      <w:r w:rsidRPr="00C4798E">
        <w:rPr>
          <w:rFonts w:eastAsia="Calibri"/>
          <w:b/>
          <w:highlight w:val="yellow"/>
          <w:u w:val="single"/>
        </w:rPr>
        <w:t xml:space="preserve"> means</w:t>
      </w:r>
      <w:r w:rsidRPr="00E078D8">
        <w:rPr>
          <w:rFonts w:eastAsia="Calibri"/>
          <w:sz w:val="16"/>
        </w:rPr>
        <w:t xml:space="preserve">, </w:t>
      </w:r>
      <w:r w:rsidRPr="00C4798E">
        <w:rPr>
          <w:rFonts w:eastAsia="Calibri"/>
          <w:b/>
          <w:highlight w:val="yellow"/>
          <w:u w:val="single"/>
        </w:rPr>
        <w:t>Beijing</w:t>
      </w:r>
      <w:r w:rsidRPr="00E078D8">
        <w:rPr>
          <w:rFonts w:eastAsia="Calibri"/>
          <w:sz w:val="16"/>
        </w:rPr>
        <w:t xml:space="preserve"> seems to draw the conclusion that it should change tack. It </w:t>
      </w:r>
      <w:r w:rsidRPr="00C4798E">
        <w:rPr>
          <w:rFonts w:eastAsia="Calibri"/>
          <w:b/>
          <w:highlight w:val="yellow"/>
          <w:u w:val="single"/>
        </w:rPr>
        <w:t xml:space="preserve">is </w:t>
      </w:r>
      <w:r w:rsidRPr="00C4798E">
        <w:rPr>
          <w:rFonts w:eastAsia="Calibri"/>
          <w:b/>
          <w:iCs/>
          <w:highlight w:val="yellow"/>
          <w:u w:val="single"/>
          <w:bdr w:val="single" w:sz="8" w:space="0" w:color="auto"/>
        </w:rPr>
        <w:t>adopting</w:t>
      </w:r>
      <w:r w:rsidRPr="00E078D8">
        <w:rPr>
          <w:rFonts w:eastAsia="Calibri"/>
          <w:b/>
          <w:u w:val="single"/>
        </w:rPr>
        <w:t xml:space="preserve"> a </w:t>
      </w:r>
      <w:r w:rsidRPr="00C4798E">
        <w:rPr>
          <w:rFonts w:eastAsia="Calibri"/>
          <w:b/>
          <w:highlight w:val="yellow"/>
          <w:u w:val="single"/>
        </w:rPr>
        <w:t>strategy of military</w:t>
      </w:r>
      <w:r w:rsidRPr="00E078D8">
        <w:rPr>
          <w:rFonts w:eastAsia="Calibri"/>
          <w:b/>
          <w:u w:val="single"/>
        </w:rPr>
        <w:t xml:space="preserve"> </w:t>
      </w:r>
      <w:r w:rsidRPr="00C4798E">
        <w:rPr>
          <w:rFonts w:eastAsia="Calibri"/>
          <w:b/>
          <w:iCs/>
          <w:highlight w:val="yellow"/>
          <w:u w:val="single"/>
          <w:bdr w:val="single" w:sz="8" w:space="0" w:color="auto"/>
        </w:rPr>
        <w:t>provocation</w:t>
      </w:r>
      <w:r w:rsidRPr="00E078D8">
        <w:rPr>
          <w:rFonts w:eastAsia="Calibri"/>
          <w:b/>
          <w:u w:val="single"/>
        </w:rPr>
        <w:t xml:space="preserve"> and coercion</w:t>
      </w:r>
      <w:r w:rsidRPr="00E078D8">
        <w:rPr>
          <w:rFonts w:eastAsia="Calibri"/>
          <w:sz w:val="16"/>
        </w:rPr>
        <w:t xml:space="preserve">, combined </w:t>
      </w:r>
      <w:r w:rsidRPr="00E078D8">
        <w:rPr>
          <w:rFonts w:eastAsia="Calibri"/>
          <w:b/>
          <w:u w:val="single"/>
        </w:rPr>
        <w:t xml:space="preserve">with an assertive (and global) diplomatic isolation campaign </w:t>
      </w:r>
      <w:r w:rsidRPr="00E078D8">
        <w:rPr>
          <w:rFonts w:eastAsia="Calibri"/>
          <w:sz w:val="16"/>
        </w:rPr>
        <w:t>–all aimed to force the Taiwanese people to give up their resistance.</w:t>
      </w:r>
    </w:p>
    <w:p w14:paraId="0087D417" w14:textId="77777777" w:rsidR="00140B91" w:rsidRPr="00E078D8" w:rsidRDefault="00140B91" w:rsidP="00140B91">
      <w:pPr>
        <w:rPr>
          <w:rFonts w:eastAsia="Calibri"/>
          <w:sz w:val="16"/>
        </w:rPr>
      </w:pPr>
      <w:r w:rsidRPr="00C4798E">
        <w:rPr>
          <w:rFonts w:eastAsia="Calibri"/>
          <w:b/>
          <w:highlight w:val="yellow"/>
          <w:u w:val="single"/>
        </w:rPr>
        <w:t>This explains</w:t>
      </w:r>
      <w:r w:rsidRPr="00E078D8">
        <w:rPr>
          <w:rFonts w:eastAsia="Calibri"/>
          <w:b/>
          <w:u w:val="single"/>
        </w:rPr>
        <w:t xml:space="preserve"> why</w:t>
      </w:r>
      <w:r w:rsidRPr="00E078D8">
        <w:rPr>
          <w:rFonts w:eastAsia="Calibri"/>
          <w:sz w:val="16"/>
        </w:rPr>
        <w:t xml:space="preserve"> today, </w:t>
      </w:r>
      <w:r w:rsidRPr="00E078D8">
        <w:rPr>
          <w:rFonts w:eastAsia="Calibri"/>
          <w:b/>
          <w:u w:val="single"/>
        </w:rPr>
        <w:t xml:space="preserve">we witness </w:t>
      </w:r>
      <w:r w:rsidRPr="00C4798E">
        <w:rPr>
          <w:rFonts w:eastAsia="Calibri"/>
          <w:b/>
          <w:highlight w:val="yellow"/>
          <w:u w:val="single"/>
        </w:rPr>
        <w:t>a</w:t>
      </w:r>
      <w:r w:rsidRPr="00E078D8">
        <w:rPr>
          <w:rFonts w:eastAsia="Calibri"/>
          <w:b/>
          <w:u w:val="single"/>
        </w:rPr>
        <w:t xml:space="preserve"> </w:t>
      </w:r>
      <w:r w:rsidRPr="00E078D8">
        <w:rPr>
          <w:rFonts w:eastAsia="Calibri"/>
          <w:b/>
          <w:iCs/>
          <w:u w:val="single"/>
          <w:bdr w:val="single" w:sz="8" w:space="0" w:color="auto"/>
        </w:rPr>
        <w:t xml:space="preserve">noticeable </w:t>
      </w:r>
      <w:r w:rsidRPr="00C4798E">
        <w:rPr>
          <w:rFonts w:eastAsia="Calibri"/>
          <w:b/>
          <w:iCs/>
          <w:highlight w:val="yellow"/>
          <w:u w:val="single"/>
          <w:bdr w:val="single" w:sz="8" w:space="0" w:color="auto"/>
        </w:rPr>
        <w:t>increase</w:t>
      </w:r>
      <w:r w:rsidRPr="00C4798E">
        <w:rPr>
          <w:rFonts w:eastAsia="Calibri"/>
          <w:b/>
          <w:highlight w:val="yellow"/>
          <w:u w:val="single"/>
        </w:rPr>
        <w:t xml:space="preserve"> in</w:t>
      </w:r>
      <w:r w:rsidRPr="00E078D8">
        <w:rPr>
          <w:rFonts w:eastAsia="Calibri"/>
          <w:b/>
          <w:u w:val="single"/>
        </w:rPr>
        <w:t xml:space="preserve"> the frequency and scale of </w:t>
      </w:r>
      <w:r w:rsidRPr="00C4798E">
        <w:rPr>
          <w:rFonts w:eastAsia="Calibri"/>
          <w:b/>
          <w:highlight w:val="yellow"/>
          <w:u w:val="single"/>
        </w:rPr>
        <w:t>military harassment</w:t>
      </w:r>
      <w:r w:rsidRPr="00E078D8">
        <w:rPr>
          <w:rFonts w:eastAsia="Calibri"/>
          <w:b/>
          <w:u w:val="single"/>
        </w:rPr>
        <w:t xml:space="preserve"> by</w:t>
      </w:r>
      <w:r w:rsidRPr="00E078D8">
        <w:rPr>
          <w:rFonts w:eastAsia="Calibri"/>
          <w:sz w:val="16"/>
        </w:rPr>
        <w:t xml:space="preserve"> China’s People’s Liberation Army </w:t>
      </w:r>
      <w:r w:rsidRPr="00E078D8">
        <w:rPr>
          <w:rFonts w:eastAsia="Calibri"/>
          <w:b/>
          <w:u w:val="single"/>
        </w:rPr>
        <w:t>(PLA</w:t>
      </w:r>
      <w:r w:rsidRPr="00E078D8">
        <w:rPr>
          <w:rFonts w:eastAsia="Calibri"/>
          <w:sz w:val="16"/>
        </w:rPr>
        <w:t xml:space="preserve">) </w:t>
      </w:r>
      <w:r w:rsidRPr="00E078D8">
        <w:rPr>
          <w:rFonts w:eastAsia="Calibri"/>
          <w:b/>
          <w:u w:val="single"/>
        </w:rPr>
        <w:t xml:space="preserve">towards </w:t>
      </w:r>
      <w:r w:rsidRPr="00E078D8">
        <w:rPr>
          <w:rFonts w:eastAsia="Calibri"/>
          <w:b/>
          <w:iCs/>
          <w:u w:val="single"/>
          <w:bdr w:val="single" w:sz="8" w:space="0" w:color="auto"/>
        </w:rPr>
        <w:t>Taiwan</w:t>
      </w:r>
      <w:r w:rsidRPr="00E078D8">
        <w:rPr>
          <w:rFonts w:eastAsia="Calibri"/>
          <w:sz w:val="16"/>
        </w:rPr>
        <w:t>. For now, Taiwan’s President Tsai Ing-wen is unlikely to cave under Chinese military pressure, which is growing by the day.</w:t>
      </w:r>
    </w:p>
    <w:p w14:paraId="75E0275B" w14:textId="77777777" w:rsidR="00140B91" w:rsidRPr="00E078D8" w:rsidRDefault="00140B91" w:rsidP="00140B91">
      <w:pPr>
        <w:rPr>
          <w:rFonts w:eastAsia="Calibri"/>
          <w:sz w:val="16"/>
        </w:rPr>
      </w:pPr>
      <w:r w:rsidRPr="00E078D8">
        <w:rPr>
          <w:rFonts w:eastAsia="Calibri"/>
          <w:b/>
          <w:u w:val="single"/>
        </w:rPr>
        <w:t>China escalates its</w:t>
      </w:r>
      <w:r w:rsidRPr="00E078D8">
        <w:rPr>
          <w:rFonts w:eastAsia="Calibri"/>
          <w:sz w:val="16"/>
        </w:rPr>
        <w:t xml:space="preserve"> military </w:t>
      </w:r>
      <w:r w:rsidRPr="00E078D8">
        <w:rPr>
          <w:rFonts w:eastAsia="Calibri"/>
          <w:b/>
          <w:u w:val="single"/>
        </w:rPr>
        <w:t>harassment In the first five days of October</w:t>
      </w:r>
      <w:r w:rsidRPr="00E078D8">
        <w:rPr>
          <w:rFonts w:eastAsia="Calibri"/>
          <w:sz w:val="16"/>
        </w:rPr>
        <w:t xml:space="preserve"> 2021, </w:t>
      </w:r>
      <w:r w:rsidRPr="00C4798E">
        <w:rPr>
          <w:rFonts w:eastAsia="Calibri"/>
          <w:b/>
          <w:highlight w:val="yellow"/>
          <w:u w:val="single"/>
        </w:rPr>
        <w:t>the PLA’</w:t>
      </w:r>
      <w:r w:rsidRPr="00E078D8">
        <w:rPr>
          <w:rFonts w:eastAsia="Calibri"/>
          <w:b/>
          <w:u w:val="single"/>
        </w:rPr>
        <w:t>s</w:t>
      </w:r>
      <w:r w:rsidRPr="00E078D8">
        <w:rPr>
          <w:rFonts w:eastAsia="Calibri"/>
          <w:sz w:val="16"/>
        </w:rPr>
        <w:t xml:space="preserve"> Air Force flew no less than 150 sorties with military aircraft, </w:t>
      </w:r>
      <w:r w:rsidRPr="00C4798E">
        <w:rPr>
          <w:rFonts w:eastAsia="Calibri"/>
          <w:b/>
          <w:highlight w:val="yellow"/>
          <w:u w:val="single"/>
        </w:rPr>
        <w:t>violating Taiwan’s airspace</w:t>
      </w:r>
      <w:r w:rsidRPr="00E078D8">
        <w:rPr>
          <w:rFonts w:eastAsia="Calibri"/>
          <w:sz w:val="16"/>
        </w:rPr>
        <w:t xml:space="preserve"> (or air defence identification zone; ADIZ). China started these provocations in 2016, but </w:t>
      </w:r>
      <w:r w:rsidRPr="00E078D8">
        <w:rPr>
          <w:rFonts w:eastAsia="Calibri"/>
          <w:b/>
          <w:u w:val="single"/>
        </w:rPr>
        <w:t xml:space="preserve">this </w:t>
      </w:r>
      <w:r w:rsidRPr="00C4798E">
        <w:rPr>
          <w:rFonts w:eastAsia="Calibri"/>
          <w:b/>
          <w:highlight w:val="yellow"/>
          <w:u w:val="single"/>
        </w:rPr>
        <w:t xml:space="preserve">was the most flagrant </w:t>
      </w:r>
      <w:r w:rsidRPr="00C4798E">
        <w:rPr>
          <w:rFonts w:eastAsia="Calibri"/>
          <w:b/>
          <w:iCs/>
          <w:highlight w:val="yellow"/>
          <w:u w:val="single"/>
          <w:bdr w:val="single" w:sz="8" w:space="0" w:color="auto"/>
        </w:rPr>
        <w:t>infringement ever</w:t>
      </w:r>
      <w:r w:rsidRPr="00E078D8">
        <w:rPr>
          <w:rFonts w:eastAsia="Calibri"/>
          <w:sz w:val="16"/>
        </w:rPr>
        <w:t>.</w:t>
      </w:r>
    </w:p>
    <w:p w14:paraId="3352C652" w14:textId="77777777" w:rsidR="00140B91" w:rsidRPr="00E078D8" w:rsidRDefault="00140B91" w:rsidP="00140B91">
      <w:pPr>
        <w:rPr>
          <w:rFonts w:eastAsia="Calibri"/>
          <w:sz w:val="12"/>
          <w:szCs w:val="12"/>
        </w:rPr>
      </w:pPr>
      <w:r w:rsidRPr="00E078D8">
        <w:rPr>
          <w:rFonts w:eastAsia="Calibri"/>
          <w:sz w:val="12"/>
          <w:szCs w:val="12"/>
        </w:rPr>
        <w:t>The much less debated presence of the People’s Republic of China’s vessels drifting within Taiwanese waters also sets a worrying trend.</w:t>
      </w:r>
      <w:hyperlink r:id="rId96" w:anchor="footnote6_csjclnw" w:tooltip="There are frequent eyewitness accounts spotting PRC drilling vessels operating near the midline of Taiwan Strait, in the vicinity of Pescadore Island and the Matzu Island. This August, the Japan Defense Ministry also claimed to witness a prolonged presence of " w:history="1">
        <w:r w:rsidRPr="00E078D8">
          <w:rPr>
            <w:rFonts w:eastAsia="Calibri"/>
            <w:sz w:val="12"/>
            <w:szCs w:val="12"/>
          </w:rPr>
          <w:t>[6]</w:t>
        </w:r>
      </w:hyperlink>
      <w:r w:rsidRPr="00E078D8">
        <w:rPr>
          <w:rFonts w:eastAsia="Calibri"/>
          <w:sz w:val="12"/>
          <w:szCs w:val="12"/>
        </w:rPr>
        <w:t xml:space="preserve"> All these aerial and naval skirmishes take place against the backdrop of a looming military conflict between China and Taiwan. President Xi publicly refuses to rule out the use of force to settle the “unification issue” with Taiwan, and public statements from Beijing officials are becoming ever more belligerent.</w:t>
      </w:r>
    </w:p>
    <w:p w14:paraId="098F0B56" w14:textId="77777777" w:rsidR="00140B91" w:rsidRPr="00E078D8" w:rsidRDefault="00140B91" w:rsidP="00140B91">
      <w:pPr>
        <w:rPr>
          <w:rFonts w:eastAsia="Calibri"/>
          <w:sz w:val="12"/>
          <w:szCs w:val="12"/>
        </w:rPr>
      </w:pPr>
      <w:r w:rsidRPr="00E078D8">
        <w:rPr>
          <w:rFonts w:eastAsia="Calibri"/>
          <w:sz w:val="12"/>
          <w:szCs w:val="12"/>
        </w:rPr>
        <w:t>A war of deliberation, of diversion, or from miscalculation? Chinese experts openly discuss the options for a forceful unification with or without military means.</w:t>
      </w:r>
      <w:hyperlink r:id="rId97" w:anchor="footnote7_wxi82i6" w:tooltip="lan xiaowe, ‘藍孝威，「談兩岸統一，王在希再提北平模式，以戰迫和、以武促統」，中時電子報，2020年11月27日。’, China Times, 27 November 2020; Yang Sheng and Zhao Yusha, ‘Possibility of peaceful reunification with Taiwan is diminishing: experts’, Global Times, 5 December 2020." w:history="1">
        <w:r w:rsidRPr="00E078D8">
          <w:rPr>
            <w:rFonts w:eastAsia="Calibri"/>
            <w:sz w:val="12"/>
            <w:szCs w:val="12"/>
          </w:rPr>
          <w:t>[7]</w:t>
        </w:r>
      </w:hyperlink>
      <w:r w:rsidRPr="00E078D8">
        <w:rPr>
          <w:rFonts w:eastAsia="Calibri"/>
          <w:sz w:val="12"/>
          <w:szCs w:val="12"/>
        </w:rPr>
        <w:t xml:space="preserve"> These debates follow three different scenarios: a war of deliberation, a war of diversion, and a war from miscalculation. Each of these scenarios is based on different causes for a war and assumes different political dynamics.</w:t>
      </w:r>
    </w:p>
    <w:p w14:paraId="4FB2AA06" w14:textId="77777777" w:rsidR="00140B91" w:rsidRPr="00E078D8" w:rsidRDefault="00140B91" w:rsidP="00140B91">
      <w:pPr>
        <w:rPr>
          <w:rFonts w:eastAsia="Calibri"/>
          <w:sz w:val="12"/>
          <w:szCs w:val="12"/>
        </w:rPr>
      </w:pPr>
      <w:r w:rsidRPr="00E078D8">
        <w:rPr>
          <w:rFonts w:eastAsia="Calibri"/>
          <w:sz w:val="12"/>
          <w:szCs w:val="12"/>
        </w:rPr>
        <w:t>In a war of deliberation, China is expected to launch a direct military campaign on Taiwan to force unification. Since unification (with Taiwan) is such a ‘sacred goal’ for the Chinese Communist Party (CCP), failure would not be an option. This scenario requires thorough preparation and the mobilisation of a massive amount of military resources.</w:t>
      </w:r>
    </w:p>
    <w:p w14:paraId="14318279" w14:textId="77777777" w:rsidR="00140B91" w:rsidRPr="00E078D8" w:rsidRDefault="00140B91" w:rsidP="00140B91">
      <w:pPr>
        <w:rPr>
          <w:rFonts w:eastAsia="Calibri"/>
          <w:sz w:val="12"/>
          <w:szCs w:val="12"/>
        </w:rPr>
      </w:pPr>
      <w:r w:rsidRPr="00E078D8">
        <w:rPr>
          <w:rFonts w:eastAsia="Calibri"/>
          <w:sz w:val="12"/>
          <w:szCs w:val="12"/>
        </w:rPr>
        <w:t>In a war of diversion, a completely different logic is followed. This scenario argues that President Xi could decide upon military action towards Taiwan should he feel threatened within his own CCP leadership circle. It is well known that Xi’s primary goal is to continue his political grip on China, but that he has created many domestic enemies due to his relentless anti-corruption campaign against his fellow CCP colleagues. Military action on Taiwan could drive the entire party to rally around Xi, meanwhile distracting the attention of the general public away from the failing domestic policies.</w:t>
      </w:r>
    </w:p>
    <w:p w14:paraId="4A670AB6" w14:textId="77777777" w:rsidR="00140B91" w:rsidRPr="00E078D8" w:rsidRDefault="00140B91" w:rsidP="00140B91">
      <w:pPr>
        <w:rPr>
          <w:rFonts w:eastAsia="Calibri"/>
          <w:sz w:val="12"/>
          <w:szCs w:val="12"/>
        </w:rPr>
      </w:pPr>
      <w:r w:rsidRPr="00E078D8">
        <w:rPr>
          <w:rFonts w:eastAsia="Calibri"/>
          <w:sz w:val="12"/>
          <w:szCs w:val="12"/>
        </w:rPr>
        <w:t>The third scenario suggests a possible war from miscalculation. Given the growing distrust between China and the US (and the West in general), miscommunication and misreading hostile intentions could well result in escalation towards a military conflict in the Taiwan Strait. Ever since Xi took office in 2013, China has made it clear that it will respond to every perceived hostile action in its strategic vicinity. Over the years, we have already seen numerous skirmishes between China and Taiwan (as well as the US and other countries) that are prone to military escalation.</w:t>
      </w:r>
    </w:p>
    <w:p w14:paraId="6E12CF24" w14:textId="77777777" w:rsidR="00140B91" w:rsidRPr="00E078D8" w:rsidRDefault="00140B91" w:rsidP="00140B91">
      <w:pPr>
        <w:rPr>
          <w:rFonts w:eastAsia="Calibri"/>
          <w:sz w:val="12"/>
          <w:szCs w:val="12"/>
        </w:rPr>
      </w:pPr>
      <w:r w:rsidRPr="00E078D8">
        <w:rPr>
          <w:rFonts w:eastAsia="Calibri"/>
          <w:sz w:val="12"/>
          <w:szCs w:val="12"/>
        </w:rPr>
        <w:t>Timing of a Chinese invasion As the level of Chinese military harassment increases dramatically, Taiwan is now debating the likelihood and timing, as well as the manner in which a possible cross-strait military conflict could be initiated by China. Conventional wisdom suggests that – based on the natural terrain for the landing operation and the known amphibious capability of China’s PLA – a Chinese invasion could not be conducted successfully, with limited costs.</w:t>
      </w:r>
    </w:p>
    <w:p w14:paraId="62A18EEA" w14:textId="77777777" w:rsidR="00140B91" w:rsidRPr="00E078D8" w:rsidRDefault="00140B91" w:rsidP="00140B91">
      <w:pPr>
        <w:rPr>
          <w:rFonts w:eastAsia="Calibri"/>
          <w:sz w:val="12"/>
          <w:szCs w:val="12"/>
        </w:rPr>
      </w:pPr>
      <w:r w:rsidRPr="00E078D8">
        <w:rPr>
          <w:rFonts w:eastAsia="Calibri"/>
          <w:sz w:val="12"/>
          <w:szCs w:val="12"/>
        </w:rPr>
        <w:t>What about the likelihood and the timing of such an invasion? The political calendar of China’s Communist Party would make an invasion unlikely in the next two years.</w:t>
      </w:r>
    </w:p>
    <w:p w14:paraId="6AF48424" w14:textId="77777777" w:rsidR="00140B91" w:rsidRPr="00E078D8" w:rsidRDefault="00140B91" w:rsidP="00140B91">
      <w:pPr>
        <w:rPr>
          <w:rFonts w:eastAsia="Calibri"/>
          <w:sz w:val="12"/>
          <w:szCs w:val="12"/>
        </w:rPr>
      </w:pPr>
      <w:r w:rsidRPr="00E078D8">
        <w:rPr>
          <w:rFonts w:eastAsia="Calibri"/>
          <w:sz w:val="12"/>
          <w:szCs w:val="12"/>
        </w:rPr>
        <w:t>China hosts the Winter Olympics in Beijing in Spring 2022. Moreover, President Xi really wants to secure his third term as the leader of the CCP, which will be decided at the twentieth CCP Congress to be held before the end of 2022. Ruling for a third consecutive term would break with past practices and thus be deemed controversial. President Xi may therefore be disinclined to embark upon a risky military adventure before his third term is officially confirmed.</w:t>
      </w:r>
    </w:p>
    <w:p w14:paraId="417E50D0" w14:textId="77777777" w:rsidR="00140B91" w:rsidRPr="00E078D8" w:rsidRDefault="00140B91" w:rsidP="00140B91">
      <w:pPr>
        <w:rPr>
          <w:rFonts w:eastAsia="Calibri"/>
          <w:sz w:val="12"/>
          <w:szCs w:val="12"/>
        </w:rPr>
      </w:pPr>
      <w:r w:rsidRPr="00E078D8">
        <w:rPr>
          <w:rFonts w:eastAsia="Calibri"/>
          <w:sz w:val="12"/>
          <w:szCs w:val="12"/>
        </w:rPr>
        <w:t>All this implies that the likelihood of a cross-Taiwan Strait military conflict could rapidly increase after 2022. In January 2024, presidential elections will be held in Taiwan. The intensification of Chinese military harassment against Taiwan since mid-2016 suggests that Beijing may be disinclined to tolerate the election of another Taiwanese president who is against “unification”. Faced with this option, Beijing may well choose to escalate its military provocations, and even engage in all-out military conflict, to sway the Taiwanese electorate towards “unification”.</w:t>
      </w:r>
    </w:p>
    <w:p w14:paraId="25EF1F98" w14:textId="77777777" w:rsidR="00140B91" w:rsidRPr="00E078D8" w:rsidRDefault="00140B91" w:rsidP="00140B91">
      <w:pPr>
        <w:rPr>
          <w:rFonts w:eastAsia="Calibri"/>
          <w:sz w:val="12"/>
          <w:szCs w:val="12"/>
        </w:rPr>
      </w:pPr>
      <w:r w:rsidRPr="00E078D8">
        <w:rPr>
          <w:rFonts w:eastAsia="Calibri"/>
          <w:sz w:val="12"/>
          <w:szCs w:val="12"/>
        </w:rPr>
        <w:t>US presidential elections are scheduled for November 2024. Within Taiwan, the theory is discussed that Beijing might want to use military coercion vis-à-vis Taiwan during the presidential power transition in the US, when the president is at his weakest and distracted by domestic power struggles. Therefore, timewise, the year 2024 offers itself as one of the more likely, dangerous strategic windows for a cross-Taiwan Strait military conflict initiated by China.</w:t>
      </w:r>
    </w:p>
    <w:p w14:paraId="619BD080" w14:textId="77777777" w:rsidR="00140B91" w:rsidRPr="00E078D8" w:rsidRDefault="00140B91" w:rsidP="00140B91">
      <w:pPr>
        <w:rPr>
          <w:rFonts w:eastAsia="Calibri"/>
          <w:sz w:val="12"/>
          <w:szCs w:val="12"/>
        </w:rPr>
      </w:pPr>
      <w:r w:rsidRPr="00E078D8">
        <w:rPr>
          <w:rFonts w:eastAsia="Calibri"/>
          <w:sz w:val="12"/>
          <w:szCs w:val="12"/>
        </w:rPr>
        <w:t>Another likely period of military action by China’s PLA towards Taiwan would be 2027, driven by the political pressures on Chinese rulers during the twenty-first CCP Congress which is scheduled at the end of that year.</w:t>
      </w:r>
    </w:p>
    <w:p w14:paraId="319AA6E0" w14:textId="77777777" w:rsidR="00140B91" w:rsidRPr="00E078D8" w:rsidRDefault="00140B91" w:rsidP="00140B91">
      <w:pPr>
        <w:rPr>
          <w:rFonts w:eastAsia="Calibri"/>
          <w:sz w:val="12"/>
          <w:szCs w:val="12"/>
        </w:rPr>
      </w:pPr>
      <w:r w:rsidRPr="00E078D8">
        <w:rPr>
          <w:rFonts w:eastAsia="Calibri"/>
          <w:sz w:val="12"/>
          <w:szCs w:val="12"/>
        </w:rPr>
        <w:t>It is widely believed that President Xi will have to deliver on his political promises and ambitions and show why he should deserve a (possibly) fourth term in office. It is also believed that the Chinese military advantage over Taiwan could be dwindling after 2027, since the advanced weaponry Taiwan has now purchased(and/or built itself) will be deployable around that year.</w:t>
      </w:r>
    </w:p>
    <w:p w14:paraId="1500BA31" w14:textId="77777777" w:rsidR="00140B91" w:rsidRPr="00E078D8" w:rsidRDefault="00140B91" w:rsidP="00140B91">
      <w:pPr>
        <w:rPr>
          <w:rFonts w:eastAsia="Calibri"/>
          <w:sz w:val="12"/>
          <w:szCs w:val="12"/>
        </w:rPr>
      </w:pPr>
      <w:r w:rsidRPr="00E078D8">
        <w:rPr>
          <w:rFonts w:eastAsia="Calibri"/>
          <w:sz w:val="12"/>
          <w:szCs w:val="12"/>
        </w:rPr>
        <w:t>Although there are different assessments within the US military establishment regarding the likelihood of a Chinese invasion of Taiwan over the coming six to seven years, Taiwan’s Ministry of National Defence has already declared that the PLA could successfully launch an amphibious operation on Taiwan as early as 2025.</w:t>
      </w:r>
    </w:p>
    <w:p w14:paraId="57F3A2F8" w14:textId="77777777" w:rsidR="00140B91" w:rsidRPr="00E078D8" w:rsidRDefault="00140B91" w:rsidP="00140B91">
      <w:pPr>
        <w:rPr>
          <w:rFonts w:eastAsia="Calibri"/>
          <w:sz w:val="16"/>
        </w:rPr>
      </w:pPr>
      <w:r w:rsidRPr="00E078D8">
        <w:rPr>
          <w:rFonts w:eastAsia="Calibri"/>
          <w:sz w:val="16"/>
        </w:rPr>
        <w:t xml:space="preserve">In conclusion, </w:t>
      </w:r>
      <w:r w:rsidRPr="00C4798E">
        <w:rPr>
          <w:rFonts w:eastAsia="Calibri"/>
          <w:b/>
          <w:highlight w:val="yellow"/>
          <w:u w:val="single"/>
        </w:rPr>
        <w:t>the</w:t>
      </w:r>
      <w:r w:rsidRPr="00E078D8">
        <w:rPr>
          <w:rFonts w:eastAsia="Calibri"/>
          <w:b/>
          <w:u w:val="single"/>
        </w:rPr>
        <w:t xml:space="preserve"> strategic </w:t>
      </w:r>
      <w:r w:rsidRPr="00C4798E">
        <w:rPr>
          <w:rFonts w:eastAsia="Calibri"/>
          <w:b/>
          <w:iCs/>
          <w:highlight w:val="yellow"/>
          <w:u w:val="single"/>
          <w:bdr w:val="single" w:sz="8" w:space="0" w:color="auto"/>
        </w:rPr>
        <w:t>consensus</w:t>
      </w:r>
      <w:r w:rsidRPr="00E078D8">
        <w:rPr>
          <w:rFonts w:eastAsia="Calibri"/>
          <w:b/>
          <w:u w:val="single"/>
        </w:rPr>
        <w:t xml:space="preserve"> in Taiwan </w:t>
      </w:r>
      <w:r w:rsidRPr="00C4798E">
        <w:rPr>
          <w:rFonts w:eastAsia="Calibri"/>
          <w:b/>
          <w:highlight w:val="yellow"/>
          <w:u w:val="single"/>
        </w:rPr>
        <w:t>is</w:t>
      </w:r>
      <w:r w:rsidRPr="00E078D8">
        <w:rPr>
          <w:rFonts w:eastAsia="Calibri"/>
          <w:b/>
          <w:u w:val="single"/>
        </w:rPr>
        <w:t xml:space="preserve"> that while the timing and scale of a Chinese </w:t>
      </w:r>
      <w:r w:rsidRPr="00E078D8">
        <w:rPr>
          <w:rFonts w:eastAsia="Calibri"/>
          <w:b/>
          <w:iCs/>
          <w:u w:val="single"/>
          <w:bdr w:val="single" w:sz="8" w:space="0" w:color="auto"/>
        </w:rPr>
        <w:t>military operation</w:t>
      </w:r>
      <w:r w:rsidRPr="00E078D8">
        <w:rPr>
          <w:rFonts w:eastAsia="Calibri"/>
          <w:b/>
          <w:u w:val="single"/>
        </w:rPr>
        <w:t xml:space="preserve"> against Taiwan remains unclear, </w:t>
      </w:r>
      <w:r w:rsidRPr="00C4798E">
        <w:rPr>
          <w:rFonts w:eastAsia="Calibri"/>
          <w:b/>
          <w:highlight w:val="yellow"/>
          <w:u w:val="single"/>
        </w:rPr>
        <w:t>a</w:t>
      </w:r>
      <w:r w:rsidRPr="00E078D8">
        <w:rPr>
          <w:rFonts w:eastAsia="Calibri"/>
          <w:b/>
          <w:u w:val="single"/>
        </w:rPr>
        <w:t xml:space="preserve"> future </w:t>
      </w:r>
      <w:r w:rsidRPr="00C4798E">
        <w:rPr>
          <w:rFonts w:eastAsia="Calibri"/>
          <w:b/>
          <w:highlight w:val="yellow"/>
          <w:u w:val="single"/>
        </w:rPr>
        <w:t xml:space="preserve">PLA </w:t>
      </w:r>
      <w:r w:rsidRPr="00C4798E">
        <w:rPr>
          <w:rFonts w:eastAsia="Calibri"/>
          <w:b/>
          <w:iCs/>
          <w:highlight w:val="yellow"/>
          <w:u w:val="single"/>
          <w:bdr w:val="single" w:sz="8" w:space="0" w:color="auto"/>
        </w:rPr>
        <w:t>operation</w:t>
      </w:r>
      <w:r w:rsidRPr="00C4798E">
        <w:rPr>
          <w:rFonts w:eastAsia="Calibri"/>
          <w:b/>
          <w:highlight w:val="yellow"/>
          <w:u w:val="single"/>
        </w:rPr>
        <w:t xml:space="preserve"> will</w:t>
      </w:r>
      <w:r w:rsidRPr="00E078D8">
        <w:rPr>
          <w:rFonts w:eastAsia="Calibri"/>
          <w:b/>
          <w:u w:val="single"/>
        </w:rPr>
        <w:t xml:space="preserve"> inevitably </w:t>
      </w:r>
      <w:r w:rsidRPr="00C4798E">
        <w:rPr>
          <w:rFonts w:eastAsia="Calibri"/>
          <w:b/>
          <w:iCs/>
          <w:highlight w:val="yellow"/>
          <w:u w:val="single"/>
          <w:bdr w:val="single" w:sz="8" w:space="0" w:color="auto"/>
        </w:rPr>
        <w:t>escalate</w:t>
      </w:r>
      <w:r w:rsidRPr="00E078D8">
        <w:rPr>
          <w:rFonts w:eastAsia="Calibri"/>
          <w:b/>
          <w:u w:val="single"/>
        </w:rPr>
        <w:t xml:space="preserve"> into a full-fledged occupation </w:t>
      </w:r>
      <w:r w:rsidRPr="00E078D8">
        <w:rPr>
          <w:rFonts w:eastAsia="Calibri"/>
          <w:b/>
          <w:iCs/>
          <w:u w:val="single"/>
          <w:bdr w:val="single" w:sz="8" w:space="0" w:color="auto"/>
        </w:rPr>
        <w:t>campaign</w:t>
      </w:r>
      <w:r w:rsidRPr="00E078D8">
        <w:rPr>
          <w:rFonts w:eastAsia="Calibri"/>
          <w:b/>
          <w:u w:val="single"/>
        </w:rPr>
        <w:t xml:space="preserve"> of the island</w:t>
      </w:r>
      <w:r w:rsidRPr="00E078D8">
        <w:rPr>
          <w:rFonts w:eastAsia="Calibri"/>
          <w:sz w:val="16"/>
        </w:rPr>
        <w:t>.</w:t>
      </w:r>
    </w:p>
    <w:p w14:paraId="38BFF4A3" w14:textId="77777777" w:rsidR="00140B91" w:rsidRPr="00E078D8" w:rsidRDefault="00140B91" w:rsidP="00140B91">
      <w:pPr>
        <w:rPr>
          <w:rFonts w:eastAsia="Calibri"/>
          <w:sz w:val="16"/>
        </w:rPr>
      </w:pPr>
      <w:r w:rsidRPr="00E078D8">
        <w:rPr>
          <w:rFonts w:eastAsia="Calibri"/>
          <w:sz w:val="16"/>
        </w:rPr>
        <w:t xml:space="preserve">How will the United States respond? In their war plans against Taiwan, </w:t>
      </w:r>
      <w:r w:rsidRPr="00C4798E">
        <w:rPr>
          <w:rFonts w:eastAsia="Calibri"/>
          <w:b/>
          <w:highlight w:val="yellow"/>
          <w:u w:val="single"/>
        </w:rPr>
        <w:t>Chinese</w:t>
      </w:r>
      <w:r w:rsidRPr="00E078D8">
        <w:rPr>
          <w:rFonts w:eastAsia="Calibri"/>
          <w:b/>
          <w:u w:val="single"/>
        </w:rPr>
        <w:t xml:space="preserve"> </w:t>
      </w:r>
      <w:r w:rsidRPr="00C4798E">
        <w:rPr>
          <w:rFonts w:eastAsia="Calibri"/>
          <w:b/>
          <w:highlight w:val="yellow"/>
          <w:u w:val="single"/>
        </w:rPr>
        <w:t>military planners are already making provisions for</w:t>
      </w:r>
      <w:r w:rsidRPr="00E078D8">
        <w:rPr>
          <w:rFonts w:eastAsia="Calibri"/>
          <w:b/>
          <w:u w:val="single"/>
        </w:rPr>
        <w:t xml:space="preserve"> the likely </w:t>
      </w:r>
      <w:r w:rsidRPr="00C4798E">
        <w:rPr>
          <w:rFonts w:eastAsia="Calibri"/>
          <w:b/>
          <w:highlight w:val="yellow"/>
          <w:u w:val="single"/>
        </w:rPr>
        <w:t>US involvement</w:t>
      </w:r>
      <w:r w:rsidRPr="00E078D8">
        <w:rPr>
          <w:rFonts w:eastAsia="Calibri"/>
          <w:b/>
          <w:u w:val="single"/>
        </w:rPr>
        <w:t xml:space="preserve"> in this armed conflict</w:t>
      </w:r>
      <w:r w:rsidRPr="00E078D8">
        <w:rPr>
          <w:rFonts w:eastAsia="Calibri"/>
          <w:sz w:val="16"/>
        </w:rPr>
        <w:t xml:space="preserve">. </w:t>
      </w:r>
      <w:r w:rsidRPr="00E078D8">
        <w:rPr>
          <w:rFonts w:eastAsia="Calibri"/>
          <w:b/>
          <w:u w:val="single"/>
        </w:rPr>
        <w:t>It is</w:t>
      </w:r>
      <w:r w:rsidRPr="00E078D8">
        <w:rPr>
          <w:rFonts w:eastAsia="Calibri"/>
          <w:sz w:val="16"/>
        </w:rPr>
        <w:t xml:space="preserve"> generally </w:t>
      </w:r>
      <w:r w:rsidRPr="00E078D8">
        <w:rPr>
          <w:rFonts w:eastAsia="Calibri"/>
          <w:b/>
          <w:u w:val="single"/>
        </w:rPr>
        <w:t>believed</w:t>
      </w:r>
      <w:r w:rsidRPr="00E078D8">
        <w:rPr>
          <w:rFonts w:eastAsia="Calibri"/>
          <w:sz w:val="16"/>
        </w:rPr>
        <w:t xml:space="preserve"> that </w:t>
      </w:r>
      <w:r w:rsidRPr="00C4798E">
        <w:rPr>
          <w:rFonts w:eastAsia="Calibri"/>
          <w:b/>
          <w:highlight w:val="yellow"/>
          <w:u w:val="single"/>
        </w:rPr>
        <w:t>concerns</w:t>
      </w:r>
      <w:r w:rsidRPr="00E078D8">
        <w:rPr>
          <w:rFonts w:eastAsia="Calibri"/>
          <w:sz w:val="16"/>
        </w:rPr>
        <w:t xml:space="preserve"> and respect by the PLA </w:t>
      </w:r>
      <w:r w:rsidRPr="00C4798E">
        <w:rPr>
          <w:rFonts w:eastAsia="Calibri"/>
          <w:b/>
          <w:highlight w:val="yellow"/>
          <w:u w:val="single"/>
        </w:rPr>
        <w:t>for</w:t>
      </w:r>
      <w:r w:rsidRPr="00E078D8">
        <w:rPr>
          <w:rFonts w:eastAsia="Calibri"/>
          <w:b/>
          <w:u w:val="single"/>
        </w:rPr>
        <w:t xml:space="preserve"> the </w:t>
      </w:r>
      <w:r w:rsidRPr="00C4798E">
        <w:rPr>
          <w:rFonts w:eastAsia="Calibri"/>
          <w:b/>
          <w:highlight w:val="yellow"/>
          <w:u w:val="single"/>
        </w:rPr>
        <w:t>US</w:t>
      </w:r>
      <w:r w:rsidRPr="00E078D8">
        <w:rPr>
          <w:rFonts w:eastAsia="Calibri"/>
          <w:b/>
          <w:u w:val="single"/>
        </w:rPr>
        <w:t xml:space="preserve"> military </w:t>
      </w:r>
      <w:r w:rsidRPr="00C4798E">
        <w:rPr>
          <w:rFonts w:eastAsia="Calibri"/>
          <w:b/>
          <w:highlight w:val="yellow"/>
          <w:u w:val="single"/>
        </w:rPr>
        <w:t>capabilities</w:t>
      </w:r>
      <w:r w:rsidRPr="00E078D8">
        <w:rPr>
          <w:rFonts w:eastAsia="Calibri"/>
          <w:sz w:val="16"/>
        </w:rPr>
        <w:t xml:space="preserve"> in the Western Pacific </w:t>
      </w:r>
      <w:r w:rsidRPr="00C4798E">
        <w:rPr>
          <w:rFonts w:eastAsia="Calibri"/>
          <w:b/>
          <w:highlight w:val="yellow"/>
          <w:u w:val="single"/>
        </w:rPr>
        <w:t>is the</w:t>
      </w:r>
      <w:r w:rsidRPr="00E078D8">
        <w:rPr>
          <w:rFonts w:eastAsia="Calibri"/>
          <w:b/>
          <w:u w:val="single"/>
        </w:rPr>
        <w:t xml:space="preserve"> main </w:t>
      </w:r>
      <w:r w:rsidRPr="00C4798E">
        <w:rPr>
          <w:rFonts w:eastAsia="Calibri"/>
          <w:b/>
          <w:highlight w:val="yellow"/>
          <w:u w:val="single"/>
        </w:rPr>
        <w:t>reason</w:t>
      </w:r>
      <w:r w:rsidRPr="00E078D8">
        <w:rPr>
          <w:rFonts w:eastAsia="Calibri"/>
          <w:b/>
          <w:u w:val="single"/>
        </w:rPr>
        <w:t xml:space="preserve"> a </w:t>
      </w:r>
      <w:r w:rsidRPr="00C4798E">
        <w:rPr>
          <w:rFonts w:eastAsia="Calibri"/>
          <w:b/>
          <w:highlight w:val="yellow"/>
          <w:u w:val="single"/>
        </w:rPr>
        <w:t>war has been averted</w:t>
      </w:r>
      <w:r w:rsidRPr="00E078D8">
        <w:rPr>
          <w:rFonts w:eastAsia="Calibri"/>
          <w:sz w:val="16"/>
        </w:rPr>
        <w:t xml:space="preserve"> in this region over the past fifty years.</w:t>
      </w:r>
    </w:p>
    <w:p w14:paraId="3718E450" w14:textId="77777777" w:rsidR="00140B91" w:rsidRPr="00E078D8" w:rsidRDefault="00140B91" w:rsidP="00140B91">
      <w:pPr>
        <w:rPr>
          <w:rFonts w:eastAsia="Calibri"/>
          <w:sz w:val="16"/>
        </w:rPr>
      </w:pPr>
      <w:r w:rsidRPr="00E078D8">
        <w:rPr>
          <w:rFonts w:eastAsia="Calibri"/>
          <w:b/>
          <w:u w:val="single"/>
        </w:rPr>
        <w:t>But this</w:t>
      </w:r>
      <w:r w:rsidRPr="00E078D8">
        <w:rPr>
          <w:rFonts w:eastAsia="Calibri"/>
          <w:sz w:val="16"/>
        </w:rPr>
        <w:t xml:space="preserve"> American deterrence </w:t>
      </w:r>
      <w:r w:rsidRPr="00C4798E">
        <w:rPr>
          <w:rFonts w:eastAsia="Calibri"/>
          <w:b/>
          <w:highlight w:val="yellow"/>
          <w:u w:val="single"/>
        </w:rPr>
        <w:t xml:space="preserve">posture is </w:t>
      </w:r>
      <w:r w:rsidRPr="00C4798E">
        <w:rPr>
          <w:rFonts w:eastAsia="Calibri"/>
          <w:b/>
          <w:iCs/>
          <w:highlight w:val="yellow"/>
          <w:u w:val="single"/>
          <w:bdr w:val="single" w:sz="8" w:space="0" w:color="auto"/>
        </w:rPr>
        <w:t>gradually crumbling</w:t>
      </w:r>
      <w:r w:rsidRPr="00E078D8">
        <w:rPr>
          <w:rFonts w:eastAsia="Calibri"/>
          <w:sz w:val="16"/>
        </w:rPr>
        <w:t>. China’s political and military elites estimate that the military ‘power gap’ between China and the US – which has always been to the advantage of Washington – has shrunk quite dramatically since the global financial crisis of 2008.</w:t>
      </w:r>
    </w:p>
    <w:p w14:paraId="50FB9565" w14:textId="77777777" w:rsidR="00140B91" w:rsidRPr="001728FD" w:rsidRDefault="00140B91" w:rsidP="00140B91">
      <w:pPr>
        <w:rPr>
          <w:rFonts w:eastAsia="Calibri"/>
          <w:sz w:val="16"/>
        </w:rPr>
      </w:pPr>
      <w:r w:rsidRPr="00E078D8">
        <w:rPr>
          <w:rFonts w:eastAsia="Calibri"/>
          <w:sz w:val="16"/>
        </w:rPr>
        <w:t xml:space="preserve">Since 2008, </w:t>
      </w:r>
      <w:r w:rsidRPr="00C4798E">
        <w:rPr>
          <w:rFonts w:eastAsia="Calibri"/>
          <w:b/>
          <w:highlight w:val="yellow"/>
          <w:u w:val="single"/>
        </w:rPr>
        <w:t xml:space="preserve">China’s economy is </w:t>
      </w:r>
      <w:r w:rsidRPr="00C4798E">
        <w:rPr>
          <w:rFonts w:eastAsia="Calibri"/>
          <w:b/>
          <w:iCs/>
          <w:highlight w:val="yellow"/>
          <w:u w:val="single"/>
          <w:bdr w:val="single" w:sz="8" w:space="0" w:color="auto"/>
        </w:rPr>
        <w:t>booming</w:t>
      </w:r>
      <w:r w:rsidRPr="00E078D8">
        <w:rPr>
          <w:rFonts w:eastAsia="Calibri"/>
          <w:sz w:val="16"/>
        </w:rPr>
        <w:t xml:space="preserve">, </w:t>
      </w:r>
      <w:r w:rsidRPr="00C4798E">
        <w:rPr>
          <w:rFonts w:eastAsia="Calibri"/>
          <w:b/>
          <w:highlight w:val="yellow"/>
          <w:u w:val="single"/>
        </w:rPr>
        <w:t>leaving the</w:t>
      </w:r>
      <w:r w:rsidRPr="00E078D8">
        <w:rPr>
          <w:rFonts w:eastAsia="Calibri"/>
          <w:sz w:val="16"/>
        </w:rPr>
        <w:t xml:space="preserve"> West (including the </w:t>
      </w:r>
      <w:r w:rsidRPr="00C4798E">
        <w:rPr>
          <w:rFonts w:eastAsia="Calibri"/>
          <w:b/>
          <w:iCs/>
          <w:highlight w:val="yellow"/>
          <w:u w:val="single"/>
          <w:bdr w:val="single" w:sz="8" w:space="0" w:color="auto"/>
        </w:rPr>
        <w:t>US</w:t>
      </w:r>
      <w:r w:rsidRPr="00E078D8">
        <w:rPr>
          <w:rFonts w:eastAsia="Calibri"/>
          <w:sz w:val="16"/>
        </w:rPr>
        <w:t xml:space="preserve">) economically </w:t>
      </w:r>
      <w:r w:rsidRPr="00C4798E">
        <w:rPr>
          <w:rFonts w:eastAsia="Calibri"/>
          <w:b/>
          <w:highlight w:val="yellow"/>
          <w:u w:val="single"/>
        </w:rPr>
        <w:t>behind</w:t>
      </w:r>
      <w:r w:rsidRPr="00E078D8">
        <w:rPr>
          <w:rFonts w:eastAsia="Calibri"/>
          <w:sz w:val="16"/>
        </w:rPr>
        <w:t>. This has given China the opportunity and self-confidence for more assertive, and even adventurous actions in its direct strategic vicinity and beyond.</w:t>
      </w:r>
    </w:p>
    <w:p w14:paraId="5E9F36B4" w14:textId="77777777" w:rsidR="00140B91" w:rsidRPr="00A057D0" w:rsidRDefault="00140B91" w:rsidP="00140B91">
      <w:pPr>
        <w:pStyle w:val="Heading4"/>
      </w:pPr>
      <w:r>
        <w:rPr>
          <w:u w:val="single"/>
        </w:rPr>
        <w:t>China</w:t>
      </w:r>
      <w:r>
        <w:t xml:space="preserve"> is using extraterritorial </w:t>
      </w:r>
      <w:r w:rsidRPr="00A057D0">
        <w:rPr>
          <w:u w:val="single"/>
        </w:rPr>
        <w:t>antitrust</w:t>
      </w:r>
      <w:r>
        <w:t xml:space="preserve"> application to weaken 5G </w:t>
      </w:r>
      <w:r w:rsidRPr="00A057D0">
        <w:rPr>
          <w:u w:val="single"/>
        </w:rPr>
        <w:t>leadership</w:t>
      </w:r>
      <w:r>
        <w:t xml:space="preserve"> and </w:t>
      </w:r>
      <w:r w:rsidRPr="00A057D0">
        <w:rPr>
          <w:u w:val="single"/>
        </w:rPr>
        <w:t>superiority</w:t>
      </w:r>
    </w:p>
    <w:p w14:paraId="1D0290A1" w14:textId="77777777" w:rsidR="00140B91" w:rsidRDefault="00140B91" w:rsidP="00140B91">
      <w:r w:rsidRPr="00AC435F">
        <w:rPr>
          <w:rStyle w:val="Style13ptBold"/>
        </w:rPr>
        <w:t>Abbott et al 21</w:t>
      </w:r>
      <w:r>
        <w:t xml:space="preserve"> – Aiden, Paul Michel, Adam Mossoff, Kristen Ortega, Brian O’Shaughnessy. “</w:t>
      </w:r>
      <w:r w:rsidRPr="00AC435F">
        <w:t>Aligning Intellectual Property, Antitrust, and National Security Policy</w:t>
      </w:r>
      <w:r>
        <w:t xml:space="preserve">”, Regulatory Transparency Project, </w:t>
      </w:r>
      <w:hyperlink r:id="rId98" w:history="1">
        <w:r w:rsidRPr="00923C0F">
          <w:rPr>
            <w:rStyle w:val="Hyperlink"/>
          </w:rPr>
          <w:t>https://regproject.org/paper/aligning-intellectual-property-antitrust-and-national-security-policy/</w:t>
        </w:r>
      </w:hyperlink>
      <w:r>
        <w:t>, 03-10-2021 [MSDI-JE-wk1]</w:t>
      </w:r>
    </w:p>
    <w:p w14:paraId="06731FEC" w14:textId="77777777" w:rsidR="00140B91" w:rsidRPr="001D67E7" w:rsidRDefault="00140B91" w:rsidP="00140B91">
      <w:pPr>
        <w:rPr>
          <w:sz w:val="12"/>
        </w:rPr>
      </w:pPr>
      <w:r w:rsidRPr="001D67E7">
        <w:rPr>
          <w:sz w:val="12"/>
        </w:rPr>
        <w:t xml:space="preserve">As companies from around the world develop the technology and standards for 5G mobile devices and networks, </w:t>
      </w:r>
      <w:r w:rsidRPr="005E24B1">
        <w:rPr>
          <w:rStyle w:val="Emphasis"/>
          <w:highlight w:val="yellow"/>
        </w:rPr>
        <w:t>American</w:t>
      </w:r>
      <w:r w:rsidRPr="005E24B1">
        <w:rPr>
          <w:rStyle w:val="StyleUnderline"/>
          <w:highlight w:val="yellow"/>
        </w:rPr>
        <w:t xml:space="preserve"> companies are under threat by </w:t>
      </w:r>
      <w:r w:rsidRPr="005E24B1">
        <w:rPr>
          <w:rStyle w:val="Emphasis"/>
          <w:highlight w:val="yellow"/>
        </w:rPr>
        <w:t xml:space="preserve">aggressive antitrust </w:t>
      </w:r>
      <w:r w:rsidRPr="006B12F2">
        <w:rPr>
          <w:rStyle w:val="Emphasis"/>
        </w:rPr>
        <w:t>enforcement</w:t>
      </w:r>
      <w:r w:rsidRPr="00A83C95">
        <w:rPr>
          <w:rStyle w:val="StyleUnderline"/>
        </w:rPr>
        <w:t xml:space="preserve"> that ultimately </w:t>
      </w:r>
      <w:r w:rsidRPr="00A83C95">
        <w:rPr>
          <w:rStyle w:val="Emphasis"/>
        </w:rPr>
        <w:t>redounds</w:t>
      </w:r>
      <w:r w:rsidRPr="00A83C95">
        <w:rPr>
          <w:rStyle w:val="StyleUnderline"/>
        </w:rPr>
        <w:t xml:space="preserve"> to the benefit of these </w:t>
      </w:r>
      <w:r w:rsidRPr="00A83C95">
        <w:rPr>
          <w:rStyle w:val="Emphasis"/>
        </w:rPr>
        <w:t>foreign companies</w:t>
      </w:r>
      <w:r w:rsidRPr="00A057D0">
        <w:rPr>
          <w:rStyle w:val="StyleUnderline"/>
        </w:rPr>
        <w:t xml:space="preserve">, which are </w:t>
      </w:r>
      <w:r w:rsidRPr="00A057D0">
        <w:rPr>
          <w:rStyle w:val="Emphasis"/>
        </w:rPr>
        <w:t>economic competitors</w:t>
      </w:r>
      <w:r w:rsidRPr="00A057D0">
        <w:rPr>
          <w:rStyle w:val="StyleUnderline"/>
        </w:rPr>
        <w:t xml:space="preserve"> in countries that are also </w:t>
      </w:r>
      <w:r w:rsidRPr="00A057D0">
        <w:rPr>
          <w:rStyle w:val="Emphasis"/>
        </w:rPr>
        <w:t>military competitors</w:t>
      </w:r>
      <w:r w:rsidRPr="00A057D0">
        <w:rPr>
          <w:rStyle w:val="StyleUnderline"/>
        </w:rPr>
        <w:t xml:space="preserve"> of the U.S.</w:t>
      </w:r>
      <w:r w:rsidRPr="001D67E7">
        <w:rPr>
          <w:sz w:val="12"/>
        </w:rPr>
        <w:t xml:space="preserve"> Over the past five years, </w:t>
      </w:r>
      <w:r w:rsidRPr="00003A8A">
        <w:rPr>
          <w:rStyle w:val="StyleUnderline"/>
        </w:rPr>
        <w:t xml:space="preserve">foreign </w:t>
      </w:r>
      <w:r w:rsidRPr="005E24B1">
        <w:rPr>
          <w:rStyle w:val="StyleUnderline"/>
          <w:highlight w:val="yellow"/>
        </w:rPr>
        <w:t>governments</w:t>
      </w:r>
      <w:r w:rsidRPr="00A057D0">
        <w:rPr>
          <w:rStyle w:val="StyleUnderline"/>
        </w:rPr>
        <w:t xml:space="preserve">, particularly </w:t>
      </w:r>
      <w:r w:rsidRPr="005E24B1">
        <w:rPr>
          <w:rStyle w:val="StyleUnderline"/>
          <w:highlight w:val="yellow"/>
        </w:rPr>
        <w:t xml:space="preserve">in </w:t>
      </w:r>
      <w:r w:rsidRPr="005E24B1">
        <w:rPr>
          <w:rStyle w:val="Emphasis"/>
          <w:highlight w:val="yellow"/>
        </w:rPr>
        <w:t>Asia</w:t>
      </w:r>
      <w:r w:rsidRPr="00A057D0">
        <w:rPr>
          <w:rStyle w:val="StyleUnderline"/>
        </w:rPr>
        <w:t xml:space="preserve">, </w:t>
      </w:r>
      <w:r w:rsidRPr="006B12F2">
        <w:rPr>
          <w:rStyle w:val="StyleUnderline"/>
        </w:rPr>
        <w:t xml:space="preserve">have </w:t>
      </w:r>
      <w:r w:rsidRPr="005E24B1">
        <w:rPr>
          <w:rStyle w:val="StyleUnderline"/>
          <w:highlight w:val="yellow"/>
        </w:rPr>
        <w:t xml:space="preserve">subjected U.S. companies to </w:t>
      </w:r>
      <w:r w:rsidRPr="005E24B1">
        <w:rPr>
          <w:rStyle w:val="Emphasis"/>
          <w:highlight w:val="yellow"/>
        </w:rPr>
        <w:t>antitrust investigations</w:t>
      </w:r>
      <w:r w:rsidRPr="00A057D0">
        <w:rPr>
          <w:rStyle w:val="StyleUnderline"/>
        </w:rPr>
        <w:t xml:space="preserve"> that failed to follow basic </w:t>
      </w:r>
      <w:r w:rsidRPr="00A057D0">
        <w:rPr>
          <w:rStyle w:val="Emphasis"/>
        </w:rPr>
        <w:t>norms</w:t>
      </w:r>
      <w:r w:rsidRPr="00A057D0">
        <w:rPr>
          <w:rStyle w:val="StyleUnderline"/>
        </w:rPr>
        <w:t xml:space="preserve"> of the </w:t>
      </w:r>
      <w:r w:rsidRPr="00A057D0">
        <w:rPr>
          <w:rStyle w:val="Emphasis"/>
        </w:rPr>
        <w:t>rule of law</w:t>
      </w:r>
      <w:r w:rsidRPr="00A057D0">
        <w:rPr>
          <w:rStyle w:val="StyleUnderline"/>
        </w:rPr>
        <w:t xml:space="preserve">, such as providing basic due </w:t>
      </w:r>
      <w:r w:rsidRPr="00A057D0">
        <w:rPr>
          <w:rStyle w:val="Emphasis"/>
        </w:rPr>
        <w:t>process protections</w:t>
      </w:r>
      <w:r w:rsidRPr="00A057D0">
        <w:rPr>
          <w:rStyle w:val="StyleUnderline"/>
        </w:rPr>
        <w:t>.</w:t>
      </w:r>
      <w:r w:rsidRPr="001D67E7">
        <w:rPr>
          <w:sz w:val="12"/>
        </w:rPr>
        <w:t xml:space="preserve">14 </w:t>
      </w:r>
      <w:r w:rsidRPr="00A83C95">
        <w:rPr>
          <w:rStyle w:val="StyleUnderline"/>
        </w:rPr>
        <w:t xml:space="preserve">These antitrust </w:t>
      </w:r>
      <w:r w:rsidRPr="00A83C95">
        <w:rPr>
          <w:rStyle w:val="Emphasis"/>
        </w:rPr>
        <w:t>investigations</w:t>
      </w:r>
      <w:r w:rsidRPr="00A83C95">
        <w:rPr>
          <w:rStyle w:val="StyleUnderline"/>
        </w:rPr>
        <w:t xml:space="preserve"> </w:t>
      </w:r>
      <w:r w:rsidRPr="006B12F2">
        <w:rPr>
          <w:rStyle w:val="StyleUnderline"/>
        </w:rPr>
        <w:t xml:space="preserve">were a </w:t>
      </w:r>
      <w:r w:rsidRPr="006B12F2">
        <w:rPr>
          <w:rStyle w:val="Emphasis"/>
        </w:rPr>
        <w:t>thinly-disguised</w:t>
      </w:r>
      <w:r w:rsidRPr="006B12F2">
        <w:rPr>
          <w:rStyle w:val="StyleUnderline"/>
        </w:rPr>
        <w:t xml:space="preserve"> </w:t>
      </w:r>
      <w:r w:rsidRPr="006B12F2">
        <w:rPr>
          <w:rStyle w:val="Emphasis"/>
        </w:rPr>
        <w:t>effort</w:t>
      </w:r>
      <w:r w:rsidRPr="00A057D0">
        <w:rPr>
          <w:rStyle w:val="StyleUnderline"/>
        </w:rPr>
        <w:t xml:space="preserve"> by these countries </w:t>
      </w:r>
      <w:r w:rsidRPr="005E24B1">
        <w:rPr>
          <w:rStyle w:val="StyleUnderline"/>
          <w:highlight w:val="yellow"/>
        </w:rPr>
        <w:t xml:space="preserve">to force the </w:t>
      </w:r>
      <w:r w:rsidRPr="005E24B1">
        <w:rPr>
          <w:rStyle w:val="Emphasis"/>
          <w:highlight w:val="yellow"/>
        </w:rPr>
        <w:t>transfer</w:t>
      </w:r>
      <w:r w:rsidRPr="005E24B1">
        <w:rPr>
          <w:rStyle w:val="StyleUnderline"/>
          <w:highlight w:val="yellow"/>
        </w:rPr>
        <w:t xml:space="preserve"> of U.S. patented </w:t>
      </w:r>
      <w:r w:rsidRPr="005E24B1">
        <w:rPr>
          <w:rStyle w:val="Emphasis"/>
          <w:highlight w:val="yellow"/>
        </w:rPr>
        <w:t>tech</w:t>
      </w:r>
      <w:r w:rsidRPr="006B12F2">
        <w:rPr>
          <w:rStyle w:val="Emphasis"/>
        </w:rPr>
        <w:t>nology</w:t>
      </w:r>
      <w:r w:rsidRPr="005E24B1">
        <w:rPr>
          <w:rStyle w:val="StyleUnderline"/>
          <w:highlight w:val="yellow"/>
        </w:rPr>
        <w:t xml:space="preserve"> to their own</w:t>
      </w:r>
      <w:r w:rsidRPr="00A057D0">
        <w:rPr>
          <w:rStyle w:val="StyleUnderline"/>
        </w:rPr>
        <w:t xml:space="preserve"> </w:t>
      </w:r>
      <w:r w:rsidRPr="00A057D0">
        <w:rPr>
          <w:rStyle w:val="Emphasis"/>
        </w:rPr>
        <w:t xml:space="preserve">domestic </w:t>
      </w:r>
      <w:r w:rsidRPr="005E24B1">
        <w:rPr>
          <w:rStyle w:val="Emphasis"/>
          <w:highlight w:val="yellow"/>
        </w:rPr>
        <w:t>companies</w:t>
      </w:r>
      <w:r w:rsidRPr="00A057D0">
        <w:rPr>
          <w:rStyle w:val="StyleUnderline"/>
        </w:rPr>
        <w:t xml:space="preserve">, </w:t>
      </w:r>
      <w:r w:rsidRPr="005E24B1">
        <w:rPr>
          <w:rStyle w:val="StyleUnderline"/>
          <w:highlight w:val="yellow"/>
        </w:rPr>
        <w:t>or</w:t>
      </w:r>
      <w:r w:rsidRPr="00A057D0">
        <w:rPr>
          <w:rStyle w:val="StyleUnderline"/>
        </w:rPr>
        <w:t xml:space="preserve"> </w:t>
      </w:r>
      <w:r w:rsidRPr="00A83C95">
        <w:rPr>
          <w:rStyle w:val="StyleUnderline"/>
        </w:rPr>
        <w:t xml:space="preserve">to </w:t>
      </w:r>
      <w:r w:rsidRPr="005E24B1">
        <w:rPr>
          <w:rStyle w:val="StyleUnderline"/>
          <w:highlight w:val="yellow"/>
        </w:rPr>
        <w:t>insulate</w:t>
      </w:r>
      <w:r w:rsidRPr="00A057D0">
        <w:rPr>
          <w:rStyle w:val="StyleUnderline"/>
        </w:rPr>
        <w:t xml:space="preserve"> their </w:t>
      </w:r>
      <w:r w:rsidRPr="00A057D0">
        <w:rPr>
          <w:rStyle w:val="Emphasis"/>
        </w:rPr>
        <w:t xml:space="preserve">domestic </w:t>
      </w:r>
      <w:r w:rsidRPr="005E24B1">
        <w:rPr>
          <w:rStyle w:val="Emphasis"/>
          <w:highlight w:val="yellow"/>
        </w:rPr>
        <w:t>companies</w:t>
      </w:r>
      <w:r w:rsidRPr="005E24B1">
        <w:rPr>
          <w:rStyle w:val="StyleUnderline"/>
          <w:highlight w:val="yellow"/>
        </w:rPr>
        <w:t xml:space="preserve"> from</w:t>
      </w:r>
      <w:r w:rsidRPr="00A057D0">
        <w:rPr>
          <w:rStyle w:val="StyleUnderline"/>
        </w:rPr>
        <w:t xml:space="preserve"> </w:t>
      </w:r>
      <w:r w:rsidRPr="00A057D0">
        <w:rPr>
          <w:rStyle w:val="Emphasis"/>
        </w:rPr>
        <w:t xml:space="preserve">American </w:t>
      </w:r>
      <w:r w:rsidRPr="005E24B1">
        <w:rPr>
          <w:rStyle w:val="Emphasis"/>
          <w:highlight w:val="yellow"/>
        </w:rPr>
        <w:t>competition</w:t>
      </w:r>
      <w:r w:rsidRPr="00A057D0">
        <w:rPr>
          <w:rStyle w:val="StyleUnderline"/>
        </w:rPr>
        <w:t>.</w:t>
      </w:r>
      <w:r w:rsidRPr="001D67E7">
        <w:rPr>
          <w:sz w:val="12"/>
        </w:rPr>
        <w:t xml:space="preserve"> In recent years, </w:t>
      </w:r>
      <w:r w:rsidRPr="00A83C95">
        <w:rPr>
          <w:rStyle w:val="Emphasis"/>
        </w:rPr>
        <w:t>Chinese</w:t>
      </w:r>
      <w:r w:rsidRPr="001D67E7">
        <w:rPr>
          <w:sz w:val="12"/>
        </w:rPr>
        <w:t xml:space="preserve">, Korean, and Taiwanese </w:t>
      </w:r>
      <w:r w:rsidRPr="00A83C95">
        <w:rPr>
          <w:rStyle w:val="StyleUnderline"/>
        </w:rPr>
        <w:t xml:space="preserve">antitrust authorities have brought nearly 30 </w:t>
      </w:r>
      <w:r w:rsidRPr="00A83C95">
        <w:rPr>
          <w:rStyle w:val="Emphasis"/>
        </w:rPr>
        <w:t>investigations</w:t>
      </w:r>
      <w:r w:rsidRPr="00A83C95">
        <w:rPr>
          <w:rStyle w:val="StyleUnderline"/>
        </w:rPr>
        <w:t xml:space="preserve"> against 60 foreign </w:t>
      </w:r>
      <w:r w:rsidRPr="00A83C95">
        <w:rPr>
          <w:rStyle w:val="Emphasis"/>
        </w:rPr>
        <w:t>companies</w:t>
      </w:r>
      <w:r w:rsidRPr="00161C57">
        <w:rPr>
          <w:rStyle w:val="StyleUnderline"/>
        </w:rPr>
        <w:t xml:space="preserve"> across a range of </w:t>
      </w:r>
      <w:r w:rsidRPr="00161C57">
        <w:rPr>
          <w:rStyle w:val="Emphasis"/>
        </w:rPr>
        <w:t>industries</w:t>
      </w:r>
      <w:r w:rsidRPr="00161C57">
        <w:rPr>
          <w:rStyle w:val="StyleUnderline"/>
        </w:rPr>
        <w:t>, including manufacturing, life sciences, and technology.</w:t>
      </w:r>
      <w:r w:rsidRPr="001D67E7">
        <w:rPr>
          <w:sz w:val="12"/>
        </w:rPr>
        <w:t xml:space="preserve">15 </w:t>
      </w:r>
      <w:r w:rsidRPr="001D67E7">
        <w:rPr>
          <w:sz w:val="12"/>
          <w:szCs w:val="16"/>
        </w:rPr>
        <w:t xml:space="preserve">Antitrust challenges undermine intellectual property rights by forcing companies to license their products on non-market-based terms. One prominent example in U.S. history is when the Department of Justice wrung a concession from AT&amp;T to license royalty-free the entire portfolio of 8,600 patents held by Bell Labs in a 1956 antitrust consent decree with the company.16 Today, the White House Office of Trade and Manufacturing Policy has observed that “China uses the Antimonopoly Law of the People’s Republic of China not just to foster competition but also to force foreign companies to make concessions such as reduced prices and below-market royalty rates for licensed technology.”17 Companies have also complained about poor policy guidance and procedural protections under China’s competition laws.18 Others have complained about China’s use of its competition laws to promote policy objectives rather than protect competition and advance consumer welfare.19 In one example, companies raised concerns with Article 7 of China’s State Administration of Industry Commerce (SAIC) 2015 Rules on the Prohibition of Conduct Eliminating or Restricting Competition by Abusing Intellectual Property Rights.20 Under this provision, intellectual property constitutes an “essential facility,” which could allow parties to raise abuse of intellectual property rights claims against patent owners for a unilateral refusal to license their patents.21 </w:t>
      </w:r>
      <w:r w:rsidRPr="00E66692">
        <w:rPr>
          <w:rStyle w:val="StyleUnderline"/>
        </w:rPr>
        <w:t xml:space="preserve">Predatory </w:t>
      </w:r>
      <w:r w:rsidRPr="005E24B1">
        <w:rPr>
          <w:rStyle w:val="Emphasis"/>
          <w:highlight w:val="yellow"/>
        </w:rPr>
        <w:t>antitrust</w:t>
      </w:r>
      <w:r w:rsidRPr="00A057D0">
        <w:rPr>
          <w:rStyle w:val="Emphasis"/>
        </w:rPr>
        <w:t xml:space="preserve"> enforcement</w:t>
      </w:r>
      <w:r w:rsidRPr="00A057D0">
        <w:rPr>
          <w:rStyle w:val="StyleUnderline"/>
        </w:rPr>
        <w:t xml:space="preserve"> actions </w:t>
      </w:r>
      <w:r w:rsidRPr="005E24B1">
        <w:rPr>
          <w:rStyle w:val="StyleUnderline"/>
          <w:highlight w:val="yellow"/>
        </w:rPr>
        <w:t xml:space="preserve">threaten the </w:t>
      </w:r>
      <w:r w:rsidRPr="005E24B1">
        <w:rPr>
          <w:rStyle w:val="Emphasis"/>
          <w:highlight w:val="yellow"/>
        </w:rPr>
        <w:t>ability</w:t>
      </w:r>
      <w:r w:rsidRPr="005E24B1">
        <w:rPr>
          <w:rStyle w:val="StyleUnderline"/>
          <w:highlight w:val="yellow"/>
        </w:rPr>
        <w:t xml:space="preserve"> of U.S. </w:t>
      </w:r>
      <w:r w:rsidRPr="005E24B1">
        <w:rPr>
          <w:rStyle w:val="Emphasis"/>
          <w:highlight w:val="yellow"/>
        </w:rPr>
        <w:t>companies</w:t>
      </w:r>
      <w:r w:rsidRPr="005E24B1">
        <w:rPr>
          <w:rStyle w:val="StyleUnderline"/>
          <w:highlight w:val="yellow"/>
        </w:rPr>
        <w:t xml:space="preserve"> to</w:t>
      </w:r>
      <w:r w:rsidRPr="00A057D0">
        <w:rPr>
          <w:rStyle w:val="StyleUnderline"/>
        </w:rPr>
        <w:t xml:space="preserve"> continue to </w:t>
      </w:r>
      <w:r w:rsidRPr="005E24B1">
        <w:rPr>
          <w:rStyle w:val="StyleUnderline"/>
          <w:highlight w:val="yellow"/>
        </w:rPr>
        <w:t xml:space="preserve">be </w:t>
      </w:r>
      <w:r w:rsidRPr="005E24B1">
        <w:rPr>
          <w:rStyle w:val="Emphasis"/>
          <w:highlight w:val="yellow"/>
        </w:rPr>
        <w:t>leaders</w:t>
      </w:r>
      <w:r w:rsidRPr="005E24B1">
        <w:rPr>
          <w:rStyle w:val="StyleUnderline"/>
          <w:highlight w:val="yellow"/>
        </w:rPr>
        <w:t xml:space="preserve"> in </w:t>
      </w:r>
      <w:r w:rsidRPr="005E24B1">
        <w:rPr>
          <w:rStyle w:val="Emphasis"/>
          <w:highlight w:val="yellow"/>
        </w:rPr>
        <w:t>5G</w:t>
      </w:r>
      <w:r w:rsidRPr="00A057D0">
        <w:rPr>
          <w:rStyle w:val="StyleUnderline"/>
        </w:rPr>
        <w:t xml:space="preserve"> technological development.</w:t>
      </w:r>
      <w:r w:rsidRPr="001D67E7">
        <w:rPr>
          <w:sz w:val="12"/>
        </w:rPr>
        <w:t xml:space="preserve"> </w:t>
      </w:r>
      <w:r w:rsidRPr="005E24B1">
        <w:rPr>
          <w:rStyle w:val="Emphasis"/>
          <w:highlight w:val="yellow"/>
        </w:rPr>
        <w:t>China</w:t>
      </w:r>
      <w:r w:rsidRPr="00A057D0">
        <w:rPr>
          <w:rStyle w:val="StyleUnderline"/>
        </w:rPr>
        <w:t xml:space="preserve"> and other nations with similarly restrictive regulatory </w:t>
      </w:r>
      <w:r w:rsidRPr="00A057D0">
        <w:rPr>
          <w:rStyle w:val="Emphasis"/>
        </w:rPr>
        <w:t>frameworks</w:t>
      </w:r>
      <w:r w:rsidRPr="00A057D0">
        <w:rPr>
          <w:rStyle w:val="StyleUnderline"/>
        </w:rPr>
        <w:t xml:space="preserve"> </w:t>
      </w:r>
      <w:r w:rsidRPr="005E24B1">
        <w:rPr>
          <w:rStyle w:val="StyleUnderline"/>
          <w:highlight w:val="yellow"/>
        </w:rPr>
        <w:t>can weaken</w:t>
      </w:r>
      <w:r w:rsidRPr="00A057D0">
        <w:rPr>
          <w:rStyle w:val="StyleUnderline"/>
        </w:rPr>
        <w:t xml:space="preserve"> the ability of </w:t>
      </w:r>
      <w:r w:rsidRPr="005E24B1">
        <w:rPr>
          <w:rStyle w:val="StyleUnderline"/>
          <w:highlight w:val="yellow"/>
        </w:rPr>
        <w:t xml:space="preserve">the </w:t>
      </w:r>
      <w:r w:rsidRPr="005E24B1">
        <w:rPr>
          <w:rStyle w:val="Emphasis"/>
          <w:highlight w:val="yellow"/>
        </w:rPr>
        <w:t>U</w:t>
      </w:r>
      <w:r w:rsidRPr="00A057D0">
        <w:rPr>
          <w:rStyle w:val="StyleUnderline"/>
        </w:rPr>
        <w:t xml:space="preserve">nited </w:t>
      </w:r>
      <w:r w:rsidRPr="005E24B1">
        <w:rPr>
          <w:rStyle w:val="Emphasis"/>
          <w:highlight w:val="yellow"/>
        </w:rPr>
        <w:t>S</w:t>
      </w:r>
      <w:r w:rsidRPr="00A057D0">
        <w:rPr>
          <w:rStyle w:val="StyleUnderline"/>
        </w:rPr>
        <w:t xml:space="preserve">tates </w:t>
      </w:r>
      <w:r w:rsidRPr="005E24B1">
        <w:rPr>
          <w:rStyle w:val="StyleUnderline"/>
          <w:highlight w:val="yellow"/>
        </w:rPr>
        <w:t>to compete</w:t>
      </w:r>
      <w:r w:rsidRPr="00A057D0">
        <w:rPr>
          <w:rStyle w:val="StyleUnderline"/>
        </w:rPr>
        <w:t xml:space="preserve"> in </w:t>
      </w:r>
      <w:r w:rsidRPr="00A057D0">
        <w:rPr>
          <w:rStyle w:val="Emphasis"/>
        </w:rPr>
        <w:t>global markets</w:t>
      </w:r>
      <w:r w:rsidRPr="00A057D0">
        <w:rPr>
          <w:rStyle w:val="StyleUnderline"/>
        </w:rPr>
        <w:t xml:space="preserve"> </w:t>
      </w:r>
      <w:r w:rsidRPr="005E24B1">
        <w:rPr>
          <w:rStyle w:val="StyleUnderline"/>
          <w:highlight w:val="yellow"/>
        </w:rPr>
        <w:t>by exacting high</w:t>
      </w:r>
      <w:r w:rsidRPr="00A057D0">
        <w:rPr>
          <w:rStyle w:val="StyleUnderline"/>
        </w:rPr>
        <w:t xml:space="preserve"> monetary </w:t>
      </w:r>
      <w:r w:rsidRPr="005E24B1">
        <w:rPr>
          <w:rStyle w:val="Emphasis"/>
          <w:highlight w:val="yellow"/>
        </w:rPr>
        <w:t>penalties</w:t>
      </w:r>
      <w:r w:rsidRPr="005E24B1">
        <w:rPr>
          <w:rStyle w:val="StyleUnderline"/>
          <w:highlight w:val="yellow"/>
        </w:rPr>
        <w:t xml:space="preserve"> from U.S. </w:t>
      </w:r>
      <w:r w:rsidRPr="005E24B1">
        <w:rPr>
          <w:rStyle w:val="Emphasis"/>
          <w:highlight w:val="yellow"/>
        </w:rPr>
        <w:t>intellectual property</w:t>
      </w:r>
      <w:r w:rsidRPr="00A057D0">
        <w:rPr>
          <w:rStyle w:val="StyleUnderline"/>
        </w:rPr>
        <w:t xml:space="preserve"> owners </w:t>
      </w:r>
      <w:r w:rsidRPr="005E24B1">
        <w:rPr>
          <w:rStyle w:val="StyleUnderline"/>
          <w:highlight w:val="yellow"/>
        </w:rPr>
        <w:t>or forcing the transfer of their</w:t>
      </w:r>
      <w:r w:rsidRPr="00A057D0">
        <w:rPr>
          <w:rStyle w:val="StyleUnderline"/>
        </w:rPr>
        <w:t xml:space="preserve"> </w:t>
      </w:r>
      <w:r w:rsidRPr="005E24B1">
        <w:rPr>
          <w:rStyle w:val="Emphasis"/>
          <w:highlight w:val="yellow"/>
        </w:rPr>
        <w:t>i</w:t>
      </w:r>
      <w:r w:rsidRPr="00A057D0">
        <w:rPr>
          <w:rStyle w:val="StyleUnderline"/>
        </w:rPr>
        <w:t xml:space="preserve">ntellectual </w:t>
      </w:r>
      <w:r w:rsidRPr="005E24B1">
        <w:rPr>
          <w:rStyle w:val="Emphasis"/>
          <w:highlight w:val="yellow"/>
        </w:rPr>
        <w:t>p</w:t>
      </w:r>
      <w:r w:rsidRPr="00A057D0">
        <w:rPr>
          <w:rStyle w:val="StyleUnderline"/>
        </w:rPr>
        <w:t xml:space="preserve">roperty to domestic </w:t>
      </w:r>
      <w:r w:rsidRPr="00A057D0">
        <w:rPr>
          <w:rStyle w:val="Emphasis"/>
        </w:rPr>
        <w:t>commercial</w:t>
      </w:r>
      <w:r w:rsidRPr="00A057D0">
        <w:rPr>
          <w:rStyle w:val="StyleUnderline"/>
        </w:rPr>
        <w:t xml:space="preserve"> rivals.</w:t>
      </w:r>
      <w:r w:rsidRPr="001D67E7">
        <w:rPr>
          <w:sz w:val="12"/>
        </w:rPr>
        <w:t xml:space="preserve"> As a penalty for violations of its competition laws, </w:t>
      </w:r>
      <w:r w:rsidRPr="00461AED">
        <w:rPr>
          <w:rStyle w:val="StyleUnderline"/>
        </w:rPr>
        <w:t xml:space="preserve">China can </w:t>
      </w:r>
      <w:r w:rsidRPr="00461AED">
        <w:rPr>
          <w:rStyle w:val="Emphasis"/>
        </w:rPr>
        <w:t>impose</w:t>
      </w:r>
      <w:r w:rsidRPr="00461AED">
        <w:rPr>
          <w:rStyle w:val="StyleUnderline"/>
        </w:rPr>
        <w:t xml:space="preserve"> exorbitant </w:t>
      </w:r>
      <w:r w:rsidRPr="00461AED">
        <w:rPr>
          <w:rStyle w:val="Emphasis"/>
        </w:rPr>
        <w:t>fines</w:t>
      </w:r>
      <w:r w:rsidRPr="00461AED">
        <w:rPr>
          <w:rStyle w:val="StyleUnderline"/>
        </w:rPr>
        <w:t xml:space="preserve"> that range up to 10% of a foreign company’s entire </w:t>
      </w:r>
      <w:r w:rsidRPr="00461AED">
        <w:rPr>
          <w:rStyle w:val="Emphasis"/>
        </w:rPr>
        <w:t>revenue</w:t>
      </w:r>
      <w:r w:rsidRPr="00461AED">
        <w:rPr>
          <w:rStyle w:val="StyleUnderline"/>
        </w:rPr>
        <w:t xml:space="preserve"> in the prior year</w:t>
      </w:r>
      <w:r w:rsidRPr="001D67E7">
        <w:rPr>
          <w:sz w:val="12"/>
        </w:rPr>
        <w:t xml:space="preserve">.22 This is not a legal rule observed in the breach; </w:t>
      </w:r>
      <w:r w:rsidRPr="00461AED">
        <w:rPr>
          <w:rStyle w:val="StyleUnderline"/>
        </w:rPr>
        <w:t xml:space="preserve">it has already resulted in </w:t>
      </w:r>
      <w:r w:rsidRPr="00461AED">
        <w:rPr>
          <w:rStyle w:val="Emphasis"/>
        </w:rPr>
        <w:t>fines</w:t>
      </w:r>
      <w:r w:rsidRPr="00461AED">
        <w:rPr>
          <w:rStyle w:val="StyleUnderline"/>
        </w:rPr>
        <w:t xml:space="preserve"> just shy of $1 </w:t>
      </w:r>
      <w:r w:rsidRPr="00461AED">
        <w:rPr>
          <w:rStyle w:val="Emphasis"/>
        </w:rPr>
        <w:t>billion</w:t>
      </w:r>
      <w:r w:rsidRPr="001D67E7">
        <w:rPr>
          <w:sz w:val="12"/>
        </w:rPr>
        <w:t xml:space="preserve">.23 </w:t>
      </w:r>
      <w:r w:rsidRPr="00243D7E">
        <w:rPr>
          <w:rStyle w:val="StyleUnderline"/>
        </w:rPr>
        <w:t>Another way</w:t>
      </w:r>
      <w:r w:rsidRPr="001D67E7">
        <w:rPr>
          <w:sz w:val="12"/>
          <w:szCs w:val="16"/>
        </w:rPr>
        <w:t xml:space="preserve"> in which courts in China and other foreign countries are harming U.S. companies </w:t>
      </w:r>
      <w:r w:rsidRPr="00243D7E">
        <w:rPr>
          <w:rStyle w:val="StyleUnderline"/>
        </w:rPr>
        <w:t>is</w:t>
      </w:r>
      <w:r w:rsidRPr="001D67E7">
        <w:rPr>
          <w:sz w:val="12"/>
          <w:szCs w:val="16"/>
        </w:rPr>
        <w:t xml:space="preserve"> through the </w:t>
      </w:r>
      <w:r w:rsidRPr="00243D7E">
        <w:rPr>
          <w:rStyle w:val="StyleUnderline"/>
        </w:rPr>
        <w:t xml:space="preserve">use of </w:t>
      </w:r>
      <w:r w:rsidRPr="00243D7E">
        <w:rPr>
          <w:rStyle w:val="Emphasis"/>
        </w:rPr>
        <w:t>anti-suit injunctions</w:t>
      </w:r>
      <w:r w:rsidRPr="001D67E7">
        <w:rPr>
          <w:sz w:val="12"/>
          <w:szCs w:val="16"/>
        </w:rPr>
        <w:t xml:space="preserve">. One example of this is in the recent patent infringement lawsuit brought by InterDigital, an American high-tech company that has developed key technologies in wireless telecommunication, against Chinese company Xiaomi. In June 2020, Xiaomi filed a lawsuit in the Wuhan Intermediate Court in China requesting that the court set global licensing rates for InterDigital’s patents on standardized technologies. In July 2020, InterDigital sued Xiaomi in India for infringement of InterDigital’s Indian patents. The Wuhan Intermediate Court then ordered InterDigital to stop its lawsuit with its request for an injunction in India. The Chinese court further prohibited InterDigital from suing Xiaomi and requesting an injunction or damages in the form of reasonable licensing rates, or even to enforce a previously-issued injunction, in any other country. If InterDigital does not comply with this worldwide injunction against pursuing legal relief for the violation of its patents in any other country, the company faces a significant fine in China. The type of judicial order issued by the Wuhan court is known as an anti-suit injunction and its purpose is to force an intellectual property dispute to play out solely in a Chinese court at the behest of the Chinese government. These court orders demonstrate China’s desire to become the source of 5G innovation and to dictate the licensing terms of the technology, and the anti-suit injunctions hamstring U.S. companies like InterDigital from enforcing their intellectual property rights anywhere in the world. </w:t>
      </w:r>
      <w:r w:rsidRPr="00D112DC">
        <w:rPr>
          <w:rStyle w:val="StyleUnderline"/>
        </w:rPr>
        <w:t xml:space="preserve">The </w:t>
      </w:r>
      <w:r w:rsidRPr="005E24B1">
        <w:rPr>
          <w:rStyle w:val="StyleUnderline"/>
          <w:highlight w:val="yellow"/>
        </w:rPr>
        <w:t>unfair</w:t>
      </w:r>
      <w:r w:rsidRPr="00D112DC">
        <w:rPr>
          <w:rStyle w:val="StyleUnderline"/>
        </w:rPr>
        <w:t xml:space="preserve"> use of </w:t>
      </w:r>
      <w:r w:rsidRPr="005E24B1">
        <w:rPr>
          <w:rStyle w:val="Emphasis"/>
          <w:highlight w:val="yellow"/>
        </w:rPr>
        <w:t>antitrust</w:t>
      </w:r>
      <w:r w:rsidRPr="00A057D0">
        <w:rPr>
          <w:rStyle w:val="Emphasis"/>
        </w:rPr>
        <w:t xml:space="preserve"> enforcement</w:t>
      </w:r>
      <w:r w:rsidRPr="00D112DC">
        <w:rPr>
          <w:rStyle w:val="StyleUnderline"/>
        </w:rPr>
        <w:t xml:space="preserve"> and related </w:t>
      </w:r>
      <w:r w:rsidRPr="00A057D0">
        <w:rPr>
          <w:rStyle w:val="Emphasis"/>
        </w:rPr>
        <w:t>legal actions</w:t>
      </w:r>
      <w:r w:rsidRPr="00D112DC">
        <w:rPr>
          <w:rStyle w:val="StyleUnderline"/>
        </w:rPr>
        <w:t xml:space="preserve"> like anti-suit injunctions </w:t>
      </w:r>
      <w:r w:rsidRPr="00A83C95">
        <w:rPr>
          <w:rStyle w:val="StyleUnderline"/>
        </w:rPr>
        <w:t xml:space="preserve">to </w:t>
      </w:r>
      <w:r w:rsidRPr="005E24B1">
        <w:rPr>
          <w:rStyle w:val="StyleUnderline"/>
          <w:highlight w:val="yellow"/>
        </w:rPr>
        <w:t>weaken U.S.</w:t>
      </w:r>
      <w:r w:rsidRPr="00D112DC">
        <w:rPr>
          <w:rStyle w:val="StyleUnderline"/>
        </w:rPr>
        <w:t xml:space="preserve"> </w:t>
      </w:r>
      <w:r w:rsidRPr="005E24B1">
        <w:rPr>
          <w:rStyle w:val="Emphasis"/>
          <w:highlight w:val="yellow"/>
        </w:rPr>
        <w:t>i</w:t>
      </w:r>
      <w:r w:rsidRPr="000D5F8B">
        <w:rPr>
          <w:rStyle w:val="StyleUnderline"/>
        </w:rPr>
        <w:t>ntellectual</w:t>
      </w:r>
      <w:r w:rsidRPr="00A057D0">
        <w:rPr>
          <w:rStyle w:val="Emphasis"/>
        </w:rPr>
        <w:t xml:space="preserve"> </w:t>
      </w:r>
      <w:r w:rsidRPr="005E24B1">
        <w:rPr>
          <w:rStyle w:val="Emphasis"/>
          <w:highlight w:val="yellow"/>
        </w:rPr>
        <w:t>p</w:t>
      </w:r>
      <w:r w:rsidRPr="000D5F8B">
        <w:rPr>
          <w:rStyle w:val="StyleUnderline"/>
        </w:rPr>
        <w:t>roperty</w:t>
      </w:r>
      <w:r w:rsidRPr="00D112DC">
        <w:rPr>
          <w:rStyle w:val="StyleUnderline"/>
        </w:rPr>
        <w:t xml:space="preserve"> </w:t>
      </w:r>
      <w:r w:rsidRPr="005E24B1">
        <w:rPr>
          <w:rStyle w:val="Emphasis"/>
          <w:highlight w:val="yellow"/>
        </w:rPr>
        <w:t>r</w:t>
      </w:r>
      <w:r w:rsidRPr="00D112DC">
        <w:rPr>
          <w:rStyle w:val="StyleUnderline"/>
        </w:rPr>
        <w:t xml:space="preserve">ights around the world </w:t>
      </w:r>
      <w:r w:rsidRPr="00A83C95">
        <w:rPr>
          <w:rStyle w:val="StyleUnderline"/>
        </w:rPr>
        <w:t xml:space="preserve">risks </w:t>
      </w:r>
      <w:r w:rsidRPr="005E24B1">
        <w:rPr>
          <w:rStyle w:val="Emphasis"/>
          <w:highlight w:val="yellow"/>
        </w:rPr>
        <w:t>diminishing</w:t>
      </w:r>
      <w:r w:rsidRPr="005E24B1">
        <w:rPr>
          <w:rStyle w:val="StyleUnderline"/>
          <w:highlight w:val="yellow"/>
        </w:rPr>
        <w:t xml:space="preserve"> U.S. </w:t>
      </w:r>
      <w:r w:rsidRPr="00B944AC">
        <w:rPr>
          <w:rStyle w:val="StyleUnderline"/>
        </w:rPr>
        <w:t>global</w:t>
      </w:r>
      <w:r w:rsidRPr="005E24B1">
        <w:rPr>
          <w:rStyle w:val="StyleUnderline"/>
          <w:highlight w:val="yellow"/>
        </w:rPr>
        <w:t xml:space="preserve"> competitiveness in </w:t>
      </w:r>
      <w:r w:rsidRPr="00F32CF6">
        <w:rPr>
          <w:rStyle w:val="Emphasis"/>
        </w:rPr>
        <w:t>critical technologies</w:t>
      </w:r>
      <w:r w:rsidRPr="00F32CF6">
        <w:rPr>
          <w:rStyle w:val="StyleUnderline"/>
        </w:rPr>
        <w:t xml:space="preserve"> like </w:t>
      </w:r>
      <w:r w:rsidRPr="005E24B1">
        <w:rPr>
          <w:rStyle w:val="Emphasis"/>
          <w:highlight w:val="yellow"/>
        </w:rPr>
        <w:t>5G</w:t>
      </w:r>
      <w:r w:rsidRPr="00D112DC">
        <w:rPr>
          <w:rStyle w:val="StyleUnderline"/>
        </w:rPr>
        <w:t xml:space="preserve">, </w:t>
      </w:r>
      <w:r w:rsidRPr="005E24B1">
        <w:rPr>
          <w:rStyle w:val="StyleUnderline"/>
          <w:highlight w:val="yellow"/>
        </w:rPr>
        <w:t>and</w:t>
      </w:r>
      <w:r w:rsidRPr="00D112DC">
        <w:rPr>
          <w:rStyle w:val="StyleUnderline"/>
        </w:rPr>
        <w:t xml:space="preserve"> further </w:t>
      </w:r>
      <w:r w:rsidRPr="005E24B1">
        <w:rPr>
          <w:rStyle w:val="StyleUnderline"/>
          <w:highlight w:val="yellow"/>
        </w:rPr>
        <w:t xml:space="preserve">empowers </w:t>
      </w:r>
      <w:r w:rsidRPr="005E24B1">
        <w:rPr>
          <w:rStyle w:val="Emphasis"/>
          <w:highlight w:val="yellow"/>
        </w:rPr>
        <w:t>China</w:t>
      </w:r>
      <w:r w:rsidRPr="00D112DC">
        <w:rPr>
          <w:rStyle w:val="StyleUnderline"/>
        </w:rPr>
        <w:t xml:space="preserve"> and others </w:t>
      </w:r>
      <w:r w:rsidRPr="005E24B1">
        <w:rPr>
          <w:rStyle w:val="StyleUnderline"/>
          <w:highlight w:val="yellow"/>
        </w:rPr>
        <w:t xml:space="preserve">to </w:t>
      </w:r>
      <w:r w:rsidRPr="005E24B1">
        <w:rPr>
          <w:rStyle w:val="Emphasis"/>
          <w:highlight w:val="yellow"/>
        </w:rPr>
        <w:t xml:space="preserve">expand </w:t>
      </w:r>
      <w:r w:rsidRPr="00A83C95">
        <w:rPr>
          <w:rStyle w:val="Emphasis"/>
        </w:rPr>
        <w:t xml:space="preserve">their </w:t>
      </w:r>
      <w:r w:rsidRPr="005E24B1">
        <w:rPr>
          <w:rStyle w:val="Emphasis"/>
          <w:highlight w:val="yellow"/>
        </w:rPr>
        <w:t>influence</w:t>
      </w:r>
      <w:r w:rsidRPr="005E24B1">
        <w:rPr>
          <w:rStyle w:val="StyleUnderline"/>
          <w:highlight w:val="yellow"/>
        </w:rPr>
        <w:t xml:space="preserve"> </w:t>
      </w:r>
      <w:r w:rsidRPr="00F32CF6">
        <w:rPr>
          <w:rStyle w:val="StyleUnderline"/>
        </w:rPr>
        <w:t>over the evolving 5G</w:t>
      </w:r>
      <w:r w:rsidRPr="00D112DC">
        <w:rPr>
          <w:rStyle w:val="StyleUnderline"/>
        </w:rPr>
        <w:t xml:space="preserve"> technological ecosystem.</w:t>
      </w:r>
      <w:r w:rsidRPr="001D67E7">
        <w:rPr>
          <w:sz w:val="12"/>
        </w:rPr>
        <w:t xml:space="preserve"> </w:t>
      </w:r>
      <w:r w:rsidRPr="005E24B1">
        <w:rPr>
          <w:rStyle w:val="StyleUnderline"/>
          <w:highlight w:val="yellow"/>
        </w:rPr>
        <w:t xml:space="preserve">To the extent the </w:t>
      </w:r>
      <w:r w:rsidRPr="005E24B1">
        <w:rPr>
          <w:rStyle w:val="Emphasis"/>
          <w:highlight w:val="yellow"/>
        </w:rPr>
        <w:t>U.S. cedes</w:t>
      </w:r>
      <w:r w:rsidRPr="00D112DC">
        <w:rPr>
          <w:rStyle w:val="StyleUnderline"/>
        </w:rPr>
        <w:t xml:space="preserve"> its </w:t>
      </w:r>
      <w:r w:rsidRPr="005E24B1">
        <w:rPr>
          <w:rStyle w:val="StyleUnderline"/>
          <w:highlight w:val="yellow"/>
        </w:rPr>
        <w:t>dominance</w:t>
      </w:r>
      <w:r w:rsidRPr="00D112DC">
        <w:rPr>
          <w:rStyle w:val="StyleUnderline"/>
        </w:rPr>
        <w:t xml:space="preserve"> in 5G </w:t>
      </w:r>
      <w:r w:rsidRPr="00A057D0">
        <w:rPr>
          <w:rStyle w:val="Emphasis"/>
        </w:rPr>
        <w:t>standards development</w:t>
      </w:r>
      <w:r w:rsidRPr="00D112DC">
        <w:rPr>
          <w:rStyle w:val="StyleUnderline"/>
        </w:rPr>
        <w:t xml:space="preserve">, </w:t>
      </w:r>
      <w:r w:rsidRPr="005E24B1">
        <w:rPr>
          <w:rStyle w:val="StyleUnderline"/>
          <w:highlight w:val="yellow"/>
        </w:rPr>
        <w:t>China will continue</w:t>
      </w:r>
      <w:r w:rsidRPr="00D112DC">
        <w:rPr>
          <w:rStyle w:val="StyleUnderline"/>
        </w:rPr>
        <w:t xml:space="preserve"> its focused </w:t>
      </w:r>
      <w:r w:rsidRPr="00A057D0">
        <w:rPr>
          <w:rStyle w:val="Emphasis"/>
        </w:rPr>
        <w:t>efforts</w:t>
      </w:r>
      <w:r w:rsidRPr="00D112DC">
        <w:rPr>
          <w:rStyle w:val="StyleUnderline"/>
        </w:rPr>
        <w:t xml:space="preserve"> </w:t>
      </w:r>
      <w:r w:rsidRPr="005E24B1">
        <w:rPr>
          <w:rStyle w:val="StyleUnderline"/>
          <w:highlight w:val="yellow"/>
        </w:rPr>
        <w:t xml:space="preserve">to fill that </w:t>
      </w:r>
      <w:r w:rsidRPr="005E24B1">
        <w:rPr>
          <w:rStyle w:val="Emphasis"/>
          <w:highlight w:val="yellow"/>
        </w:rPr>
        <w:t>void</w:t>
      </w:r>
      <w:r w:rsidRPr="00D112DC">
        <w:rPr>
          <w:rStyle w:val="StyleUnderline"/>
        </w:rPr>
        <w:t xml:space="preserve">. </w:t>
      </w:r>
      <w:r w:rsidRPr="00B944AC">
        <w:rPr>
          <w:rStyle w:val="StyleUnderline"/>
        </w:rPr>
        <w:t xml:space="preserve">Huawei, a China-based company, has </w:t>
      </w:r>
      <w:r w:rsidRPr="00B944AC">
        <w:rPr>
          <w:rStyle w:val="Emphasis"/>
        </w:rPr>
        <w:t>increased its R&amp;D spending</w:t>
      </w:r>
      <w:r w:rsidRPr="00B944AC">
        <w:rPr>
          <w:rStyle w:val="StyleUnderline"/>
        </w:rPr>
        <w:t xml:space="preserve"> while growing its share of </w:t>
      </w:r>
      <w:r w:rsidRPr="00B944AC">
        <w:rPr>
          <w:rStyle w:val="Emphasis"/>
        </w:rPr>
        <w:t>patents</w:t>
      </w:r>
      <w:r w:rsidRPr="00B944AC">
        <w:rPr>
          <w:rStyle w:val="StyleUnderline"/>
        </w:rPr>
        <w:t xml:space="preserve"> on the</w:t>
      </w:r>
      <w:r w:rsidRPr="00D112DC">
        <w:rPr>
          <w:rStyle w:val="StyleUnderline"/>
        </w:rPr>
        <w:t xml:space="preserve"> standardized technologies comprising </w:t>
      </w:r>
      <w:r w:rsidRPr="00A057D0">
        <w:rPr>
          <w:rStyle w:val="Emphasis"/>
        </w:rPr>
        <w:t>5G</w:t>
      </w:r>
      <w:r w:rsidRPr="00D112DC">
        <w:rPr>
          <w:rStyle w:val="StyleUnderline"/>
        </w:rPr>
        <w:t>.</w:t>
      </w:r>
      <w:r w:rsidRPr="001D67E7">
        <w:rPr>
          <w:sz w:val="12"/>
        </w:rPr>
        <w:t xml:space="preserve">24 The President’s Council on Science and Technology issued a report concluding that Chinese actions in the semiconductor industry, which include a range of policies backed by over $100 billion in government funds, threaten U.S. leadership in the industry and present risks to U.S. national security.25 China’s “Made in China 2025” plan called for China to become a leader in 5G technology, including in the development of the standards for the technology, by 2020.26 The plan expressly favors Chinese domestic producers, calling for raising the domestic content of core components in high-tech industries like 5G to 70% by 2025.27 This issue, however, extends far beyond simply the ability and willingness of U.S. companies to engage in the requisite R&amp;D to participate in the 5G race. </w:t>
      </w:r>
      <w:r w:rsidRPr="005E24B1">
        <w:rPr>
          <w:rStyle w:val="StyleUnderline"/>
          <w:highlight w:val="yellow"/>
        </w:rPr>
        <w:t xml:space="preserve">Reduced U.S. </w:t>
      </w:r>
      <w:r w:rsidRPr="005E24B1">
        <w:rPr>
          <w:rStyle w:val="Emphasis"/>
          <w:highlight w:val="yellow"/>
        </w:rPr>
        <w:t>influence</w:t>
      </w:r>
      <w:r w:rsidRPr="005E24B1">
        <w:rPr>
          <w:rStyle w:val="StyleUnderline"/>
          <w:highlight w:val="yellow"/>
        </w:rPr>
        <w:t xml:space="preserve"> on 5G</w:t>
      </w:r>
      <w:r w:rsidRPr="00D112DC">
        <w:rPr>
          <w:rStyle w:val="StyleUnderline"/>
        </w:rPr>
        <w:t xml:space="preserve"> standard-setting </w:t>
      </w:r>
      <w:r w:rsidRPr="005E24B1">
        <w:rPr>
          <w:rStyle w:val="StyleUnderline"/>
          <w:highlight w:val="yellow"/>
        </w:rPr>
        <w:t xml:space="preserve">would force the </w:t>
      </w:r>
      <w:r w:rsidRPr="005E24B1">
        <w:rPr>
          <w:rStyle w:val="Emphasis"/>
          <w:highlight w:val="yellow"/>
        </w:rPr>
        <w:t>U.S.</w:t>
      </w:r>
      <w:r w:rsidRPr="00975FFF">
        <w:rPr>
          <w:rStyle w:val="Emphasis"/>
        </w:rPr>
        <w:t xml:space="preserve"> government</w:t>
      </w:r>
      <w:r w:rsidRPr="00D112DC">
        <w:rPr>
          <w:rStyle w:val="StyleUnderline"/>
        </w:rPr>
        <w:t xml:space="preserve"> </w:t>
      </w:r>
      <w:r w:rsidRPr="005E24B1">
        <w:rPr>
          <w:rStyle w:val="StyleUnderline"/>
          <w:highlight w:val="yellow"/>
        </w:rPr>
        <w:t xml:space="preserve">to </w:t>
      </w:r>
      <w:r w:rsidRPr="005E24B1">
        <w:rPr>
          <w:rStyle w:val="Emphasis"/>
          <w:highlight w:val="yellow"/>
        </w:rPr>
        <w:t>rely</w:t>
      </w:r>
      <w:r w:rsidRPr="005E24B1">
        <w:rPr>
          <w:rStyle w:val="StyleUnderline"/>
          <w:highlight w:val="yellow"/>
        </w:rPr>
        <w:t xml:space="preserve"> on</w:t>
      </w:r>
      <w:r w:rsidRPr="00D112DC">
        <w:rPr>
          <w:rStyle w:val="StyleUnderline"/>
        </w:rPr>
        <w:t xml:space="preserve"> untrusted </w:t>
      </w:r>
      <w:r w:rsidRPr="005E24B1">
        <w:rPr>
          <w:rStyle w:val="Emphasis"/>
          <w:highlight w:val="yellow"/>
        </w:rPr>
        <w:t>foreign companies</w:t>
      </w:r>
      <w:r w:rsidRPr="00D112DC">
        <w:rPr>
          <w:rStyle w:val="StyleUnderline"/>
        </w:rPr>
        <w:t xml:space="preserve"> for its </w:t>
      </w:r>
      <w:r w:rsidRPr="00975FFF">
        <w:rPr>
          <w:rStyle w:val="Emphasis"/>
        </w:rPr>
        <w:t>5G</w:t>
      </w:r>
      <w:r w:rsidRPr="00D112DC">
        <w:rPr>
          <w:rStyle w:val="StyleUnderline"/>
        </w:rPr>
        <w:t xml:space="preserve"> product supply.</w:t>
      </w:r>
      <w:r w:rsidRPr="001D67E7">
        <w:rPr>
          <w:sz w:val="12"/>
        </w:rPr>
        <w:t xml:space="preserve"> The Department of the Treasury has expressed concern about the “well-known” U.S. national security risks posed by Huawei and other Chinese telecommunications companies.28</w:t>
      </w:r>
    </w:p>
    <w:p w14:paraId="099C5364" w14:textId="77777777" w:rsidR="00140B91" w:rsidRPr="001452D4" w:rsidRDefault="00140B91" w:rsidP="00140B91">
      <w:pPr>
        <w:keepNext/>
        <w:keepLines/>
        <w:spacing w:before="200"/>
        <w:outlineLvl w:val="3"/>
        <w:rPr>
          <w:rFonts w:eastAsia="Times New Roman"/>
          <w:b/>
          <w:iCs/>
          <w:sz w:val="26"/>
        </w:rPr>
      </w:pPr>
      <w:r w:rsidRPr="001452D4">
        <w:rPr>
          <w:rFonts w:eastAsia="Times New Roman"/>
          <w:b/>
          <w:iCs/>
          <w:sz w:val="26"/>
        </w:rPr>
        <w:t xml:space="preserve">China’s Huawei is poised to </w:t>
      </w:r>
      <w:r w:rsidRPr="001452D4">
        <w:rPr>
          <w:rFonts w:eastAsia="Times New Roman"/>
          <w:b/>
          <w:iCs/>
          <w:sz w:val="26"/>
          <w:u w:val="single"/>
        </w:rPr>
        <w:t>dominate</w:t>
      </w:r>
      <w:r w:rsidRPr="001452D4">
        <w:rPr>
          <w:rFonts w:eastAsia="Times New Roman"/>
          <w:b/>
          <w:iCs/>
          <w:sz w:val="26"/>
        </w:rPr>
        <w:t xml:space="preserve"> standard-setting. </w:t>
      </w:r>
    </w:p>
    <w:p w14:paraId="4D37CEB6" w14:textId="77777777" w:rsidR="00140B91" w:rsidRPr="001452D4" w:rsidRDefault="00140B91" w:rsidP="00140B91">
      <w:pPr>
        <w:rPr>
          <w:rFonts w:eastAsia="Calibri"/>
        </w:rPr>
      </w:pPr>
      <w:r w:rsidRPr="001452D4">
        <w:rPr>
          <w:rFonts w:eastAsia="Calibri"/>
          <w:b/>
          <w:bCs/>
          <w:sz w:val="26"/>
          <w:u w:val="single"/>
        </w:rPr>
        <w:t>Clark 21</w:t>
      </w:r>
      <w:r w:rsidRPr="001452D4">
        <w:rPr>
          <w:rFonts w:eastAsia="Calibri"/>
        </w:rPr>
        <w:t>, *Laurie Clark is a senior reporter at Tech Monitor. Before this, she held reporting positions at NS Tech, Wired UK and IDG. She holds an undergraduate degree in psychology from UCL and a masters in media and journalism from the University of Glasgow; (June 23rd, 2021, “‘Technical standards-setting is shaping up to be the next China-US showdown”, https://techmonitor.ai/technology/technical-standards-setting-shaping-up-next-china-us-showdown)</w:t>
      </w:r>
      <w:r>
        <w:t xml:space="preserve"> [MSDI-JE-wk1]</w:t>
      </w:r>
    </w:p>
    <w:p w14:paraId="7101FC79" w14:textId="77777777" w:rsidR="00140B91" w:rsidRPr="001452D4" w:rsidRDefault="00140B91" w:rsidP="00140B91">
      <w:pPr>
        <w:rPr>
          <w:rFonts w:eastAsia="Calibri"/>
          <w:sz w:val="16"/>
        </w:rPr>
      </w:pPr>
      <w:r w:rsidRPr="001452D4">
        <w:rPr>
          <w:rFonts w:eastAsia="Calibri"/>
          <w:b/>
          <w:u w:val="single"/>
        </w:rPr>
        <w:t>In</w:t>
      </w:r>
      <w:r w:rsidRPr="00B618A4">
        <w:rPr>
          <w:rFonts w:eastAsia="Calibri"/>
          <w:b/>
          <w:highlight w:val="yellow"/>
          <w:u w:val="single"/>
        </w:rPr>
        <w:t xml:space="preserve"> China’s</w:t>
      </w:r>
      <w:r w:rsidRPr="001452D4">
        <w:rPr>
          <w:rFonts w:eastAsia="Calibri"/>
          <w:b/>
          <w:u w:val="single"/>
        </w:rPr>
        <w:t xml:space="preserve"> Standards </w:t>
      </w:r>
      <w:r w:rsidRPr="00B618A4">
        <w:rPr>
          <w:rFonts w:eastAsia="Calibri"/>
          <w:b/>
          <w:highlight w:val="yellow"/>
          <w:u w:val="single"/>
        </w:rPr>
        <w:t>2035 plan</w:t>
      </w:r>
      <w:r w:rsidRPr="001452D4">
        <w:rPr>
          <w:rFonts w:eastAsia="Calibri"/>
          <w:sz w:val="16"/>
        </w:rPr>
        <w:t xml:space="preserve">, unveiled last year, </w:t>
      </w:r>
      <w:r w:rsidRPr="00B618A4">
        <w:rPr>
          <w:rFonts w:eastAsia="Calibri"/>
          <w:b/>
          <w:highlight w:val="yellow"/>
          <w:u w:val="single"/>
        </w:rPr>
        <w:t xml:space="preserve">the country outlined its intentions to </w:t>
      </w:r>
      <w:r w:rsidRPr="00B618A4">
        <w:rPr>
          <w:rFonts w:eastAsia="Calibri"/>
          <w:b/>
          <w:iCs/>
          <w:highlight w:val="yellow"/>
          <w:u w:val="single"/>
          <w:bdr w:val="single" w:sz="8" w:space="0" w:color="auto"/>
        </w:rPr>
        <w:t>dominate</w:t>
      </w:r>
      <w:r w:rsidRPr="001452D4">
        <w:rPr>
          <w:rFonts w:eastAsia="Calibri"/>
          <w:b/>
          <w:u w:val="single"/>
        </w:rPr>
        <w:t xml:space="preserve"> the </w:t>
      </w:r>
      <w:r w:rsidRPr="00B618A4">
        <w:rPr>
          <w:rFonts w:eastAsia="Calibri"/>
          <w:b/>
          <w:iCs/>
          <w:highlight w:val="yellow"/>
          <w:u w:val="single"/>
          <w:bdr w:val="single" w:sz="8" w:space="0" w:color="auto"/>
        </w:rPr>
        <w:t>next generation</w:t>
      </w:r>
      <w:r w:rsidRPr="001452D4">
        <w:rPr>
          <w:rFonts w:eastAsia="Calibri"/>
          <w:b/>
          <w:u w:val="single"/>
        </w:rPr>
        <w:t xml:space="preserve"> of </w:t>
      </w:r>
      <w:r w:rsidRPr="00B618A4">
        <w:rPr>
          <w:rFonts w:eastAsia="Calibri"/>
          <w:b/>
          <w:iCs/>
          <w:highlight w:val="yellow"/>
          <w:u w:val="single"/>
          <w:bdr w:val="single" w:sz="8" w:space="0" w:color="auto"/>
        </w:rPr>
        <w:t>technologies</w:t>
      </w:r>
      <w:r w:rsidRPr="00B618A4">
        <w:rPr>
          <w:rFonts w:eastAsia="Calibri"/>
          <w:b/>
          <w:highlight w:val="yellow"/>
          <w:u w:val="single"/>
        </w:rPr>
        <w:t xml:space="preserve"> by taking a </w:t>
      </w:r>
      <w:r w:rsidRPr="00B618A4">
        <w:rPr>
          <w:rFonts w:eastAsia="Calibri"/>
          <w:b/>
          <w:iCs/>
          <w:highlight w:val="yellow"/>
          <w:u w:val="single"/>
          <w:bdr w:val="single" w:sz="8" w:space="0" w:color="auto"/>
        </w:rPr>
        <w:t>pivotal role</w:t>
      </w:r>
      <w:r w:rsidRPr="00B618A4">
        <w:rPr>
          <w:rFonts w:eastAsia="Calibri"/>
          <w:b/>
          <w:highlight w:val="yellow"/>
          <w:u w:val="single"/>
        </w:rPr>
        <w:t xml:space="preserve"> in </w:t>
      </w:r>
      <w:r w:rsidRPr="00B618A4">
        <w:rPr>
          <w:rFonts w:eastAsia="Calibri"/>
          <w:b/>
          <w:iCs/>
          <w:highlight w:val="yellow"/>
          <w:u w:val="single"/>
          <w:bdr w:val="single" w:sz="8" w:space="0" w:color="auto"/>
        </w:rPr>
        <w:t>setting</w:t>
      </w:r>
      <w:r w:rsidRPr="001452D4">
        <w:rPr>
          <w:rFonts w:eastAsia="Calibri"/>
          <w:b/>
          <w:iCs/>
          <w:u w:val="single"/>
          <w:bdr w:val="single" w:sz="8" w:space="0" w:color="auto"/>
        </w:rPr>
        <w:t xml:space="preserve"> technical </w:t>
      </w:r>
      <w:r w:rsidRPr="00B618A4">
        <w:rPr>
          <w:rFonts w:eastAsia="Calibri"/>
          <w:b/>
          <w:iCs/>
          <w:highlight w:val="yellow"/>
          <w:u w:val="single"/>
          <w:bdr w:val="single" w:sz="8" w:space="0" w:color="auto"/>
        </w:rPr>
        <w:t>standards</w:t>
      </w:r>
      <w:r w:rsidRPr="001452D4">
        <w:rPr>
          <w:rFonts w:eastAsia="Calibri"/>
          <w:sz w:val="16"/>
        </w:rPr>
        <w:t xml:space="preserve">. According to Beijing, “third tier” companies make products; “first tier” companies set standards. </w:t>
      </w:r>
      <w:r w:rsidRPr="001452D4">
        <w:rPr>
          <w:rFonts w:eastAsia="Calibri"/>
          <w:b/>
          <w:u w:val="single"/>
        </w:rPr>
        <w:t xml:space="preserve">It wants to be a </w:t>
      </w:r>
      <w:r w:rsidRPr="001452D4">
        <w:rPr>
          <w:rFonts w:eastAsia="Calibri"/>
          <w:b/>
          <w:iCs/>
          <w:u w:val="single"/>
          <w:bdr w:val="single" w:sz="8" w:space="0" w:color="auto"/>
        </w:rPr>
        <w:t>champion</w:t>
      </w:r>
      <w:r w:rsidRPr="001452D4">
        <w:rPr>
          <w:rFonts w:eastAsia="Calibri"/>
          <w:sz w:val="16"/>
        </w:rPr>
        <w:t xml:space="preserve"> of the latter. </w:t>
      </w:r>
    </w:p>
    <w:p w14:paraId="743F9E6C" w14:textId="77777777" w:rsidR="00140B91" w:rsidRPr="001452D4" w:rsidRDefault="00140B91" w:rsidP="00140B91">
      <w:pPr>
        <w:rPr>
          <w:rFonts w:eastAsia="Calibri"/>
          <w:sz w:val="16"/>
        </w:rPr>
      </w:pPr>
      <w:r w:rsidRPr="00B618A4">
        <w:rPr>
          <w:rFonts w:eastAsia="Calibri"/>
          <w:b/>
          <w:highlight w:val="yellow"/>
          <w:u w:val="single"/>
        </w:rPr>
        <w:t xml:space="preserve">The plan is </w:t>
      </w:r>
      <w:r w:rsidRPr="001452D4">
        <w:rPr>
          <w:rFonts w:eastAsia="Calibri"/>
          <w:b/>
          <w:u w:val="single"/>
        </w:rPr>
        <w:t xml:space="preserve">seen as </w:t>
      </w:r>
      <w:r w:rsidRPr="00B618A4">
        <w:rPr>
          <w:rFonts w:eastAsia="Calibri"/>
          <w:b/>
          <w:iCs/>
          <w:highlight w:val="yellow"/>
          <w:u w:val="single"/>
          <w:bdr w:val="single" w:sz="8" w:space="0" w:color="auto"/>
        </w:rPr>
        <w:t>intrinsic</w:t>
      </w:r>
      <w:r w:rsidRPr="00B618A4">
        <w:rPr>
          <w:rFonts w:eastAsia="Calibri"/>
          <w:b/>
          <w:highlight w:val="yellow"/>
          <w:u w:val="single"/>
        </w:rPr>
        <w:t xml:space="preserve"> to China’s ambitions for </w:t>
      </w:r>
      <w:r w:rsidRPr="00B618A4">
        <w:rPr>
          <w:rFonts w:eastAsia="Calibri"/>
          <w:b/>
          <w:iCs/>
          <w:highlight w:val="yellow"/>
          <w:u w:val="single"/>
          <w:bdr w:val="single" w:sz="8" w:space="0" w:color="auto"/>
        </w:rPr>
        <w:t>supremacy</w:t>
      </w:r>
      <w:r w:rsidRPr="001452D4">
        <w:rPr>
          <w:rFonts w:eastAsia="Calibri"/>
          <w:b/>
          <w:u w:val="single"/>
        </w:rPr>
        <w:t xml:space="preserve"> in </w:t>
      </w:r>
      <w:r w:rsidRPr="001452D4">
        <w:rPr>
          <w:rFonts w:eastAsia="Calibri"/>
          <w:b/>
          <w:iCs/>
          <w:u w:val="single"/>
          <w:bdr w:val="single" w:sz="8" w:space="0" w:color="auto"/>
        </w:rPr>
        <w:t>emerging fields</w:t>
      </w:r>
      <w:r w:rsidRPr="001452D4">
        <w:rPr>
          <w:rFonts w:eastAsia="Calibri"/>
          <w:b/>
          <w:u w:val="single"/>
        </w:rPr>
        <w:t xml:space="preserve"> such as</w:t>
      </w:r>
      <w:r w:rsidRPr="001452D4">
        <w:rPr>
          <w:rFonts w:eastAsia="Calibri"/>
          <w:sz w:val="16"/>
        </w:rPr>
        <w:t xml:space="preserve"> AI, quantum, the internet of things, </w:t>
      </w:r>
      <w:r w:rsidRPr="001452D4">
        <w:rPr>
          <w:rFonts w:eastAsia="Calibri"/>
          <w:b/>
          <w:u w:val="single"/>
        </w:rPr>
        <w:t>5G and 6G.</w:t>
      </w:r>
      <w:r w:rsidRPr="001452D4">
        <w:rPr>
          <w:rFonts w:eastAsia="Calibri"/>
          <w:sz w:val="16"/>
        </w:rPr>
        <w:t xml:space="preserve"> Those ambitions reflect the commonly held belief that we are on the precipice of a fourth industrial revolution, says Richard Ghiasy, senior fellow at the Leiden Asia Centre in The Netherlands. “What we’ve seen in the previous three iterations, is that the nation or </w:t>
      </w:r>
      <w:r w:rsidRPr="001452D4">
        <w:rPr>
          <w:rFonts w:eastAsia="Calibri"/>
          <w:b/>
          <w:u w:val="single"/>
        </w:rPr>
        <w:t xml:space="preserve">nations that </w:t>
      </w:r>
      <w:r w:rsidRPr="001452D4">
        <w:rPr>
          <w:rFonts w:eastAsia="Calibri"/>
          <w:b/>
          <w:iCs/>
          <w:u w:val="single"/>
          <w:bdr w:val="single" w:sz="8" w:space="0" w:color="auto"/>
        </w:rPr>
        <w:t>lead</w:t>
      </w:r>
      <w:r w:rsidRPr="001452D4">
        <w:rPr>
          <w:rFonts w:eastAsia="Calibri"/>
          <w:b/>
          <w:u w:val="single"/>
        </w:rPr>
        <w:t xml:space="preserve"> that </w:t>
      </w:r>
      <w:r w:rsidRPr="001452D4">
        <w:rPr>
          <w:rFonts w:eastAsia="Calibri"/>
          <w:b/>
          <w:iCs/>
          <w:u w:val="single"/>
          <w:bdr w:val="single" w:sz="8" w:space="0" w:color="auto"/>
        </w:rPr>
        <w:t>revolution</w:t>
      </w:r>
      <w:r w:rsidRPr="001452D4">
        <w:rPr>
          <w:rFonts w:eastAsia="Calibri"/>
          <w:b/>
          <w:u w:val="single"/>
        </w:rPr>
        <w:t xml:space="preserve"> generally tend to </w:t>
      </w:r>
      <w:r w:rsidRPr="001452D4">
        <w:rPr>
          <w:rFonts w:eastAsia="Calibri"/>
          <w:b/>
          <w:iCs/>
          <w:u w:val="single"/>
          <w:bdr w:val="single" w:sz="8" w:space="0" w:color="auto"/>
        </w:rPr>
        <w:t>lead the world</w:t>
      </w:r>
      <w:r w:rsidRPr="001452D4">
        <w:rPr>
          <w:rFonts w:eastAsia="Calibri"/>
          <w:b/>
          <w:u w:val="single"/>
        </w:rPr>
        <w:t xml:space="preserve"> and the </w:t>
      </w:r>
      <w:r w:rsidRPr="001452D4">
        <w:rPr>
          <w:rFonts w:eastAsia="Calibri"/>
          <w:b/>
          <w:iCs/>
          <w:u w:val="single"/>
          <w:bdr w:val="single" w:sz="8" w:space="0" w:color="auto"/>
        </w:rPr>
        <w:t>world economy</w:t>
      </w:r>
      <w:r w:rsidRPr="001452D4">
        <w:rPr>
          <w:rFonts w:eastAsia="Calibri"/>
          <w:sz w:val="16"/>
        </w:rPr>
        <w:t>,” he says.</w:t>
      </w:r>
    </w:p>
    <w:p w14:paraId="47AD87CD" w14:textId="77777777" w:rsidR="00140B91" w:rsidRPr="001452D4" w:rsidRDefault="00140B91" w:rsidP="00140B91">
      <w:pPr>
        <w:rPr>
          <w:rFonts w:eastAsia="Calibri"/>
          <w:sz w:val="16"/>
        </w:rPr>
      </w:pPr>
      <w:r w:rsidRPr="001452D4">
        <w:rPr>
          <w:rFonts w:eastAsia="Calibri"/>
          <w:sz w:val="16"/>
        </w:rPr>
        <w:t xml:space="preserve">Unsurprisingly, China’s Standards 2035 plan has attracted pushback from the US, which sees it as a threat to Western dominance of global technology markets. President Joe Biden has said the US should become more involved in standards-setting – casting it as a bulwark to China’s growing influence and power. As such, </w:t>
      </w:r>
      <w:r w:rsidRPr="001452D4">
        <w:rPr>
          <w:rFonts w:eastAsia="Calibri"/>
          <w:b/>
          <w:u w:val="single"/>
        </w:rPr>
        <w:t xml:space="preserve">digital standards-setting is shaping up to be the </w:t>
      </w:r>
      <w:r w:rsidRPr="001452D4">
        <w:rPr>
          <w:rFonts w:eastAsia="Calibri"/>
          <w:b/>
          <w:iCs/>
          <w:u w:val="single"/>
          <w:bdr w:val="single" w:sz="8" w:space="0" w:color="auto"/>
        </w:rPr>
        <w:t>latest battleground</w:t>
      </w:r>
      <w:r w:rsidRPr="001452D4">
        <w:rPr>
          <w:rFonts w:eastAsia="Calibri"/>
          <w:b/>
          <w:u w:val="single"/>
        </w:rPr>
        <w:t xml:space="preserve"> in the </w:t>
      </w:r>
      <w:r w:rsidRPr="001452D4">
        <w:rPr>
          <w:rFonts w:eastAsia="Calibri"/>
          <w:b/>
          <w:iCs/>
          <w:u w:val="single"/>
          <w:bdr w:val="single" w:sz="8" w:space="0" w:color="auto"/>
        </w:rPr>
        <w:t>geopolitical tussle</w:t>
      </w:r>
      <w:r w:rsidRPr="001452D4">
        <w:rPr>
          <w:rFonts w:eastAsia="Calibri"/>
          <w:b/>
          <w:u w:val="single"/>
        </w:rPr>
        <w:t xml:space="preserve"> between the US and China that </w:t>
      </w:r>
      <w:r w:rsidRPr="001452D4">
        <w:rPr>
          <w:rFonts w:eastAsia="Calibri"/>
          <w:b/>
          <w:iCs/>
          <w:u w:val="single"/>
          <w:bdr w:val="single" w:sz="8" w:space="0" w:color="auto"/>
        </w:rPr>
        <w:t>increasingly focuses</w:t>
      </w:r>
      <w:r w:rsidRPr="001452D4">
        <w:rPr>
          <w:rFonts w:eastAsia="Calibri"/>
          <w:b/>
          <w:u w:val="single"/>
        </w:rPr>
        <w:t xml:space="preserve"> on </w:t>
      </w:r>
      <w:r w:rsidRPr="001452D4">
        <w:rPr>
          <w:rFonts w:eastAsia="Calibri"/>
          <w:b/>
          <w:iCs/>
          <w:u w:val="single"/>
          <w:bdr w:val="single" w:sz="8" w:space="0" w:color="auto"/>
        </w:rPr>
        <w:t>technology</w:t>
      </w:r>
      <w:r w:rsidRPr="001452D4">
        <w:rPr>
          <w:rFonts w:eastAsia="Calibri"/>
          <w:b/>
          <w:u w:val="single"/>
        </w:rPr>
        <w:t>.</w:t>
      </w:r>
      <w:r w:rsidRPr="001452D4">
        <w:rPr>
          <w:rFonts w:eastAsia="Calibri"/>
          <w:sz w:val="16"/>
        </w:rPr>
        <w:t> </w:t>
      </w:r>
    </w:p>
    <w:p w14:paraId="673F92F8" w14:textId="77777777" w:rsidR="00140B91" w:rsidRPr="001452D4" w:rsidRDefault="00140B91" w:rsidP="00140B91">
      <w:pPr>
        <w:rPr>
          <w:rFonts w:eastAsia="Calibri"/>
          <w:sz w:val="16"/>
          <w:szCs w:val="16"/>
        </w:rPr>
      </w:pPr>
      <w:r w:rsidRPr="001452D4">
        <w:rPr>
          <w:rFonts w:eastAsia="Calibri"/>
          <w:sz w:val="16"/>
          <w:szCs w:val="16"/>
        </w:rPr>
        <w:t xml:space="preserve"> “For two and a half centuries, international technology standards have been an engine for wealth creation and dominance largely belonging to the West,” </w:t>
      </w:r>
      <w:hyperlink r:id="rId99" w:history="1">
        <w:r w:rsidRPr="001452D4">
          <w:rPr>
            <w:rFonts w:eastAsia="Calibri"/>
            <w:sz w:val="16"/>
            <w:szCs w:val="16"/>
          </w:rPr>
          <w:t>wrote Shawn Kim</w:t>
        </w:r>
      </w:hyperlink>
      <w:r w:rsidRPr="001452D4">
        <w:rPr>
          <w:rFonts w:eastAsia="Calibri"/>
          <w:sz w:val="16"/>
          <w:szCs w:val="16"/>
        </w:rPr>
        <w:t>, head of the Asia Technology research team at Morgan Stanley, in response to the Standards 2035 plan strategy. “However, this is now changing.”</w:t>
      </w:r>
    </w:p>
    <w:p w14:paraId="0CF62996" w14:textId="77777777" w:rsidR="00140B91" w:rsidRPr="001452D4" w:rsidRDefault="00140B91" w:rsidP="00140B91">
      <w:pPr>
        <w:rPr>
          <w:rFonts w:eastAsia="Calibri"/>
          <w:sz w:val="16"/>
          <w:szCs w:val="16"/>
        </w:rPr>
      </w:pPr>
      <w:r w:rsidRPr="001452D4">
        <w:rPr>
          <w:rFonts w:eastAsia="Calibri"/>
          <w:sz w:val="16"/>
          <w:szCs w:val="16"/>
        </w:rPr>
        <w:t>US vs China: the geopolitics of technical standards</w:t>
      </w:r>
    </w:p>
    <w:p w14:paraId="5AA60BC6" w14:textId="77777777" w:rsidR="00140B91" w:rsidRPr="001452D4" w:rsidRDefault="00140B91" w:rsidP="00140B91">
      <w:pPr>
        <w:rPr>
          <w:rFonts w:eastAsia="Calibri"/>
          <w:sz w:val="16"/>
          <w:szCs w:val="16"/>
        </w:rPr>
      </w:pPr>
      <w:r w:rsidRPr="001452D4">
        <w:rPr>
          <w:rFonts w:eastAsia="Calibri"/>
          <w:sz w:val="16"/>
          <w:szCs w:val="16"/>
        </w:rPr>
        <w:t>Technical standards allow products to work together across different jurisdictions and manufacturers. A prime example is the USB cable, which replaced multiple different types of cords; another is the plug socket, which takes different forms around the world. If each country or company uses its own standards, technologies are not easily interoperable with those made by other countries or companies.</w:t>
      </w:r>
    </w:p>
    <w:p w14:paraId="2F1E922F" w14:textId="77777777" w:rsidR="00140B91" w:rsidRPr="001452D4" w:rsidRDefault="00140B91" w:rsidP="00140B91">
      <w:pPr>
        <w:rPr>
          <w:rFonts w:eastAsia="Calibri"/>
          <w:sz w:val="16"/>
          <w:szCs w:val="16"/>
        </w:rPr>
      </w:pPr>
      <w:r w:rsidRPr="001452D4">
        <w:rPr>
          <w:rFonts w:eastAsia="Calibri"/>
          <w:sz w:val="16"/>
          <w:szCs w:val="16"/>
        </w:rPr>
        <w:t>Usually, standards are set by a consortia of industry-leading companies and international industry associations. Standards can emerge from convention, or the market dominance of a particular supplier, or from formal agreements, depending on the industry and product. China missed the opportunity to participate in the standards-setting of the first wave of technologies, including mobile technologies and internet infrastructure. The current industrial revolution is a chance for the nation to remedy that.</w:t>
      </w:r>
    </w:p>
    <w:p w14:paraId="42DAD417" w14:textId="77777777" w:rsidR="00140B91" w:rsidRPr="001452D4" w:rsidRDefault="00140B91" w:rsidP="00140B91">
      <w:pPr>
        <w:rPr>
          <w:rFonts w:eastAsia="Calibri"/>
          <w:sz w:val="16"/>
        </w:rPr>
      </w:pPr>
      <w:r w:rsidRPr="001452D4">
        <w:rPr>
          <w:rFonts w:eastAsia="Calibri"/>
          <w:b/>
          <w:u w:val="single"/>
        </w:rPr>
        <w:t xml:space="preserve">One of the most </w:t>
      </w:r>
      <w:r w:rsidRPr="001452D4">
        <w:rPr>
          <w:rFonts w:eastAsia="Calibri"/>
          <w:b/>
          <w:iCs/>
          <w:u w:val="single"/>
          <w:bdr w:val="single" w:sz="8" w:space="0" w:color="auto"/>
        </w:rPr>
        <w:t>successful examples</w:t>
      </w:r>
      <w:r w:rsidRPr="001452D4">
        <w:rPr>
          <w:rFonts w:eastAsia="Calibri"/>
          <w:b/>
          <w:u w:val="single"/>
        </w:rPr>
        <w:t xml:space="preserve"> of China’s efforts to play a </w:t>
      </w:r>
      <w:r w:rsidRPr="001452D4">
        <w:rPr>
          <w:rFonts w:eastAsia="Calibri"/>
          <w:b/>
          <w:iCs/>
          <w:u w:val="single"/>
          <w:bdr w:val="single" w:sz="8" w:space="0" w:color="auto"/>
        </w:rPr>
        <w:t>leading role</w:t>
      </w:r>
      <w:r w:rsidRPr="001452D4">
        <w:rPr>
          <w:rFonts w:eastAsia="Calibri"/>
          <w:b/>
          <w:u w:val="single"/>
        </w:rPr>
        <w:t xml:space="preserve"> in standards-setting is </w:t>
      </w:r>
      <w:r w:rsidRPr="001452D4">
        <w:rPr>
          <w:rFonts w:eastAsia="Calibri"/>
          <w:b/>
          <w:iCs/>
          <w:u w:val="single"/>
          <w:bdr w:val="single" w:sz="8" w:space="0" w:color="auto"/>
        </w:rPr>
        <w:t>5G</w:t>
      </w:r>
      <w:r w:rsidRPr="001452D4">
        <w:rPr>
          <w:rFonts w:eastAsia="Calibri"/>
          <w:sz w:val="16"/>
        </w:rPr>
        <w:t xml:space="preserve">. </w:t>
      </w:r>
      <w:r w:rsidRPr="001452D4">
        <w:rPr>
          <w:rFonts w:eastAsia="Calibri"/>
          <w:b/>
          <w:u w:val="single"/>
        </w:rPr>
        <w:t xml:space="preserve">China’s influence on global 5G standards is mediated through the </w:t>
      </w:r>
      <w:r w:rsidRPr="00B618A4">
        <w:rPr>
          <w:rFonts w:eastAsia="Calibri"/>
          <w:b/>
          <w:iCs/>
          <w:highlight w:val="yellow"/>
          <w:u w:val="single"/>
          <w:bdr w:val="single" w:sz="8" w:space="0" w:color="auto"/>
        </w:rPr>
        <w:t>world-leading status</w:t>
      </w:r>
      <w:r w:rsidRPr="00B618A4">
        <w:rPr>
          <w:rFonts w:eastAsia="Calibri"/>
          <w:b/>
          <w:highlight w:val="yellow"/>
          <w:u w:val="single"/>
        </w:rPr>
        <w:t xml:space="preserve"> of </w:t>
      </w:r>
      <w:r w:rsidRPr="00B618A4">
        <w:rPr>
          <w:rFonts w:eastAsia="Calibri"/>
          <w:b/>
          <w:iCs/>
          <w:highlight w:val="yellow"/>
          <w:u w:val="single"/>
          <w:bdr w:val="single" w:sz="8" w:space="0" w:color="auto"/>
        </w:rPr>
        <w:t>Huawei</w:t>
      </w:r>
      <w:r w:rsidRPr="001452D4">
        <w:rPr>
          <w:rFonts w:eastAsia="Calibri"/>
          <w:sz w:val="16"/>
        </w:rPr>
        <w:t xml:space="preserve">, </w:t>
      </w:r>
      <w:r w:rsidRPr="001452D4">
        <w:rPr>
          <w:rFonts w:eastAsia="Calibri"/>
          <w:b/>
          <w:u w:val="single"/>
        </w:rPr>
        <w:t xml:space="preserve">China’s national </w:t>
      </w:r>
      <w:r w:rsidRPr="001452D4">
        <w:rPr>
          <w:rFonts w:eastAsia="Calibri"/>
          <w:b/>
          <w:iCs/>
          <w:u w:val="single"/>
          <w:bdr w:val="single" w:sz="8" w:space="0" w:color="auto"/>
        </w:rPr>
        <w:t>telecoms champion</w:t>
      </w:r>
      <w:r w:rsidRPr="001452D4">
        <w:rPr>
          <w:rFonts w:eastAsia="Calibri"/>
          <w:b/>
          <w:u w:val="single"/>
        </w:rPr>
        <w:t>.</w:t>
      </w:r>
      <w:r w:rsidRPr="001452D4">
        <w:rPr>
          <w:rFonts w:eastAsia="Calibri"/>
          <w:sz w:val="16"/>
        </w:rPr>
        <w:t xml:space="preserve"> </w:t>
      </w:r>
      <w:r w:rsidRPr="00B618A4">
        <w:rPr>
          <w:rFonts w:eastAsia="Calibri"/>
          <w:b/>
          <w:highlight w:val="yellow"/>
          <w:u w:val="single"/>
        </w:rPr>
        <w:t xml:space="preserve">Huawei is </w:t>
      </w:r>
      <w:r w:rsidRPr="00B618A4">
        <w:rPr>
          <w:rFonts w:eastAsia="Calibri"/>
          <w:b/>
          <w:iCs/>
          <w:highlight w:val="yellow"/>
          <w:u w:val="single"/>
          <w:bdr w:val="single" w:sz="8" w:space="0" w:color="auto"/>
        </w:rPr>
        <w:t>more advanced in 5G</w:t>
      </w:r>
      <w:r w:rsidRPr="00B618A4">
        <w:rPr>
          <w:rFonts w:eastAsia="Calibri"/>
          <w:b/>
          <w:highlight w:val="yellow"/>
          <w:u w:val="single"/>
        </w:rPr>
        <w:t xml:space="preserve"> than its </w:t>
      </w:r>
      <w:r w:rsidRPr="00B618A4">
        <w:rPr>
          <w:rFonts w:eastAsia="Calibri"/>
          <w:b/>
          <w:iCs/>
          <w:highlight w:val="yellow"/>
          <w:u w:val="single"/>
          <w:bdr w:val="single" w:sz="8" w:space="0" w:color="auto"/>
        </w:rPr>
        <w:t>western competitors</w:t>
      </w:r>
      <w:r w:rsidRPr="001452D4">
        <w:rPr>
          <w:rFonts w:eastAsia="Calibri"/>
          <w:b/>
          <w:u w:val="single"/>
        </w:rPr>
        <w:t xml:space="preserve"> such as Nokia and Ericsson</w:t>
      </w:r>
      <w:r w:rsidRPr="001452D4">
        <w:rPr>
          <w:rFonts w:eastAsia="Calibri"/>
          <w:sz w:val="16"/>
        </w:rPr>
        <w:t xml:space="preserve"> or eastern counterparts Samsung and Fujitsu.  </w:t>
      </w:r>
    </w:p>
    <w:p w14:paraId="600746FA" w14:textId="77777777" w:rsidR="00140B91" w:rsidRPr="001452D4" w:rsidRDefault="00140B91" w:rsidP="00140B91">
      <w:pPr>
        <w:rPr>
          <w:rFonts w:eastAsia="Calibri"/>
          <w:sz w:val="16"/>
        </w:rPr>
      </w:pPr>
      <w:r w:rsidRPr="001452D4">
        <w:rPr>
          <w:rFonts w:eastAsia="Calibri"/>
          <w:b/>
          <w:u w:val="single"/>
        </w:rPr>
        <w:t xml:space="preserve">This has made the company an </w:t>
      </w:r>
      <w:r w:rsidRPr="001452D4">
        <w:rPr>
          <w:rFonts w:eastAsia="Calibri"/>
          <w:b/>
          <w:iCs/>
          <w:u w:val="single"/>
          <w:bdr w:val="single" w:sz="8" w:space="0" w:color="auto"/>
        </w:rPr>
        <w:t>important actor</w:t>
      </w:r>
      <w:r w:rsidRPr="001452D4">
        <w:rPr>
          <w:rFonts w:eastAsia="Calibri"/>
          <w:b/>
          <w:u w:val="single"/>
        </w:rPr>
        <w:t xml:space="preserve"> in setting technical standards for 5G</w:t>
      </w:r>
      <w:r w:rsidRPr="001452D4">
        <w:rPr>
          <w:rFonts w:eastAsia="Calibri"/>
          <w:sz w:val="16"/>
        </w:rPr>
        <w:t xml:space="preserve">. </w:t>
      </w:r>
      <w:r w:rsidRPr="00B618A4">
        <w:rPr>
          <w:rFonts w:eastAsia="Calibri"/>
          <w:b/>
          <w:highlight w:val="yellow"/>
          <w:u w:val="single"/>
        </w:rPr>
        <w:t xml:space="preserve">Huawei holds the </w:t>
      </w:r>
      <w:r w:rsidRPr="00B618A4">
        <w:rPr>
          <w:rFonts w:eastAsia="Calibri"/>
          <w:b/>
          <w:iCs/>
          <w:highlight w:val="yellow"/>
          <w:u w:val="single"/>
          <w:bdr w:val="single" w:sz="8" w:space="0" w:color="auto"/>
        </w:rPr>
        <w:t>largest number</w:t>
      </w:r>
      <w:r w:rsidRPr="00B618A4">
        <w:rPr>
          <w:rFonts w:eastAsia="Calibri"/>
          <w:b/>
          <w:highlight w:val="yellow"/>
          <w:u w:val="single"/>
        </w:rPr>
        <w:t xml:space="preserve"> of “</w:t>
      </w:r>
      <w:r w:rsidRPr="00B618A4">
        <w:rPr>
          <w:rFonts w:eastAsia="Calibri"/>
          <w:b/>
          <w:iCs/>
          <w:highlight w:val="yellow"/>
          <w:u w:val="single"/>
          <w:bdr w:val="single" w:sz="8" w:space="0" w:color="auto"/>
        </w:rPr>
        <w:t>s</w:t>
      </w:r>
      <w:r w:rsidRPr="001452D4">
        <w:rPr>
          <w:rFonts w:eastAsia="Calibri"/>
          <w:b/>
          <w:iCs/>
          <w:u w:val="single"/>
          <w:bdr w:val="single" w:sz="8" w:space="0" w:color="auto"/>
        </w:rPr>
        <w:t>tandards-</w:t>
      </w:r>
      <w:r w:rsidRPr="00B618A4">
        <w:rPr>
          <w:rFonts w:eastAsia="Calibri"/>
          <w:b/>
          <w:iCs/>
          <w:highlight w:val="yellow"/>
          <w:u w:val="single"/>
          <w:bdr w:val="single" w:sz="8" w:space="0" w:color="auto"/>
        </w:rPr>
        <w:t>e</w:t>
      </w:r>
      <w:r w:rsidRPr="001452D4">
        <w:rPr>
          <w:rFonts w:eastAsia="Calibri"/>
          <w:b/>
          <w:iCs/>
          <w:u w:val="single"/>
          <w:bdr w:val="single" w:sz="8" w:space="0" w:color="auto"/>
        </w:rPr>
        <w:t xml:space="preserve">ssential </w:t>
      </w:r>
      <w:r w:rsidRPr="00B618A4">
        <w:rPr>
          <w:rFonts w:eastAsia="Calibri"/>
          <w:b/>
          <w:iCs/>
          <w:highlight w:val="yellow"/>
          <w:u w:val="single"/>
          <w:bdr w:val="single" w:sz="8" w:space="0" w:color="auto"/>
        </w:rPr>
        <w:t>p</w:t>
      </w:r>
      <w:r w:rsidRPr="001452D4">
        <w:rPr>
          <w:rFonts w:eastAsia="Calibri"/>
          <w:b/>
          <w:iCs/>
          <w:u w:val="single"/>
          <w:bdr w:val="single" w:sz="8" w:space="0" w:color="auto"/>
        </w:rPr>
        <w:t>atent</w:t>
      </w:r>
      <w:r w:rsidRPr="00B618A4">
        <w:rPr>
          <w:rFonts w:eastAsia="Calibri"/>
          <w:b/>
          <w:iCs/>
          <w:highlight w:val="yellow"/>
          <w:u w:val="single"/>
          <w:bdr w:val="single" w:sz="8" w:space="0" w:color="auto"/>
        </w:rPr>
        <w:t>s</w:t>
      </w:r>
      <w:r w:rsidRPr="001452D4">
        <w:rPr>
          <w:rFonts w:eastAsia="Calibri"/>
          <w:b/>
          <w:u w:val="single"/>
        </w:rPr>
        <w:t>” required to make 5G work</w:t>
      </w:r>
      <w:r w:rsidRPr="001452D4">
        <w:rPr>
          <w:rFonts w:eastAsia="Calibri"/>
          <w:sz w:val="16"/>
        </w:rPr>
        <w:t xml:space="preserve">, followed by Nokia and Samsung, according to research provider IPLytics. </w:t>
      </w:r>
      <w:r w:rsidRPr="00B618A4">
        <w:rPr>
          <w:rFonts w:eastAsia="Calibri"/>
          <w:b/>
          <w:highlight w:val="yellow"/>
          <w:u w:val="single"/>
        </w:rPr>
        <w:t>The company</w:t>
      </w:r>
      <w:r w:rsidRPr="001452D4">
        <w:rPr>
          <w:rFonts w:eastAsia="Calibri"/>
          <w:b/>
          <w:u w:val="single"/>
        </w:rPr>
        <w:t> </w:t>
      </w:r>
      <w:hyperlink r:id="rId100" w:history="1">
        <w:r w:rsidRPr="00B618A4">
          <w:rPr>
            <w:rFonts w:eastAsia="Calibri"/>
            <w:b/>
            <w:highlight w:val="yellow"/>
            <w:u w:val="single"/>
          </w:rPr>
          <w:t xml:space="preserve">also </w:t>
        </w:r>
        <w:r w:rsidRPr="00B618A4">
          <w:rPr>
            <w:rFonts w:eastAsia="Calibri"/>
            <w:b/>
            <w:iCs/>
            <w:highlight w:val="yellow"/>
            <w:u w:val="single"/>
            <w:bdr w:val="single" w:sz="8" w:space="0" w:color="auto"/>
          </w:rPr>
          <w:t>leads</w:t>
        </w:r>
      </w:hyperlink>
      <w:r w:rsidRPr="00B618A4">
        <w:rPr>
          <w:rFonts w:eastAsia="Calibri"/>
          <w:b/>
          <w:highlight w:val="yellow"/>
          <w:u w:val="single"/>
        </w:rPr>
        <w:t xml:space="preserve"> in </w:t>
      </w:r>
      <w:r w:rsidRPr="00B618A4">
        <w:rPr>
          <w:rFonts w:eastAsia="Calibri"/>
          <w:b/>
          <w:iCs/>
          <w:highlight w:val="yellow"/>
          <w:u w:val="single"/>
          <w:bdr w:val="single" w:sz="8" w:space="0" w:color="auto"/>
        </w:rPr>
        <w:t>standards proposals</w:t>
      </w:r>
      <w:r w:rsidRPr="00B618A4">
        <w:rPr>
          <w:rFonts w:eastAsia="Calibri"/>
          <w:b/>
          <w:highlight w:val="yellow"/>
          <w:u w:val="single"/>
        </w:rPr>
        <w:t xml:space="preserve"> to the</w:t>
      </w:r>
      <w:r w:rsidRPr="001452D4">
        <w:rPr>
          <w:rFonts w:eastAsia="Calibri"/>
          <w:b/>
          <w:u w:val="single"/>
        </w:rPr>
        <w:t xml:space="preserve"> 3rd Generation Partnership Project</w:t>
      </w:r>
      <w:r w:rsidRPr="001452D4">
        <w:rPr>
          <w:rFonts w:eastAsia="Calibri"/>
          <w:sz w:val="16"/>
        </w:rPr>
        <w:t xml:space="preserve"> (</w:t>
      </w:r>
      <w:r w:rsidRPr="00B618A4">
        <w:rPr>
          <w:rFonts w:eastAsia="Calibri"/>
          <w:b/>
          <w:iCs/>
          <w:highlight w:val="yellow"/>
          <w:u w:val="single"/>
          <w:bdr w:val="single" w:sz="8" w:space="0" w:color="auto"/>
        </w:rPr>
        <w:t>3GPP</w:t>
      </w:r>
      <w:r w:rsidRPr="001452D4">
        <w:rPr>
          <w:rFonts w:eastAsia="Calibri"/>
          <w:sz w:val="16"/>
        </w:rPr>
        <w:t xml:space="preserve">), </w:t>
      </w:r>
      <w:r w:rsidRPr="001452D4">
        <w:rPr>
          <w:rFonts w:eastAsia="Calibri"/>
          <w:b/>
          <w:u w:val="single"/>
        </w:rPr>
        <w:t>an umbrella group</w:t>
      </w:r>
      <w:r w:rsidRPr="001452D4">
        <w:rPr>
          <w:rFonts w:eastAsia="Calibri"/>
          <w:sz w:val="16"/>
        </w:rPr>
        <w:t xml:space="preserve"> of standards organisations </w:t>
      </w:r>
      <w:r w:rsidRPr="001452D4">
        <w:rPr>
          <w:rFonts w:eastAsia="Calibri"/>
          <w:b/>
          <w:u w:val="single"/>
        </w:rPr>
        <w:t>that develop protocols for mobile telecommunications</w:t>
      </w:r>
      <w:r w:rsidRPr="001452D4">
        <w:rPr>
          <w:rFonts w:eastAsia="Calibri"/>
          <w:sz w:val="16"/>
        </w:rPr>
        <w:t xml:space="preserve"> – one-quarter of which have been approved.</w:t>
      </w:r>
    </w:p>
    <w:p w14:paraId="123ACFBF" w14:textId="77777777" w:rsidR="00140B91" w:rsidRPr="001452D4" w:rsidRDefault="00140B91" w:rsidP="00140B91">
      <w:pPr>
        <w:rPr>
          <w:rFonts w:eastAsia="Calibri"/>
          <w:sz w:val="16"/>
        </w:rPr>
      </w:pPr>
      <w:r w:rsidRPr="001452D4">
        <w:rPr>
          <w:rFonts w:eastAsia="Calibri"/>
          <w:b/>
          <w:u w:val="single"/>
        </w:rPr>
        <w:t xml:space="preserve">Huawei’s </w:t>
      </w:r>
      <w:r w:rsidRPr="001452D4">
        <w:rPr>
          <w:rFonts w:eastAsia="Calibri"/>
          <w:b/>
          <w:iCs/>
          <w:u w:val="single"/>
          <w:bdr w:val="single" w:sz="8" w:space="0" w:color="auto"/>
        </w:rPr>
        <w:t>indispensability</w:t>
      </w:r>
      <w:r w:rsidRPr="001452D4">
        <w:rPr>
          <w:rFonts w:eastAsia="Calibri"/>
          <w:b/>
          <w:u w:val="single"/>
        </w:rPr>
        <w:t xml:space="preserve"> for 5G is reflected in the fact that</w:t>
      </w:r>
      <w:r w:rsidRPr="001452D4">
        <w:rPr>
          <w:rFonts w:eastAsia="Calibri"/>
          <w:sz w:val="16"/>
        </w:rPr>
        <w:t xml:space="preserve">, </w:t>
      </w:r>
      <w:r w:rsidRPr="001452D4">
        <w:rPr>
          <w:rFonts w:eastAsia="Calibri"/>
          <w:b/>
          <w:u w:val="single"/>
        </w:rPr>
        <w:t>although the US has successfully pressured allied countries like the UK and Australia to cut the company’s technology</w:t>
      </w:r>
      <w:r w:rsidRPr="001452D4">
        <w:rPr>
          <w:rFonts w:eastAsia="Calibri"/>
          <w:sz w:val="16"/>
        </w:rPr>
        <w:t xml:space="preserve"> out of their networks, </w:t>
      </w:r>
      <w:r w:rsidRPr="001452D4">
        <w:rPr>
          <w:rFonts w:eastAsia="Calibri"/>
          <w:b/>
          <w:u w:val="single"/>
        </w:rPr>
        <w:t>others</w:t>
      </w:r>
      <w:r w:rsidRPr="001452D4">
        <w:rPr>
          <w:rFonts w:eastAsia="Calibri"/>
          <w:sz w:val="16"/>
        </w:rPr>
        <w:t xml:space="preserve"> – </w:t>
      </w:r>
      <w:r w:rsidRPr="001452D4">
        <w:rPr>
          <w:rFonts w:eastAsia="Calibri"/>
          <w:b/>
          <w:u w:val="single"/>
        </w:rPr>
        <w:t>including Germany</w:t>
      </w:r>
      <w:r w:rsidRPr="001452D4">
        <w:rPr>
          <w:rFonts w:eastAsia="Calibri"/>
          <w:sz w:val="16"/>
        </w:rPr>
        <w:t xml:space="preserve"> – </w:t>
      </w:r>
      <w:r w:rsidRPr="001452D4">
        <w:rPr>
          <w:rFonts w:eastAsia="Calibri"/>
          <w:b/>
          <w:u w:val="single"/>
        </w:rPr>
        <w:t xml:space="preserve">have </w:t>
      </w:r>
      <w:r w:rsidRPr="001452D4">
        <w:rPr>
          <w:rFonts w:eastAsia="Calibri"/>
          <w:b/>
          <w:iCs/>
          <w:u w:val="single"/>
          <w:bdr w:val="single" w:sz="8" w:space="0" w:color="auto"/>
        </w:rPr>
        <w:t>hesitated</w:t>
      </w:r>
      <w:r w:rsidRPr="001452D4">
        <w:rPr>
          <w:rFonts w:eastAsia="Calibri"/>
          <w:b/>
          <w:u w:val="single"/>
        </w:rPr>
        <w:t xml:space="preserve"> to </w:t>
      </w:r>
      <w:r w:rsidRPr="001452D4">
        <w:rPr>
          <w:rFonts w:eastAsia="Calibri"/>
          <w:b/>
          <w:iCs/>
          <w:u w:val="single"/>
          <w:bdr w:val="single" w:sz="8" w:space="0" w:color="auto"/>
        </w:rPr>
        <w:t>exclude the company</w:t>
      </w:r>
      <w:r w:rsidRPr="001452D4">
        <w:rPr>
          <w:rFonts w:eastAsia="Calibri"/>
          <w:b/>
          <w:u w:val="single"/>
        </w:rPr>
        <w:t xml:space="preserve"> entirely</w:t>
      </w:r>
      <w:r w:rsidRPr="001452D4">
        <w:rPr>
          <w:rFonts w:eastAsia="Calibri"/>
          <w:sz w:val="16"/>
        </w:rPr>
        <w:t>. In another admission of Huawei’s heft, the US allowed American companies </w:t>
      </w:r>
      <w:hyperlink r:id="rId101" w:history="1">
        <w:r w:rsidRPr="001452D4">
          <w:rPr>
            <w:rFonts w:eastAsia="Calibri"/>
            <w:sz w:val="16"/>
          </w:rPr>
          <w:t>to continue working</w:t>
        </w:r>
      </w:hyperlink>
      <w:r w:rsidRPr="001452D4">
        <w:rPr>
          <w:rFonts w:eastAsia="Calibri"/>
          <w:sz w:val="16"/>
        </w:rPr>
        <w:t> with the company on setting 5G standards after it was placed on a US trade blacklist, for fear that US companies would no longer have a place at the table otherwise. </w:t>
      </w:r>
    </w:p>
    <w:p w14:paraId="75408D94" w14:textId="77777777" w:rsidR="00140B91" w:rsidRPr="001452D4" w:rsidRDefault="00140B91" w:rsidP="00140B91">
      <w:pPr>
        <w:rPr>
          <w:rFonts w:eastAsia="Calibri"/>
          <w:sz w:val="16"/>
          <w:szCs w:val="16"/>
        </w:rPr>
      </w:pPr>
      <w:r w:rsidRPr="001452D4">
        <w:rPr>
          <w:rFonts w:eastAsia="Calibri"/>
          <w:sz w:val="16"/>
          <w:szCs w:val="16"/>
        </w:rPr>
        <w:t>But 5G isn’t the only technology that Beijing aims to be instrumental in setting, or updating, the standards for. Chinese navigation satellite systems company, BeiDou, is increasingly competing with GPS, which is owned and operated by the US government. It is more accurate in some regions than existing satellite technology, says Ghiasy, and countries such as Pakistan have shifted from GPS to BeiDou. Ghiasy's research has highlighted e-commerce systems, primarily through the influence of Chinese online shopping giant Alibaba, fintech, and smart city technologies, as areas where China is also exerting considerable influence over standards-setting.    </w:t>
      </w:r>
    </w:p>
    <w:p w14:paraId="488453A3" w14:textId="77777777" w:rsidR="00140B91" w:rsidRPr="001452D4" w:rsidRDefault="00140B91" w:rsidP="00140B91">
      <w:pPr>
        <w:rPr>
          <w:rFonts w:eastAsia="Calibri"/>
          <w:sz w:val="16"/>
        </w:rPr>
      </w:pPr>
      <w:r w:rsidRPr="001452D4">
        <w:rPr>
          <w:rFonts w:eastAsia="Calibri"/>
          <w:b/>
          <w:u w:val="single"/>
        </w:rPr>
        <w:t>Another ambitious project approach to rewriting international standards came in the form of a Huawei proposal for </w:t>
      </w:r>
      <w:hyperlink r:id="rId102" w:history="1">
        <w:r w:rsidRPr="001452D4">
          <w:rPr>
            <w:rFonts w:eastAsia="Calibri"/>
            <w:b/>
            <w:u w:val="single"/>
          </w:rPr>
          <w:t xml:space="preserve">a </w:t>
        </w:r>
        <w:r w:rsidRPr="001452D4">
          <w:rPr>
            <w:rFonts w:eastAsia="Calibri"/>
            <w:b/>
            <w:iCs/>
            <w:u w:val="single"/>
            <w:bdr w:val="single" w:sz="8" w:space="0" w:color="auto"/>
          </w:rPr>
          <w:t>new internet protocol</w:t>
        </w:r>
      </w:hyperlink>
      <w:r w:rsidRPr="001452D4">
        <w:rPr>
          <w:rFonts w:eastAsia="Calibri"/>
          <w:sz w:val="16"/>
        </w:rPr>
        <w:t>. Huawei claims that it is being developed solely to meet the technical requirements of an increasingly digital world, and has not woven in any particular governance model. But critics have warned it could integrate a system of centralised control into the internet. Countries such as Saudi Arabia, Iran and Russia have reportedly shown an interest in such alternative network technologies. </w:t>
      </w:r>
    </w:p>
    <w:p w14:paraId="17896B36" w14:textId="77777777" w:rsidR="00140B91" w:rsidRPr="001452D4" w:rsidRDefault="00140B91" w:rsidP="00140B91">
      <w:pPr>
        <w:rPr>
          <w:rFonts w:eastAsia="Calibri"/>
          <w:sz w:val="16"/>
          <w:szCs w:val="16"/>
        </w:rPr>
      </w:pPr>
      <w:r w:rsidRPr="001452D4">
        <w:rPr>
          <w:rFonts w:eastAsia="Calibri"/>
          <w:sz w:val="16"/>
          <w:szCs w:val="16"/>
        </w:rPr>
        <w:t>Influencing the standards-setting process</w:t>
      </w:r>
    </w:p>
    <w:p w14:paraId="0DE2A5AD" w14:textId="77777777" w:rsidR="00140B91" w:rsidRPr="001452D4" w:rsidRDefault="00140B91" w:rsidP="00140B91">
      <w:pPr>
        <w:rPr>
          <w:rFonts w:eastAsia="Calibri"/>
          <w:sz w:val="16"/>
        </w:rPr>
      </w:pPr>
      <w:r w:rsidRPr="001452D4">
        <w:rPr>
          <w:rFonts w:eastAsia="Calibri"/>
          <w:b/>
          <w:u w:val="single"/>
        </w:rPr>
        <w:t xml:space="preserve">One way China promotes its vision for the technical specifications of the future is by </w:t>
      </w:r>
      <w:r w:rsidRPr="001452D4">
        <w:rPr>
          <w:rFonts w:eastAsia="Calibri"/>
          <w:b/>
          <w:iCs/>
          <w:u w:val="single"/>
          <w:bdr w:val="single" w:sz="8" w:space="0" w:color="auto"/>
        </w:rPr>
        <w:t>increasing</w:t>
      </w:r>
      <w:r w:rsidRPr="001452D4">
        <w:rPr>
          <w:rFonts w:eastAsia="Calibri"/>
          <w:b/>
          <w:u w:val="single"/>
        </w:rPr>
        <w:t xml:space="preserve"> its </w:t>
      </w:r>
      <w:r w:rsidRPr="001452D4">
        <w:rPr>
          <w:rFonts w:eastAsia="Calibri"/>
          <w:b/>
          <w:iCs/>
          <w:u w:val="single"/>
          <w:bdr w:val="single" w:sz="8" w:space="0" w:color="auto"/>
        </w:rPr>
        <w:t>presence</w:t>
      </w:r>
      <w:r w:rsidRPr="001452D4">
        <w:rPr>
          <w:rFonts w:eastAsia="Calibri"/>
          <w:b/>
          <w:u w:val="single"/>
        </w:rPr>
        <w:t xml:space="preserve"> at global </w:t>
      </w:r>
      <w:r w:rsidRPr="001452D4">
        <w:rPr>
          <w:rFonts w:eastAsia="Calibri"/>
          <w:b/>
          <w:iCs/>
          <w:u w:val="single"/>
          <w:bdr w:val="single" w:sz="8" w:space="0" w:color="auto"/>
        </w:rPr>
        <w:t>standards organisations</w:t>
      </w:r>
      <w:r w:rsidRPr="001452D4">
        <w:rPr>
          <w:rFonts w:eastAsia="Calibri"/>
          <w:sz w:val="16"/>
        </w:rPr>
        <w:t xml:space="preserve">. </w:t>
      </w:r>
      <w:r w:rsidRPr="001452D4">
        <w:rPr>
          <w:rFonts w:eastAsia="Calibri"/>
          <w:b/>
          <w:u w:val="single"/>
        </w:rPr>
        <w:t xml:space="preserve">Chinese officials now lead </w:t>
      </w:r>
      <w:r w:rsidRPr="001452D4">
        <w:rPr>
          <w:rFonts w:eastAsia="Calibri"/>
          <w:b/>
          <w:iCs/>
          <w:u w:val="single"/>
          <w:bdr w:val="single" w:sz="8" w:space="0" w:color="auto"/>
        </w:rPr>
        <w:t>four such bodies</w:t>
      </w:r>
      <w:r w:rsidRPr="001452D4">
        <w:rPr>
          <w:rFonts w:eastAsia="Calibri"/>
          <w:sz w:val="16"/>
        </w:rPr>
        <w:t>, including the International Telecommunication Union, a specialised agency of the United Nations responsible for information and communication technologies, and the International Electrotechnical Commission, an industry association that publishes international standards for electrical, electronic and related technologies. </w:t>
      </w:r>
    </w:p>
    <w:p w14:paraId="4AFA9405" w14:textId="77777777" w:rsidR="00140B91" w:rsidRPr="001452D4" w:rsidRDefault="00140B91" w:rsidP="00140B91">
      <w:pPr>
        <w:rPr>
          <w:rFonts w:eastAsia="Calibri"/>
          <w:sz w:val="16"/>
          <w:szCs w:val="16"/>
        </w:rPr>
      </w:pPr>
      <w:r w:rsidRPr="001452D4">
        <w:rPr>
          <w:rFonts w:eastAsia="Calibri"/>
          <w:sz w:val="16"/>
          <w:szCs w:val="16"/>
        </w:rPr>
        <w:t>Another means of exerting influence is through China’s Digital Silk Road (DSR) project, a subset of the country’s Belt and Road Initiative (BRI). The DSR focuses on setting up digital or technological infrastructure in partner countries. Smart city infrastructure is particularly popular – </w:t>
      </w:r>
      <w:hyperlink r:id="rId103" w:history="1">
        <w:r w:rsidRPr="001452D4">
          <w:rPr>
            <w:rFonts w:eastAsia="Calibri"/>
            <w:sz w:val="16"/>
            <w:szCs w:val="16"/>
          </w:rPr>
          <w:t>according to</w:t>
        </w:r>
      </w:hyperlink>
      <w:r w:rsidRPr="001452D4">
        <w:rPr>
          <w:rFonts w:eastAsia="Calibri"/>
          <w:sz w:val="16"/>
          <w:szCs w:val="16"/>
        </w:rPr>
        <w:t> RWR Advisory, Chinese companies have secured 116 deals to install smart city packages globally since 2013, 70 of which are in BRI countries. </w:t>
      </w:r>
    </w:p>
    <w:p w14:paraId="0A0D6A2C" w14:textId="77777777" w:rsidR="00140B91" w:rsidRPr="001452D4" w:rsidRDefault="00140B91" w:rsidP="00140B91">
      <w:pPr>
        <w:rPr>
          <w:rFonts w:eastAsia="Calibri"/>
          <w:sz w:val="16"/>
        </w:rPr>
      </w:pPr>
      <w:r w:rsidRPr="001452D4">
        <w:rPr>
          <w:rFonts w:eastAsia="Calibri"/>
          <w:sz w:val="16"/>
        </w:rPr>
        <w:t xml:space="preserve">Through the DSR, </w:t>
      </w:r>
      <w:r w:rsidRPr="00B618A4">
        <w:rPr>
          <w:rFonts w:eastAsia="Calibri"/>
          <w:b/>
          <w:highlight w:val="yellow"/>
          <w:u w:val="single"/>
        </w:rPr>
        <w:t xml:space="preserve">China can </w:t>
      </w:r>
      <w:r w:rsidRPr="00B618A4">
        <w:rPr>
          <w:rFonts w:eastAsia="Calibri"/>
          <w:b/>
          <w:iCs/>
          <w:highlight w:val="yellow"/>
          <w:u w:val="single"/>
          <w:bdr w:val="single" w:sz="8" w:space="0" w:color="auto"/>
        </w:rPr>
        <w:t>incentivise countries</w:t>
      </w:r>
      <w:r w:rsidRPr="00B618A4">
        <w:rPr>
          <w:rFonts w:eastAsia="Calibri"/>
          <w:b/>
          <w:highlight w:val="yellow"/>
          <w:u w:val="single"/>
        </w:rPr>
        <w:t xml:space="preserve"> to adopt</w:t>
      </w:r>
      <w:r w:rsidRPr="001452D4">
        <w:rPr>
          <w:rFonts w:eastAsia="Calibri"/>
          <w:b/>
          <w:u w:val="single"/>
        </w:rPr>
        <w:t xml:space="preserve"> its </w:t>
      </w:r>
      <w:r w:rsidRPr="00B618A4">
        <w:rPr>
          <w:rFonts w:eastAsia="Calibri"/>
          <w:b/>
          <w:iCs/>
          <w:highlight w:val="yellow"/>
          <w:u w:val="single"/>
          <w:bdr w:val="single" w:sz="8" w:space="0" w:color="auto"/>
        </w:rPr>
        <w:t>technical standards</w:t>
      </w:r>
      <w:r w:rsidRPr="00B618A4">
        <w:rPr>
          <w:rFonts w:eastAsia="Calibri"/>
          <w:sz w:val="16"/>
          <w:highlight w:val="yellow"/>
        </w:rPr>
        <w:t xml:space="preserve">, </w:t>
      </w:r>
      <w:r w:rsidRPr="00B618A4">
        <w:rPr>
          <w:rFonts w:eastAsia="Calibri"/>
          <w:b/>
          <w:highlight w:val="yellow"/>
          <w:u w:val="single"/>
        </w:rPr>
        <w:t xml:space="preserve">making it </w:t>
      </w:r>
      <w:r w:rsidRPr="00B618A4">
        <w:rPr>
          <w:rFonts w:eastAsia="Calibri"/>
          <w:b/>
          <w:iCs/>
          <w:highlight w:val="yellow"/>
          <w:u w:val="single"/>
          <w:bdr w:val="single" w:sz="8" w:space="0" w:color="auto"/>
        </w:rPr>
        <w:t>too costly</w:t>
      </w:r>
      <w:r w:rsidRPr="00B618A4">
        <w:rPr>
          <w:rFonts w:eastAsia="Calibri"/>
          <w:b/>
          <w:highlight w:val="yellow"/>
          <w:u w:val="single"/>
        </w:rPr>
        <w:t xml:space="preserve"> and </w:t>
      </w:r>
      <w:r w:rsidRPr="00B618A4">
        <w:rPr>
          <w:rFonts w:eastAsia="Calibri"/>
          <w:b/>
          <w:iCs/>
          <w:highlight w:val="yellow"/>
          <w:u w:val="single"/>
          <w:bdr w:val="single" w:sz="8" w:space="0" w:color="auto"/>
        </w:rPr>
        <w:t>laborious</w:t>
      </w:r>
      <w:r w:rsidRPr="00B618A4">
        <w:rPr>
          <w:rFonts w:eastAsia="Calibri"/>
          <w:b/>
          <w:highlight w:val="yellow"/>
          <w:u w:val="single"/>
        </w:rPr>
        <w:t xml:space="preserve"> for them to </w:t>
      </w:r>
      <w:r w:rsidRPr="00B618A4">
        <w:rPr>
          <w:rFonts w:eastAsia="Calibri"/>
          <w:b/>
          <w:iCs/>
          <w:highlight w:val="yellow"/>
          <w:u w:val="single"/>
          <w:bdr w:val="single" w:sz="8" w:space="0" w:color="auto"/>
        </w:rPr>
        <w:t>shift</w:t>
      </w:r>
      <w:r w:rsidRPr="001452D4">
        <w:rPr>
          <w:rFonts w:eastAsia="Calibri"/>
          <w:b/>
          <w:u w:val="single"/>
        </w:rPr>
        <w:t xml:space="preserve"> to </w:t>
      </w:r>
      <w:r w:rsidRPr="001452D4">
        <w:rPr>
          <w:rFonts w:eastAsia="Calibri"/>
          <w:b/>
          <w:iCs/>
          <w:u w:val="single"/>
          <w:bdr w:val="single" w:sz="8" w:space="0" w:color="auto"/>
        </w:rPr>
        <w:t>different standards</w:t>
      </w:r>
      <w:r w:rsidRPr="001452D4">
        <w:rPr>
          <w:rFonts w:eastAsia="Calibri"/>
          <w:b/>
          <w:u w:val="single"/>
        </w:rPr>
        <w:t xml:space="preserve"> later</w:t>
      </w:r>
      <w:r w:rsidRPr="001452D4">
        <w:rPr>
          <w:rFonts w:eastAsia="Calibri"/>
          <w:sz w:val="16"/>
        </w:rPr>
        <w:t xml:space="preserve">. </w:t>
      </w:r>
      <w:r w:rsidRPr="001452D4">
        <w:rPr>
          <w:rFonts w:eastAsia="Calibri"/>
          <w:b/>
          <w:u w:val="single"/>
        </w:rPr>
        <w:t>The initiative combines government powers with industry-leading companies</w:t>
      </w:r>
      <w:r w:rsidRPr="001452D4">
        <w:rPr>
          <w:rFonts w:eastAsia="Calibri"/>
          <w:sz w:val="16"/>
        </w:rPr>
        <w:t xml:space="preserve"> such as Tencent and Alibaba, says Ghiasy. "It is very much a whole-of-government plus whole-of-private-sector approach, and there are some subsidies and some policy facilitation. It is a more powerful combination, a more effective one at lower rates, than what we generally can offer [to countries] here in the West."</w:t>
      </w:r>
    </w:p>
    <w:p w14:paraId="3FAED21B" w14:textId="77777777" w:rsidR="00140B91" w:rsidRPr="001452D4" w:rsidRDefault="00140B91" w:rsidP="00140B91">
      <w:pPr>
        <w:rPr>
          <w:rFonts w:eastAsia="Calibri"/>
          <w:sz w:val="16"/>
        </w:rPr>
      </w:pPr>
      <w:r w:rsidRPr="001452D4">
        <w:rPr>
          <w:rFonts w:eastAsia="Calibri"/>
          <w:b/>
          <w:u w:val="single"/>
        </w:rPr>
        <w:t xml:space="preserve">Both the US and Europe have </w:t>
      </w:r>
      <w:r w:rsidRPr="001452D4">
        <w:rPr>
          <w:rFonts w:eastAsia="Calibri"/>
          <w:b/>
          <w:iCs/>
          <w:u w:val="single"/>
          <w:bdr w:val="single" w:sz="8" w:space="0" w:color="auto"/>
        </w:rPr>
        <w:t>baulked</w:t>
      </w:r>
      <w:r w:rsidRPr="001452D4">
        <w:rPr>
          <w:rFonts w:eastAsia="Calibri"/>
          <w:b/>
          <w:u w:val="single"/>
        </w:rPr>
        <w:t xml:space="preserve"> at China’s recent push to </w:t>
      </w:r>
      <w:r w:rsidRPr="001452D4">
        <w:rPr>
          <w:rFonts w:eastAsia="Calibri"/>
          <w:b/>
          <w:iCs/>
          <w:u w:val="single"/>
          <w:bdr w:val="single" w:sz="8" w:space="0" w:color="auto"/>
        </w:rPr>
        <w:t>influence</w:t>
      </w:r>
      <w:r w:rsidRPr="001452D4">
        <w:rPr>
          <w:rFonts w:eastAsia="Calibri"/>
          <w:b/>
          <w:u w:val="single"/>
        </w:rPr>
        <w:t xml:space="preserve"> global </w:t>
      </w:r>
      <w:r w:rsidRPr="001452D4">
        <w:rPr>
          <w:rFonts w:eastAsia="Calibri"/>
          <w:b/>
          <w:iCs/>
          <w:u w:val="single"/>
          <w:bdr w:val="single" w:sz="8" w:space="0" w:color="auto"/>
        </w:rPr>
        <w:t>technical standards</w:t>
      </w:r>
      <w:r w:rsidRPr="001452D4">
        <w:rPr>
          <w:rFonts w:eastAsia="Calibri"/>
          <w:sz w:val="16"/>
        </w:rPr>
        <w:t>. “To some extent, history is repeating itself," says Paul Timmers, research associate at the University of Oxford and former European Commission director for Digital Society, Trust and Cyber Security. "In the '90s, the US was upset that it got bypassed by planned action of European companies in telecoms frequency allocation and realised it had not kept its eye on the ball; today it is both the USA and Europe who painfully realise that to have been naïve or sleeping, while China was moving forward."</w:t>
      </w:r>
    </w:p>
    <w:p w14:paraId="30BF3186" w14:textId="77777777" w:rsidR="00140B91" w:rsidRPr="001452D4" w:rsidRDefault="00140B91" w:rsidP="00140B91">
      <w:pPr>
        <w:rPr>
          <w:rFonts w:eastAsia="Calibri"/>
          <w:b/>
          <w:u w:val="single"/>
        </w:rPr>
      </w:pPr>
      <w:r w:rsidRPr="001452D4">
        <w:rPr>
          <w:rFonts w:eastAsia="Calibri"/>
          <w:sz w:val="16"/>
        </w:rPr>
        <w:t xml:space="preserve">Even greater than the geopolitical struggle between the US and China is the battle between two economic models: free-market capitalism and state capitalism. The US hugely benefited from its technological dominance over the past half-century, and the ample investment and political weight that came with that. “However, </w:t>
      </w:r>
      <w:r w:rsidRPr="00B618A4">
        <w:rPr>
          <w:rFonts w:eastAsia="Calibri"/>
          <w:b/>
          <w:highlight w:val="yellow"/>
          <w:u w:val="single"/>
        </w:rPr>
        <w:t>the US has funnelled</w:t>
      </w:r>
      <w:r w:rsidRPr="001452D4">
        <w:rPr>
          <w:rFonts w:eastAsia="Calibri"/>
          <w:b/>
          <w:u w:val="single"/>
        </w:rPr>
        <w:t xml:space="preserve"> the </w:t>
      </w:r>
      <w:r w:rsidRPr="00B618A4">
        <w:rPr>
          <w:rFonts w:eastAsia="Calibri"/>
          <w:b/>
          <w:highlight w:val="yellow"/>
          <w:u w:val="single"/>
        </w:rPr>
        <w:t xml:space="preserve">profits from that </w:t>
      </w:r>
      <w:r w:rsidRPr="00B618A4">
        <w:rPr>
          <w:rFonts w:eastAsia="Calibri"/>
          <w:b/>
          <w:iCs/>
          <w:highlight w:val="yellow"/>
          <w:u w:val="single"/>
          <w:bdr w:val="single" w:sz="8" w:space="0" w:color="auto"/>
        </w:rPr>
        <w:t>huge global advantage</w:t>
      </w:r>
      <w:r w:rsidRPr="00B618A4">
        <w:rPr>
          <w:rFonts w:eastAsia="Calibri"/>
          <w:b/>
          <w:highlight w:val="yellow"/>
          <w:u w:val="single"/>
        </w:rPr>
        <w:t xml:space="preserve"> into</w:t>
      </w:r>
      <w:r w:rsidRPr="001452D4">
        <w:rPr>
          <w:rFonts w:eastAsia="Calibri"/>
          <w:b/>
          <w:u w:val="single"/>
        </w:rPr>
        <w:t xml:space="preserve"> private bank accounts of </w:t>
      </w:r>
      <w:r w:rsidRPr="00B618A4">
        <w:rPr>
          <w:rFonts w:eastAsia="Calibri"/>
          <w:b/>
          <w:highlight w:val="yellow"/>
          <w:u w:val="single"/>
        </w:rPr>
        <w:t xml:space="preserve">a </w:t>
      </w:r>
      <w:r w:rsidRPr="00B618A4">
        <w:rPr>
          <w:rFonts w:eastAsia="Calibri"/>
          <w:b/>
          <w:iCs/>
          <w:highlight w:val="yellow"/>
          <w:u w:val="single"/>
          <w:bdr w:val="single" w:sz="8" w:space="0" w:color="auto"/>
        </w:rPr>
        <w:t>small number</w:t>
      </w:r>
      <w:r w:rsidRPr="00B618A4">
        <w:rPr>
          <w:rFonts w:eastAsia="Calibri"/>
          <w:b/>
          <w:highlight w:val="yellow"/>
          <w:u w:val="single"/>
        </w:rPr>
        <w:t xml:space="preserve"> of </w:t>
      </w:r>
      <w:r w:rsidRPr="00B618A4">
        <w:rPr>
          <w:rFonts w:eastAsia="Calibri"/>
          <w:b/>
          <w:iCs/>
          <w:highlight w:val="yellow"/>
          <w:u w:val="single"/>
          <w:bdr w:val="single" w:sz="8" w:space="0" w:color="auto"/>
        </w:rPr>
        <w:t>people</w:t>
      </w:r>
      <w:r w:rsidRPr="001452D4">
        <w:rPr>
          <w:rFonts w:eastAsia="Calibri"/>
          <w:b/>
          <w:u w:val="single"/>
        </w:rPr>
        <w:t xml:space="preserve">, perhaps </w:t>
      </w:r>
      <w:r w:rsidRPr="00B618A4">
        <w:rPr>
          <w:rFonts w:eastAsia="Calibri"/>
          <w:b/>
          <w:highlight w:val="yellow"/>
          <w:u w:val="single"/>
        </w:rPr>
        <w:t xml:space="preserve">at the </w:t>
      </w:r>
      <w:r w:rsidRPr="00B618A4">
        <w:rPr>
          <w:rFonts w:eastAsia="Calibri"/>
          <w:b/>
          <w:iCs/>
          <w:highlight w:val="yellow"/>
          <w:u w:val="single"/>
          <w:bdr w:val="single" w:sz="8" w:space="0" w:color="auto"/>
        </w:rPr>
        <w:t>expense</w:t>
      </w:r>
      <w:r w:rsidRPr="00B618A4">
        <w:rPr>
          <w:rFonts w:eastAsia="Calibri"/>
          <w:b/>
          <w:highlight w:val="yellow"/>
          <w:u w:val="single"/>
        </w:rPr>
        <w:t xml:space="preserve"> of </w:t>
      </w:r>
      <w:r w:rsidRPr="00B618A4">
        <w:rPr>
          <w:rFonts w:eastAsia="Calibri"/>
          <w:b/>
          <w:iCs/>
          <w:highlight w:val="yellow"/>
          <w:u w:val="single"/>
          <w:bdr w:val="single" w:sz="8" w:space="0" w:color="auto"/>
        </w:rPr>
        <w:t>reinvesting</w:t>
      </w:r>
      <w:r w:rsidRPr="00B618A4">
        <w:rPr>
          <w:rFonts w:eastAsia="Calibri"/>
          <w:b/>
          <w:highlight w:val="yellow"/>
          <w:u w:val="single"/>
        </w:rPr>
        <w:t xml:space="preserve"> in </w:t>
      </w:r>
      <w:r w:rsidRPr="00B618A4">
        <w:rPr>
          <w:rFonts w:eastAsia="Calibri"/>
          <w:b/>
          <w:iCs/>
          <w:highlight w:val="yellow"/>
          <w:u w:val="single"/>
          <w:bdr w:val="single" w:sz="8" w:space="0" w:color="auto"/>
        </w:rPr>
        <w:t>next-generation technology</w:t>
      </w:r>
      <w:r w:rsidRPr="001452D4">
        <w:rPr>
          <w:rFonts w:eastAsia="Calibri"/>
          <w:sz w:val="16"/>
        </w:rPr>
        <w:t xml:space="preserve">,” says Madeline Carr, professor of global politics and cybersecurity at UCL. “And </w:t>
      </w:r>
      <w:r w:rsidRPr="001452D4">
        <w:rPr>
          <w:rFonts w:eastAsia="Calibri"/>
          <w:b/>
          <w:u w:val="single"/>
        </w:rPr>
        <w:t xml:space="preserve">that is most clearly evident in the reality now that </w:t>
      </w:r>
      <w:r w:rsidRPr="00B618A4">
        <w:rPr>
          <w:rFonts w:eastAsia="Calibri"/>
          <w:b/>
          <w:highlight w:val="yellow"/>
          <w:u w:val="single"/>
        </w:rPr>
        <w:t xml:space="preserve">the US has </w:t>
      </w:r>
      <w:r w:rsidRPr="00B618A4">
        <w:rPr>
          <w:rFonts w:eastAsia="Calibri"/>
          <w:b/>
          <w:iCs/>
          <w:highlight w:val="yellow"/>
          <w:u w:val="single"/>
          <w:bdr w:val="single" w:sz="8" w:space="0" w:color="auto"/>
        </w:rPr>
        <w:t>no viable player</w:t>
      </w:r>
      <w:r w:rsidRPr="00B618A4">
        <w:rPr>
          <w:rFonts w:eastAsia="Calibri"/>
          <w:b/>
          <w:highlight w:val="yellow"/>
          <w:u w:val="single"/>
        </w:rPr>
        <w:t xml:space="preserve"> in the </w:t>
      </w:r>
      <w:r w:rsidRPr="00B618A4">
        <w:rPr>
          <w:rFonts w:eastAsia="Calibri"/>
          <w:b/>
          <w:iCs/>
          <w:highlight w:val="yellow"/>
          <w:u w:val="single"/>
          <w:bdr w:val="single" w:sz="8" w:space="0" w:color="auto"/>
        </w:rPr>
        <w:t>5G market</w:t>
      </w:r>
      <w:r w:rsidRPr="001452D4">
        <w:rPr>
          <w:rFonts w:eastAsia="Calibri"/>
          <w:b/>
          <w:u w:val="single"/>
        </w:rPr>
        <w:t>.”</w:t>
      </w:r>
    </w:p>
    <w:p w14:paraId="31DBA1BF" w14:textId="77777777" w:rsidR="00140B91" w:rsidRPr="001452D4" w:rsidRDefault="00140B91" w:rsidP="00140B91">
      <w:pPr>
        <w:rPr>
          <w:rFonts w:eastAsia="Calibri"/>
          <w:sz w:val="16"/>
          <w:szCs w:val="16"/>
        </w:rPr>
      </w:pPr>
      <w:r w:rsidRPr="001452D4">
        <w:rPr>
          <w:rFonts w:eastAsia="Calibri"/>
          <w:sz w:val="16"/>
          <w:szCs w:val="16"/>
        </w:rPr>
        <w:t>Writing in the South China Morning Post, Morgan Stanley's Kim </w:t>
      </w:r>
      <w:hyperlink r:id="rId104" w:history="1">
        <w:r w:rsidRPr="001452D4">
          <w:rPr>
            <w:rFonts w:eastAsia="Calibri"/>
            <w:sz w:val="16"/>
            <w:szCs w:val="16"/>
          </w:rPr>
          <w:t>observes</w:t>
        </w:r>
      </w:hyperlink>
      <w:r w:rsidRPr="001452D4">
        <w:rPr>
          <w:rFonts w:eastAsia="Calibri"/>
          <w:sz w:val="16"/>
          <w:szCs w:val="16"/>
        </w:rPr>
        <w:t> that China's current approach is not a historical aberration. “Most nations that drove industrialisation did so via capital and government support... Industrialisation in Germany and Japan was top-down driven, and the US semiconductor industry was formed by state funding for military and space projects.”</w:t>
      </w:r>
    </w:p>
    <w:p w14:paraId="51D8DB7A" w14:textId="77777777" w:rsidR="00140B91" w:rsidRPr="00B92649" w:rsidRDefault="00140B91" w:rsidP="00140B91">
      <w:pPr>
        <w:rPr>
          <w:rFonts w:eastAsia="Calibri"/>
          <w:b/>
          <w:u w:val="single"/>
        </w:rPr>
      </w:pPr>
      <w:r w:rsidRPr="001452D4">
        <w:rPr>
          <w:rFonts w:eastAsia="Calibri"/>
          <w:b/>
          <w:u w:val="single"/>
        </w:rPr>
        <w:t>The US appears keen to redress the recent lack of federal tech investment</w:t>
      </w:r>
      <w:r w:rsidRPr="001452D4">
        <w:rPr>
          <w:rFonts w:eastAsia="Calibri"/>
          <w:sz w:val="16"/>
        </w:rPr>
        <w:t xml:space="preserve"> with a massive chunk of funding poised to be signed off under the US Innovation and Competition Act. But </w:t>
      </w:r>
      <w:r w:rsidRPr="001452D4">
        <w:rPr>
          <w:rFonts w:eastAsia="Calibri"/>
          <w:b/>
          <w:u w:val="single"/>
        </w:rPr>
        <w:t>sceptics </w:t>
      </w:r>
      <w:hyperlink r:id="rId105" w:history="1">
        <w:r w:rsidRPr="001452D4">
          <w:rPr>
            <w:rFonts w:eastAsia="Calibri"/>
            <w:b/>
            <w:iCs/>
            <w:u w:val="single"/>
            <w:bdr w:val="single" w:sz="8" w:space="0" w:color="auto"/>
          </w:rPr>
          <w:t>aren’t certain</w:t>
        </w:r>
        <w:r w:rsidRPr="001452D4">
          <w:rPr>
            <w:rFonts w:eastAsia="Calibri"/>
            <w:b/>
            <w:u w:val="single"/>
          </w:rPr>
          <w:t xml:space="preserve"> this will be </w:t>
        </w:r>
        <w:r w:rsidRPr="001452D4">
          <w:rPr>
            <w:rFonts w:eastAsia="Calibri"/>
            <w:b/>
            <w:iCs/>
            <w:u w:val="single"/>
            <w:bdr w:val="single" w:sz="8" w:space="0" w:color="auto"/>
          </w:rPr>
          <w:t>enough</w:t>
        </w:r>
      </w:hyperlink>
      <w:r w:rsidRPr="001452D4">
        <w:rPr>
          <w:rFonts w:eastAsia="Calibri"/>
          <w:b/>
          <w:u w:val="single"/>
        </w:rPr>
        <w:t xml:space="preserve"> to </w:t>
      </w:r>
      <w:r w:rsidRPr="001452D4">
        <w:rPr>
          <w:rFonts w:eastAsia="Calibri"/>
          <w:b/>
          <w:iCs/>
          <w:u w:val="single"/>
          <w:bdr w:val="single" w:sz="8" w:space="0" w:color="auto"/>
        </w:rPr>
        <w:t>make up ground</w:t>
      </w:r>
      <w:r w:rsidRPr="001452D4">
        <w:rPr>
          <w:rFonts w:eastAsia="Calibri"/>
          <w:b/>
          <w:u w:val="single"/>
        </w:rPr>
        <w:t xml:space="preserve"> in </w:t>
      </w:r>
      <w:r w:rsidRPr="001452D4">
        <w:rPr>
          <w:rFonts w:eastAsia="Calibri"/>
          <w:b/>
          <w:iCs/>
          <w:u w:val="single"/>
          <w:bdr w:val="single" w:sz="8" w:space="0" w:color="auto"/>
        </w:rPr>
        <w:t>key technological areas</w:t>
      </w:r>
      <w:r w:rsidRPr="001452D4">
        <w:rPr>
          <w:rFonts w:eastAsia="Calibri"/>
          <w:b/>
          <w:u w:val="single"/>
        </w:rPr>
        <w:t xml:space="preserve"> where China is set to </w:t>
      </w:r>
      <w:r w:rsidRPr="001452D4">
        <w:rPr>
          <w:rFonts w:eastAsia="Calibri"/>
          <w:b/>
          <w:iCs/>
          <w:u w:val="single"/>
          <w:bdr w:val="single" w:sz="8" w:space="0" w:color="auto"/>
        </w:rPr>
        <w:t>accelerate ahead.</w:t>
      </w:r>
      <w:r w:rsidRPr="001452D4">
        <w:rPr>
          <w:rFonts w:eastAsia="Calibri"/>
          <w:b/>
          <w:u w:val="single"/>
        </w:rPr>
        <w:t> </w:t>
      </w:r>
    </w:p>
    <w:p w14:paraId="7C90C0ED" w14:textId="48C486DA" w:rsidR="00140B91" w:rsidRPr="00D53B7B" w:rsidRDefault="00140B91" w:rsidP="00140B91">
      <w:pPr>
        <w:pStyle w:val="Heading2"/>
      </w:pPr>
      <w:r>
        <w:t xml:space="preserve">2AC - </w:t>
      </w:r>
      <w:r w:rsidRPr="00D53B7B">
        <w:t>Blockchain</w:t>
      </w:r>
    </w:p>
    <w:p w14:paraId="58463577" w14:textId="77777777" w:rsidR="00140B91" w:rsidRPr="00D53B7B" w:rsidRDefault="00140B91" w:rsidP="00140B91"/>
    <w:p w14:paraId="6DAD6E54" w14:textId="77777777" w:rsidR="00140B91" w:rsidRDefault="00140B91" w:rsidP="00140B91">
      <w:pPr>
        <w:pStyle w:val="Heading3"/>
      </w:pPr>
      <w:r>
        <w:t>AT: Patents Not Low</w:t>
      </w:r>
    </w:p>
    <w:p w14:paraId="316E78F0" w14:textId="77777777" w:rsidR="00140B91" w:rsidRDefault="00140B91" w:rsidP="00140B91">
      <w:pPr>
        <w:pStyle w:val="Heading4"/>
      </w:pPr>
      <w:r>
        <w:t>The neg is just flat out wrong and ignoring recent trends---here’s a graph from their Author</w:t>
      </w:r>
    </w:p>
    <w:p w14:paraId="762262BB" w14:textId="490F1C6C" w:rsidR="00140B91" w:rsidRPr="00072F1F" w:rsidRDefault="00140B91" w:rsidP="00140B91">
      <w:r>
        <w:t xml:space="preserve">Raj </w:t>
      </w:r>
      <w:r w:rsidRPr="00072F1F">
        <w:rPr>
          <w:rStyle w:val="Style13ptBold"/>
        </w:rPr>
        <w:t>Paul et. al 23</w:t>
      </w:r>
      <w:r>
        <w:t xml:space="preserve">, Gregory Discher &amp; Mike Nonaka. Raj Paul has demonstrated expertise representing clients in patent disputes involving various complex technologies, including mobile communications, data storage technologies, application software, and mechanical devices, before the International Trade Commission, in federal courts and in post-grant Patent Office proceedings. “Patenting for Blockchain and Crypto Tech”, </w:t>
      </w:r>
      <w:r w:rsidRPr="00072F1F">
        <w:t>https://www.insideglobaltech.com/2023/08/18/patenting-for-blockchain-and-crypto-tech/</w:t>
      </w:r>
      <w:r>
        <w:t>/bmo [MSDI-JE-wk1]</w:t>
      </w:r>
    </w:p>
    <w:p w14:paraId="20328E15" w14:textId="77777777" w:rsidR="00140B91" w:rsidRPr="00182928" w:rsidRDefault="00140B91" w:rsidP="00140B91">
      <w:r>
        <w:rPr>
          <w:noProof/>
        </w:rPr>
        <w:drawing>
          <wp:inline distT="0" distB="0" distL="0" distR="0" wp14:anchorId="1350B34F" wp14:editId="19FBA94E">
            <wp:extent cx="5772586" cy="3899038"/>
            <wp:effectExtent l="0" t="0" r="0" b="6350"/>
            <wp:docPr id="92888777" name="Picture 1" descr="A graph of growth in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8777" name="Picture 1" descr="A graph of growth in years&#10;&#10;Description automatically generated"/>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78484" cy="3903022"/>
                    </a:xfrm>
                    <a:prstGeom prst="rect">
                      <a:avLst/>
                    </a:prstGeom>
                    <a:noFill/>
                    <a:ln>
                      <a:noFill/>
                    </a:ln>
                  </pic:spPr>
                </pic:pic>
              </a:graphicData>
            </a:graphic>
          </wp:inline>
        </w:drawing>
      </w:r>
    </w:p>
    <w:p w14:paraId="4E816FB4" w14:textId="77777777" w:rsidR="00140B91" w:rsidRPr="00072F1F" w:rsidRDefault="00140B91" w:rsidP="00140B91"/>
    <w:p w14:paraId="56A72F72" w14:textId="77777777" w:rsidR="00140B91" w:rsidRDefault="00140B91" w:rsidP="00140B91">
      <w:pPr>
        <w:pStyle w:val="Heading3"/>
      </w:pPr>
      <w:r>
        <w:t>2AC---AT: Speed</w:t>
      </w:r>
    </w:p>
    <w:p w14:paraId="66D40732" w14:textId="77777777" w:rsidR="00140B91" w:rsidRDefault="00140B91" w:rsidP="00140B91">
      <w:pPr>
        <w:pStyle w:val="Heading4"/>
      </w:pPr>
      <w:r>
        <w:t>Categorically false.</w:t>
      </w:r>
    </w:p>
    <w:p w14:paraId="6F2500BF" w14:textId="63C224AA" w:rsidR="00140B91" w:rsidRPr="00C37719" w:rsidRDefault="00140B91" w:rsidP="00140B91">
      <w:r w:rsidRPr="00DB422E">
        <w:rPr>
          <w:rStyle w:val="Style13ptBold"/>
        </w:rPr>
        <w:t>IBM</w:t>
      </w:r>
      <w:r>
        <w:t xml:space="preserve">, “Benefits of blockchain”, </w:t>
      </w:r>
      <w:r w:rsidRPr="00DB422E">
        <w:t>https://www.ibm.com/topics/benefits-of-blockchain</w:t>
      </w:r>
      <w:r>
        <w:t>/bmo [MSDI-JE-wk1]</w:t>
      </w:r>
    </w:p>
    <w:p w14:paraId="799A9BB1" w14:textId="77777777" w:rsidR="00140B91" w:rsidRPr="00C37719" w:rsidRDefault="00140B91" w:rsidP="00140B91">
      <w:pPr>
        <w:rPr>
          <w:sz w:val="16"/>
        </w:rPr>
      </w:pPr>
      <w:r w:rsidRPr="00C37719">
        <w:rPr>
          <w:sz w:val="16"/>
        </w:rPr>
        <w:t>Insurance blockchain benefits</w:t>
      </w:r>
    </w:p>
    <w:p w14:paraId="3B53BC54" w14:textId="77777777" w:rsidR="00140B91" w:rsidRDefault="00140B91" w:rsidP="00140B91">
      <w:pPr>
        <w:rPr>
          <w:sz w:val="16"/>
        </w:rPr>
      </w:pPr>
      <w:r w:rsidRPr="00C37719">
        <w:rPr>
          <w:sz w:val="16"/>
        </w:rPr>
        <w:t xml:space="preserve">Insurance companies are using </w:t>
      </w:r>
      <w:r w:rsidRPr="00C37719">
        <w:rPr>
          <w:highlight w:val="cyan"/>
          <w:u w:val="single"/>
        </w:rPr>
        <w:t>blockchain</w:t>
      </w:r>
      <w:r w:rsidRPr="00C37719">
        <w:rPr>
          <w:sz w:val="16"/>
        </w:rPr>
        <w:t xml:space="preserve"> and smart contracts to </w:t>
      </w:r>
      <w:r w:rsidRPr="00C37719">
        <w:rPr>
          <w:highlight w:val="cyan"/>
          <w:u w:val="single"/>
        </w:rPr>
        <w:t>automate</w:t>
      </w:r>
      <w:r w:rsidRPr="00C37719">
        <w:rPr>
          <w:sz w:val="16"/>
        </w:rPr>
        <w:t xml:space="preserve"> manual and paper-intensive </w:t>
      </w:r>
      <w:r w:rsidRPr="00C37719">
        <w:rPr>
          <w:highlight w:val="cyan"/>
          <w:u w:val="single"/>
        </w:rPr>
        <w:t>processes</w:t>
      </w:r>
      <w:r w:rsidRPr="00C37719">
        <w:rPr>
          <w:u w:val="single"/>
        </w:rPr>
        <w:t xml:space="preserve"> such as underwriting and claims settlement, </w:t>
      </w:r>
      <w:r w:rsidRPr="00C37719">
        <w:rPr>
          <w:highlight w:val="cyan"/>
          <w:u w:val="single"/>
        </w:rPr>
        <w:t>increasing speed and efficienc</w:t>
      </w:r>
      <w:r w:rsidRPr="00C37719">
        <w:rPr>
          <w:u w:val="single"/>
        </w:rPr>
        <w:t>y, and reducing costs</w:t>
      </w:r>
      <w:r w:rsidRPr="00C37719">
        <w:rPr>
          <w:sz w:val="16"/>
        </w:rPr>
        <w:t xml:space="preserve">. </w:t>
      </w:r>
      <w:r w:rsidRPr="00C37719">
        <w:rPr>
          <w:highlight w:val="cyan"/>
          <w:u w:val="single"/>
        </w:rPr>
        <w:t>Blockchain’s faster</w:t>
      </w:r>
      <w:r w:rsidRPr="00C37719">
        <w:rPr>
          <w:sz w:val="16"/>
        </w:rPr>
        <w:t xml:space="preserve">, verifiable </w:t>
      </w:r>
      <w:r w:rsidRPr="00C37719">
        <w:rPr>
          <w:highlight w:val="cyan"/>
          <w:u w:val="single"/>
        </w:rPr>
        <w:t>data exchanges help reduce fraud and abuse</w:t>
      </w:r>
      <w:r w:rsidRPr="00C37719">
        <w:rPr>
          <w:sz w:val="16"/>
        </w:rPr>
        <w:t>.</w:t>
      </w:r>
    </w:p>
    <w:p w14:paraId="166CB311" w14:textId="77777777" w:rsidR="00140B91" w:rsidRDefault="00140B91" w:rsidP="00140B91">
      <w:pPr>
        <w:rPr>
          <w:sz w:val="16"/>
        </w:rPr>
      </w:pPr>
    </w:p>
    <w:p w14:paraId="631E50C4" w14:textId="1AA9DBB6" w:rsidR="00140B91" w:rsidRDefault="00140B91" w:rsidP="00140B91">
      <w:pPr>
        <w:pStyle w:val="Heading3"/>
      </w:pPr>
      <w:r>
        <w:t>2</w:t>
      </w:r>
      <w:r w:rsidR="000E0C32">
        <w:t>A</w:t>
      </w:r>
      <w:r>
        <w:t>C---AT: Cyberattacks</w:t>
      </w:r>
    </w:p>
    <w:p w14:paraId="1D0D54E2" w14:textId="77777777" w:rsidR="00140B91" w:rsidRPr="009305C3" w:rsidRDefault="00140B91" w:rsidP="00140B91">
      <w:pPr>
        <w:pStyle w:val="Heading4"/>
      </w:pPr>
      <w:r w:rsidRPr="009305C3">
        <w:t xml:space="preserve">Blockchain </w:t>
      </w:r>
      <w:r>
        <w:t>creates better</w:t>
      </w:r>
      <w:r w:rsidRPr="009305C3">
        <w:t xml:space="preserve"> cybersecurity</w:t>
      </w:r>
      <w:r>
        <w:t>---infrastructure proves.</w:t>
      </w:r>
    </w:p>
    <w:p w14:paraId="237E283D" w14:textId="2A0567E6" w:rsidR="00140B91" w:rsidRPr="009305C3" w:rsidRDefault="00140B91" w:rsidP="00140B91">
      <w:r w:rsidRPr="009305C3">
        <w:rPr>
          <w:b/>
          <w:sz w:val="26"/>
          <w:szCs w:val="26"/>
        </w:rPr>
        <w:t>Mire 18</w:t>
      </w:r>
      <w:r w:rsidRPr="009305C3">
        <w:t xml:space="preserve"> (Sam, a Market Research Analyst at Disruptor Daily, he's a trained journalist with experience in the field of disruptive technology, he’s versed in the impact that blockchain technology is having on industries of today, from healthcare to cannabis, he’s written extensively on the individuals and companies shaping the future of tech, working directly with many of them to advance their vision, Disruptor Daily, 11-9-2018, "Blockchain For Military Defense: 7 Possible Use Cases," https://www.disruptordaily.com/blockchain-use-cases-military-defense/</w:t>
      </w:r>
      <w:r>
        <w:t xml:space="preserve"> [MSDI-JE-wk1]</w:t>
      </w:r>
    </w:p>
    <w:p w14:paraId="39DA603C" w14:textId="77777777" w:rsidR="00140B91" w:rsidRPr="009305C3" w:rsidRDefault="00140B91" w:rsidP="00140B91">
      <w:pPr>
        <w:rPr>
          <w:sz w:val="16"/>
          <w:szCs w:val="16"/>
        </w:rPr>
      </w:pPr>
      <w:r w:rsidRPr="009305C3">
        <w:rPr>
          <w:u w:val="single"/>
        </w:rPr>
        <w:t>Preparing for</w:t>
      </w:r>
      <w:r w:rsidRPr="009305C3">
        <w:rPr>
          <w:sz w:val="16"/>
          <w:szCs w:val="16"/>
        </w:rPr>
        <w:t xml:space="preserve"> the Age of </w:t>
      </w:r>
      <w:r w:rsidRPr="009305C3">
        <w:rPr>
          <w:b/>
          <w:u w:val="single"/>
        </w:rPr>
        <w:t>Cyber Warfare</w:t>
      </w:r>
    </w:p>
    <w:p w14:paraId="09AAC0DB" w14:textId="77777777" w:rsidR="00140B91" w:rsidRPr="009305C3" w:rsidRDefault="00140B91" w:rsidP="00140B91">
      <w:pPr>
        <w:rPr>
          <w:sz w:val="16"/>
          <w:szCs w:val="16"/>
        </w:rPr>
      </w:pPr>
      <w:r w:rsidRPr="009305C3">
        <w:rPr>
          <w:sz w:val="16"/>
          <w:szCs w:val="16"/>
        </w:rPr>
        <w:t>Blockchain use cases in the military defense industry - Cyber Warfare Preparedness</w:t>
      </w:r>
    </w:p>
    <w:p w14:paraId="76B549FA" w14:textId="77777777" w:rsidR="00140B91" w:rsidRPr="009305C3" w:rsidRDefault="00140B91" w:rsidP="00140B91">
      <w:pPr>
        <w:rPr>
          <w:sz w:val="16"/>
          <w:szCs w:val="16"/>
        </w:rPr>
      </w:pPr>
      <w:r w:rsidRPr="009305C3">
        <w:rPr>
          <w:sz w:val="16"/>
          <w:szCs w:val="16"/>
        </w:rPr>
        <w:t xml:space="preserve">The line between a cyber attack that is simply a for-profit heist and one that qualifies as an act of war can be quite thin. </w:t>
      </w:r>
      <w:r w:rsidRPr="0071256C">
        <w:rPr>
          <w:highlight w:val="cyan"/>
          <w:u w:val="single"/>
        </w:rPr>
        <w:t>Taking precautions</w:t>
      </w:r>
      <w:r w:rsidRPr="009305C3">
        <w:rPr>
          <w:sz w:val="16"/>
          <w:szCs w:val="16"/>
        </w:rPr>
        <w:t xml:space="preserve"> against either </w:t>
      </w:r>
      <w:r w:rsidRPr="0071256C">
        <w:rPr>
          <w:b/>
          <w:highlight w:val="cyan"/>
          <w:u w:val="single"/>
        </w:rPr>
        <w:t>is critical</w:t>
      </w:r>
      <w:r w:rsidRPr="009305C3">
        <w:rPr>
          <w:sz w:val="16"/>
          <w:szCs w:val="16"/>
        </w:rPr>
        <w:t xml:space="preserve">, but it’s not difficult to see that </w:t>
      </w:r>
      <w:r w:rsidRPr="009305C3">
        <w:rPr>
          <w:u w:val="single"/>
        </w:rPr>
        <w:t>acts of</w:t>
      </w:r>
      <w:r w:rsidRPr="009305C3">
        <w:rPr>
          <w:sz w:val="16"/>
          <w:szCs w:val="16"/>
        </w:rPr>
        <w:t xml:space="preserve"> </w:t>
      </w:r>
      <w:r w:rsidRPr="009305C3">
        <w:rPr>
          <w:b/>
          <w:u w:val="single"/>
        </w:rPr>
        <w:t>cyber warfare</w:t>
      </w:r>
      <w:r w:rsidRPr="009305C3">
        <w:rPr>
          <w:sz w:val="16"/>
          <w:szCs w:val="16"/>
        </w:rPr>
        <w:t xml:space="preserve"> </w:t>
      </w:r>
      <w:r w:rsidRPr="009305C3">
        <w:rPr>
          <w:u w:val="single"/>
        </w:rPr>
        <w:t>are</w:t>
      </w:r>
      <w:r w:rsidRPr="009305C3">
        <w:rPr>
          <w:sz w:val="16"/>
          <w:szCs w:val="16"/>
        </w:rPr>
        <w:t xml:space="preserve"> a more </w:t>
      </w:r>
      <w:r w:rsidRPr="009305C3">
        <w:rPr>
          <w:b/>
          <w:u w:val="single"/>
        </w:rPr>
        <w:t>daunting</w:t>
      </w:r>
      <w:r w:rsidRPr="009305C3">
        <w:rPr>
          <w:sz w:val="16"/>
          <w:szCs w:val="16"/>
        </w:rPr>
        <w:t xml:space="preserve"> problem than a ransomware intrusion against a corporation. </w:t>
      </w:r>
      <w:r w:rsidRPr="009305C3">
        <w:rPr>
          <w:u w:val="single"/>
        </w:rPr>
        <w:t>T</w:t>
      </w:r>
      <w:r w:rsidRPr="0071256C">
        <w:rPr>
          <w:highlight w:val="cyan"/>
          <w:u w:val="single"/>
        </w:rPr>
        <w:t>he federal government was the target of</w:t>
      </w:r>
      <w:r w:rsidRPr="0071256C">
        <w:rPr>
          <w:sz w:val="16"/>
          <w:szCs w:val="16"/>
          <w:highlight w:val="cyan"/>
        </w:rPr>
        <w:t xml:space="preserve"> </w:t>
      </w:r>
      <w:r w:rsidRPr="0071256C">
        <w:rPr>
          <w:highlight w:val="cyan"/>
          <w:u w:val="single"/>
        </w:rPr>
        <w:t>61,000</w:t>
      </w:r>
      <w:r w:rsidRPr="009305C3">
        <w:rPr>
          <w:u w:val="single"/>
        </w:rPr>
        <w:t xml:space="preserve"> </w:t>
      </w:r>
      <w:r w:rsidRPr="0071256C">
        <w:rPr>
          <w:highlight w:val="cyan"/>
          <w:u w:val="single"/>
        </w:rPr>
        <w:t>cyber attacks</w:t>
      </w:r>
      <w:r w:rsidRPr="009305C3">
        <w:rPr>
          <w:sz w:val="16"/>
          <w:szCs w:val="16"/>
        </w:rPr>
        <w:t xml:space="preserve"> last year, </w:t>
      </w:r>
      <w:r w:rsidRPr="0071256C">
        <w:rPr>
          <w:b/>
          <w:sz w:val="24"/>
          <w:szCs w:val="24"/>
          <w:highlight w:val="cyan"/>
          <w:u w:val="single"/>
        </w:rPr>
        <w:t xml:space="preserve">each of varying levels </w:t>
      </w:r>
      <w:r w:rsidRPr="009305C3">
        <w:rPr>
          <w:sz w:val="16"/>
          <w:szCs w:val="16"/>
        </w:rPr>
        <w:t>of danger.</w:t>
      </w:r>
    </w:p>
    <w:p w14:paraId="23E3F368" w14:textId="77777777" w:rsidR="00140B91" w:rsidRPr="009305C3" w:rsidRDefault="00140B91" w:rsidP="00140B91">
      <w:pPr>
        <w:rPr>
          <w:sz w:val="16"/>
          <w:szCs w:val="16"/>
        </w:rPr>
      </w:pPr>
      <w:r w:rsidRPr="009305C3">
        <w:rPr>
          <w:sz w:val="16"/>
          <w:szCs w:val="16"/>
        </w:rPr>
        <w:t xml:space="preserve">It’s a widely-held viewpoint that </w:t>
      </w:r>
      <w:r w:rsidRPr="009305C3">
        <w:rPr>
          <w:u w:val="single"/>
        </w:rPr>
        <w:t xml:space="preserve">the </w:t>
      </w:r>
      <w:r w:rsidRPr="0071256C">
        <w:rPr>
          <w:highlight w:val="cyan"/>
          <w:u w:val="single"/>
        </w:rPr>
        <w:t xml:space="preserve">U.S. </w:t>
      </w:r>
      <w:r w:rsidRPr="009305C3">
        <w:rPr>
          <w:u w:val="single"/>
        </w:rPr>
        <w:t>energy sector</w:t>
      </w:r>
      <w:r w:rsidRPr="009305C3">
        <w:rPr>
          <w:sz w:val="16"/>
          <w:szCs w:val="16"/>
        </w:rPr>
        <w:t xml:space="preserve">, </w:t>
      </w:r>
      <w:r w:rsidRPr="009305C3">
        <w:rPr>
          <w:u w:val="single"/>
        </w:rPr>
        <w:t>with its</w:t>
      </w:r>
      <w:r w:rsidRPr="009305C3">
        <w:rPr>
          <w:sz w:val="16"/>
          <w:szCs w:val="16"/>
        </w:rPr>
        <w:t xml:space="preserve"> connected </w:t>
      </w:r>
      <w:r w:rsidRPr="0071256C">
        <w:rPr>
          <w:b/>
          <w:highlight w:val="cyan"/>
          <w:u w:val="single"/>
        </w:rPr>
        <w:t>grids</w:t>
      </w:r>
      <w:r w:rsidRPr="009305C3">
        <w:rPr>
          <w:sz w:val="16"/>
          <w:szCs w:val="16"/>
        </w:rPr>
        <w:t xml:space="preserve"> </w:t>
      </w:r>
      <w:r w:rsidRPr="009305C3">
        <w:rPr>
          <w:u w:val="single"/>
        </w:rPr>
        <w:t>and</w:t>
      </w:r>
      <w:r w:rsidRPr="009305C3">
        <w:rPr>
          <w:sz w:val="16"/>
          <w:szCs w:val="16"/>
        </w:rPr>
        <w:t xml:space="preserve"> </w:t>
      </w:r>
      <w:r w:rsidRPr="009305C3">
        <w:rPr>
          <w:u w:val="single"/>
        </w:rPr>
        <w:t>dependence on computing</w:t>
      </w:r>
      <w:r w:rsidRPr="009305C3">
        <w:rPr>
          <w:sz w:val="16"/>
          <w:szCs w:val="16"/>
        </w:rPr>
        <w:t xml:space="preserve"> and connected </w:t>
      </w:r>
      <w:r w:rsidRPr="009305C3">
        <w:rPr>
          <w:u w:val="single"/>
        </w:rPr>
        <w:t>technologies</w:t>
      </w:r>
      <w:r w:rsidRPr="009305C3">
        <w:rPr>
          <w:sz w:val="16"/>
          <w:szCs w:val="16"/>
        </w:rPr>
        <w:t xml:space="preserve">, </w:t>
      </w:r>
      <w:r w:rsidRPr="0071256C">
        <w:rPr>
          <w:highlight w:val="cyan"/>
          <w:u w:val="single"/>
        </w:rPr>
        <w:t>may be the</w:t>
      </w:r>
      <w:r w:rsidRPr="0071256C">
        <w:rPr>
          <w:sz w:val="16"/>
          <w:szCs w:val="16"/>
          <w:highlight w:val="cyan"/>
        </w:rPr>
        <w:t xml:space="preserve"> </w:t>
      </w:r>
      <w:r w:rsidRPr="0071256C">
        <w:rPr>
          <w:b/>
          <w:highlight w:val="cyan"/>
          <w:u w:val="single"/>
        </w:rPr>
        <w:t>most vulnerable</w:t>
      </w:r>
      <w:r w:rsidRPr="009305C3">
        <w:rPr>
          <w:sz w:val="16"/>
          <w:szCs w:val="16"/>
        </w:rPr>
        <w:t xml:space="preserve"> </w:t>
      </w:r>
      <w:r w:rsidRPr="009305C3">
        <w:rPr>
          <w:u w:val="single"/>
        </w:rPr>
        <w:t xml:space="preserve">point </w:t>
      </w:r>
      <w:r w:rsidRPr="0071256C">
        <w:rPr>
          <w:highlight w:val="cyan"/>
          <w:u w:val="single"/>
        </w:rPr>
        <w:t>for</w:t>
      </w:r>
      <w:r w:rsidRPr="009305C3">
        <w:rPr>
          <w:u w:val="single"/>
        </w:rPr>
        <w:t xml:space="preserve"> a critical </w:t>
      </w:r>
      <w:r w:rsidRPr="0071256C">
        <w:rPr>
          <w:highlight w:val="cyan"/>
          <w:u w:val="single"/>
        </w:rPr>
        <w:t>cyber attack</w:t>
      </w:r>
      <w:r w:rsidRPr="009305C3">
        <w:rPr>
          <w:sz w:val="16"/>
          <w:szCs w:val="16"/>
        </w:rPr>
        <w:t xml:space="preserve">. </w:t>
      </w:r>
      <w:r w:rsidRPr="009305C3">
        <w:rPr>
          <w:u w:val="single"/>
        </w:rPr>
        <w:t>The energy industry was</w:t>
      </w:r>
      <w:r w:rsidRPr="009305C3">
        <w:rPr>
          <w:sz w:val="16"/>
          <w:szCs w:val="16"/>
        </w:rPr>
        <w:t xml:space="preserve"> the most </w:t>
      </w:r>
      <w:r w:rsidRPr="009305C3">
        <w:rPr>
          <w:u w:val="single"/>
        </w:rPr>
        <w:t>targeted</w:t>
      </w:r>
      <w:r w:rsidRPr="009305C3">
        <w:rPr>
          <w:sz w:val="16"/>
          <w:szCs w:val="16"/>
        </w:rPr>
        <w:t xml:space="preserve"> sector </w:t>
      </w:r>
      <w:r w:rsidRPr="009305C3">
        <w:rPr>
          <w:u w:val="single"/>
        </w:rPr>
        <w:t>by hackers</w:t>
      </w:r>
      <w:r w:rsidRPr="009305C3">
        <w:rPr>
          <w:sz w:val="16"/>
          <w:szCs w:val="16"/>
        </w:rPr>
        <w:t xml:space="preserve"> in 2014, with </w:t>
      </w:r>
      <w:r w:rsidRPr="009305C3">
        <w:rPr>
          <w:u w:val="single"/>
        </w:rPr>
        <w:t>79 incidents</w:t>
      </w:r>
      <w:r w:rsidRPr="009305C3">
        <w:rPr>
          <w:sz w:val="16"/>
          <w:szCs w:val="16"/>
        </w:rPr>
        <w:t xml:space="preserve"> recorded. Roughly </w:t>
      </w:r>
      <w:r w:rsidRPr="009305C3">
        <w:rPr>
          <w:u w:val="single"/>
        </w:rPr>
        <w:t>55%</w:t>
      </w:r>
      <w:r w:rsidRPr="009305C3">
        <w:rPr>
          <w:sz w:val="16"/>
          <w:szCs w:val="16"/>
        </w:rPr>
        <w:t xml:space="preserve"> of those attacks were </w:t>
      </w:r>
      <w:r w:rsidRPr="009305C3">
        <w:rPr>
          <w:u w:val="single"/>
        </w:rPr>
        <w:t>conducted by</w:t>
      </w:r>
      <w:r w:rsidRPr="009305C3">
        <w:rPr>
          <w:sz w:val="16"/>
          <w:szCs w:val="16"/>
        </w:rPr>
        <w:t xml:space="preserve"> </w:t>
      </w:r>
      <w:r w:rsidRPr="009305C3">
        <w:rPr>
          <w:u w:val="single"/>
        </w:rPr>
        <w:t>advanced persistent threats</w:t>
      </w:r>
      <w:r w:rsidRPr="009305C3">
        <w:rPr>
          <w:sz w:val="16"/>
          <w:szCs w:val="16"/>
        </w:rPr>
        <w:t xml:space="preserve"> (</w:t>
      </w:r>
      <w:r w:rsidRPr="009305C3">
        <w:rPr>
          <w:b/>
          <w:u w:val="single"/>
        </w:rPr>
        <w:t>APT</w:t>
      </w:r>
      <w:r w:rsidRPr="009305C3">
        <w:rPr>
          <w:sz w:val="16"/>
          <w:szCs w:val="16"/>
        </w:rPr>
        <w:t xml:space="preserve">), which is a way of saying that they were sophisticated hackers. The </w:t>
      </w:r>
      <w:r w:rsidRPr="0071256C">
        <w:rPr>
          <w:highlight w:val="cyan"/>
          <w:u w:val="single"/>
        </w:rPr>
        <w:t>blockchain</w:t>
      </w:r>
      <w:r w:rsidRPr="009305C3">
        <w:rPr>
          <w:sz w:val="16"/>
          <w:szCs w:val="16"/>
        </w:rPr>
        <w:t xml:space="preserve"> may not be a prevent-all solution — in fact, it’s certainly not — but we know that it </w:t>
      </w:r>
      <w:r w:rsidRPr="0071256C">
        <w:rPr>
          <w:highlight w:val="cyan"/>
          <w:u w:val="single"/>
        </w:rPr>
        <w:t>is</w:t>
      </w:r>
      <w:r w:rsidRPr="009305C3">
        <w:rPr>
          <w:u w:val="single"/>
        </w:rPr>
        <w:t xml:space="preserve"> a more</w:t>
      </w:r>
      <w:r w:rsidRPr="009305C3">
        <w:rPr>
          <w:sz w:val="16"/>
          <w:szCs w:val="16"/>
        </w:rPr>
        <w:t xml:space="preserve"> </w:t>
      </w:r>
      <w:r w:rsidRPr="0071256C">
        <w:rPr>
          <w:b/>
          <w:highlight w:val="cyan"/>
          <w:u w:val="single"/>
        </w:rPr>
        <w:t>advanced</w:t>
      </w:r>
      <w:r w:rsidRPr="0071256C">
        <w:rPr>
          <w:sz w:val="16"/>
          <w:szCs w:val="16"/>
          <w:highlight w:val="cyan"/>
        </w:rPr>
        <w:t xml:space="preserve"> </w:t>
      </w:r>
      <w:r w:rsidRPr="0071256C">
        <w:rPr>
          <w:highlight w:val="cyan"/>
          <w:u w:val="single"/>
        </w:rPr>
        <w:t>launching point for</w:t>
      </w:r>
      <w:r w:rsidRPr="0071256C">
        <w:rPr>
          <w:sz w:val="16"/>
          <w:szCs w:val="16"/>
          <w:highlight w:val="cyan"/>
        </w:rPr>
        <w:t xml:space="preserve"> </w:t>
      </w:r>
      <w:r w:rsidRPr="0071256C">
        <w:rPr>
          <w:b/>
          <w:highlight w:val="cyan"/>
          <w:u w:val="single"/>
        </w:rPr>
        <w:t>security infrastructure</w:t>
      </w:r>
      <w:r w:rsidRPr="009305C3">
        <w:rPr>
          <w:sz w:val="16"/>
          <w:szCs w:val="16"/>
        </w:rPr>
        <w:t xml:space="preserve"> </w:t>
      </w:r>
      <w:r w:rsidRPr="009305C3">
        <w:rPr>
          <w:u w:val="single"/>
        </w:rPr>
        <w:t>than</w:t>
      </w:r>
      <w:r w:rsidRPr="009305C3">
        <w:rPr>
          <w:sz w:val="16"/>
          <w:szCs w:val="16"/>
        </w:rPr>
        <w:t xml:space="preserve"> </w:t>
      </w:r>
      <w:r w:rsidRPr="009305C3">
        <w:rPr>
          <w:u w:val="single"/>
        </w:rPr>
        <w:t>centralized fail points</w:t>
      </w:r>
      <w:r w:rsidRPr="009305C3">
        <w:rPr>
          <w:sz w:val="16"/>
          <w:szCs w:val="16"/>
        </w:rPr>
        <w:t xml:space="preserve">, </w:t>
      </w:r>
      <w:r w:rsidRPr="009305C3">
        <w:rPr>
          <w:u w:val="single"/>
        </w:rPr>
        <w:t xml:space="preserve">which are the makings of a </w:t>
      </w:r>
      <w:r w:rsidRPr="009305C3">
        <w:rPr>
          <w:b/>
          <w:u w:val="single"/>
        </w:rPr>
        <w:t>doomsday scenario</w:t>
      </w:r>
      <w:r w:rsidRPr="009305C3">
        <w:rPr>
          <w:sz w:val="16"/>
          <w:szCs w:val="16"/>
        </w:rPr>
        <w:t>, considering the topic at hand.</w:t>
      </w:r>
    </w:p>
    <w:p w14:paraId="7AFDB2B9" w14:textId="77777777" w:rsidR="00140B91" w:rsidRPr="0071256C" w:rsidRDefault="00140B91" w:rsidP="00140B91">
      <w:pPr>
        <w:rPr>
          <w:highlight w:val="cyan"/>
          <w:u w:val="single"/>
        </w:rPr>
      </w:pPr>
      <w:r w:rsidRPr="0071256C">
        <w:rPr>
          <w:sz w:val="24"/>
          <w:szCs w:val="24"/>
          <w:highlight w:val="cyan"/>
          <w:u w:val="single"/>
        </w:rPr>
        <w:t>Whether it means p</w:t>
      </w:r>
      <w:r w:rsidRPr="0071256C">
        <w:rPr>
          <w:highlight w:val="cyan"/>
          <w:u w:val="single"/>
        </w:rPr>
        <w:t>rotecting</w:t>
      </w:r>
      <w:r w:rsidRPr="009305C3">
        <w:rPr>
          <w:sz w:val="16"/>
          <w:szCs w:val="16"/>
        </w:rPr>
        <w:t xml:space="preserve"> power </w:t>
      </w:r>
      <w:r w:rsidRPr="0071256C">
        <w:rPr>
          <w:b/>
          <w:highlight w:val="cyan"/>
          <w:u w:val="single"/>
        </w:rPr>
        <w:t>grids</w:t>
      </w:r>
      <w:r w:rsidRPr="009305C3">
        <w:rPr>
          <w:sz w:val="16"/>
          <w:szCs w:val="16"/>
        </w:rPr>
        <w:t xml:space="preserve">, </w:t>
      </w:r>
      <w:r w:rsidRPr="009305C3">
        <w:rPr>
          <w:u w:val="single"/>
        </w:rPr>
        <w:t>computer systems</w:t>
      </w:r>
      <w:r w:rsidRPr="009305C3">
        <w:rPr>
          <w:sz w:val="16"/>
          <w:szCs w:val="16"/>
        </w:rPr>
        <w:t xml:space="preserve">, </w:t>
      </w:r>
      <w:r w:rsidRPr="0071256C">
        <w:rPr>
          <w:highlight w:val="cyan"/>
          <w:u w:val="single"/>
        </w:rPr>
        <w:t xml:space="preserve">or </w:t>
      </w:r>
      <w:r w:rsidRPr="0071256C">
        <w:rPr>
          <w:b/>
          <w:highlight w:val="cyan"/>
          <w:u w:val="single"/>
        </w:rPr>
        <w:t>insulating</w:t>
      </w:r>
      <w:r w:rsidRPr="009305C3">
        <w:rPr>
          <w:sz w:val="16"/>
          <w:szCs w:val="16"/>
        </w:rPr>
        <w:t xml:space="preserve"> other potentially </w:t>
      </w:r>
      <w:r w:rsidRPr="009305C3">
        <w:rPr>
          <w:u w:val="single"/>
        </w:rPr>
        <w:t xml:space="preserve">vulnerable </w:t>
      </w:r>
      <w:r w:rsidRPr="0071256C">
        <w:rPr>
          <w:highlight w:val="cyan"/>
          <w:u w:val="single"/>
        </w:rPr>
        <w:t>networks</w:t>
      </w:r>
      <w:r w:rsidRPr="009305C3">
        <w:rPr>
          <w:u w:val="single"/>
        </w:rPr>
        <w:t xml:space="preserve"> from cyber intrusion</w:t>
      </w:r>
      <w:r w:rsidRPr="009305C3">
        <w:rPr>
          <w:sz w:val="16"/>
          <w:szCs w:val="16"/>
        </w:rPr>
        <w:t xml:space="preserve">, </w:t>
      </w:r>
      <w:r w:rsidRPr="009305C3">
        <w:rPr>
          <w:u w:val="single"/>
        </w:rPr>
        <w:t>creating</w:t>
      </w:r>
      <w:r w:rsidRPr="009305C3">
        <w:rPr>
          <w:sz w:val="16"/>
          <w:szCs w:val="16"/>
        </w:rPr>
        <w:t xml:space="preserve"> </w:t>
      </w:r>
      <w:r w:rsidRPr="009305C3">
        <w:rPr>
          <w:b/>
          <w:u w:val="single"/>
        </w:rPr>
        <w:t>all-encompassing</w:t>
      </w:r>
      <w:r w:rsidRPr="009305C3">
        <w:rPr>
          <w:sz w:val="16"/>
          <w:szCs w:val="16"/>
        </w:rPr>
        <w:t xml:space="preserve"> </w:t>
      </w:r>
      <w:r w:rsidRPr="009305C3">
        <w:rPr>
          <w:u w:val="single"/>
        </w:rPr>
        <w:t>defenses against cyber threats is one of the</w:t>
      </w:r>
      <w:r w:rsidRPr="009305C3">
        <w:rPr>
          <w:sz w:val="16"/>
          <w:szCs w:val="16"/>
        </w:rPr>
        <w:t xml:space="preserve"> </w:t>
      </w:r>
      <w:r w:rsidRPr="009305C3">
        <w:rPr>
          <w:b/>
          <w:u w:val="single"/>
        </w:rPr>
        <w:t>top priorities</w:t>
      </w:r>
      <w:r w:rsidRPr="009305C3">
        <w:rPr>
          <w:sz w:val="16"/>
          <w:szCs w:val="16"/>
        </w:rPr>
        <w:t xml:space="preserve"> </w:t>
      </w:r>
      <w:r w:rsidRPr="009305C3">
        <w:rPr>
          <w:u w:val="single"/>
        </w:rPr>
        <w:t>of the defense industry</w:t>
      </w:r>
      <w:r w:rsidRPr="009305C3">
        <w:rPr>
          <w:sz w:val="16"/>
          <w:szCs w:val="16"/>
        </w:rPr>
        <w:t xml:space="preserve">. High-level </w:t>
      </w:r>
      <w:r w:rsidRPr="0071256C">
        <w:rPr>
          <w:b/>
          <w:highlight w:val="cyan"/>
          <w:u w:val="single"/>
        </w:rPr>
        <w:t>blockchains</w:t>
      </w:r>
      <w:r w:rsidRPr="0071256C">
        <w:rPr>
          <w:sz w:val="16"/>
          <w:szCs w:val="16"/>
          <w:highlight w:val="cyan"/>
        </w:rPr>
        <w:t xml:space="preserve"> </w:t>
      </w:r>
      <w:r w:rsidRPr="0071256C">
        <w:rPr>
          <w:highlight w:val="cyan"/>
          <w:u w:val="single"/>
        </w:rPr>
        <w:t>are known for</w:t>
      </w:r>
      <w:r w:rsidRPr="0071256C">
        <w:rPr>
          <w:sz w:val="16"/>
          <w:szCs w:val="16"/>
          <w:highlight w:val="cyan"/>
        </w:rPr>
        <w:t xml:space="preserve"> </w:t>
      </w:r>
      <w:r w:rsidRPr="009305C3">
        <w:rPr>
          <w:sz w:val="16"/>
          <w:szCs w:val="16"/>
        </w:rPr>
        <w:t xml:space="preserve">their </w:t>
      </w:r>
      <w:r w:rsidRPr="0071256C">
        <w:rPr>
          <w:highlight w:val="cyan"/>
          <w:u w:val="single"/>
        </w:rPr>
        <w:t>security</w:t>
      </w:r>
      <w:r w:rsidRPr="009305C3">
        <w:rPr>
          <w:sz w:val="16"/>
          <w:szCs w:val="16"/>
        </w:rPr>
        <w:t xml:space="preserve">, as </w:t>
      </w:r>
      <w:r w:rsidRPr="009305C3">
        <w:rPr>
          <w:u w:val="single"/>
        </w:rPr>
        <w:t>t</w:t>
      </w:r>
      <w:r w:rsidRPr="0071256C">
        <w:rPr>
          <w:highlight w:val="cyan"/>
          <w:u w:val="single"/>
        </w:rPr>
        <w:t>hey can alert</w:t>
      </w:r>
      <w:r w:rsidRPr="0071256C">
        <w:rPr>
          <w:sz w:val="16"/>
          <w:szCs w:val="16"/>
          <w:highlight w:val="cyan"/>
        </w:rPr>
        <w:t xml:space="preserve"> </w:t>
      </w:r>
      <w:r w:rsidRPr="0071256C">
        <w:rPr>
          <w:highlight w:val="cyan"/>
          <w:u w:val="single"/>
        </w:rPr>
        <w:t xml:space="preserve">those in charge of security to </w:t>
      </w:r>
      <w:r w:rsidRPr="009305C3">
        <w:rPr>
          <w:sz w:val="16"/>
          <w:szCs w:val="16"/>
        </w:rPr>
        <w:t xml:space="preserve">potentially </w:t>
      </w:r>
      <w:r w:rsidRPr="0071256C">
        <w:rPr>
          <w:b/>
          <w:highlight w:val="cyan"/>
          <w:u w:val="single"/>
        </w:rPr>
        <w:t>hostile anomalies</w:t>
      </w:r>
      <w:r w:rsidRPr="009305C3">
        <w:rPr>
          <w:sz w:val="16"/>
          <w:szCs w:val="16"/>
        </w:rPr>
        <w:t xml:space="preserve"> in the system </w:t>
      </w:r>
      <w:r w:rsidRPr="0071256C">
        <w:rPr>
          <w:highlight w:val="cyan"/>
          <w:u w:val="single"/>
        </w:rPr>
        <w:t>and limit</w:t>
      </w:r>
      <w:r w:rsidRPr="009305C3">
        <w:rPr>
          <w:sz w:val="16"/>
          <w:szCs w:val="16"/>
        </w:rPr>
        <w:t xml:space="preserve"> the </w:t>
      </w:r>
      <w:r w:rsidRPr="0071256C">
        <w:rPr>
          <w:highlight w:val="cyan"/>
          <w:u w:val="single"/>
        </w:rPr>
        <w:t xml:space="preserve">damage incurred. </w:t>
      </w:r>
    </w:p>
    <w:p w14:paraId="71BE4A28" w14:textId="77777777" w:rsidR="00140B91" w:rsidRPr="00DB4E1C" w:rsidRDefault="00140B91" w:rsidP="00140B91"/>
    <w:p w14:paraId="3EA4A2A9" w14:textId="33749949" w:rsidR="000E0C32" w:rsidRPr="00180434" w:rsidRDefault="000E0C32" w:rsidP="000E0C32">
      <w:pPr>
        <w:pStyle w:val="Heading3"/>
      </w:pPr>
      <w:r>
        <w:t>2AC --- NC3</w:t>
      </w:r>
    </w:p>
    <w:p w14:paraId="4D0105E2" w14:textId="77777777" w:rsidR="000E0C32" w:rsidRPr="009305C3" w:rsidRDefault="000E0C32" w:rsidP="000E0C32">
      <w:pPr>
        <w:pStyle w:val="Heading4"/>
      </w:pPr>
      <w:r w:rsidRPr="009305C3">
        <w:t>NC3 is vulnerable to cyberattacks and k2 credible deterrence</w:t>
      </w:r>
    </w:p>
    <w:p w14:paraId="3B4B9CCC" w14:textId="77777777" w:rsidR="000E0C32" w:rsidRPr="009305C3" w:rsidRDefault="000E0C32" w:rsidP="000E0C32">
      <w:pPr>
        <w:spacing w:after="0"/>
      </w:pPr>
      <w:r w:rsidRPr="009305C3">
        <w:rPr>
          <w:b/>
          <w:sz w:val="26"/>
          <w:szCs w:val="26"/>
        </w:rPr>
        <w:t>Ravich 22</w:t>
      </w:r>
      <w:r w:rsidRPr="009305C3">
        <w:t xml:space="preserve"> [Samantha Ravich (chair of the Center on Cyber and Technology Innovation at the Foundation for Defense of Democracies and served on the congressionally mandated Cyberspace Solarium Commission) and Mark Mongomery (Retired Rear Adm, CCTI’s senior director and leads CSC 2.0, an initiative to continue the work of the Cyberspace Solarium Commission, where he served as executive director), 10-26-2022, "Harden the cybersecurity of US nuclear complex now," C4ISRNet, </w:t>
      </w:r>
      <w:hyperlink r:id="rId107" w:history="1">
        <w:r w:rsidRPr="00987A2E">
          <w:rPr>
            <w:rStyle w:val="Hyperlink"/>
          </w:rPr>
          <w:t>https://www.c4isrnet.com/thought-leadership/2022/10/26/harden-the-cybersecurity-of-us-nuclear-complex-now/]//enjen</w:t>
        </w:r>
      </w:hyperlink>
      <w:r>
        <w:t xml:space="preserve">  [MSDI- -wk2]</w:t>
      </w:r>
    </w:p>
    <w:p w14:paraId="5ECB14F3" w14:textId="77777777" w:rsidR="000E0C32" w:rsidRPr="0071256C" w:rsidRDefault="000E0C32" w:rsidP="000E0C32">
      <w:pPr>
        <w:rPr>
          <w:b/>
          <w:highlight w:val="cyan"/>
          <w:u w:val="single"/>
        </w:rPr>
      </w:pPr>
      <w:r w:rsidRPr="009305C3">
        <w:rPr>
          <w:sz w:val="16"/>
          <w:szCs w:val="16"/>
        </w:rPr>
        <w:t xml:space="preserve">Given Vladimir Putin’s reckless talk about his potential use of Russian nuclear weapons, </w:t>
      </w:r>
      <w:r w:rsidRPr="0071256C">
        <w:rPr>
          <w:highlight w:val="cyan"/>
          <w:u w:val="single"/>
        </w:rPr>
        <w:t>the U</w:t>
      </w:r>
      <w:r w:rsidRPr="009305C3">
        <w:rPr>
          <w:u w:val="single"/>
        </w:rPr>
        <w:t xml:space="preserve">nited </w:t>
      </w:r>
      <w:r w:rsidRPr="0071256C">
        <w:rPr>
          <w:highlight w:val="cyan"/>
          <w:u w:val="single"/>
        </w:rPr>
        <w:t>S</w:t>
      </w:r>
      <w:r w:rsidRPr="009305C3">
        <w:rPr>
          <w:u w:val="single"/>
        </w:rPr>
        <w:t>tates</w:t>
      </w:r>
      <w:r w:rsidRPr="0071256C">
        <w:rPr>
          <w:highlight w:val="cyan"/>
          <w:u w:val="single"/>
        </w:rPr>
        <w:t xml:space="preserve"> must ensure its</w:t>
      </w:r>
      <w:r w:rsidRPr="009305C3">
        <w:rPr>
          <w:u w:val="single"/>
        </w:rPr>
        <w:t xml:space="preserve"> own </w:t>
      </w:r>
      <w:r w:rsidRPr="0071256C">
        <w:rPr>
          <w:highlight w:val="cyan"/>
          <w:u w:val="single"/>
        </w:rPr>
        <w:t>nuclear stockpile is safe, secure, and reliable.</w:t>
      </w:r>
      <w:r w:rsidRPr="009305C3">
        <w:rPr>
          <w:sz w:val="16"/>
          <w:szCs w:val="16"/>
        </w:rPr>
        <w:t xml:space="preserve"> Yet, for decades,</w:t>
      </w:r>
      <w:r w:rsidRPr="009305C3">
        <w:rPr>
          <w:u w:val="single"/>
        </w:rPr>
        <w:t xml:space="preserve"> the stewards of the country’s nuclear complex — </w:t>
      </w:r>
      <w:r w:rsidRPr="0071256C">
        <w:rPr>
          <w:highlight w:val="cyan"/>
          <w:u w:val="single"/>
        </w:rPr>
        <w:t>the D</w:t>
      </w:r>
      <w:r w:rsidRPr="009305C3">
        <w:rPr>
          <w:u w:val="single"/>
        </w:rPr>
        <w:t xml:space="preserve">epartments </w:t>
      </w:r>
      <w:r w:rsidRPr="0071256C">
        <w:rPr>
          <w:highlight w:val="cyan"/>
          <w:u w:val="single"/>
        </w:rPr>
        <w:t>o</w:t>
      </w:r>
      <w:r w:rsidRPr="009305C3">
        <w:rPr>
          <w:u w:val="single"/>
        </w:rPr>
        <w:t xml:space="preserve">f </w:t>
      </w:r>
      <w:r w:rsidRPr="0071256C">
        <w:rPr>
          <w:highlight w:val="cyan"/>
          <w:u w:val="single"/>
        </w:rPr>
        <w:t>D</w:t>
      </w:r>
      <w:r w:rsidRPr="009305C3">
        <w:rPr>
          <w:u w:val="single"/>
        </w:rPr>
        <w:t>efense and Energy —</w:t>
      </w:r>
      <w:r w:rsidRPr="0071256C">
        <w:rPr>
          <w:highlight w:val="cyan"/>
          <w:u w:val="single"/>
        </w:rPr>
        <w:t xml:space="preserve"> failed to assess and remediate the cyber vulnerabilities of America’s strategic forces.</w:t>
      </w:r>
      <w:r w:rsidRPr="009305C3">
        <w:rPr>
          <w:sz w:val="16"/>
          <w:szCs w:val="16"/>
        </w:rPr>
        <w:t xml:space="preserve"> An effort to reverse that neglect has been building momentum over the past five years. Both </w:t>
      </w:r>
      <w:r w:rsidRPr="009305C3">
        <w:rPr>
          <w:u w:val="single"/>
        </w:rPr>
        <w:t>Congress and the executive branch must accelerate the pace.</w:t>
      </w:r>
      <w:r w:rsidRPr="009305C3">
        <w:rPr>
          <w:sz w:val="16"/>
          <w:szCs w:val="16"/>
        </w:rPr>
        <w:t xml:space="preserve"> On October 18, the Kremlin announced that the four Ukrainian regions recently “annexed” by Russia are now under the protection of the Russian nuclear umbrella. In plain speak, Putin suggested that attempts to aid Ukraine in the rescue of its sovereign territory could be met by a nuclear response. </w:t>
      </w:r>
      <w:r w:rsidRPr="0071256C">
        <w:rPr>
          <w:highlight w:val="cyan"/>
          <w:u w:val="single"/>
        </w:rPr>
        <w:t>To deter</w:t>
      </w:r>
      <w:r w:rsidRPr="009305C3">
        <w:rPr>
          <w:u w:val="single"/>
        </w:rPr>
        <w:t xml:space="preserve"> additional </w:t>
      </w:r>
      <w:r w:rsidRPr="0071256C">
        <w:rPr>
          <w:highlight w:val="cyan"/>
          <w:u w:val="single"/>
        </w:rPr>
        <w:t>aggression and</w:t>
      </w:r>
      <w:r w:rsidRPr="009305C3">
        <w:rPr>
          <w:u w:val="single"/>
        </w:rPr>
        <w:t xml:space="preserve"> dangerous </w:t>
      </w:r>
      <w:r w:rsidRPr="0071256C">
        <w:rPr>
          <w:highlight w:val="cyan"/>
          <w:u w:val="single"/>
        </w:rPr>
        <w:t>escalation, Washington should ensure the U.S. nuclear triad stands ready and able</w:t>
      </w:r>
      <w:r w:rsidRPr="009305C3">
        <w:rPr>
          <w:u w:val="single"/>
        </w:rPr>
        <w:t xml:space="preserve">, as the Pentagon says, </w:t>
      </w:r>
      <w:r w:rsidRPr="0071256C">
        <w:rPr>
          <w:highlight w:val="cyan"/>
          <w:u w:val="single"/>
        </w:rPr>
        <w:t>to “deliver a decisive response anywhere, anytime.</w:t>
      </w:r>
      <w:r w:rsidRPr="009305C3">
        <w:rPr>
          <w:u w:val="single"/>
        </w:rPr>
        <w:t xml:space="preserve">” But </w:t>
      </w:r>
      <w:r w:rsidRPr="0071256C">
        <w:rPr>
          <w:highlight w:val="cyan"/>
          <w:u w:val="single"/>
        </w:rPr>
        <w:t>deterrence is only as good as it is credible.</w:t>
      </w:r>
      <w:r w:rsidRPr="0071256C">
        <w:rPr>
          <w:sz w:val="16"/>
          <w:szCs w:val="16"/>
          <w:highlight w:val="cyan"/>
        </w:rPr>
        <w:t xml:space="preserve"> </w:t>
      </w:r>
      <w:r w:rsidRPr="009305C3">
        <w:rPr>
          <w:sz w:val="16"/>
          <w:szCs w:val="16"/>
        </w:rPr>
        <w:t xml:space="preserve">Two years before the February invasion of Ukraine, the congressionally mandated Cyberspace Solarium Commission called for a Cybersecurity Vulnerability Assessment across the U.S. nuclear command, control, and communications, or NC3, system. The Commission’s rationale was simple: </w:t>
      </w:r>
      <w:r w:rsidRPr="0071256C">
        <w:rPr>
          <w:highlight w:val="cyan"/>
          <w:u w:val="single"/>
        </w:rPr>
        <w:t xml:space="preserve">an adversary could breach any military system, including the NC3, </w:t>
      </w:r>
      <w:r w:rsidRPr="009305C3">
        <w:rPr>
          <w:u w:val="single"/>
        </w:rPr>
        <w:t xml:space="preserve">reliant on computer networks built upon software and hardware of sometimes unknown provenance. </w:t>
      </w:r>
      <w:r w:rsidRPr="0071256C">
        <w:rPr>
          <w:highlight w:val="cyan"/>
          <w:u w:val="single"/>
        </w:rPr>
        <w:t>A</w:t>
      </w:r>
      <w:r w:rsidRPr="009305C3">
        <w:t xml:space="preserve"> </w:t>
      </w:r>
      <w:r w:rsidRPr="009305C3">
        <w:rPr>
          <w:sz w:val="16"/>
          <w:szCs w:val="16"/>
        </w:rPr>
        <w:t>potential</w:t>
      </w:r>
      <w:r w:rsidRPr="0071256C">
        <w:rPr>
          <w:sz w:val="16"/>
          <w:szCs w:val="16"/>
          <w:highlight w:val="cyan"/>
        </w:rPr>
        <w:t xml:space="preserve"> </w:t>
      </w:r>
      <w:r w:rsidRPr="0071256C">
        <w:rPr>
          <w:highlight w:val="cyan"/>
          <w:u w:val="single"/>
        </w:rPr>
        <w:t>compromise could create</w:t>
      </w:r>
      <w:r w:rsidRPr="009305C3">
        <w:rPr>
          <w:u w:val="single"/>
        </w:rPr>
        <w:t xml:space="preserve"> a </w:t>
      </w:r>
      <w:r w:rsidRPr="0071256C">
        <w:rPr>
          <w:highlight w:val="cyan"/>
          <w:u w:val="single"/>
        </w:rPr>
        <w:t>false warning</w:t>
      </w:r>
      <w:r w:rsidRPr="009305C3">
        <w:t xml:space="preserve"> of attack </w:t>
      </w:r>
      <w:r w:rsidRPr="0071256C">
        <w:rPr>
          <w:highlight w:val="cyan"/>
          <w:u w:val="single"/>
        </w:rPr>
        <w:t>or prevent warning</w:t>
      </w:r>
      <w:r w:rsidRPr="009305C3">
        <w:rPr>
          <w:u w:val="single"/>
        </w:rPr>
        <w:t xml:space="preserve"> of an actual attack.</w:t>
      </w:r>
      <w:r w:rsidRPr="009305C3">
        <w:t xml:space="preserve"> </w:t>
      </w:r>
      <w:r w:rsidRPr="0071256C">
        <w:rPr>
          <w:highlight w:val="cyan"/>
          <w:u w:val="single"/>
        </w:rPr>
        <w:t>A breach could render</w:t>
      </w:r>
      <w:r w:rsidRPr="009305C3">
        <w:rPr>
          <w:u w:val="single"/>
        </w:rPr>
        <w:t xml:space="preserve"> the U.S. </w:t>
      </w:r>
      <w:r w:rsidRPr="0071256C">
        <w:rPr>
          <w:highlight w:val="cyan"/>
          <w:u w:val="single"/>
        </w:rPr>
        <w:t>launch capability inoperable</w:t>
      </w:r>
      <w:r w:rsidRPr="009305C3">
        <w:rPr>
          <w:u w:val="single"/>
        </w:rPr>
        <w:t xml:space="preserve"> or allow unauthorized use of weapons.</w:t>
      </w:r>
      <w:r w:rsidRPr="009305C3">
        <w:rPr>
          <w:sz w:val="16"/>
          <w:szCs w:val="16"/>
        </w:rPr>
        <w:t xml:space="preserve"> Given Moscow’s proclivity to use false flag operations to justify the use of force, </w:t>
      </w:r>
      <w:r w:rsidRPr="0071256C">
        <w:rPr>
          <w:highlight w:val="cyan"/>
          <w:u w:val="single"/>
        </w:rPr>
        <w:t>America’s nuclear arsenal must be protected from manipulation</w:t>
      </w:r>
      <w:r w:rsidRPr="009305C3">
        <w:rPr>
          <w:u w:val="single"/>
        </w:rPr>
        <w:t xml:space="preserve"> by an adversary.</w:t>
      </w:r>
      <w:r w:rsidRPr="009305C3">
        <w:rPr>
          <w:sz w:val="16"/>
          <w:szCs w:val="16"/>
        </w:rPr>
        <w:t xml:space="preserve"> Buried in both the Senate and House versions of the massive 2023 National Defense Authorization Act are short provisions augmenting the cybersecurity of the NC3. This step forward builds on important work over the last few years by both Congress and the executive branch. The Trump administration’s Nuclear Posture Review in 2018 first underscored the risk to the NC3, noting, “</w:t>
      </w:r>
      <w:r w:rsidRPr="009305C3">
        <w:rPr>
          <w:u w:val="single"/>
        </w:rPr>
        <w:t xml:space="preserve">The emergence of </w:t>
      </w:r>
      <w:r w:rsidRPr="0071256C">
        <w:rPr>
          <w:highlight w:val="cyan"/>
          <w:u w:val="single"/>
        </w:rPr>
        <w:t>offensive cyber warfare</w:t>
      </w:r>
      <w:r w:rsidRPr="009305C3">
        <w:rPr>
          <w:u w:val="single"/>
        </w:rPr>
        <w:t xml:space="preserve"> capabilities has</w:t>
      </w:r>
      <w:r w:rsidRPr="0071256C">
        <w:rPr>
          <w:highlight w:val="cyan"/>
          <w:u w:val="single"/>
        </w:rPr>
        <w:t xml:space="preserve"> create</w:t>
      </w:r>
      <w:r w:rsidRPr="009305C3">
        <w:rPr>
          <w:u w:val="single"/>
        </w:rPr>
        <w:t xml:space="preserve">d </w:t>
      </w:r>
      <w:r w:rsidRPr="0071256C">
        <w:rPr>
          <w:highlight w:val="cyan"/>
          <w:u w:val="single"/>
        </w:rPr>
        <w:t>new</w:t>
      </w:r>
      <w:r w:rsidRPr="009305C3">
        <w:rPr>
          <w:u w:val="single"/>
        </w:rPr>
        <w:t xml:space="preserve"> challenges and potential </w:t>
      </w:r>
      <w:r w:rsidRPr="0071256C">
        <w:rPr>
          <w:highlight w:val="cyan"/>
          <w:u w:val="single"/>
        </w:rPr>
        <w:t>vulnerabilities for the NC3 system.</w:t>
      </w:r>
      <w:r w:rsidRPr="009305C3">
        <w:rPr>
          <w:sz w:val="16"/>
          <w:szCs w:val="16"/>
        </w:rPr>
        <w:t>” A Government Accountability Office report later that year warned that “</w:t>
      </w:r>
      <w:r w:rsidRPr="009305C3">
        <w:rPr>
          <w:u w:val="single"/>
        </w:rPr>
        <w:t>until recently, DOD did not prioritize weapon systems cybersecurity.</w:t>
      </w:r>
      <w:r w:rsidRPr="009305C3">
        <w:rPr>
          <w:sz w:val="16"/>
          <w:szCs w:val="16"/>
        </w:rPr>
        <w:t xml:space="preserve">” Against that backdrop, </w:t>
      </w:r>
      <w:r w:rsidRPr="009305C3">
        <w:rPr>
          <w:u w:val="single"/>
        </w:rPr>
        <w:t>the Solarium Commission urged Congress</w:t>
      </w:r>
      <w:r w:rsidRPr="009305C3">
        <w:rPr>
          <w:sz w:val="16"/>
          <w:szCs w:val="16"/>
        </w:rPr>
        <w:t xml:space="preserve"> to direct the Pentagon</w:t>
      </w:r>
      <w:r w:rsidRPr="009305C3">
        <w:t xml:space="preserve"> </w:t>
      </w:r>
      <w:r w:rsidRPr="009305C3">
        <w:rPr>
          <w:u w:val="single"/>
        </w:rPr>
        <w:t>to “continuously assess weapon system cyber vulnerabilities” and “routinely assess every segment of the NC3.”</w:t>
      </w:r>
      <w:r w:rsidRPr="009305C3">
        <w:rPr>
          <w:sz w:val="16"/>
          <w:szCs w:val="16"/>
        </w:rPr>
        <w:t xml:space="preserve"> Congress has passed multiple pieces of legislation into law in recent years to harden the weapons complex. In the FY21 NDAA, Section 1712 requires periodic reviews of the vulnerabilities of major weapons systems and the critical infrastructure on which those systems rely. Section 1747 requires the DoD to establish a concept for operations needed to defend the NC3 from cyberattacks. In last year’s NDAA, Congress again addressed this issue, this time in three places: Section 1525 requires the DoD to issue regular reports on the progress of the Strategic Cybersecurity Program, an effort that evaluates the cybersecurity of offensive cyber systems, long-range strike systems, nuclear deterrent systems, national security systems, and DoD critical infrastructure; Section 1534 puts a deadline on an existing mandate for assessments of the cyber resilience of nuclear command and control systems; and Section 1644 calls for an “independent review of the safety, security, and reliability of covered nuclear systems,” which includes, but is not limited to, cybersecurity. The Biden administration complemented these statutory requirements in May 2021 with a new executive order on “Improving the Nation’s Cybersecurity,” requiring, among other things, that the secretary of defense provide further details on cybersecurity practices for national security systems. Adm. Charles Richard, commander of the U.S. Strategic Command, meanwhile, affirmed in April that </w:t>
      </w:r>
      <w:r w:rsidRPr="0071256C">
        <w:rPr>
          <w:highlight w:val="cyan"/>
          <w:u w:val="single"/>
        </w:rPr>
        <w:t>programs to upgrade</w:t>
      </w:r>
      <w:r w:rsidRPr="009305C3">
        <w:rPr>
          <w:u w:val="single"/>
        </w:rPr>
        <w:t xml:space="preserve"> the </w:t>
      </w:r>
      <w:r w:rsidRPr="0071256C">
        <w:rPr>
          <w:highlight w:val="cyan"/>
          <w:u w:val="single"/>
        </w:rPr>
        <w:t>NC3</w:t>
      </w:r>
      <w:r w:rsidRPr="009305C3">
        <w:rPr>
          <w:u w:val="single"/>
        </w:rPr>
        <w:t xml:space="preserve"> are “</w:t>
      </w:r>
      <w:r w:rsidRPr="0071256C">
        <w:rPr>
          <w:highlight w:val="cyan"/>
          <w:u w:val="single"/>
        </w:rPr>
        <w:t>harden</w:t>
      </w:r>
      <w:r w:rsidRPr="009305C3">
        <w:rPr>
          <w:u w:val="single"/>
        </w:rPr>
        <w:t xml:space="preserve">[ing] </w:t>
      </w:r>
      <w:r w:rsidRPr="0071256C">
        <w:rPr>
          <w:highlight w:val="cyan"/>
          <w:u w:val="single"/>
        </w:rPr>
        <w:t>NC3 systems against cyber threats.</w:t>
      </w:r>
      <w:r w:rsidRPr="009305C3">
        <w:rPr>
          <w:u w:val="single"/>
        </w:rPr>
        <w:t>”</w:t>
      </w:r>
      <w:r w:rsidRPr="009305C3">
        <w:t xml:space="preserve"> </w:t>
      </w:r>
      <w:r w:rsidRPr="009305C3">
        <w:rPr>
          <w:sz w:val="16"/>
          <w:szCs w:val="16"/>
        </w:rPr>
        <w:t xml:space="preserve">As a result, NC3′s cybersecurity protections will exceed “the DoD baseline standard” including persistent monitoring to detect and mitigate threats. </w:t>
      </w:r>
      <w:r w:rsidRPr="009305C3">
        <w:rPr>
          <w:u w:val="single"/>
        </w:rPr>
        <w:t>Congress now aims to build on this momentum.</w:t>
      </w:r>
      <w:r w:rsidRPr="009305C3">
        <w:t xml:space="preserve"> </w:t>
      </w:r>
      <w:r w:rsidRPr="009305C3">
        <w:rPr>
          <w:sz w:val="16"/>
          <w:szCs w:val="16"/>
        </w:rPr>
        <w:t xml:space="preserve">The Senate version of the FY23 NDAA has a provision that specifically extends the requirement for annual NC3 assessments another five years. The House version clarifies how Congress will receive briefings on vulnerabilities and remediation efforts and conduct oversight of the improvements made to the NC3 system. The last three years of direction and funding from Congress could not be clearer: </w:t>
      </w:r>
      <w:r w:rsidRPr="0071256C">
        <w:rPr>
          <w:highlight w:val="cyan"/>
          <w:u w:val="single"/>
        </w:rPr>
        <w:t>the D</w:t>
      </w:r>
      <w:r w:rsidRPr="009305C3">
        <w:rPr>
          <w:u w:val="single"/>
        </w:rPr>
        <w:t xml:space="preserve">epartment </w:t>
      </w:r>
      <w:r w:rsidRPr="0071256C">
        <w:rPr>
          <w:highlight w:val="cyan"/>
          <w:u w:val="single"/>
        </w:rPr>
        <w:t>o</w:t>
      </w:r>
      <w:r w:rsidRPr="009305C3">
        <w:rPr>
          <w:u w:val="single"/>
        </w:rPr>
        <w:t xml:space="preserve">f </w:t>
      </w:r>
      <w:r w:rsidRPr="0071256C">
        <w:rPr>
          <w:highlight w:val="cyan"/>
          <w:u w:val="single"/>
        </w:rPr>
        <w:t>D</w:t>
      </w:r>
      <w:r w:rsidRPr="009305C3">
        <w:rPr>
          <w:u w:val="single"/>
        </w:rPr>
        <w:t>efense</w:t>
      </w:r>
      <w:r w:rsidRPr="0071256C">
        <w:rPr>
          <w:highlight w:val="cyan"/>
          <w:u w:val="single"/>
        </w:rPr>
        <w:t xml:space="preserve"> must maintain a laser focus on hardening</w:t>
      </w:r>
      <w:r w:rsidRPr="009305C3">
        <w:rPr>
          <w:u w:val="single"/>
        </w:rPr>
        <w:t xml:space="preserve"> the country’s </w:t>
      </w:r>
      <w:r w:rsidRPr="0071256C">
        <w:rPr>
          <w:highlight w:val="cyan"/>
          <w:u w:val="single"/>
        </w:rPr>
        <w:t>strategic forces against cyber threats.</w:t>
      </w:r>
      <w:r w:rsidRPr="009305C3">
        <w:rPr>
          <w:u w:val="single"/>
        </w:rPr>
        <w:t xml:space="preserve"> The </w:t>
      </w:r>
      <w:r w:rsidRPr="0071256C">
        <w:rPr>
          <w:highlight w:val="cyan"/>
          <w:u w:val="single"/>
        </w:rPr>
        <w:t>security</w:t>
      </w:r>
      <w:r w:rsidRPr="009305C3">
        <w:rPr>
          <w:u w:val="single"/>
        </w:rPr>
        <w:t xml:space="preserve"> of these systems </w:t>
      </w:r>
      <w:r w:rsidRPr="0071256C">
        <w:rPr>
          <w:highlight w:val="cyan"/>
          <w:u w:val="single"/>
        </w:rPr>
        <w:t xml:space="preserve">provides the bedrock of credible deterrence that </w:t>
      </w:r>
      <w:r w:rsidRPr="0071256C">
        <w:rPr>
          <w:b/>
          <w:highlight w:val="cyan"/>
          <w:u w:val="single"/>
        </w:rPr>
        <w:t>prevents Putin</w:t>
      </w:r>
      <w:r w:rsidRPr="0071256C">
        <w:rPr>
          <w:highlight w:val="cyan"/>
          <w:u w:val="single"/>
        </w:rPr>
        <w:t xml:space="preserve"> from launching a </w:t>
      </w:r>
      <w:r w:rsidRPr="0071256C">
        <w:rPr>
          <w:b/>
          <w:highlight w:val="cyan"/>
          <w:u w:val="single"/>
        </w:rPr>
        <w:t>nuclear war.</w:t>
      </w:r>
    </w:p>
    <w:p w14:paraId="2FEF9C20" w14:textId="77777777" w:rsidR="000E0C32" w:rsidRDefault="000E0C32" w:rsidP="000E0C32"/>
    <w:p w14:paraId="1645360B" w14:textId="77777777" w:rsidR="000E0C32" w:rsidRDefault="000E0C32" w:rsidP="000E0C32">
      <w:pPr>
        <w:pStyle w:val="Heading4"/>
        <w:rPr>
          <w:color w:val="000000"/>
        </w:rPr>
      </w:pPr>
      <w:r>
        <w:t>Blockchain protects NC3 systems</w:t>
      </w:r>
    </w:p>
    <w:p w14:paraId="7837033C" w14:textId="77777777" w:rsidR="000E0C32" w:rsidRDefault="000E0C32" w:rsidP="000E0C32">
      <w:pPr>
        <w:rPr>
          <w:rFonts w:eastAsia="Calibri"/>
        </w:rPr>
      </w:pPr>
      <w:r>
        <w:rPr>
          <w:rFonts w:eastAsia="Calibri"/>
          <w:b/>
          <w:sz w:val="26"/>
          <w:szCs w:val="26"/>
        </w:rPr>
        <w:t>Adams 19</w:t>
      </w:r>
      <w:r>
        <w:rPr>
          <w:rFonts w:eastAsia="Calibri"/>
          <w:sz w:val="18"/>
          <w:szCs w:val="18"/>
        </w:rPr>
        <w:t xml:space="preserve"> </w:t>
      </w:r>
      <w:r>
        <w:rPr>
          <w:rFonts w:eastAsia="Calibri"/>
        </w:rPr>
        <w:t>[Dr. Victoria, blockchain specialist with a PhD in public policy &amp; Government Practice Lead @ Consensys, 3-5-2019, "Why Military Blockchain is Critical in the Age of Cyber Warfare,"</w:t>
      </w:r>
      <w:bookmarkStart w:id="2" w:name="_Hlk171364296"/>
      <w:r>
        <w:rPr>
          <w:rFonts w:eastAsia="Calibri"/>
        </w:rPr>
        <w:t xml:space="preserve"> </w:t>
      </w:r>
      <w:hyperlink r:id="rId108">
        <w:r>
          <w:rPr>
            <w:rFonts w:eastAsia="Calibri"/>
          </w:rPr>
          <w:t>https://media.consensys.net/why-military-blockchain-is-critical-in-the-age-of-cyber-warfare-93bea0be7619</w:t>
        </w:r>
      </w:hyperlink>
      <w:bookmarkEnd w:id="2"/>
      <w:r>
        <w:rPr>
          <w:rFonts w:eastAsia="Calibri"/>
        </w:rPr>
        <w:t xml:space="preserve">] //enjen </w:t>
      </w:r>
      <w:r>
        <w:t xml:space="preserve"> [MSDI- -wk2]</w:t>
      </w:r>
    </w:p>
    <w:p w14:paraId="7183FA52" w14:textId="77777777" w:rsidR="000E0C32" w:rsidRDefault="000E0C32" w:rsidP="000E0C32">
      <w:r>
        <w:rPr>
          <w:rFonts w:eastAsia="Calibri"/>
        </w:rPr>
        <w:t>*edited for typos</w:t>
      </w:r>
    </w:p>
    <w:p w14:paraId="6F2720C9" w14:textId="77777777" w:rsidR="000E0C32" w:rsidRPr="00425D9B" w:rsidRDefault="000E0C32" w:rsidP="000E0C32">
      <w:pPr>
        <w:rPr>
          <w:sz w:val="16"/>
        </w:rPr>
      </w:pPr>
      <w:r w:rsidRPr="00425D9B">
        <w:rPr>
          <w:rFonts w:eastAsia="Calibri"/>
          <w:sz w:val="16"/>
        </w:rPr>
        <w:t xml:space="preserve">In 2010, the U.S. Air Force (USAF) lost contact with a field of 50 Minuteman III ICBMs at FE Warren Air Force Base in Wyoming for an hour, raising the terrifying protect that an enemy actor might have taken control of the missiles and was feeding incorrect information into the nuclear command-and-control networks. These reports were not the first to warn against the cyber threat to U.S. defense systems. For example, in 2013, the Pentagon’s </w:t>
      </w:r>
      <w:r w:rsidRPr="008C1DCE">
        <w:rPr>
          <w:rFonts w:eastAsia="Calibri"/>
          <w:u w:val="single"/>
        </w:rPr>
        <w:t>D</w:t>
      </w:r>
      <w:r w:rsidRPr="00425D9B">
        <w:rPr>
          <w:rFonts w:eastAsia="Calibri"/>
          <w:sz w:val="16"/>
        </w:rPr>
        <w:t xml:space="preserve">efense </w:t>
      </w:r>
      <w:r w:rsidRPr="008C1DCE">
        <w:rPr>
          <w:rFonts w:eastAsia="Calibri"/>
          <w:u w:val="single"/>
        </w:rPr>
        <w:t>S</w:t>
      </w:r>
      <w:r w:rsidRPr="00425D9B">
        <w:rPr>
          <w:rFonts w:eastAsia="Calibri"/>
          <w:sz w:val="16"/>
        </w:rPr>
        <w:t xml:space="preserve">cience </w:t>
      </w:r>
      <w:r w:rsidRPr="008C1DCE">
        <w:rPr>
          <w:rFonts w:eastAsia="Calibri"/>
          <w:u w:val="single"/>
        </w:rPr>
        <w:t>B</w:t>
      </w:r>
      <w:r w:rsidRPr="00425D9B">
        <w:rPr>
          <w:rFonts w:eastAsia="Calibri"/>
          <w:sz w:val="16"/>
        </w:rPr>
        <w:t xml:space="preserve">oard that </w:t>
      </w:r>
      <w:r w:rsidRPr="008C1DCE">
        <w:rPr>
          <w:rFonts w:eastAsia="Calibri"/>
          <w:u w:val="single"/>
        </w:rPr>
        <w:t>conducted</w:t>
      </w:r>
      <w:r w:rsidRPr="00425D9B">
        <w:rPr>
          <w:rFonts w:eastAsia="Calibri"/>
          <w:sz w:val="16"/>
        </w:rPr>
        <w:t xml:space="preserve"> a major </w:t>
      </w:r>
      <w:r w:rsidRPr="008C1DCE">
        <w:rPr>
          <w:rFonts w:eastAsia="Calibri"/>
          <w:u w:val="single"/>
        </w:rPr>
        <w:t>study</w:t>
      </w:r>
      <w:r w:rsidRPr="00425D9B">
        <w:rPr>
          <w:rFonts w:eastAsia="Calibri"/>
          <w:sz w:val="16"/>
        </w:rPr>
        <w:t xml:space="preserve"> of the resilience of U.S. defense systems to cyberattacks. The board </w:t>
      </w:r>
      <w:r w:rsidRPr="008C1DCE">
        <w:rPr>
          <w:rFonts w:eastAsia="Calibri"/>
          <w:u w:val="single"/>
        </w:rPr>
        <w:t>found</w:t>
      </w:r>
      <w:r w:rsidRPr="00425D9B">
        <w:rPr>
          <w:rFonts w:eastAsia="Calibri"/>
          <w:sz w:val="16"/>
        </w:rPr>
        <w:t xml:space="preserve"> that the </w:t>
      </w:r>
      <w:r w:rsidRPr="008C1DCE">
        <w:rPr>
          <w:rFonts w:eastAsia="Calibri"/>
          <w:u w:val="single"/>
        </w:rPr>
        <w:t>military</w:t>
      </w:r>
      <w:r w:rsidRPr="00425D9B">
        <w:rPr>
          <w:rFonts w:eastAsia="Calibri"/>
          <w:sz w:val="16"/>
        </w:rPr>
        <w:t xml:space="preserve">’s </w:t>
      </w:r>
      <w:r w:rsidRPr="008C1DCE">
        <w:rPr>
          <w:rFonts w:eastAsia="Calibri"/>
          <w:u w:val="single"/>
        </w:rPr>
        <w:t>systems were vulnerable</w:t>
      </w:r>
      <w:r w:rsidRPr="00425D9B">
        <w:rPr>
          <w:rFonts w:eastAsia="Calibri"/>
          <w:sz w:val="16"/>
        </w:rPr>
        <w:t xml:space="preserve">, and that the government was “not prepared </w:t>
      </w:r>
      <w:r w:rsidRPr="008C1DCE">
        <w:rPr>
          <w:rFonts w:eastAsia="Calibri"/>
          <w:u w:val="single"/>
        </w:rPr>
        <w:t>to</w:t>
      </w:r>
      <w:r w:rsidRPr="00425D9B">
        <w:rPr>
          <w:rFonts w:eastAsia="Calibri"/>
          <w:sz w:val="16"/>
        </w:rPr>
        <w:t xml:space="preserve"> defend against this threat.” The report warned that in successful </w:t>
      </w:r>
      <w:r w:rsidRPr="008C1DCE">
        <w:rPr>
          <w:rFonts w:eastAsia="Calibri"/>
          <w:u w:val="single"/>
        </w:rPr>
        <w:t>cyber attack</w:t>
      </w:r>
      <w:r w:rsidRPr="00425D9B">
        <w:rPr>
          <w:rFonts w:eastAsia="Calibri"/>
          <w:sz w:val="16"/>
        </w:rPr>
        <w:t xml:space="preserve"> military commanders could lose “trust in the information and ability </w:t>
      </w:r>
      <w:r w:rsidRPr="008C1DCE">
        <w:rPr>
          <w:rFonts w:eastAsia="Calibri"/>
          <w:u w:val="single"/>
        </w:rPr>
        <w:t>to</w:t>
      </w:r>
      <w:r w:rsidRPr="00425D9B">
        <w:rPr>
          <w:rFonts w:eastAsia="Calibri"/>
          <w:sz w:val="16"/>
        </w:rPr>
        <w:t xml:space="preserve"> control U.S. systems and forces.” The report emphasized that “systems and forces” </w:t>
      </w:r>
      <w:r w:rsidRPr="008C1DCE">
        <w:rPr>
          <w:rFonts w:eastAsia="Calibri"/>
          <w:u w:val="single"/>
        </w:rPr>
        <w:t>include nuclear weapons and related nuclear command, control, and communications</w:t>
      </w:r>
      <w:r w:rsidRPr="00425D9B">
        <w:rPr>
          <w:rFonts w:eastAsia="Calibri"/>
          <w:sz w:val="16"/>
        </w:rPr>
        <w:t xml:space="preserve"> systems. Military </w:t>
      </w:r>
      <w:r w:rsidRPr="008C1DCE">
        <w:rPr>
          <w:rFonts w:eastAsia="Calibri"/>
          <w:u w:val="single"/>
        </w:rPr>
        <w:t>commanders</w:t>
      </w:r>
      <w:r w:rsidRPr="00425D9B">
        <w:rPr>
          <w:rFonts w:eastAsia="Calibri"/>
          <w:sz w:val="16"/>
        </w:rPr>
        <w:t xml:space="preserve"> could </w:t>
      </w:r>
      <w:r w:rsidRPr="008C1DCE">
        <w:rPr>
          <w:rFonts w:eastAsia="Calibri"/>
          <w:u w:val="single"/>
        </w:rPr>
        <w:t>face false warnings of attack</w:t>
      </w:r>
      <w:r w:rsidRPr="00425D9B">
        <w:rPr>
          <w:rFonts w:eastAsia="Calibri"/>
          <w:sz w:val="16"/>
        </w:rPr>
        <w:t xml:space="preserve"> or could lose trust in their ability to control U.S. systems and forces. Five years later, </w:t>
      </w:r>
      <w:r w:rsidRPr="008C1DCE">
        <w:rPr>
          <w:rFonts w:eastAsia="Calibri"/>
          <w:u w:val="single"/>
        </w:rPr>
        <w:t>little</w:t>
      </w:r>
      <w:r w:rsidRPr="00425D9B">
        <w:rPr>
          <w:rFonts w:eastAsia="Calibri"/>
          <w:sz w:val="16"/>
        </w:rPr>
        <w:t xml:space="preserve"> seems to have been </w:t>
      </w:r>
      <w:r w:rsidRPr="008C1DCE">
        <w:rPr>
          <w:rFonts w:eastAsia="Calibri"/>
          <w:u w:val="single"/>
        </w:rPr>
        <w:t>done to address</w:t>
      </w:r>
      <w:r w:rsidRPr="00425D9B">
        <w:rPr>
          <w:rFonts w:eastAsia="Calibri"/>
          <w:sz w:val="16"/>
        </w:rPr>
        <w:t xml:space="preserve"> these </w:t>
      </w:r>
      <w:r w:rsidRPr="008C1DCE">
        <w:rPr>
          <w:rFonts w:eastAsia="Calibri"/>
          <w:u w:val="single"/>
        </w:rPr>
        <w:t>risks</w:t>
      </w:r>
      <w:r w:rsidRPr="00425D9B">
        <w:rPr>
          <w:rFonts w:eastAsia="Calibri"/>
          <w:sz w:val="16"/>
        </w:rPr>
        <w:t>. For example, the Nuclear Threat Initiative (</w:t>
      </w:r>
      <w:r w:rsidRPr="008C1DCE">
        <w:rPr>
          <w:rFonts w:eastAsia="Calibri"/>
          <w:u w:val="single"/>
        </w:rPr>
        <w:t>NTI</w:t>
      </w:r>
      <w:r w:rsidRPr="00425D9B">
        <w:rPr>
          <w:rFonts w:eastAsia="Calibri"/>
          <w:sz w:val="16"/>
        </w:rPr>
        <w:t xml:space="preserve">) (a U.S. non-profit funded by CNN founder Ted Turner) published a </w:t>
      </w:r>
      <w:r w:rsidRPr="008C1DCE">
        <w:rPr>
          <w:rFonts w:eastAsia="Calibri"/>
          <w:u w:val="single"/>
        </w:rPr>
        <w:t>report</w:t>
      </w:r>
      <w:r w:rsidRPr="00425D9B">
        <w:rPr>
          <w:rFonts w:eastAsia="Calibri"/>
          <w:sz w:val="16"/>
        </w:rPr>
        <w:t xml:space="preserve"> on cyber risks to nuclear weapons systems and offered recommendations developed by a group of high-level former and retired government officials, military leaders, and experts in nuclear systems, nuclear policy, and cyber threats. They concluded that a </w:t>
      </w:r>
      <w:r w:rsidRPr="008C1DCE">
        <w:rPr>
          <w:rFonts w:eastAsia="Calibri"/>
          <w:u w:val="single"/>
        </w:rPr>
        <w:t>successful cyber attack</w:t>
      </w:r>
      <w:r w:rsidRPr="00425D9B">
        <w:rPr>
          <w:rFonts w:eastAsia="Calibri"/>
          <w:sz w:val="16"/>
        </w:rPr>
        <w:t xml:space="preserve"> on nuclear weapons or related systems could </w:t>
      </w:r>
      <w:r w:rsidRPr="008C1DCE">
        <w:rPr>
          <w:rFonts w:eastAsia="Calibri"/>
          <w:u w:val="single"/>
        </w:rPr>
        <w:t>have disastrous consequences</w:t>
      </w:r>
      <w:r w:rsidRPr="00425D9B">
        <w:rPr>
          <w:rFonts w:eastAsia="Calibri"/>
          <w:sz w:val="16"/>
        </w:rPr>
        <w:t xml:space="preserve"> and that we cannot assume that U.S. nuclear weapons systems — are not or will not be compromised. Given these threats, we believe that an </w:t>
      </w:r>
      <w:r w:rsidRPr="008C1DCE">
        <w:rPr>
          <w:rFonts w:eastAsia="Calibri"/>
          <w:u w:val="single"/>
        </w:rPr>
        <w:t>entirely new approach needs to be taken</w:t>
      </w:r>
      <w:r w:rsidRPr="00425D9B">
        <w:rPr>
          <w:rFonts w:eastAsia="Calibri"/>
          <w:sz w:val="16"/>
        </w:rPr>
        <w:t xml:space="preserve"> to addressing the vulnerabilities of critical U.S. defense systems. We believe that </w:t>
      </w:r>
      <w:r w:rsidRPr="008C1DCE">
        <w:rPr>
          <w:rFonts w:eastAsia="Calibri"/>
          <w:highlight w:val="cyan"/>
          <w:u w:val="single"/>
        </w:rPr>
        <w:t>blockchain can play a key role in remedying</w:t>
      </w:r>
      <w:r w:rsidRPr="00425D9B">
        <w:rPr>
          <w:rFonts w:eastAsia="Calibri"/>
          <w:sz w:val="16"/>
        </w:rPr>
        <w:t xml:space="preserve"> these </w:t>
      </w:r>
      <w:r w:rsidRPr="008C1DCE">
        <w:rPr>
          <w:rFonts w:eastAsia="Calibri"/>
          <w:highlight w:val="cyan"/>
          <w:u w:val="single"/>
        </w:rPr>
        <w:t>weaknesses</w:t>
      </w:r>
      <w:r w:rsidRPr="00425D9B">
        <w:rPr>
          <w:rFonts w:eastAsia="Calibri"/>
          <w:sz w:val="16"/>
        </w:rPr>
        <w:t xml:space="preserve">. Specifically, </w:t>
      </w:r>
      <w:r w:rsidRPr="008C1DCE">
        <w:rPr>
          <w:rFonts w:eastAsia="Calibri"/>
          <w:highlight w:val="cyan"/>
          <w:u w:val="single"/>
        </w:rPr>
        <w:t>through</w:t>
      </w:r>
      <w:r w:rsidRPr="00425D9B">
        <w:rPr>
          <w:rFonts w:eastAsia="Calibri"/>
          <w:sz w:val="16"/>
        </w:rPr>
        <w:t xml:space="preserve"> its ability to provide </w:t>
      </w:r>
      <w:r w:rsidRPr="008C1DCE">
        <w:rPr>
          <w:rFonts w:eastAsia="Calibri"/>
          <w:highlight w:val="cyan"/>
          <w:u w:val="single"/>
        </w:rPr>
        <w:t>secure, decentralized data environment</w:t>
      </w:r>
      <w:r w:rsidRPr="008C1DCE">
        <w:rPr>
          <w:rFonts w:eastAsia="Calibri"/>
          <w:u w:val="single"/>
        </w:rPr>
        <w:t xml:space="preserve"> and automated smart contracts</w:t>
      </w:r>
      <w:r w:rsidRPr="00425D9B">
        <w:rPr>
          <w:rFonts w:eastAsia="Calibri"/>
          <w:sz w:val="16"/>
        </w:rPr>
        <w:t xml:space="preserve">, </w:t>
      </w:r>
      <w:r w:rsidRPr="008C1DCE">
        <w:rPr>
          <w:rFonts w:eastAsia="Calibri"/>
          <w:u w:val="single"/>
        </w:rPr>
        <w:t>blockchain</w:t>
      </w:r>
      <w:r w:rsidRPr="00425D9B">
        <w:rPr>
          <w:rFonts w:eastAsia="Calibri"/>
          <w:sz w:val="16"/>
        </w:rPr>
        <w:t xml:space="preserve"> could provide a new paradigm for management of U.S. defense weapons systems. In the following section we discuss how this system might work and identify the key benefits that blockchain could provide… Blockchain </w:t>
      </w:r>
      <w:r w:rsidRPr="008C1DCE">
        <w:rPr>
          <w:rFonts w:eastAsia="Calibri"/>
          <w:u w:val="single"/>
        </w:rPr>
        <w:t xml:space="preserve">as </w:t>
      </w:r>
      <w:r w:rsidRPr="008C1DCE">
        <w:rPr>
          <w:rFonts w:eastAsia="Calibri"/>
          <w:highlight w:val="cyan"/>
          <w:u w:val="single"/>
        </w:rPr>
        <w:t>a Cyber Defense Blockchain is</w:t>
      </w:r>
      <w:r w:rsidRPr="00425D9B">
        <w:rPr>
          <w:rFonts w:eastAsia="Calibri"/>
          <w:sz w:val="16"/>
        </w:rPr>
        <w:t xml:space="preserve"> an </w:t>
      </w:r>
      <w:r w:rsidRPr="008C1DCE">
        <w:rPr>
          <w:rFonts w:eastAsia="Calibri"/>
          <w:b/>
          <w:highlight w:val="cyan"/>
          <w:u w:val="single"/>
        </w:rPr>
        <w:t>incorruptible</w:t>
      </w:r>
      <w:r w:rsidRPr="00425D9B">
        <w:rPr>
          <w:rFonts w:eastAsia="Calibri"/>
          <w:sz w:val="16"/>
        </w:rPr>
        <w:t xml:space="preserve">, </w:t>
      </w:r>
      <w:r w:rsidRPr="008C1DCE">
        <w:rPr>
          <w:rFonts w:eastAsia="Calibri"/>
          <w:u w:val="single"/>
        </w:rPr>
        <w:t>decentralized</w:t>
      </w:r>
      <w:r w:rsidRPr="00425D9B">
        <w:rPr>
          <w:rFonts w:eastAsia="Calibri"/>
          <w:sz w:val="16"/>
        </w:rPr>
        <w:t xml:space="preserve">, </w:t>
      </w:r>
      <w:r w:rsidRPr="008C1DCE">
        <w:rPr>
          <w:rFonts w:eastAsia="Calibri"/>
          <w:u w:val="single"/>
        </w:rPr>
        <w:t>digital ledger</w:t>
      </w:r>
      <w:r w:rsidRPr="00425D9B">
        <w:rPr>
          <w:rFonts w:eastAsia="Calibri"/>
          <w:sz w:val="16"/>
        </w:rPr>
        <w:t xml:space="preserve"> of transactions that can be programmed to record not only exchange of information. Critically, for information to be exchange between any two nodes within in a blockchain system, all nodes (or most nodes, depending on the structure) must agree that the exchange of information is legitimate. They do this through a variety of methods; either acting as a recognized trusted party or my solving complex cryptographic problems. Once the exchange is accepted, that exchange is written into a shared copy of a digital ledger that contacts all records of transactions that is effectively unchangeable. Thus, a </w:t>
      </w:r>
      <w:r w:rsidRPr="008C1DCE">
        <w:rPr>
          <w:rFonts w:eastAsia="Calibri"/>
          <w:u w:val="single"/>
        </w:rPr>
        <w:t>clear</w:t>
      </w:r>
      <w:r w:rsidRPr="00425D9B">
        <w:rPr>
          <w:rFonts w:eastAsia="Calibri"/>
          <w:sz w:val="16"/>
        </w:rPr>
        <w:t xml:space="preserve">, </w:t>
      </w:r>
      <w:r w:rsidRPr="008C1DCE">
        <w:rPr>
          <w:rFonts w:eastAsia="Calibri"/>
          <w:u w:val="single"/>
        </w:rPr>
        <w:t>accountable record</w:t>
      </w:r>
      <w:r w:rsidRPr="00425D9B">
        <w:rPr>
          <w:rFonts w:eastAsia="Calibri"/>
          <w:sz w:val="16"/>
        </w:rPr>
        <w:t xml:space="preserve"> of all transactions is </w:t>
      </w:r>
      <w:r w:rsidRPr="008C1DCE">
        <w:rPr>
          <w:rFonts w:eastAsia="Calibri"/>
          <w:u w:val="single"/>
        </w:rPr>
        <w:t>available</w:t>
      </w:r>
      <w:r w:rsidRPr="00425D9B">
        <w:rPr>
          <w:rFonts w:eastAsia="Calibri"/>
          <w:sz w:val="16"/>
        </w:rPr>
        <w:t xml:space="preserve"> to approved parties within the network. </w:t>
      </w:r>
      <w:r w:rsidRPr="008C1DCE">
        <w:rPr>
          <w:rFonts w:eastAsia="Calibri"/>
          <w:highlight w:val="cyan"/>
          <w:u w:val="single"/>
        </w:rPr>
        <w:t>Any attempt to hack</w:t>
      </w:r>
      <w:r w:rsidRPr="00425D9B">
        <w:rPr>
          <w:rFonts w:eastAsia="Calibri"/>
          <w:sz w:val="16"/>
        </w:rPr>
        <w:t xml:space="preserve"> the </w:t>
      </w:r>
      <w:r w:rsidRPr="008C1DCE">
        <w:rPr>
          <w:rFonts w:eastAsia="Calibri"/>
          <w:u w:val="single"/>
        </w:rPr>
        <w:t>ledger</w:t>
      </w:r>
      <w:r w:rsidRPr="00425D9B">
        <w:rPr>
          <w:rFonts w:eastAsia="Calibri"/>
          <w:sz w:val="16"/>
        </w:rPr>
        <w:t xml:space="preserve"> or send an illegitimate order </w:t>
      </w:r>
      <w:r w:rsidRPr="008C1DCE">
        <w:rPr>
          <w:rFonts w:eastAsia="Calibri"/>
          <w:highlight w:val="cyan"/>
          <w:u w:val="single"/>
        </w:rPr>
        <w:t xml:space="preserve">would require attacking </w:t>
      </w:r>
      <w:r w:rsidRPr="008C1DCE">
        <w:rPr>
          <w:rFonts w:eastAsia="Calibri"/>
          <w:b/>
          <w:highlight w:val="cyan"/>
          <w:u w:val="single"/>
        </w:rPr>
        <w:t xml:space="preserve">all </w:t>
      </w:r>
      <w:r w:rsidRPr="008C1DCE">
        <w:rPr>
          <w:rFonts w:eastAsia="Calibri"/>
          <w:highlight w:val="cyan"/>
          <w:u w:val="single"/>
        </w:rPr>
        <w:t>nodes simultaneously. The computing power to achieve this</w:t>
      </w:r>
      <w:r w:rsidRPr="00425D9B">
        <w:rPr>
          <w:rFonts w:eastAsia="Calibri"/>
          <w:sz w:val="16"/>
        </w:rPr>
        <w:t xml:space="preserve"> level of penetration </w:t>
      </w:r>
      <w:r w:rsidRPr="008C1DCE">
        <w:rPr>
          <w:rFonts w:eastAsia="Calibri"/>
          <w:highlight w:val="cyan"/>
          <w:u w:val="single"/>
        </w:rPr>
        <w:t>is</w:t>
      </w:r>
      <w:r w:rsidRPr="00425D9B">
        <w:rPr>
          <w:rFonts w:eastAsia="Calibri"/>
          <w:sz w:val="16"/>
        </w:rPr>
        <w:t xml:space="preserve"> currently </w:t>
      </w:r>
      <w:r w:rsidRPr="008C1DCE">
        <w:rPr>
          <w:rFonts w:eastAsia="Calibri"/>
          <w:highlight w:val="cyan"/>
          <w:u w:val="single"/>
        </w:rPr>
        <w:t>beyond even state actors</w:t>
      </w:r>
      <w:r w:rsidRPr="00425D9B">
        <w:rPr>
          <w:rFonts w:eastAsia="Calibri"/>
          <w:sz w:val="16"/>
        </w:rPr>
        <w:t xml:space="preserve">. Moreover, smart contracts or decision rules can be encoded into a </w:t>
      </w:r>
      <w:r w:rsidRPr="008C1DCE">
        <w:rPr>
          <w:rFonts w:eastAsia="Calibri"/>
          <w:u w:val="single"/>
        </w:rPr>
        <w:t>blockchain</w:t>
      </w:r>
      <w:r w:rsidRPr="00425D9B">
        <w:rPr>
          <w:rFonts w:eastAsia="Calibri"/>
          <w:sz w:val="16"/>
        </w:rPr>
        <w:t xml:space="preserve"> that can automate key functions and trigger intelligent subroutines. The benefits of blockchain </w:t>
      </w:r>
      <w:r w:rsidRPr="008C1DCE">
        <w:rPr>
          <w:rFonts w:eastAsia="Calibri"/>
          <w:u w:val="single"/>
        </w:rPr>
        <w:t>as</w:t>
      </w:r>
      <w:r w:rsidRPr="00425D9B">
        <w:rPr>
          <w:rFonts w:eastAsia="Calibri"/>
          <w:sz w:val="16"/>
        </w:rPr>
        <w:t xml:space="preserve"> a </w:t>
      </w:r>
      <w:r w:rsidRPr="008C1DCE">
        <w:rPr>
          <w:rFonts w:eastAsia="Calibri"/>
          <w:u w:val="single"/>
        </w:rPr>
        <w:t>prevention against cyber-attack</w:t>
      </w:r>
      <w:r w:rsidRPr="00425D9B">
        <w:rPr>
          <w:rFonts w:eastAsia="Calibri"/>
          <w:sz w:val="16"/>
        </w:rPr>
        <w:t xml:space="preserve"> are easily understood when represented as distinct use cases. Below, we discuss four major defense related use cases: </w:t>
      </w:r>
      <w:r w:rsidRPr="008C1DCE">
        <w:rPr>
          <w:rFonts w:eastAsia="Calibri"/>
          <w:u w:val="single"/>
        </w:rPr>
        <w:t>Defending critical weapons systems</w:t>
      </w:r>
      <w:r w:rsidRPr="00425D9B">
        <w:rPr>
          <w:rFonts w:eastAsia="Calibri"/>
          <w:sz w:val="16"/>
        </w:rPr>
        <w:t xml:space="preserve"> Managing automated, swarm systems Validating orders and battlefield information </w:t>
      </w:r>
      <w:r w:rsidRPr="008C1DCE">
        <w:rPr>
          <w:rFonts w:eastAsia="Calibri"/>
          <w:u w:val="single"/>
        </w:rPr>
        <w:t>Managing</w:t>
      </w:r>
      <w:r w:rsidRPr="00425D9B">
        <w:rPr>
          <w:rFonts w:eastAsia="Calibri"/>
          <w:sz w:val="16"/>
        </w:rPr>
        <w:t xml:space="preserve"> logistics and </w:t>
      </w:r>
      <w:r w:rsidRPr="008C1DCE">
        <w:rPr>
          <w:rFonts w:eastAsia="Calibri"/>
          <w:u w:val="single"/>
        </w:rPr>
        <w:t>supply chains</w:t>
      </w:r>
      <w:r w:rsidRPr="00425D9B">
        <w:rPr>
          <w:rFonts w:eastAsia="Calibri"/>
          <w:sz w:val="16"/>
        </w:rPr>
        <w:t xml:space="preserve"> Defending Critical Weapons Systems *chart omitted* Figure 1 shows a high-level abstract model of how command and control might function </w:t>
      </w:r>
      <w:r w:rsidRPr="008C1DCE">
        <w:rPr>
          <w:rFonts w:eastAsia="Calibri"/>
          <w:u w:val="single"/>
        </w:rPr>
        <w:t>in</w:t>
      </w:r>
      <w:r w:rsidRPr="00425D9B">
        <w:rPr>
          <w:rFonts w:eastAsia="Calibri"/>
          <w:sz w:val="16"/>
        </w:rPr>
        <w:t xml:space="preserve"> a </w:t>
      </w:r>
      <w:r w:rsidRPr="008C1DCE">
        <w:rPr>
          <w:rFonts w:eastAsia="Calibri"/>
          <w:u w:val="single"/>
        </w:rPr>
        <w:t>centralized system</w:t>
      </w:r>
      <w:r w:rsidRPr="00425D9B">
        <w:rPr>
          <w:rFonts w:eastAsia="Calibri"/>
          <w:sz w:val="16"/>
        </w:rPr>
        <w:t xml:space="preserve">. As can be seen, the system receives data from a sensor that then notifies command authorities of an incoming threat who then directs the weapon system to respond to the threat. However, </w:t>
      </w:r>
      <w:r w:rsidRPr="00425D9B">
        <w:rPr>
          <w:rFonts w:eastAsia="Calibri"/>
          <w:u w:val="single"/>
        </w:rPr>
        <w:t>the centralized nature of the system means that there are single</w:t>
      </w:r>
      <w:r w:rsidRPr="008C1DCE">
        <w:rPr>
          <w:rFonts w:eastAsia="Calibri"/>
          <w:u w:val="single"/>
        </w:rPr>
        <w:t xml:space="preserve"> points of vulnerability</w:t>
      </w:r>
      <w:r w:rsidRPr="00425D9B">
        <w:rPr>
          <w:rFonts w:eastAsia="Calibri"/>
          <w:sz w:val="16"/>
        </w:rPr>
        <w:t xml:space="preserve"> that can be attacked from external bad actors. Thus, command authorities and automated or human controllers of the weapon system may be prone to receiving bad or deceptive information. This may result in either unauthorized use of the weapons system or failure to respond to a legitimate threat. *chart omitted* Figure 2 shows how this system might function using a blockchain. As can be seen, data transmissions are validated via a distributed system that uses a consensus system to validate that the data comes from a legitimate initiator. As responsibility for approving the transaction requires approval by all or most nodes within the system, a bad actor would have to hack all nodes simultaneously. As each node is independent and protected by extensive cryptography native to that node, the computing power required to hack the system is greatly magnified. With enough nodes, the system could become almost unhackable. The only limitations on the number of nodes would be the processing time required to validate communications compared to the decision needs of the system. Managing Automated, Swarm Systems Swarm robotics is an approach to the coordination of multiple robots as a system which consist of large numbers of mostly simple physical robots. A desired collective behavior emerges from the interactions between the robots and interactions of robots with the environment. This approach emerged on the field of artificial swarm intelligence, as well as the biological studies of insects, ants and other fields in nature, where swarm behavior occurs. In the case of military robots, multiple drones or robots would function in parallel to overcome an opponent’s defense and destroy the target. The autonomy of individual members within the swarm and their dependence on communication and interaction makes them vulnerable to hacking. One of the main limits on the management of large numbers of robots is what is known as “global knowledge.” That is, the awareness of not only adjacent agents’ conditions but of the population as a whole. The need to main coordinated communication between each element in the swarm means that the swarm is open to attack from outside actors. Blockchain offers a mechanism to be able to protect intra-swarm communication and coordination (Figure 3). In such as system, each element of the swarm would be a node within their own blockchain. The swarm would validate communications internally use a collective, decentralized decision-making approach to manage it operates and disseminate global knowledge to each party. In so doing, the swarm can share global knowledge while protecting itself from cyber-attack. Validating Orders and Battlefield Information Warfighters on the battlefield need to know the information they receive is valid and accurate. The centralized management of digital communications opens the warfighter to cyber-attacks that spoof orders or provide false information of the progress of the fight plan. Moreover</w:t>
      </w:r>
      <w:r w:rsidRPr="00425D9B">
        <w:rPr>
          <w:rFonts w:eastAsia="Calibri"/>
          <w:u w:val="single"/>
        </w:rPr>
        <w:t xml:space="preserve">, </w:t>
      </w:r>
      <w:r w:rsidRPr="00706538">
        <w:rPr>
          <w:rFonts w:eastAsia="Calibri"/>
          <w:highlight w:val="cyan"/>
          <w:u w:val="single"/>
        </w:rPr>
        <w:t xml:space="preserve">if some portion of the data network suffers a catastrophic failure, the integrity of the system needs to continue. This cannot be promised by centralized systems. Blockchain </w:t>
      </w:r>
      <w:r w:rsidRPr="00900F86">
        <w:rPr>
          <w:rFonts w:eastAsia="Calibri"/>
          <w:strike/>
          <w:sz w:val="18"/>
          <w:szCs w:val="18"/>
        </w:rPr>
        <w:t>prevents</w:t>
      </w:r>
      <w:r w:rsidRPr="00706538">
        <w:rPr>
          <w:rFonts w:eastAsia="Calibri"/>
          <w:highlight w:val="cyan"/>
          <w:u w:val="single"/>
        </w:rPr>
        <w:t>[presents] a solution</w:t>
      </w:r>
      <w:r w:rsidRPr="00425D9B">
        <w:rPr>
          <w:rFonts w:eastAsia="Calibri"/>
          <w:u w:val="single"/>
        </w:rPr>
        <w:t xml:space="preserve"> to these challenges. </w:t>
      </w:r>
      <w:r w:rsidRPr="00706538">
        <w:rPr>
          <w:rFonts w:eastAsia="Calibri"/>
          <w:highlight w:val="cyan"/>
          <w:u w:val="single"/>
        </w:rPr>
        <w:t>By spreading data out</w:t>
      </w:r>
      <w:r w:rsidRPr="00425D9B">
        <w:rPr>
          <w:rFonts w:eastAsia="Calibri"/>
          <w:u w:val="single"/>
        </w:rPr>
        <w:t xml:space="preserve"> horizontally blockchain democratizes the battle space and create secure environment in which the failure of any one node will not affect the overall viability of the network.</w:t>
      </w:r>
      <w:r w:rsidRPr="00425D9B">
        <w:rPr>
          <w:rFonts w:eastAsia="Calibri"/>
          <w:sz w:val="16"/>
        </w:rPr>
        <w:t xml:space="preserve"> Furthermore, </w:t>
      </w:r>
      <w:r w:rsidRPr="00425D9B">
        <w:rPr>
          <w:rFonts w:eastAsia="Calibri"/>
          <w:u w:val="single"/>
        </w:rPr>
        <w:t>by relying on a decentralized</w:t>
      </w:r>
      <w:r w:rsidRPr="00425D9B">
        <w:rPr>
          <w:rFonts w:eastAsia="Calibri"/>
          <w:sz w:val="16"/>
        </w:rPr>
        <w:t xml:space="preserve"> validation system with in-built, native security </w:t>
      </w:r>
      <w:r w:rsidRPr="00425D9B">
        <w:rPr>
          <w:rFonts w:eastAsia="Calibri"/>
          <w:u w:val="single"/>
        </w:rPr>
        <w:t xml:space="preserve">blockchain-based systems can ensure that all communication and data transfer is protected from bad actors. </w:t>
      </w:r>
      <w:r w:rsidRPr="00425D9B">
        <w:rPr>
          <w:rFonts w:eastAsia="Calibri"/>
          <w:sz w:val="16"/>
        </w:rPr>
        <w:t xml:space="preserve">The warfighter on the battlefield can be assured that the orders he or she[they] receives are valid, and that data transmitted from sensor or other parts of the battle space have not been tampered with. In do doing, </w:t>
      </w:r>
      <w:r w:rsidRPr="00706538">
        <w:rPr>
          <w:rFonts w:eastAsia="Calibri"/>
          <w:highlight w:val="cyan"/>
          <w:u w:val="single"/>
        </w:rPr>
        <w:t>blockchain could create a resilien</w:t>
      </w:r>
      <w:r w:rsidRPr="00900F86">
        <w:rPr>
          <w:rFonts w:eastAsia="Calibri"/>
          <w:highlight w:val="cyan"/>
          <w:u w:val="single"/>
        </w:rPr>
        <w:t>ce</w:t>
      </w:r>
      <w:r w:rsidRPr="00425D9B">
        <w:rPr>
          <w:rFonts w:eastAsia="Calibri"/>
          <w:u w:val="single"/>
        </w:rPr>
        <w:t xml:space="preserve">, hack-resistant </w:t>
      </w:r>
      <w:r w:rsidRPr="00706538">
        <w:rPr>
          <w:rFonts w:eastAsia="Calibri"/>
          <w:highlight w:val="cyan"/>
          <w:u w:val="single"/>
        </w:rPr>
        <w:t>system</w:t>
      </w:r>
      <w:r w:rsidRPr="00425D9B">
        <w:rPr>
          <w:rFonts w:eastAsia="Calibri"/>
          <w:u w:val="single"/>
        </w:rPr>
        <w:t xml:space="preserve"> that support the fluidity and coordination that digital warfare requires.</w:t>
      </w:r>
      <w:r w:rsidRPr="00425D9B">
        <w:rPr>
          <w:rFonts w:eastAsia="Calibri"/>
          <w:sz w:val="16"/>
        </w:rPr>
        <w:t xml:space="preserve"> Managing Logistics and Supply Chains The modern military logistics and supply chain brings together hundreds of different military and private sector components. With so many participants, there are numerous points of friction that introduce numerous failure points, unnecessary costs, and result in inaccuracies and misrepresentation. By providing a single source of truth and supporting intelligent automation, blockchain can address these challenges. The benefits of blockchain in military logistics can range from increased delivery speed, traceability, safety, and reduced costs. As a result, the warfighter on the battlefield can be assured that when supplies reach them, they are meet their requirements and have not been tampered with. Moreover, the benefits of blockchain can extend into the manufacture of weapons systems and other military equipment. Blockchain can ensure that all components and subsystems are authentic and meet requirements and that the supply chain has not been tampered with. Further, by closely tracking the origin of individual components, blockchain (combined with the Internet of Things (IoT)) can ensure that the defense manufacturing supply chain has not been tampered with or that bad actors and proscribed suppliers have not in some way entered the chain. Foreign Competition and the Need for A Concerted US Response Based on this discussion, it should be clear that blockchain could play a major role in military operations and the defense industry. While the Pentagon has begun to think about such operations, there has not been a comprehensive attempt to fully explore the potential benefits of blockchain. This is disturbing as our adversaries are spending considerable resources on exploring the military potential of blockchain. For example, an article in the People’s Liberation Army (PLA) journal the China Military Network Defense Department Network on February 2, 2018 argued that China’s defense and security agencies should leverage blockchain to manage the distribution of funds for intelligence operations, protect personnel and weapons life-cycle data from cyber-attacks, and make logistics operations safer. Furthermore, the article stressed that blockchain would alleviate three major dilemmas faced by Chinese government existing paper and electronic records in China: (1) centrally located files that usually lack back-up mechanisms; (2) safe and easy transfer of archival files; and (3) the lack of archival supervision. Finally, as military logistics becomes more smart blockchain can improve the entire logistics enterprise by making it more robust, dynamic, and resilient by creating small, interconnected networks like a small IoT. As a result, this new enterprise is less risky and more survivable since it avoids a “centralized management strategy” that is over-reliant on a few critical information centers or other key geographical sites without giving up government. This theme was taken up in multiple media outlets across China, such as Xinhua and other PLA-friendly sites. Further, this past February, one Chinese website opined that blockchain could even be used in media operations to control both content and contributors in shaping public opinion. In this way, blockchain would be used to secure sources of public opinion, ostensibly to the detriment of any adversarial counter-information operations. More broadly speaking, public opinion warfare is one of three pillars key of China’s Three Warfare strategy (the other two being legal warfare and psychological warfare). Similarly, the in 2018 the Russian Ministry of Defense announced it was launching a research lab to analyze how blockchain technology can be used to mitigate cybersecurity attacks and support military operations. According to Izvestia, one of the priorities of the lab is the development of an intelligent system to detect and prevent cyber-attacks on important databases and weapons systems. Using these systems, the Russian Ministry of Defense stated it hopes to build </w:t>
      </w:r>
      <w:r w:rsidRPr="00425D9B">
        <w:rPr>
          <w:rFonts w:eastAsia="Calibri"/>
          <w:u w:val="single"/>
        </w:rPr>
        <w:t xml:space="preserve">secure blockchain-based platforms can make it more difficult to hide traces of cyber attacks and track online intruders into their systems. Based on these indicators it is clear that other countries militaries are taking blockchain seriously. </w:t>
      </w:r>
      <w:r w:rsidRPr="008C1DCE">
        <w:rPr>
          <w:rFonts w:eastAsia="Calibri"/>
          <w:highlight w:val="cyan"/>
          <w:u w:val="single"/>
        </w:rPr>
        <w:t>The U.S. and other Western militaries need to start</w:t>
      </w:r>
      <w:r w:rsidRPr="00425D9B">
        <w:rPr>
          <w:rFonts w:eastAsia="Calibri"/>
          <w:sz w:val="16"/>
        </w:rPr>
        <w:t xml:space="preserve"> seriously </w:t>
      </w:r>
      <w:r w:rsidRPr="008C1DCE">
        <w:rPr>
          <w:rFonts w:eastAsia="Calibri"/>
          <w:highlight w:val="cyan"/>
          <w:u w:val="single"/>
        </w:rPr>
        <w:t>exploring blockchain</w:t>
      </w:r>
      <w:r w:rsidRPr="00425D9B">
        <w:rPr>
          <w:rFonts w:eastAsia="Calibri"/>
          <w:sz w:val="16"/>
        </w:rPr>
        <w:t xml:space="preserve">; especially </w:t>
      </w:r>
      <w:r w:rsidRPr="008C1DCE">
        <w:rPr>
          <w:rFonts w:eastAsia="Calibri"/>
          <w:u w:val="single"/>
        </w:rPr>
        <w:t xml:space="preserve">in its capacity </w:t>
      </w:r>
      <w:r w:rsidRPr="008C1DCE">
        <w:rPr>
          <w:rFonts w:eastAsia="Calibri"/>
          <w:highlight w:val="cyan"/>
          <w:u w:val="single"/>
        </w:rPr>
        <w:t>as a cyber-defense tool. If the U.S. fails to act</w:t>
      </w:r>
      <w:r w:rsidRPr="008C1DCE">
        <w:rPr>
          <w:rFonts w:eastAsia="Calibri"/>
          <w:u w:val="single"/>
        </w:rPr>
        <w:t>, key elements of</w:t>
      </w:r>
      <w:r w:rsidRPr="00425D9B">
        <w:rPr>
          <w:rFonts w:eastAsia="Calibri"/>
          <w:sz w:val="16"/>
        </w:rPr>
        <w:t xml:space="preserve"> our </w:t>
      </w:r>
      <w:r w:rsidRPr="008C1DCE">
        <w:rPr>
          <w:rFonts w:eastAsia="Calibri"/>
          <w:highlight w:val="cyan"/>
          <w:u w:val="single"/>
        </w:rPr>
        <w:t>national security may be critically impaired</w:t>
      </w:r>
      <w:r w:rsidRPr="00425D9B">
        <w:rPr>
          <w:rFonts w:eastAsia="Calibri"/>
          <w:sz w:val="16"/>
        </w:rPr>
        <w:t xml:space="preserve">. It is </w:t>
      </w:r>
      <w:r w:rsidRPr="008C1DCE">
        <w:rPr>
          <w:rFonts w:eastAsia="Calibri"/>
          <w:u w:val="single"/>
        </w:rPr>
        <w:t>critical for</w:t>
      </w:r>
      <w:r w:rsidRPr="00425D9B">
        <w:rPr>
          <w:rFonts w:eastAsia="Calibri"/>
          <w:sz w:val="16"/>
        </w:rPr>
        <w:t xml:space="preserve"> the </w:t>
      </w:r>
      <w:r w:rsidRPr="008C1DCE">
        <w:rPr>
          <w:rFonts w:eastAsia="Calibri"/>
          <w:u w:val="single"/>
        </w:rPr>
        <w:t>future</w:t>
      </w:r>
      <w:r w:rsidRPr="00425D9B">
        <w:rPr>
          <w:rFonts w:eastAsia="Calibri"/>
          <w:sz w:val="16"/>
        </w:rPr>
        <w:t xml:space="preserve"> </w:t>
      </w:r>
      <w:r w:rsidRPr="008C1DCE">
        <w:rPr>
          <w:rFonts w:eastAsia="Calibri"/>
          <w:u w:val="single"/>
        </w:rPr>
        <w:t>integrity of</w:t>
      </w:r>
      <w:r w:rsidRPr="00425D9B">
        <w:rPr>
          <w:rFonts w:eastAsia="Calibri"/>
          <w:sz w:val="16"/>
        </w:rPr>
        <w:t xml:space="preserve"> our </w:t>
      </w:r>
      <w:r w:rsidRPr="008C1DCE">
        <w:rPr>
          <w:rFonts w:eastAsia="Calibri"/>
          <w:u w:val="single"/>
        </w:rPr>
        <w:t>key weapons systems</w:t>
      </w:r>
      <w:r w:rsidRPr="00425D9B">
        <w:rPr>
          <w:rFonts w:eastAsia="Calibri"/>
          <w:sz w:val="16"/>
        </w:rPr>
        <w:t xml:space="preserve"> and national security assets </w:t>
      </w:r>
      <w:r w:rsidRPr="008C1DCE">
        <w:rPr>
          <w:rFonts w:eastAsia="Calibri"/>
          <w:u w:val="single"/>
        </w:rPr>
        <w:t>that we act now</w:t>
      </w:r>
      <w:r w:rsidRPr="00425D9B">
        <w:rPr>
          <w:rFonts w:eastAsia="Calibri"/>
          <w:sz w:val="16"/>
        </w:rPr>
        <w:t xml:space="preserve"> rather than waiting for a crisis to alert us to the dangers of cyber-attack on non-blockchain defended systems.</w:t>
      </w:r>
    </w:p>
    <w:p w14:paraId="040DECC7" w14:textId="77777777" w:rsidR="000E0C32" w:rsidRPr="009D3D3F" w:rsidRDefault="000E0C32" w:rsidP="000E0C32"/>
    <w:p w14:paraId="60E211E1" w14:textId="37D82CFB" w:rsidR="001153BD" w:rsidRDefault="00140B91" w:rsidP="001153BD">
      <w:pPr>
        <w:pStyle w:val="Heading2"/>
      </w:pPr>
      <w:r>
        <w:t>2AC</w:t>
      </w:r>
      <w:r w:rsidR="001153BD">
        <w:t xml:space="preserve"> – Quantum Computing</w:t>
      </w:r>
    </w:p>
    <w:p w14:paraId="3CFED88F" w14:textId="77777777" w:rsidR="00422ACE" w:rsidRDefault="00422ACE" w:rsidP="00422ACE">
      <w:pPr>
        <w:pStyle w:val="Heading3"/>
        <w:rPr>
          <w:lang w:eastAsia="ja-JP"/>
        </w:rPr>
      </w:pPr>
      <w:r>
        <w:rPr>
          <w:lang w:eastAsia="ja-JP"/>
        </w:rPr>
        <w:t xml:space="preserve">Lay impact </w:t>
      </w:r>
    </w:p>
    <w:p w14:paraId="17C6B9DF" w14:textId="77777777" w:rsidR="00422ACE" w:rsidRPr="00D225FD" w:rsidRDefault="00422ACE" w:rsidP="00422ACE">
      <w:pPr>
        <w:pStyle w:val="Heading4"/>
      </w:pPr>
      <w:r w:rsidRPr="00D225FD">
        <w:t xml:space="preserve">Quantum computing is integral to fighting terrorism, trafficking, and </w:t>
      </w:r>
      <w:r>
        <w:t>corruption</w:t>
      </w:r>
    </w:p>
    <w:p w14:paraId="3DD56446" w14:textId="77777777" w:rsidR="00422ACE" w:rsidRPr="00D225FD" w:rsidRDefault="00422ACE" w:rsidP="00422ACE">
      <w:pPr>
        <w:rPr>
          <w:rStyle w:val="StyleUnderline"/>
          <w:highlight w:val="cyan"/>
        </w:rPr>
      </w:pPr>
      <w:r w:rsidRPr="00D225FD">
        <w:rPr>
          <w:rStyle w:val="StyleUnderline"/>
          <w:sz w:val="24"/>
          <w:szCs w:val="24"/>
        </w:rPr>
        <w:t>Weinberg 24</w:t>
      </w:r>
      <w:r>
        <w:rPr>
          <w:rStyle w:val="StyleUnderline"/>
        </w:rPr>
        <w:t xml:space="preserve"> </w:t>
      </w:r>
      <w:r w:rsidRPr="00D225FD">
        <w:rPr>
          <w:rStyle w:val="StyleUnderline"/>
        </w:rPr>
        <w:t xml:space="preserve">Abraham Itzhak Weinberg, 3-27-2024, "Quantum Algorithms: A New Frontier in Financial Crime Prevention", No Publication, </w:t>
      </w:r>
      <w:hyperlink r:id="rId109" w:history="1">
        <w:r w:rsidRPr="00062DE3">
          <w:rPr>
            <w:rStyle w:val="Hyperlink"/>
          </w:rPr>
          <w:t>https://arxiv.org/html/2403.18322v1</w:t>
        </w:r>
      </w:hyperlink>
      <w:r w:rsidRPr="00062DE3">
        <w:rPr>
          <w:rStyle w:val="StyleUnderline"/>
        </w:rPr>
        <w:t xml:space="preserve"> PatHansen</w:t>
      </w:r>
      <w:r>
        <w:rPr>
          <w:rStyle w:val="StyleUnderline"/>
        </w:rPr>
        <w:t xml:space="preserve"> </w:t>
      </w:r>
      <w:r>
        <w:t xml:space="preserve"> [MSDI- -wk2]</w:t>
      </w:r>
    </w:p>
    <w:p w14:paraId="3E74971D" w14:textId="77777777" w:rsidR="00422ACE" w:rsidRPr="00C70B59" w:rsidRDefault="00422ACE" w:rsidP="00422ACE">
      <w:pPr>
        <w:rPr>
          <w:sz w:val="10"/>
          <w:lang w:eastAsia="ja-JP"/>
        </w:rPr>
      </w:pPr>
      <w:r w:rsidRPr="00A5360F">
        <w:rPr>
          <w:highlight w:val="cyan"/>
          <w:u w:val="single"/>
        </w:rPr>
        <w:t>Quantum computing offers a range of powerful applications in financial crime detection and prevention. QML models</w:t>
      </w:r>
      <w:r w:rsidRPr="00C70B59">
        <w:rPr>
          <w:sz w:val="10"/>
        </w:rPr>
        <w:t xml:space="preserve">, such as Quantum Neural Network (QNN) and Quantum Support Vector Machine (QSVM), </w:t>
      </w:r>
      <w:r w:rsidRPr="00A5360F">
        <w:rPr>
          <w:highlight w:val="cyan"/>
          <w:u w:val="single"/>
        </w:rPr>
        <w:t>have the potential to analyse massive financial transaction datasets much faster than classical</w:t>
      </w:r>
      <w:r w:rsidRPr="00C70B59">
        <w:rPr>
          <w:sz w:val="10"/>
        </w:rPr>
        <w:t xml:space="preserve"> AI </w:t>
      </w:r>
      <w:r w:rsidRPr="00A5360F">
        <w:rPr>
          <w:highlight w:val="cyan"/>
          <w:u w:val="single"/>
        </w:rPr>
        <w:t>methods</w:t>
      </w:r>
      <w:r>
        <w:rPr>
          <w:sz w:val="10"/>
        </w:rPr>
        <w:t xml:space="preserve"> </w:t>
      </w:r>
      <w:r w:rsidRPr="00C70B59">
        <w:rPr>
          <w:sz w:val="10"/>
        </w:rPr>
        <w:t>[</w:t>
      </w:r>
      <w:hyperlink r:id="rId110" w:anchor="bib.bib7" w:history="1">
        <w:r w:rsidRPr="00C70B59">
          <w:rPr>
            <w:rStyle w:val="Hyperlink"/>
            <w:sz w:val="10"/>
          </w:rPr>
          <w:t>7</w:t>
        </w:r>
      </w:hyperlink>
      <w:r w:rsidRPr="00C70B59">
        <w:rPr>
          <w:sz w:val="10"/>
        </w:rPr>
        <w:t xml:space="preserve">]. </w:t>
      </w:r>
      <w:r w:rsidRPr="00A5360F">
        <w:rPr>
          <w:highlight w:val="cyan"/>
          <w:u w:val="single"/>
        </w:rPr>
        <w:t>They can identify complex money laundering or fraud schemes that might go unnoticed by conventional approaches. Quantum</w:t>
      </w:r>
      <w:r w:rsidRPr="00C70B59">
        <w:rPr>
          <w:sz w:val="10"/>
        </w:rPr>
        <w:t xml:space="preserve"> Natural Language Processing (QNLP) can swiftly sift through various texts, including reports and calls, to detect signs of economic crimes by better understanding semantics and contextual concepts</w:t>
      </w:r>
      <w:r>
        <w:rPr>
          <w:sz w:val="10"/>
        </w:rPr>
        <w:t xml:space="preserve"> </w:t>
      </w:r>
      <w:r w:rsidRPr="00C70B59">
        <w:rPr>
          <w:sz w:val="10"/>
        </w:rPr>
        <w:t>[</w:t>
      </w:r>
      <w:hyperlink r:id="rId111" w:anchor="bib.bib8" w:history="1">
        <w:r w:rsidRPr="00C70B59">
          <w:rPr>
            <w:rStyle w:val="Hyperlink"/>
            <w:sz w:val="10"/>
          </w:rPr>
          <w:t>8</w:t>
        </w:r>
      </w:hyperlink>
      <w:r w:rsidRPr="00C70B59">
        <w:rPr>
          <w:sz w:val="10"/>
        </w:rPr>
        <w:t>,</w:t>
      </w:r>
      <w:r>
        <w:rPr>
          <w:sz w:val="10"/>
        </w:rPr>
        <w:t xml:space="preserve"> </w:t>
      </w:r>
      <w:hyperlink r:id="rId112" w:anchor="bib.bib9" w:history="1">
        <w:r w:rsidRPr="00C70B59">
          <w:rPr>
            <w:rStyle w:val="Hyperlink"/>
            <w:sz w:val="10"/>
          </w:rPr>
          <w:t>9</w:t>
        </w:r>
      </w:hyperlink>
      <w:r w:rsidRPr="00C70B59">
        <w:rPr>
          <w:sz w:val="10"/>
        </w:rPr>
        <w:t>].</w:t>
      </w:r>
      <w:r>
        <w:rPr>
          <w:sz w:val="10"/>
        </w:rPr>
        <w:t xml:space="preserve"> </w:t>
      </w:r>
      <w:r w:rsidRPr="00C70B59">
        <w:rPr>
          <w:highlight w:val="cyan"/>
          <w:u w:val="single"/>
        </w:rPr>
        <w:t>Quantum Reinforcement Learning</w:t>
      </w:r>
      <w:r w:rsidRPr="00C70B59">
        <w:rPr>
          <w:sz w:val="10"/>
        </w:rPr>
        <w:t xml:space="preserve"> (QRL) </w:t>
      </w:r>
      <w:r w:rsidRPr="00C70B59">
        <w:rPr>
          <w:highlight w:val="cyan"/>
          <w:u w:val="single"/>
        </w:rPr>
        <w:t>agents can interact with synthetic environments that simulate financial systems at scale</w:t>
      </w:r>
      <w:r>
        <w:rPr>
          <w:sz w:val="10"/>
        </w:rPr>
        <w:t xml:space="preserve"> </w:t>
      </w:r>
      <w:r w:rsidRPr="00C70B59">
        <w:rPr>
          <w:sz w:val="10"/>
        </w:rPr>
        <w:t>[</w:t>
      </w:r>
      <w:hyperlink r:id="rId113" w:anchor="bib.bib10" w:history="1">
        <w:r w:rsidRPr="00C70B59">
          <w:rPr>
            <w:rStyle w:val="Hyperlink"/>
            <w:sz w:val="10"/>
          </w:rPr>
          <w:t>10</w:t>
        </w:r>
      </w:hyperlink>
      <w:r w:rsidRPr="00C70B59">
        <w:rPr>
          <w:sz w:val="10"/>
        </w:rPr>
        <w:t>,</w:t>
      </w:r>
      <w:r>
        <w:rPr>
          <w:sz w:val="10"/>
        </w:rPr>
        <w:t xml:space="preserve"> </w:t>
      </w:r>
      <w:hyperlink r:id="rId114" w:anchor="bib.bib11" w:history="1">
        <w:r w:rsidRPr="00C70B59">
          <w:rPr>
            <w:rStyle w:val="Hyperlink"/>
            <w:sz w:val="10"/>
          </w:rPr>
          <w:t>11</w:t>
        </w:r>
      </w:hyperlink>
      <w:r w:rsidRPr="00C70B59">
        <w:rPr>
          <w:sz w:val="10"/>
        </w:rPr>
        <w:t xml:space="preserve">]. </w:t>
      </w:r>
      <w:r w:rsidRPr="00C70B59">
        <w:rPr>
          <w:highlight w:val="cyan"/>
          <w:u w:val="single"/>
        </w:rPr>
        <w:t>It enables them to identify new vulnerabilities exploited by criminals, providing valuable insights for strengthening security measures. Quantum recommendation systems can learn customer behaviours and promptly detect</w:t>
      </w:r>
      <w:r w:rsidRPr="00C70B59">
        <w:rPr>
          <w:u w:val="single"/>
        </w:rPr>
        <w:t xml:space="preserve"> </w:t>
      </w:r>
      <w:r w:rsidRPr="00C70B59">
        <w:rPr>
          <w:sz w:val="10"/>
        </w:rPr>
        <w:t xml:space="preserve">anomalous </w:t>
      </w:r>
      <w:r w:rsidRPr="00C70B59">
        <w:rPr>
          <w:highlight w:val="cyan"/>
          <w:u w:val="single"/>
        </w:rPr>
        <w:t>activities</w:t>
      </w:r>
      <w:r>
        <w:rPr>
          <w:sz w:val="10"/>
        </w:rPr>
        <w:t xml:space="preserve"> </w:t>
      </w:r>
      <w:r w:rsidRPr="00C70B59">
        <w:rPr>
          <w:sz w:val="10"/>
        </w:rPr>
        <w:t>[</w:t>
      </w:r>
      <w:hyperlink r:id="rId115" w:anchor="bib.bib12" w:history="1">
        <w:r w:rsidRPr="00C70B59">
          <w:rPr>
            <w:rStyle w:val="Hyperlink"/>
            <w:sz w:val="10"/>
          </w:rPr>
          <w:t>12</w:t>
        </w:r>
      </w:hyperlink>
      <w:r w:rsidRPr="00C70B59">
        <w:rPr>
          <w:sz w:val="10"/>
        </w:rPr>
        <w:t>], allowing for immediate flagging and investigation before significant losses occur. Furthermore, quantum dimensionality reduction techniques extract meaningful features from high-dimensional time series and other real-world financial data. It enhances the ability to accurately detect anomalies and suspicious patterns</w:t>
      </w:r>
      <w:r>
        <w:rPr>
          <w:sz w:val="10"/>
        </w:rPr>
        <w:t xml:space="preserve"> </w:t>
      </w:r>
      <w:r w:rsidRPr="00C70B59">
        <w:rPr>
          <w:sz w:val="10"/>
        </w:rPr>
        <w:t>[</w:t>
      </w:r>
      <w:hyperlink r:id="rId116" w:anchor="bib.bib13" w:history="1">
        <w:r w:rsidRPr="00C70B59">
          <w:rPr>
            <w:rStyle w:val="Hyperlink"/>
            <w:sz w:val="10"/>
          </w:rPr>
          <w:t>13</w:t>
        </w:r>
      </w:hyperlink>
      <w:r w:rsidRPr="00C70B59">
        <w:rPr>
          <w:sz w:val="10"/>
        </w:rPr>
        <w:t>]. Quantum clustering algorithms also play a significant role by grouping related criminal activities or entities that transcend borders or employ dissimilar techniques</w:t>
      </w:r>
      <w:r>
        <w:rPr>
          <w:sz w:val="10"/>
        </w:rPr>
        <w:t xml:space="preserve"> </w:t>
      </w:r>
      <w:r w:rsidRPr="00C70B59">
        <w:rPr>
          <w:sz w:val="10"/>
        </w:rPr>
        <w:t>[</w:t>
      </w:r>
      <w:hyperlink r:id="rId117" w:anchor="bib.bib14" w:history="1">
        <w:r w:rsidRPr="00C70B59">
          <w:rPr>
            <w:rStyle w:val="Hyperlink"/>
            <w:sz w:val="10"/>
          </w:rPr>
          <w:t>14</w:t>
        </w:r>
      </w:hyperlink>
      <w:r w:rsidRPr="00C70B59">
        <w:rPr>
          <w:sz w:val="10"/>
        </w:rPr>
        <w:t>], providing a more comprehensive understanding of interconnected criminal networks.</w:t>
      </w:r>
      <w:r>
        <w:rPr>
          <w:sz w:val="10"/>
        </w:rPr>
        <w:t xml:space="preserve"> </w:t>
      </w:r>
      <w:r w:rsidRPr="00C70B59">
        <w:rPr>
          <w:sz w:val="10"/>
        </w:rPr>
        <w:t>Quantum simulations of markets and investment strategies offer insights into systemic risks and allow for testing interventions at a speed and scale that classical computers cannot match</w:t>
      </w:r>
      <w:r>
        <w:rPr>
          <w:sz w:val="10"/>
        </w:rPr>
        <w:t xml:space="preserve"> </w:t>
      </w:r>
      <w:r w:rsidRPr="00C70B59">
        <w:rPr>
          <w:sz w:val="10"/>
        </w:rPr>
        <w:t>[</w:t>
      </w:r>
      <w:hyperlink r:id="rId118" w:anchor="bib.bib15" w:history="1">
        <w:r w:rsidRPr="00C70B59">
          <w:rPr>
            <w:rStyle w:val="Hyperlink"/>
            <w:sz w:val="10"/>
          </w:rPr>
          <w:t>15</w:t>
        </w:r>
      </w:hyperlink>
      <w:r w:rsidRPr="00C70B59">
        <w:rPr>
          <w:sz w:val="10"/>
        </w:rPr>
        <w:t>]. Finally, combining the advantages of both paradigms, hybrid quantum-classical models can potentially transform how financial intelligence agencies and banks leverage data to prevent financial harm. By harnessing the power of quantum computing alongside classical methods</w:t>
      </w:r>
      <w:r>
        <w:rPr>
          <w:sz w:val="10"/>
        </w:rPr>
        <w:t xml:space="preserve"> </w:t>
      </w:r>
      <w:r w:rsidRPr="00C70B59">
        <w:rPr>
          <w:sz w:val="10"/>
        </w:rPr>
        <w:t>[</w:t>
      </w:r>
      <w:hyperlink r:id="rId119" w:anchor="bib.bib16" w:history="1">
        <w:r w:rsidRPr="00C70B59">
          <w:rPr>
            <w:rStyle w:val="Hyperlink"/>
            <w:sz w:val="10"/>
          </w:rPr>
          <w:t>16</w:t>
        </w:r>
      </w:hyperlink>
      <w:r w:rsidRPr="00C70B59">
        <w:rPr>
          <w:sz w:val="10"/>
        </w:rPr>
        <w:t>], these hybrid models can revolutionise the approach to combating financial crimes. In summary, the applications of quantum computing in financial crime detection and prevention are vast and promising. From analysing large datasets to understanding complex semantics and detecting anomalies in real-time, quantum computing is poised to reshape the context of safeguarding financial systems and preventing illicit activities.</w:t>
      </w:r>
      <w:r>
        <w:rPr>
          <w:sz w:val="10"/>
        </w:rPr>
        <w:t xml:space="preserve"> </w:t>
      </w:r>
      <w:r w:rsidRPr="00C70B59">
        <w:rPr>
          <w:sz w:val="10"/>
        </w:rPr>
        <w:t>As mentioned before, QML algorithms, such as QSVM, can revolutionise the analysis of large transaction datasets by detecting patterns that indicate money laundering, fraud, and other illicit activities</w:t>
      </w:r>
      <w:r>
        <w:rPr>
          <w:sz w:val="10"/>
        </w:rPr>
        <w:t xml:space="preserve"> </w:t>
      </w:r>
      <w:r w:rsidRPr="00C70B59">
        <w:rPr>
          <w:sz w:val="10"/>
        </w:rPr>
        <w:t>[</w:t>
      </w:r>
      <w:hyperlink r:id="rId120" w:anchor="bib.bib17" w:history="1">
        <w:r w:rsidRPr="00C70B59">
          <w:rPr>
            <w:rStyle w:val="Hyperlink"/>
            <w:sz w:val="10"/>
          </w:rPr>
          <w:t>17</w:t>
        </w:r>
      </w:hyperlink>
      <w:r w:rsidRPr="00C70B59">
        <w:rPr>
          <w:sz w:val="10"/>
        </w:rPr>
        <w:t>,</w:t>
      </w:r>
      <w:r>
        <w:rPr>
          <w:sz w:val="10"/>
        </w:rPr>
        <w:t xml:space="preserve"> </w:t>
      </w:r>
      <w:hyperlink r:id="rId121" w:anchor="bib.bib18" w:history="1">
        <w:r w:rsidRPr="00C70B59">
          <w:rPr>
            <w:rStyle w:val="Hyperlink"/>
            <w:sz w:val="10"/>
          </w:rPr>
          <w:t>18</w:t>
        </w:r>
      </w:hyperlink>
      <w:r w:rsidRPr="00C70B59">
        <w:rPr>
          <w:sz w:val="10"/>
        </w:rPr>
        <w:t>]. The quantum version of these algorithms can perform the classification task exponentially faster. In addition, quantum annealing and Variational Quantum Eigensolver (VQE) algorithms offer the opportunity to optimise risk models for extensive portfolios, enabling the detection of abnormal financial activities associated with economic crimes like insider trading. Quantum Principal Component Analysis (QPCA) and other dimension reduction techniques can extract meaningful features from multidimensional financial time series, aiding in identifying anomalies and suspicious transactions related to theft and embezzlement. Furthermore, quantum order finding algorithms, such as Shor’s algorithm</w:t>
      </w:r>
      <w:r>
        <w:rPr>
          <w:sz w:val="10"/>
        </w:rPr>
        <w:t xml:space="preserve"> </w:t>
      </w:r>
      <w:r w:rsidRPr="00C70B59">
        <w:rPr>
          <w:sz w:val="10"/>
        </w:rPr>
        <w:t>[</w:t>
      </w:r>
      <w:hyperlink r:id="rId122" w:anchor="bib.bib19" w:history="1">
        <w:r w:rsidRPr="00C70B59">
          <w:rPr>
            <w:rStyle w:val="Hyperlink"/>
            <w:sz w:val="10"/>
          </w:rPr>
          <w:t>19</w:t>
        </w:r>
      </w:hyperlink>
      <w:r w:rsidRPr="00C70B59">
        <w:rPr>
          <w:sz w:val="10"/>
        </w:rPr>
        <w:t>], can analyze periodic patterns in financial market indicators and transactions, uncovering cyclical behaviour exploited by perpetrators of economic crimes such as pump-and-dump schemes. By leveraging quantum graph algorithms, particularly quantum walk-based algorithms applied to transaction networks, hidden connections between entities involved in economic crimes can be detected faster than with classical methods</w:t>
      </w:r>
      <w:r>
        <w:rPr>
          <w:sz w:val="10"/>
        </w:rPr>
        <w:t xml:space="preserve"> </w:t>
      </w:r>
      <w:r w:rsidRPr="00C70B59">
        <w:rPr>
          <w:sz w:val="10"/>
        </w:rPr>
        <w:t>[</w:t>
      </w:r>
      <w:hyperlink r:id="rId123" w:anchor="bib.bib20" w:history="1">
        <w:r w:rsidRPr="00C70B59">
          <w:rPr>
            <w:rStyle w:val="Hyperlink"/>
            <w:sz w:val="10"/>
          </w:rPr>
          <w:t>20</w:t>
        </w:r>
      </w:hyperlink>
      <w:r w:rsidRPr="00C70B59">
        <w:rPr>
          <w:sz w:val="10"/>
        </w:rPr>
        <w:t>]. Quantum simulations of financial processes and models have the potential to accelerate stress testing of controls and risk analysis, facilitating the identification of new vulnerabilities exploited by economic criminals</w:t>
      </w:r>
      <w:r>
        <w:rPr>
          <w:sz w:val="10"/>
        </w:rPr>
        <w:t xml:space="preserve"> </w:t>
      </w:r>
      <w:r w:rsidRPr="00C70B59">
        <w:rPr>
          <w:sz w:val="10"/>
        </w:rPr>
        <w:t>[</w:t>
      </w:r>
      <w:hyperlink r:id="rId124" w:anchor="bib.bib21" w:history="1">
        <w:r w:rsidRPr="00C70B59">
          <w:rPr>
            <w:rStyle w:val="Hyperlink"/>
            <w:sz w:val="10"/>
          </w:rPr>
          <w:t>21</w:t>
        </w:r>
      </w:hyperlink>
      <w:r w:rsidRPr="00C70B59">
        <w:rPr>
          <w:sz w:val="10"/>
        </w:rPr>
        <w:t>]. Moreover, quantum sampling abilities can generate realistic synthetic economic crime datasets, which can be used to train machine learning models for detection and prevention. Finally, combining hybrid quantum-classical algorithms with investigative techniques and domain expertise holds the promise of revolutionising economic crime fighting. By harnessing the power of quantum computing alongside classical approaches, we can potentially enhance our ability to combat and prevent economic crimes more effectively.</w:t>
      </w:r>
      <w:r>
        <w:rPr>
          <w:sz w:val="10"/>
        </w:rPr>
        <w:t xml:space="preserve"> </w:t>
      </w:r>
      <w:r w:rsidRPr="00C70B59">
        <w:rPr>
          <w:sz w:val="10"/>
        </w:rPr>
        <w:t>Financial crimes such as money laundering, terrorist financing, fraud, and tax evasion have significant financial implications for society, costing billions of dollars each year. These illicit activities erode trust in the financial system and facilitate more severe criminal behaviours. In the past, financial institutions primarily relied on human analysts to monitor transactions and report suspicious activities. However, modern financial systems’ scale, complexity, and speed have surpassed human capabilities. Enormous volumes of data are generated daily, holding the potential to reveal criminal patterns. Advanced analytics and AI offer promising solutions to this challenge. By processing vast amounts of unstructured data, including transactions, documents, and communications, AI technologies can augment human analysts and identify intricate patterns and anomalies that might go unnoticed. Equipped with the right tools and access to aggregated transaction data, regulators and law enforcement agencies can more effectively detect criminal networks, track illicit financial flows, and prevent unlawful funds from infiltrating the financial system.</w:t>
      </w:r>
      <w:r>
        <w:rPr>
          <w:sz w:val="10"/>
        </w:rPr>
        <w:t xml:space="preserve"> </w:t>
      </w:r>
      <w:r w:rsidRPr="00C70B59">
        <w:rPr>
          <w:sz w:val="10"/>
        </w:rPr>
        <w:t xml:space="preserve">From a business perspective, financial firms aim to fortify their platforms against criminal exploitation, minimise fines and reputational risks, and assure customers that their assets are secure. Advanced monitoring and AI-based systems safeguard the interests of all stakeholders involved. Moreover, </w:t>
      </w:r>
      <w:r w:rsidRPr="00A5360F">
        <w:rPr>
          <w:highlight w:val="cyan"/>
          <w:u w:val="single"/>
        </w:rPr>
        <w:t>the application of</w:t>
      </w:r>
      <w:r w:rsidRPr="00C70B59">
        <w:rPr>
          <w:sz w:val="10"/>
        </w:rPr>
        <w:t xml:space="preserve"> these </w:t>
      </w:r>
      <w:r w:rsidRPr="00A5360F">
        <w:rPr>
          <w:highlight w:val="cyan"/>
          <w:u w:val="single"/>
        </w:rPr>
        <w:t>new tech</w:t>
      </w:r>
      <w:r w:rsidRPr="00C70B59">
        <w:rPr>
          <w:sz w:val="10"/>
        </w:rPr>
        <w:t xml:space="preserve">nologies </w:t>
      </w:r>
      <w:r w:rsidRPr="00A5360F">
        <w:rPr>
          <w:highlight w:val="cyan"/>
          <w:u w:val="single"/>
        </w:rPr>
        <w:t>holds great promise in enabling authorities to swiftly and efficiently identify threats to public safety, such as terrorism, human trafficking, corruption, and other forms of organised criminal schemes that undermine society as a whole.</w:t>
      </w:r>
      <w:r>
        <w:rPr>
          <w:sz w:val="10"/>
        </w:rPr>
        <w:t xml:space="preserve"> </w:t>
      </w:r>
      <w:r w:rsidRPr="00C70B59">
        <w:rPr>
          <w:sz w:val="10"/>
        </w:rPr>
        <w:t>QML models, such as QNN and QSVM, offer the ability to analyse massive financial transaction datasets at a much faster pace than classical AI methods. These models excel in identifying complex money laundering or fraud schemes that may elude traditional approaches. Quantum natural language processing enables quick sifting through texts like reports and calls, leveraging a better understanding of semantics and contextual concepts to detect signs of economic crimes more effectively</w:t>
      </w:r>
      <w:r>
        <w:rPr>
          <w:sz w:val="10"/>
        </w:rPr>
        <w:t xml:space="preserve"> </w:t>
      </w:r>
      <w:r w:rsidRPr="00C70B59">
        <w:rPr>
          <w:sz w:val="10"/>
        </w:rPr>
        <w:t>[</w:t>
      </w:r>
      <w:hyperlink r:id="rId125" w:anchor="bib.bib22" w:history="1">
        <w:r w:rsidRPr="00C70B59">
          <w:rPr>
            <w:rStyle w:val="Hyperlink"/>
            <w:sz w:val="10"/>
          </w:rPr>
          <w:t>22</w:t>
        </w:r>
      </w:hyperlink>
      <w:r w:rsidRPr="00C70B59">
        <w:rPr>
          <w:sz w:val="10"/>
        </w:rPr>
        <w:t>,</w:t>
      </w:r>
      <w:r>
        <w:rPr>
          <w:sz w:val="10"/>
        </w:rPr>
        <w:t xml:space="preserve"> </w:t>
      </w:r>
      <w:hyperlink r:id="rId126" w:anchor="bib.bib23" w:history="1">
        <w:r w:rsidRPr="00C70B59">
          <w:rPr>
            <w:rStyle w:val="Hyperlink"/>
            <w:sz w:val="10"/>
          </w:rPr>
          <w:t>23</w:t>
        </w:r>
      </w:hyperlink>
      <w:r w:rsidRPr="00C70B59">
        <w:rPr>
          <w:sz w:val="10"/>
        </w:rPr>
        <w:t>]. Furthermore, quantum reinforcement learning agents can interact with synthetic environments that simulate financial systems on a large scale. It allows them to identify new vulnerabilities exploited by criminals, providing valuable insights for enhancing security measures. Quantum recommendation systems learn customer behaviours and promptly detect anomalous activities, enabling immediate flagging for investigation, thus mitigating potential significant losses.</w:t>
      </w:r>
      <w:r>
        <w:rPr>
          <w:sz w:val="10"/>
        </w:rPr>
        <w:t xml:space="preserve"> </w:t>
      </w:r>
      <w:r w:rsidRPr="00C70B59">
        <w:rPr>
          <w:sz w:val="10"/>
        </w:rPr>
        <w:t xml:space="preserve">Quantum dimensionality reduction techniques extract meaningful features from high-dimensional time series and other real-world financial data, improving anomaly detection capabilities. Quantum clustering algorithms comprehensively group related criminal activities or entities that transcend borders or employ dissimilar techniques, enhancing the understanding of interconnected criminal networks. Moreover, quantum simulations of markets and investment strategies contribute to a deeper comprehension of systemic risks and enable testing interventions at a speed and scale not achievable with classical computers. Finally, hybrid quantum-classical models, harnessing both paradigms’ advantages, can fundamentally transform how financial intelligence agencies and banks leverage data to prevent financial harm. In summary, quantum computing applications in financial crime detection and prevention encompass many capabilities. From analysing massive datasets and understanding complex semantics to identifying vulnerabilities and mitigating risks, quantum computing has the potential to revolutionise the way we safeguard financial systems and combat illicit activities. </w:t>
      </w:r>
    </w:p>
    <w:p w14:paraId="343418CF" w14:textId="3232BC72" w:rsidR="00422ACE" w:rsidRDefault="00422ACE" w:rsidP="001153BD">
      <w:pPr>
        <w:pStyle w:val="Heading3"/>
      </w:pPr>
      <w:r>
        <w:t>Solvency</w:t>
      </w:r>
    </w:p>
    <w:p w14:paraId="0848C757" w14:textId="77777777" w:rsidR="00422ACE" w:rsidRPr="00A04877" w:rsidRDefault="00422ACE" w:rsidP="00422ACE">
      <w:pPr>
        <w:spacing w:before="40" w:after="0" w:line="240" w:lineRule="auto"/>
        <w:outlineLvl w:val="3"/>
        <w:rPr>
          <w:rFonts w:eastAsia="Times New Roman"/>
          <w:b/>
          <w:bCs/>
          <w:sz w:val="24"/>
          <w:szCs w:val="24"/>
        </w:rPr>
      </w:pPr>
      <w:r>
        <w:rPr>
          <w:rFonts w:eastAsia="Times New Roman"/>
          <w:b/>
          <w:bCs/>
          <w:color w:val="000000"/>
          <w:sz w:val="26"/>
          <w:szCs w:val="26"/>
        </w:rPr>
        <w:t>N</w:t>
      </w:r>
      <w:r w:rsidRPr="00A04877">
        <w:rPr>
          <w:rFonts w:eastAsia="Times New Roman"/>
          <w:b/>
          <w:bCs/>
          <w:color w:val="000000"/>
          <w:sz w:val="26"/>
          <w:szCs w:val="26"/>
        </w:rPr>
        <w:t>ew experiments verified the essential components of quantum computing, proving the skeptics wrong!</w:t>
      </w:r>
    </w:p>
    <w:p w14:paraId="6B141B8F" w14:textId="77777777" w:rsidR="00422ACE" w:rsidRPr="00A04877" w:rsidRDefault="00422ACE" w:rsidP="00422ACE">
      <w:pPr>
        <w:spacing w:line="240" w:lineRule="auto"/>
        <w:rPr>
          <w:rFonts w:eastAsia="Times New Roman"/>
          <w:sz w:val="24"/>
          <w:szCs w:val="24"/>
        </w:rPr>
      </w:pPr>
      <w:r w:rsidRPr="00A04877">
        <w:rPr>
          <w:rFonts w:eastAsia="Times New Roman"/>
          <w:b/>
          <w:bCs/>
          <w:color w:val="000000"/>
          <w:sz w:val="26"/>
          <w:szCs w:val="26"/>
        </w:rPr>
        <w:t>YNU ’22</w:t>
      </w:r>
      <w:r w:rsidRPr="00A04877">
        <w:rPr>
          <w:rFonts w:eastAsia="Times New Roman"/>
          <w:color w:val="000000"/>
        </w:rPr>
        <w:t xml:space="preserve"> Yokohama National University</w:t>
      </w:r>
      <w:r>
        <w:rPr>
          <w:rFonts w:eastAsia="Times New Roman"/>
          <w:color w:val="000000"/>
        </w:rPr>
        <w:t>,</w:t>
      </w:r>
      <w:r w:rsidRPr="00A04877">
        <w:rPr>
          <w:rFonts w:eastAsia="Times New Roman"/>
          <w:color w:val="000000"/>
        </w:rPr>
        <w:t xml:space="preserve"> “New method of controlling qubits could advance quantum computers,” </w:t>
      </w:r>
      <w:hyperlink r:id="rId127" w:history="1">
        <w:r w:rsidRPr="00987A2E">
          <w:rPr>
            <w:rStyle w:val="Hyperlink"/>
            <w:rFonts w:eastAsia="Times New Roman"/>
          </w:rPr>
          <w:t>https://phys.org/news/2022-07-method-qubits-advance-quantum.html/bmo</w:t>
        </w:r>
      </w:hyperlink>
      <w:r>
        <w:rPr>
          <w:rFonts w:eastAsia="Times New Roman"/>
          <w:color w:val="000000"/>
        </w:rPr>
        <w:t xml:space="preserve"> </w:t>
      </w:r>
      <w:r>
        <w:t xml:space="preserve"> [MSDI- -wk2]</w:t>
      </w:r>
    </w:p>
    <w:p w14:paraId="7D723DAC" w14:textId="77777777" w:rsidR="00422ACE" w:rsidRPr="00A04877" w:rsidRDefault="00422ACE" w:rsidP="00422ACE">
      <w:pPr>
        <w:spacing w:line="240" w:lineRule="auto"/>
        <w:rPr>
          <w:rFonts w:eastAsia="Times New Roman"/>
          <w:sz w:val="24"/>
          <w:szCs w:val="24"/>
        </w:rPr>
      </w:pPr>
      <w:r w:rsidRPr="00A04877">
        <w:rPr>
          <w:rFonts w:eastAsia="Times New Roman"/>
          <w:color w:val="000000"/>
          <w:u w:val="single"/>
          <w:shd w:val="clear" w:color="auto" w:fill="00FFFF"/>
        </w:rPr>
        <w:t>Quantum</w:t>
      </w:r>
      <w:r w:rsidRPr="00A04877">
        <w:rPr>
          <w:rFonts w:eastAsia="Times New Roman"/>
          <w:color w:val="000000"/>
          <w:sz w:val="16"/>
          <w:szCs w:val="16"/>
        </w:rPr>
        <w:t xml:space="preserve"> computing, a field that </w:t>
      </w:r>
      <w:r w:rsidRPr="00A04877">
        <w:rPr>
          <w:rFonts w:eastAsia="Times New Roman"/>
          <w:color w:val="000000"/>
          <w:u w:val="single"/>
          <w:shd w:val="clear" w:color="auto" w:fill="00FFFF"/>
        </w:rPr>
        <w:t>relies on</w:t>
      </w:r>
      <w:r w:rsidRPr="00A04877">
        <w:rPr>
          <w:rFonts w:eastAsia="Times New Roman"/>
          <w:color w:val="000000"/>
          <w:sz w:val="16"/>
          <w:szCs w:val="16"/>
        </w:rPr>
        <w:t xml:space="preserve"> the principles of quantum mechanics to calculate outcomes, has the potential to perform tasks too complex forxz traditional computers and to do so at high speeds, making it in some ways the new frontier for science and engineering. To get to the point where quantum computers can meet their expected performance potential, the development of large-scale quantum processors and quantum memories is needed. </w:t>
      </w:r>
      <w:r w:rsidRPr="00A04877">
        <w:rPr>
          <w:rFonts w:eastAsia="Times New Roman"/>
          <w:color w:val="000000"/>
          <w:u w:val="single"/>
        </w:rPr>
        <w:t>Precise control of qubits—or quantum bits, the basic building blocks of quantum computers—is critical to do this</w:t>
      </w:r>
      <w:r w:rsidRPr="00A04877">
        <w:rPr>
          <w:rFonts w:eastAsia="Times New Roman"/>
          <w:color w:val="000000"/>
          <w:sz w:val="16"/>
          <w:szCs w:val="16"/>
        </w:rPr>
        <w:t xml:space="preserve">, but </w:t>
      </w:r>
      <w:r w:rsidRPr="00A04877">
        <w:rPr>
          <w:rFonts w:eastAsia="Times New Roman"/>
          <w:color w:val="000000"/>
          <w:u w:val="single"/>
          <w:shd w:val="clear" w:color="auto" w:fill="00FFFF"/>
        </w:rPr>
        <w:t>methods of controlling qubits have limitations for massive high-density wiring with high precision.</w:t>
      </w:r>
    </w:p>
    <w:p w14:paraId="22B4F216"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 xml:space="preserve">Now, </w:t>
      </w:r>
      <w:r w:rsidRPr="00A04877">
        <w:rPr>
          <w:rFonts w:eastAsia="Times New Roman"/>
          <w:color w:val="000000"/>
          <w:u w:val="single"/>
          <w:shd w:val="clear" w:color="auto" w:fill="00FFFF"/>
        </w:rPr>
        <w:t>researchers</w:t>
      </w:r>
      <w:r w:rsidRPr="00A04877">
        <w:rPr>
          <w:rFonts w:eastAsia="Times New Roman"/>
          <w:color w:val="000000"/>
          <w:sz w:val="16"/>
          <w:szCs w:val="16"/>
        </w:rPr>
        <w:t xml:space="preserve"> from Yokohama National University in Japan </w:t>
      </w:r>
      <w:r w:rsidRPr="00A04877">
        <w:rPr>
          <w:rFonts w:eastAsia="Times New Roman"/>
          <w:color w:val="000000"/>
          <w:u w:val="single"/>
          <w:shd w:val="clear" w:color="auto" w:fill="00FFFF"/>
        </w:rPr>
        <w:t xml:space="preserve">have found a way to </w:t>
      </w:r>
      <w:r w:rsidRPr="00A04877">
        <w:rPr>
          <w:rFonts w:eastAsia="Times New Roman"/>
          <w:b/>
          <w:bCs/>
          <w:color w:val="000000"/>
          <w:u w:val="single"/>
          <w:shd w:val="clear" w:color="auto" w:fill="00FFFF"/>
        </w:rPr>
        <w:t>precisely control qubits without the</w:t>
      </w:r>
      <w:r w:rsidRPr="00A04877">
        <w:rPr>
          <w:rFonts w:eastAsia="Times New Roman"/>
          <w:color w:val="000000"/>
          <w:sz w:val="16"/>
          <w:szCs w:val="16"/>
        </w:rPr>
        <w:t xml:space="preserve"> </w:t>
      </w:r>
      <w:r w:rsidRPr="00A04877">
        <w:rPr>
          <w:rFonts w:eastAsia="Times New Roman"/>
          <w:b/>
          <w:bCs/>
          <w:color w:val="000000"/>
          <w:u w:val="single"/>
          <w:shd w:val="clear" w:color="auto" w:fill="00FFFF"/>
        </w:rPr>
        <w:t>previous limitations</w:t>
      </w:r>
      <w:r w:rsidRPr="00A04877">
        <w:rPr>
          <w:rFonts w:eastAsia="Times New Roman"/>
          <w:color w:val="000000"/>
          <w:sz w:val="16"/>
          <w:szCs w:val="16"/>
        </w:rPr>
        <w:t>. Their results were published in Nature Photonics on July 26, 2022.</w:t>
      </w:r>
    </w:p>
    <w:p w14:paraId="12B8008D"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w:t>
      </w:r>
      <w:r w:rsidRPr="00A04877">
        <w:rPr>
          <w:rFonts w:eastAsia="Times New Roman"/>
          <w:color w:val="000000"/>
          <w:u w:val="single"/>
        </w:rPr>
        <w:t>Microwaves are usually used for individual quantum control</w:t>
      </w:r>
      <w:r w:rsidRPr="00A04877">
        <w:rPr>
          <w:rFonts w:eastAsia="Times New Roman"/>
          <w:color w:val="000000"/>
          <w:sz w:val="16"/>
          <w:szCs w:val="16"/>
        </w:rPr>
        <w:t xml:space="preserve">, but </w:t>
      </w:r>
      <w:r w:rsidRPr="00A04877">
        <w:rPr>
          <w:rFonts w:eastAsia="Times New Roman"/>
          <w:color w:val="000000"/>
          <w:u w:val="single"/>
          <w:shd w:val="clear" w:color="auto" w:fill="00FFFF"/>
        </w:rPr>
        <w:t>individual wiring of microwave lines is required</w:t>
      </w:r>
      <w:r w:rsidRPr="00A04877">
        <w:rPr>
          <w:rFonts w:eastAsia="Times New Roman"/>
          <w:color w:val="000000"/>
          <w:sz w:val="16"/>
          <w:szCs w:val="16"/>
        </w:rPr>
        <w:t xml:space="preserve">," said paper corresponding author Hideo Kosaka, director of the Quantum Information Research Center in the Institute of Advanced Sciences and professor in the Department of Physics in the Graduate School of Engineering at Yokohama National University. "On the other hand, </w:t>
      </w:r>
      <w:r w:rsidRPr="00A04877">
        <w:rPr>
          <w:rFonts w:eastAsia="Times New Roman"/>
          <w:color w:val="000000"/>
          <w:u w:val="single"/>
          <w:shd w:val="clear" w:color="auto" w:fill="00FFFF"/>
        </w:rPr>
        <w:t>it is possible to manipulate qubits locally, but not precisely, with light</w:t>
      </w:r>
      <w:r w:rsidRPr="00A04877">
        <w:rPr>
          <w:rFonts w:eastAsia="Times New Roman"/>
          <w:color w:val="000000"/>
          <w:sz w:val="16"/>
          <w:szCs w:val="16"/>
        </w:rPr>
        <w:t>."</w:t>
      </w:r>
    </w:p>
    <w:p w14:paraId="37F9CA6F"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Kosaka and the other researchers were able to demonstrate control of qubits by manipulating the electron spin through a combination of microwave manipulation and local optical shifting of transition frequencies of atoms and molecules, a process known as the Stark shift, using a nitrogen-vacancy center—a type of point defect—in a diamond. In other words, they were able to combine optical methods relying on light from lasers with microwaves to overcome the previous limitations.</w:t>
      </w:r>
    </w:p>
    <w:p w14:paraId="04D7DA6C"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The researchers were also able to demonstrate that this control of electron spin could in turn control the nuclear spin of the nitrogen atom at the nitrogen-vacancy center as well as the interaction between the electron and nuclear spins. This is significant because it enables precise control of qubits without the wiring issue.</w:t>
      </w:r>
    </w:p>
    <w:p w14:paraId="67E30965"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w:t>
      </w:r>
      <w:r w:rsidRPr="00A04877">
        <w:rPr>
          <w:rFonts w:eastAsia="Times New Roman"/>
          <w:color w:val="000000"/>
          <w:u w:val="single"/>
          <w:shd w:val="clear" w:color="auto" w:fill="00FFFF"/>
        </w:rPr>
        <w:t>The</w:t>
      </w:r>
      <w:r w:rsidRPr="00A04877">
        <w:rPr>
          <w:rFonts w:eastAsia="Times New Roman"/>
          <w:color w:val="000000"/>
          <w:sz w:val="16"/>
          <w:szCs w:val="16"/>
        </w:rPr>
        <w:t xml:space="preserve"> simultaneous </w:t>
      </w:r>
      <w:r w:rsidRPr="00A04877">
        <w:rPr>
          <w:rFonts w:eastAsia="Times New Roman"/>
          <w:color w:val="000000"/>
          <w:u w:val="single"/>
          <w:shd w:val="clear" w:color="auto" w:fill="00FFFF"/>
        </w:rPr>
        <w:t>irradiation of</w:t>
      </w:r>
      <w:r w:rsidRPr="00A04877">
        <w:rPr>
          <w:rFonts w:eastAsia="Times New Roman"/>
          <w:color w:val="000000"/>
          <w:sz w:val="16"/>
          <w:szCs w:val="16"/>
        </w:rPr>
        <w:t xml:space="preserve"> light and </w:t>
      </w:r>
      <w:r w:rsidRPr="00A04877">
        <w:rPr>
          <w:rFonts w:eastAsia="Times New Roman"/>
          <w:color w:val="000000"/>
          <w:u w:val="single"/>
          <w:shd w:val="clear" w:color="auto" w:fill="00FFFF"/>
        </w:rPr>
        <w:t>microwaves enables individual</w:t>
      </w:r>
      <w:r w:rsidRPr="00A04877">
        <w:rPr>
          <w:rFonts w:eastAsia="Times New Roman"/>
          <w:color w:val="000000"/>
          <w:sz w:val="16"/>
          <w:szCs w:val="16"/>
        </w:rPr>
        <w:t xml:space="preserve"> and precise </w:t>
      </w:r>
      <w:r w:rsidRPr="00A04877">
        <w:rPr>
          <w:rFonts w:eastAsia="Times New Roman"/>
          <w:color w:val="000000"/>
          <w:u w:val="single"/>
          <w:shd w:val="clear" w:color="auto" w:fill="00FFFF"/>
        </w:rPr>
        <w:t xml:space="preserve">control of </w:t>
      </w:r>
      <w:r w:rsidRPr="00A04877">
        <w:rPr>
          <w:rFonts w:eastAsia="Times New Roman"/>
          <w:b/>
          <w:bCs/>
          <w:color w:val="000000"/>
          <w:u w:val="single"/>
          <w:shd w:val="clear" w:color="auto" w:fill="00FFFF"/>
        </w:rPr>
        <w:t>qubits</w:t>
      </w:r>
      <w:r w:rsidRPr="00A04877">
        <w:rPr>
          <w:rFonts w:eastAsia="Times New Roman"/>
          <w:color w:val="000000"/>
          <w:sz w:val="16"/>
          <w:szCs w:val="16"/>
          <w:shd w:val="clear" w:color="auto" w:fill="00FFFF"/>
        </w:rPr>
        <w:t xml:space="preserve"> </w:t>
      </w:r>
      <w:r w:rsidRPr="00A04877">
        <w:rPr>
          <w:rFonts w:eastAsia="Times New Roman"/>
          <w:color w:val="000000"/>
          <w:u w:val="single"/>
          <w:shd w:val="clear" w:color="auto" w:fill="00FFFF"/>
        </w:rPr>
        <w:t>without individual</w:t>
      </w:r>
      <w:r w:rsidRPr="00A04877">
        <w:rPr>
          <w:rFonts w:eastAsia="Times New Roman"/>
          <w:color w:val="000000"/>
          <w:sz w:val="16"/>
          <w:szCs w:val="16"/>
        </w:rPr>
        <w:t xml:space="preserve"> </w:t>
      </w:r>
      <w:r w:rsidRPr="00A04877">
        <w:rPr>
          <w:rFonts w:eastAsia="Times New Roman"/>
          <w:color w:val="000000"/>
          <w:u w:val="single"/>
          <w:shd w:val="clear" w:color="auto" w:fill="00FFFF"/>
        </w:rPr>
        <w:t>wiring</w:t>
      </w:r>
      <w:r w:rsidRPr="00A04877">
        <w:rPr>
          <w:rFonts w:eastAsia="Times New Roman"/>
          <w:color w:val="000000"/>
          <w:sz w:val="16"/>
          <w:szCs w:val="16"/>
        </w:rPr>
        <w:t>," Kosaka said. "</w:t>
      </w:r>
      <w:r w:rsidRPr="00A04877">
        <w:rPr>
          <w:rFonts w:eastAsia="Times New Roman"/>
          <w:color w:val="000000"/>
          <w:u w:val="single"/>
          <w:shd w:val="clear" w:color="auto" w:fill="00FFFF"/>
        </w:rPr>
        <w:t>This has paved the way for large-scale</w:t>
      </w:r>
      <w:r w:rsidRPr="00A04877">
        <w:rPr>
          <w:rFonts w:eastAsia="Times New Roman"/>
          <w:color w:val="000000"/>
          <w:sz w:val="16"/>
          <w:szCs w:val="16"/>
          <w:shd w:val="clear" w:color="auto" w:fill="00FFFF"/>
        </w:rPr>
        <w:t xml:space="preserve"> </w:t>
      </w:r>
      <w:r w:rsidRPr="00A04877">
        <w:rPr>
          <w:rFonts w:eastAsia="Times New Roman"/>
          <w:color w:val="000000"/>
          <w:u w:val="single"/>
          <w:shd w:val="clear" w:color="auto" w:fill="00FFFF"/>
        </w:rPr>
        <w:t>quantum processors</w:t>
      </w:r>
      <w:r w:rsidRPr="00A04877">
        <w:rPr>
          <w:rFonts w:eastAsia="Times New Roman"/>
          <w:color w:val="000000"/>
          <w:sz w:val="16"/>
          <w:szCs w:val="16"/>
        </w:rPr>
        <w:t xml:space="preserve"> and quantum memories, which are essential for the development of large-scale quantum computers."</w:t>
      </w:r>
    </w:p>
    <w:p w14:paraId="0BEC4F52"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 xml:space="preserve">Additionally, the </w:t>
      </w:r>
      <w:r w:rsidRPr="00A04877">
        <w:rPr>
          <w:rFonts w:eastAsia="Times New Roman"/>
          <w:color w:val="000000"/>
          <w:u w:val="single"/>
          <w:shd w:val="clear" w:color="auto" w:fill="00FFFF"/>
        </w:rPr>
        <w:t xml:space="preserve">researchers were able to </w:t>
      </w:r>
      <w:r w:rsidRPr="00A04877">
        <w:rPr>
          <w:rFonts w:eastAsia="Times New Roman"/>
          <w:b/>
          <w:bCs/>
          <w:color w:val="000000"/>
          <w:u w:val="single"/>
          <w:shd w:val="clear" w:color="auto" w:fill="00FFFF"/>
        </w:rPr>
        <w:t>generate quantum entanglement</w:t>
      </w:r>
      <w:r w:rsidRPr="00A04877">
        <w:rPr>
          <w:rFonts w:eastAsia="Times New Roman"/>
          <w:color w:val="000000"/>
          <w:sz w:val="16"/>
          <w:szCs w:val="16"/>
        </w:rPr>
        <w:t>—a state in which particles exist in the same state, even if they are physically separated—between the electron and nuclear spins to prepare a photon state to transfer into the nuclear spin state</w:t>
      </w:r>
      <w:r w:rsidRPr="00A04877">
        <w:rPr>
          <w:rFonts w:eastAsia="Times New Roman"/>
          <w:color w:val="000000"/>
          <w:u w:val="single"/>
        </w:rPr>
        <w:t>. This allows for interqubit connectivity with the photon, and ultimately will require less computing power and enable the transfer of information to quantum processors and quantum memories by the principle of quantum teleportation.</w:t>
      </w:r>
    </w:p>
    <w:p w14:paraId="03ABB849" w14:textId="77777777" w:rsidR="00422ACE" w:rsidRPr="00A04877" w:rsidRDefault="00422ACE" w:rsidP="00422ACE">
      <w:pPr>
        <w:spacing w:line="240" w:lineRule="auto"/>
        <w:rPr>
          <w:rFonts w:eastAsia="Times New Roman"/>
          <w:sz w:val="24"/>
          <w:szCs w:val="24"/>
        </w:rPr>
      </w:pPr>
      <w:r w:rsidRPr="00A04877">
        <w:rPr>
          <w:rFonts w:eastAsia="Times New Roman"/>
          <w:color w:val="000000"/>
          <w:u w:val="single"/>
          <w:shd w:val="clear" w:color="auto" w:fill="00FFFF"/>
        </w:rPr>
        <w:t xml:space="preserve">The new method </w:t>
      </w:r>
      <w:r w:rsidRPr="00A04877">
        <w:rPr>
          <w:rFonts w:eastAsia="Times New Roman"/>
          <w:b/>
          <w:bCs/>
          <w:color w:val="000000"/>
          <w:u w:val="single"/>
          <w:shd w:val="clear" w:color="auto" w:fill="00FFFF"/>
        </w:rPr>
        <w:t>meets all of the DiVincenzo criteria</w:t>
      </w:r>
      <w:r w:rsidRPr="00A04877">
        <w:rPr>
          <w:rFonts w:eastAsia="Times New Roman"/>
          <w:color w:val="000000"/>
          <w:sz w:val="16"/>
          <w:szCs w:val="16"/>
        </w:rPr>
        <w:t xml:space="preserve">, which are the criteria needed for a quantum computer to function, and include scalability, initialization, measurement, universal gate and long coherence. </w:t>
      </w:r>
      <w:r w:rsidRPr="00A04877">
        <w:rPr>
          <w:rFonts w:eastAsia="Times New Roman"/>
          <w:color w:val="000000"/>
          <w:u w:val="single"/>
        </w:rPr>
        <w:t>It also can be applied beyond Stark shift and to other magnetic field schemes to individually manipulate qubits in those scenarios, and it can guard against common types of computing errors such as gate errors or environmental noise.</w:t>
      </w:r>
    </w:p>
    <w:p w14:paraId="6DC98489"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w:t>
      </w:r>
      <w:r w:rsidRPr="00A04877">
        <w:rPr>
          <w:rFonts w:eastAsia="Times New Roman"/>
          <w:color w:val="000000"/>
          <w:u w:val="single"/>
          <w:shd w:val="clear" w:color="auto" w:fill="00FFFF"/>
        </w:rPr>
        <w:t>The reason for the improved fidelity</w:t>
      </w:r>
      <w:r w:rsidRPr="00A04877">
        <w:rPr>
          <w:rFonts w:eastAsia="Times New Roman"/>
          <w:color w:val="000000"/>
          <w:sz w:val="16"/>
          <w:szCs w:val="16"/>
        </w:rPr>
        <w:t xml:space="preserve"> of our scheme over all-optical schemes </w:t>
      </w:r>
      <w:r w:rsidRPr="00A04877">
        <w:rPr>
          <w:rFonts w:eastAsia="Times New Roman"/>
          <w:color w:val="000000"/>
          <w:u w:val="single"/>
          <w:shd w:val="clear" w:color="auto" w:fill="00FFFF"/>
        </w:rPr>
        <w:t>is the use of an excess degree of freedom</w:t>
      </w:r>
      <w:r w:rsidRPr="00A04877">
        <w:rPr>
          <w:rFonts w:eastAsia="Times New Roman"/>
          <w:color w:val="000000"/>
          <w:sz w:val="16"/>
          <w:szCs w:val="16"/>
        </w:rPr>
        <w:t xml:space="preserve"> that is easier to control," Kosaka said, referring to the number of variables that can be controlled using this method.</w:t>
      </w:r>
    </w:p>
    <w:p w14:paraId="66EE6890" w14:textId="77777777" w:rsidR="00422ACE" w:rsidRPr="00A04877" w:rsidRDefault="00422ACE" w:rsidP="00422ACE">
      <w:pPr>
        <w:spacing w:line="240" w:lineRule="auto"/>
        <w:rPr>
          <w:rFonts w:eastAsia="Times New Roman"/>
          <w:sz w:val="24"/>
          <w:szCs w:val="24"/>
        </w:rPr>
      </w:pPr>
      <w:r w:rsidRPr="00A04877">
        <w:rPr>
          <w:rFonts w:eastAsia="Times New Roman"/>
          <w:color w:val="000000"/>
          <w:sz w:val="16"/>
          <w:szCs w:val="16"/>
        </w:rPr>
        <w:t xml:space="preserve">According to the researchers, </w:t>
      </w:r>
      <w:r w:rsidRPr="00A04877">
        <w:rPr>
          <w:rFonts w:eastAsia="Times New Roman"/>
          <w:color w:val="000000"/>
          <w:u w:val="single"/>
          <w:shd w:val="clear" w:color="auto" w:fill="00FFFF"/>
        </w:rPr>
        <w:t>this</w:t>
      </w:r>
      <w:r w:rsidRPr="00A04877">
        <w:rPr>
          <w:rFonts w:eastAsia="Times New Roman"/>
          <w:color w:val="000000"/>
          <w:sz w:val="16"/>
          <w:szCs w:val="16"/>
        </w:rPr>
        <w:t xml:space="preserve"> advancement </w:t>
      </w:r>
      <w:r w:rsidRPr="00A04877">
        <w:rPr>
          <w:rFonts w:eastAsia="Times New Roman"/>
          <w:color w:val="000000"/>
          <w:u w:val="single"/>
          <w:shd w:val="clear" w:color="auto" w:fill="00FFFF"/>
        </w:rPr>
        <w:t xml:space="preserve">is a step toward quantum computing at a </w:t>
      </w:r>
      <w:r w:rsidRPr="00A04877">
        <w:rPr>
          <w:rFonts w:eastAsia="Times New Roman"/>
          <w:b/>
          <w:bCs/>
          <w:color w:val="000000"/>
          <w:u w:val="single"/>
          <w:shd w:val="clear" w:color="auto" w:fill="00FFFF"/>
        </w:rPr>
        <w:t>larger scale</w:t>
      </w:r>
      <w:r w:rsidRPr="00A04877">
        <w:rPr>
          <w:rFonts w:eastAsia="Times New Roman"/>
          <w:color w:val="000000"/>
          <w:sz w:val="16"/>
          <w:szCs w:val="16"/>
        </w:rPr>
        <w:t>.</w:t>
      </w:r>
    </w:p>
    <w:p w14:paraId="632E529F" w14:textId="77777777" w:rsidR="00422ACE" w:rsidRPr="00A04877" w:rsidRDefault="00422ACE" w:rsidP="00422ACE">
      <w:pPr>
        <w:spacing w:line="240" w:lineRule="auto"/>
        <w:rPr>
          <w:rFonts w:eastAsia="Times New Roman"/>
          <w:color w:val="000000"/>
          <w:sz w:val="16"/>
          <w:szCs w:val="16"/>
        </w:rPr>
      </w:pPr>
      <w:r w:rsidRPr="00A04877">
        <w:rPr>
          <w:rFonts w:eastAsia="Times New Roman"/>
          <w:color w:val="000000"/>
          <w:sz w:val="16"/>
          <w:szCs w:val="16"/>
        </w:rPr>
        <w:t>"</w:t>
      </w:r>
      <w:r w:rsidRPr="00A04877">
        <w:rPr>
          <w:rFonts w:eastAsia="Times New Roman"/>
          <w:color w:val="000000"/>
          <w:u w:val="single"/>
        </w:rPr>
        <w:t>By further improving the resolution of individual quantum operation and entanglement operation, large-scale integrated diamond quantum computers, quantum storages, and quantum sensors can be realized</w:t>
      </w:r>
      <w:r w:rsidRPr="00A04877">
        <w:rPr>
          <w:rFonts w:eastAsia="Times New Roman"/>
          <w:color w:val="000000"/>
          <w:sz w:val="16"/>
          <w:szCs w:val="16"/>
        </w:rPr>
        <w:t>," Kosaka said. "It will also improve the data transmission capacity of quantum repeater network for long-haul quantum communication and distributed quantum computer network or quantum Internet."</w:t>
      </w:r>
    </w:p>
    <w:p w14:paraId="032496B3" w14:textId="77777777" w:rsidR="00422ACE" w:rsidRDefault="00422ACE" w:rsidP="00422ACE"/>
    <w:p w14:paraId="5F743602" w14:textId="77777777" w:rsidR="00422ACE" w:rsidRPr="00422ACE" w:rsidRDefault="00422ACE" w:rsidP="00422ACE"/>
    <w:p w14:paraId="16778A96" w14:textId="75221C68" w:rsidR="00422ACE" w:rsidRDefault="00422ACE" w:rsidP="001153BD">
      <w:pPr>
        <w:pStyle w:val="Heading3"/>
      </w:pPr>
      <w:r>
        <w:t>China Race</w:t>
      </w:r>
    </w:p>
    <w:p w14:paraId="3A46D367" w14:textId="77777777" w:rsidR="00422ACE" w:rsidRPr="00A04877" w:rsidRDefault="00422ACE" w:rsidP="00422ACE">
      <w:pPr>
        <w:spacing w:before="40" w:after="0" w:line="240" w:lineRule="auto"/>
        <w:outlineLvl w:val="3"/>
        <w:rPr>
          <w:rFonts w:eastAsia="Times New Roman"/>
          <w:b/>
          <w:bCs/>
          <w:sz w:val="24"/>
          <w:szCs w:val="24"/>
        </w:rPr>
      </w:pPr>
      <w:r w:rsidRPr="00A04877">
        <w:rPr>
          <w:rFonts w:eastAsia="Times New Roman"/>
          <w:b/>
          <w:bCs/>
          <w:color w:val="000000"/>
          <w:sz w:val="26"/>
          <w:szCs w:val="26"/>
        </w:rPr>
        <w:t xml:space="preserve">China has done successful tests that will eventually lead to the widespread implementation of large-scale quantum use. It’s not a question of </w:t>
      </w:r>
      <w:r w:rsidRPr="00A04877">
        <w:rPr>
          <w:rFonts w:eastAsia="Times New Roman"/>
          <w:b/>
          <w:bCs/>
          <w:color w:val="000000"/>
          <w:sz w:val="26"/>
          <w:szCs w:val="26"/>
          <w:u w:val="single"/>
        </w:rPr>
        <w:t>if</w:t>
      </w:r>
      <w:r w:rsidRPr="00A04877">
        <w:rPr>
          <w:rFonts w:eastAsia="Times New Roman"/>
          <w:b/>
          <w:bCs/>
          <w:color w:val="000000"/>
          <w:sz w:val="26"/>
          <w:szCs w:val="26"/>
        </w:rPr>
        <w:t xml:space="preserve"> it’s a question of </w:t>
      </w:r>
      <w:r w:rsidRPr="00A04877">
        <w:rPr>
          <w:rFonts w:eastAsia="Times New Roman"/>
          <w:b/>
          <w:bCs/>
          <w:color w:val="000000"/>
          <w:sz w:val="26"/>
          <w:szCs w:val="26"/>
          <w:u w:val="single"/>
        </w:rPr>
        <w:t>when</w:t>
      </w:r>
      <w:r w:rsidRPr="00A04877">
        <w:rPr>
          <w:rFonts w:eastAsia="Times New Roman"/>
          <w:b/>
          <w:bCs/>
          <w:color w:val="000000"/>
          <w:sz w:val="26"/>
          <w:szCs w:val="26"/>
        </w:rPr>
        <w:t>.</w:t>
      </w:r>
    </w:p>
    <w:p w14:paraId="4A28E398" w14:textId="77777777" w:rsidR="00422ACE" w:rsidRPr="00A04877" w:rsidRDefault="00422ACE" w:rsidP="00422ACE">
      <w:pPr>
        <w:spacing w:line="240" w:lineRule="auto"/>
        <w:rPr>
          <w:rFonts w:eastAsia="Times New Roman"/>
          <w:sz w:val="24"/>
          <w:szCs w:val="24"/>
        </w:rPr>
      </w:pPr>
      <w:r w:rsidRPr="00A04877">
        <w:rPr>
          <w:rFonts w:eastAsia="Times New Roman"/>
          <w:color w:val="000000"/>
        </w:rPr>
        <w:t xml:space="preserve">Matt </w:t>
      </w:r>
      <w:r w:rsidRPr="00A04877">
        <w:rPr>
          <w:rFonts w:eastAsia="Times New Roman"/>
          <w:b/>
          <w:bCs/>
          <w:color w:val="000000"/>
          <w:sz w:val="26"/>
          <w:szCs w:val="26"/>
        </w:rPr>
        <w:t>Swayne ’22</w:t>
      </w:r>
      <w:r w:rsidRPr="00A04877">
        <w:rPr>
          <w:rFonts w:eastAsia="Times New Roman"/>
          <w:color w:val="000000"/>
        </w:rPr>
        <w:t xml:space="preserve">, Matt Swayne is a contributor at The Quantum Insider. He focuses on breaking news about quantum discoveries and quantum computing. “Chinese Researchers Make Strides Toward Large-scale Quantum Networks Based on Existing Fiber Networks.”  </w:t>
      </w:r>
      <w:hyperlink r:id="rId128" w:history="1">
        <w:r w:rsidRPr="00987A2E">
          <w:rPr>
            <w:rStyle w:val="Hyperlink"/>
            <w:rFonts w:eastAsia="Times New Roman"/>
          </w:rPr>
          <w:t>https://thequantuminsider.com/2022/12/14/chinese-researchers-make-strides-toward-large-scale-quantum-networks-based-on-existing-fiber-networks//bmo</w:t>
        </w:r>
      </w:hyperlink>
      <w:r>
        <w:rPr>
          <w:rFonts w:eastAsia="Times New Roman"/>
          <w:color w:val="000000"/>
        </w:rPr>
        <w:t xml:space="preserve"> </w:t>
      </w:r>
      <w:r>
        <w:t xml:space="preserve"> [MSDI- -wk2]</w:t>
      </w:r>
    </w:p>
    <w:p w14:paraId="1DB01B82" w14:textId="77777777" w:rsidR="00422ACE" w:rsidRPr="00A04877" w:rsidRDefault="00422ACE" w:rsidP="00422ACE">
      <w:pPr>
        <w:spacing w:line="240" w:lineRule="auto"/>
        <w:rPr>
          <w:rFonts w:eastAsia="Times New Roman"/>
          <w:sz w:val="24"/>
          <w:szCs w:val="24"/>
        </w:rPr>
      </w:pPr>
      <w:r w:rsidRPr="00A04877">
        <w:rPr>
          <w:rFonts w:eastAsia="Times New Roman"/>
          <w:color w:val="000000"/>
          <w:u w:val="single"/>
          <w:shd w:val="clear" w:color="auto" w:fill="00FFFF"/>
        </w:rPr>
        <w:t>Researchers report they achieved</w:t>
      </w:r>
      <w:r w:rsidRPr="00A04877">
        <w:rPr>
          <w:rFonts w:eastAsia="Times New Roman"/>
          <w:color w:val="000000"/>
          <w:u w:val="single"/>
        </w:rPr>
        <w:t xml:space="preserve"> on-demand </w:t>
      </w:r>
      <w:r w:rsidRPr="00A04877">
        <w:rPr>
          <w:rFonts w:eastAsia="Times New Roman"/>
          <w:color w:val="000000"/>
          <w:u w:val="single"/>
          <w:shd w:val="clear" w:color="auto" w:fill="00FFFF"/>
        </w:rPr>
        <w:t>storage of photonic qubits</w:t>
      </w:r>
      <w:r w:rsidRPr="00A04877">
        <w:rPr>
          <w:rFonts w:eastAsia="Times New Roman"/>
          <w:color w:val="000000"/>
          <w:u w:val="single"/>
        </w:rPr>
        <w:t xml:space="preserve"> at telecom wavelengths using a laser-written waveguide fabricated in an erbium-doped crystal. T</w:t>
      </w:r>
      <w:r w:rsidRPr="00A04877">
        <w:rPr>
          <w:rFonts w:eastAsia="Times New Roman"/>
          <w:color w:val="000000"/>
          <w:u w:val="single"/>
          <w:shd w:val="clear" w:color="auto" w:fill="00FFFF"/>
        </w:rPr>
        <w:t>he work could lead to the construction of large-scale quantum networks based on existing fiber networks.</w:t>
      </w:r>
      <w:r w:rsidRPr="00A04877">
        <w:rPr>
          <w:rFonts w:eastAsia="Times New Roman"/>
          <w:color w:val="000000"/>
          <w:u w:val="single"/>
        </w:rPr>
        <w:t xml:space="preserve"> The research team was based at the University of Science and Technology of China (USTC) of the Chinese Academy of Sciences (CAS). </w:t>
      </w:r>
      <w:r w:rsidRPr="00A04877">
        <w:rPr>
          <w:rFonts w:eastAsia="Times New Roman"/>
          <w:color w:val="000000"/>
          <w:sz w:val="16"/>
          <w:szCs w:val="16"/>
        </w:rPr>
        <w:t>A research team from the University of Science and Technology of China (USTC) of the Chinese Academy of Sciences (CAS) report they achieved on-demand storage of photonic qubits at telecom wavelengths using a laser-written waveguide fabricated in an erbium-doped crystal</w:t>
      </w:r>
      <w:r w:rsidRPr="00A04877">
        <w:rPr>
          <w:rFonts w:eastAsia="Times New Roman"/>
          <w:color w:val="000000"/>
        </w:rPr>
        <w:t xml:space="preserve">. </w:t>
      </w:r>
      <w:r w:rsidRPr="00A04877">
        <w:rPr>
          <w:rFonts w:eastAsia="Times New Roman"/>
          <w:color w:val="000000"/>
          <w:u w:val="single"/>
          <w:shd w:val="clear" w:color="auto" w:fill="00FFFF"/>
        </w:rPr>
        <w:t>The</w:t>
      </w:r>
      <w:r w:rsidRPr="00A04877">
        <w:rPr>
          <w:rFonts w:eastAsia="Times New Roman"/>
          <w:color w:val="000000"/>
          <w:u w:val="single"/>
        </w:rPr>
        <w:t xml:space="preserve"> team, led by Prof. GUO Guangcan, said </w:t>
      </w:r>
      <w:r w:rsidRPr="00A04877">
        <w:rPr>
          <w:rFonts w:eastAsia="Times New Roman"/>
          <w:color w:val="000000"/>
          <w:u w:val="single"/>
          <w:shd w:val="clear" w:color="auto" w:fill="00FFFF"/>
        </w:rPr>
        <w:t>work demonstrates an essential request for fiber-based quantum networking applications, and is a leap in the construction of large-scale quantum networks based on existing fiber networks.</w:t>
      </w:r>
      <w:r w:rsidRPr="00A04877">
        <w:rPr>
          <w:rFonts w:eastAsia="Times New Roman"/>
          <w:color w:val="000000"/>
          <w:u w:val="single"/>
        </w:rPr>
        <w:t xml:space="preserve"> The researchers published their findings in Physical Review Letters. </w:t>
      </w:r>
      <w:r w:rsidRPr="00A04877">
        <w:rPr>
          <w:rFonts w:eastAsia="Times New Roman"/>
          <w:color w:val="000000"/>
          <w:sz w:val="16"/>
          <w:szCs w:val="16"/>
        </w:rPr>
        <w:t xml:space="preserve">According to the team, </w:t>
      </w:r>
      <w:r w:rsidRPr="00A04877">
        <w:rPr>
          <w:rFonts w:eastAsia="Times New Roman"/>
          <w:color w:val="000000"/>
          <w:u w:val="single"/>
          <w:shd w:val="clear" w:color="auto" w:fill="00FFFF"/>
        </w:rPr>
        <w:t>quantum memories are crucial devices in quantum networks</w:t>
      </w:r>
      <w:r w:rsidRPr="00A04877">
        <w:rPr>
          <w:rFonts w:eastAsia="Times New Roman"/>
          <w:color w:val="000000"/>
          <w:u w:val="single"/>
        </w:rPr>
        <w:t xml:space="preserve">. In order to construct quantum networks using current optical fiber networks, such devices ought to function at telecom wavelengths. However, due to their fixed read-out time, preexisting quantum memory systems at telecom wavelengths were unable to realize on-demand storage. </w:t>
      </w:r>
      <w:r w:rsidRPr="00A04877">
        <w:rPr>
          <w:rFonts w:eastAsia="Times New Roman"/>
          <w:color w:val="000000"/>
          <w:sz w:val="16"/>
          <w:szCs w:val="16"/>
        </w:rPr>
        <w:t>In this study, researchers processed a fiber-integrated quantum memory at telecom wavelengths based on a laser-written waveguide fabricated in an erbium-doped yttrium silicate (167Er3+:Y2SiO5) crystal. In order to realize on-demand storage and retrieval, the researchers glued and integrated ordinary single-mode fibers at both ends of the waveguide. They used electronic evaporation technology to fabricate on-chip electrodes on both sides of the waveguide. To further increase storage efficiency, they polarized the electron spin of the erbium ion and initialized its nuclear spin state. Such methods resulted in a fivefold increase (up to 10.9%) in the photon storage efficiency, compared with previously reported results. Besides, the fidelity of on-demand quantum storage reached 98.3%, reducing the loss in long-distance optical fiber transmission by a significant extent.</w:t>
      </w:r>
    </w:p>
    <w:p w14:paraId="081C032D" w14:textId="77777777" w:rsidR="00422ACE" w:rsidRPr="00EF5491" w:rsidRDefault="00422ACE" w:rsidP="00422ACE"/>
    <w:p w14:paraId="35B28A9F" w14:textId="77777777" w:rsidR="00422ACE" w:rsidRDefault="00422ACE" w:rsidP="00422ACE"/>
    <w:p w14:paraId="1D7CD539" w14:textId="77777777" w:rsidR="00422ACE" w:rsidRDefault="00422ACE" w:rsidP="00422ACE"/>
    <w:p w14:paraId="38A8AECD" w14:textId="77777777" w:rsidR="00422ACE" w:rsidRPr="00422ACE" w:rsidRDefault="00422ACE" w:rsidP="00422ACE"/>
    <w:p w14:paraId="4004BFB4" w14:textId="76F45541" w:rsidR="000E0C7C" w:rsidRDefault="000E0C7C" w:rsidP="001153BD">
      <w:pPr>
        <w:pStyle w:val="Heading3"/>
      </w:pPr>
      <w:r>
        <w:t>Warming Extension</w:t>
      </w:r>
    </w:p>
    <w:p w14:paraId="54650BC6" w14:textId="77777777" w:rsidR="00140B91" w:rsidRDefault="00140B91" w:rsidP="00140B91">
      <w:pPr>
        <w:pStyle w:val="Heading4"/>
      </w:pPr>
      <w:r>
        <w:t>Agromining and e-waste recycling solves harmful REE extraction</w:t>
      </w:r>
    </w:p>
    <w:p w14:paraId="43819C99" w14:textId="77777777" w:rsidR="00140B91" w:rsidRPr="00B77280" w:rsidRDefault="00140B91" w:rsidP="00140B91">
      <w:r>
        <w:t xml:space="preserve">Amin </w:t>
      </w:r>
      <w:r w:rsidRPr="00B77280">
        <w:rPr>
          <w:rStyle w:val="Style13ptBold"/>
        </w:rPr>
        <w:t>Mirkouei ’21</w:t>
      </w:r>
      <w:r>
        <w:t xml:space="preserve">, Dr. Mirkouei is an Associate Professor at University of Idaho (UI), Forbes sustainability contributor, certified Professional Engineer (PE), and experienced Technologist. With over two decades of hands-on experience in engineering and science research, he has developed a deep knowledge of the principles, concepts, and methods that underpin successful project leadership. “A Sustainable Way To Mine Rare Earth Elements From Old Tech Devices: Agromining Explained”, </w:t>
      </w:r>
      <w:r w:rsidRPr="00B77280">
        <w:t>https://www.forbes.com/sites/aminmirkouei/2021/05/04/a-sustainable-way-to-mine-rare-earth-elements-from-old-tech-devices-agromining-explained/</w:t>
      </w:r>
      <w:r>
        <w:t>/bmo [MSDI-JE-wk1]</w:t>
      </w:r>
    </w:p>
    <w:p w14:paraId="5E61621C" w14:textId="77777777" w:rsidR="00140B91" w:rsidRPr="00B77280" w:rsidRDefault="00140B91" w:rsidP="00140B91">
      <w:pPr>
        <w:rPr>
          <w:sz w:val="16"/>
        </w:rPr>
      </w:pPr>
      <w:r w:rsidRPr="00B77280">
        <w:rPr>
          <w:highlight w:val="cyan"/>
          <w:u w:val="single"/>
        </w:rPr>
        <w:t>Encouraging e-waste recycling</w:t>
      </w:r>
      <w:r w:rsidRPr="00B77280">
        <w:rPr>
          <w:sz w:val="16"/>
        </w:rPr>
        <w:t xml:space="preserve"> could be achieved with new and sustainable techniques. </w:t>
      </w:r>
      <w:r w:rsidRPr="00B77280">
        <w:rPr>
          <w:highlight w:val="cyan"/>
          <w:u w:val="single"/>
        </w:rPr>
        <w:t>Agromining</w:t>
      </w:r>
      <w:r w:rsidRPr="00B77280">
        <w:rPr>
          <w:u w:val="single"/>
        </w:rPr>
        <w:t xml:space="preserve"> </w:t>
      </w:r>
      <w:r w:rsidRPr="00B77280">
        <w:rPr>
          <w:highlight w:val="cyan"/>
          <w:u w:val="single"/>
        </w:rPr>
        <w:t>can be a sustainable solution for</w:t>
      </w:r>
      <w:r w:rsidRPr="00B77280">
        <w:rPr>
          <w:sz w:val="16"/>
        </w:rPr>
        <w:t xml:space="preserve"> old household electronics (mobile phones, laptops, and TVs) with high </w:t>
      </w:r>
      <w:r w:rsidRPr="00B77280">
        <w:rPr>
          <w:highlight w:val="cyan"/>
          <w:u w:val="single"/>
        </w:rPr>
        <w:t>REE</w:t>
      </w:r>
      <w:r w:rsidRPr="00B77280">
        <w:rPr>
          <w:sz w:val="16"/>
        </w:rPr>
        <w:t xml:space="preserve"> concentration. The agromining processes employ </w:t>
      </w:r>
      <w:r w:rsidRPr="00B77280">
        <w:rPr>
          <w:u w:val="single"/>
        </w:rPr>
        <w:t xml:space="preserve">plant species with high hyperaccumulation attributes like fast-growing on </w:t>
      </w:r>
      <w:r w:rsidRPr="00B77280">
        <w:rPr>
          <w:highlight w:val="cyan"/>
          <w:u w:val="single"/>
        </w:rPr>
        <w:t>REE-rich soils</w:t>
      </w:r>
      <w:r w:rsidRPr="00B77280">
        <w:rPr>
          <w:u w:val="single"/>
        </w:rPr>
        <w:t xml:space="preserve"> and </w:t>
      </w:r>
      <w:r w:rsidRPr="00B77280">
        <w:rPr>
          <w:highlight w:val="cyan"/>
          <w:u w:val="single"/>
        </w:rPr>
        <w:t>accumulating</w:t>
      </w:r>
      <w:r w:rsidRPr="00B77280">
        <w:rPr>
          <w:u w:val="single"/>
        </w:rPr>
        <w:t xml:space="preserve"> a </w:t>
      </w:r>
      <w:r w:rsidRPr="00B77280">
        <w:rPr>
          <w:highlight w:val="cyan"/>
          <w:u w:val="single"/>
        </w:rPr>
        <w:t>high</w:t>
      </w:r>
      <w:r w:rsidRPr="00B77280">
        <w:rPr>
          <w:u w:val="single"/>
        </w:rPr>
        <w:t xml:space="preserve"> </w:t>
      </w:r>
      <w:r w:rsidRPr="00B77280">
        <w:rPr>
          <w:highlight w:val="cyan"/>
          <w:u w:val="single"/>
        </w:rPr>
        <w:t>amount of REEs.</w:t>
      </w:r>
      <w:r w:rsidRPr="00B77280">
        <w:rPr>
          <w:sz w:val="16"/>
        </w:rPr>
        <w:t xml:space="preserve"> After REEs have been concentrated in the body of a plant or multi-cellular fungi like mushrooms, </w:t>
      </w:r>
      <w:r w:rsidRPr="00B77280">
        <w:rPr>
          <w:u w:val="single"/>
        </w:rPr>
        <w:t xml:space="preserve">REE </w:t>
      </w:r>
      <w:r w:rsidRPr="00B77280">
        <w:rPr>
          <w:highlight w:val="cyan"/>
          <w:u w:val="single"/>
        </w:rPr>
        <w:t>extraction</w:t>
      </w:r>
      <w:r w:rsidRPr="00B77280">
        <w:rPr>
          <w:u w:val="single"/>
        </w:rPr>
        <w:t xml:space="preserve"> into individual elements </w:t>
      </w:r>
      <w:r w:rsidRPr="00B77280">
        <w:rPr>
          <w:highlight w:val="cyan"/>
          <w:u w:val="single"/>
        </w:rPr>
        <w:t>can be achieved</w:t>
      </w:r>
      <w:r w:rsidRPr="00B77280">
        <w:rPr>
          <w:u w:val="single"/>
        </w:rPr>
        <w:t xml:space="preserve"> through several hydrometallurgical or pyrometallurgical processes</w:t>
      </w:r>
      <w:r w:rsidRPr="00B77280">
        <w:rPr>
          <w:sz w:val="16"/>
        </w:rPr>
        <w:t xml:space="preserve">. Utilization of the hyperaccumulating characteristics of plants for agromining makes it </w:t>
      </w:r>
      <w:r w:rsidRPr="00B77280">
        <w:rPr>
          <w:u w:val="single"/>
        </w:rPr>
        <w:t xml:space="preserve">an </w:t>
      </w:r>
      <w:r w:rsidRPr="00B77280">
        <w:rPr>
          <w:highlight w:val="cyan"/>
          <w:u w:val="single"/>
        </w:rPr>
        <w:t>environmentally friendly and low-cost approach</w:t>
      </w:r>
      <w:r w:rsidRPr="00B77280">
        <w:rPr>
          <w:sz w:val="16"/>
        </w:rPr>
        <w:t xml:space="preserve">. But, it requires a lot of land and constant plant care. </w:t>
      </w:r>
      <w:r w:rsidRPr="00B77280">
        <w:rPr>
          <w:u w:val="single"/>
        </w:rPr>
        <w:t xml:space="preserve">REEs supply from </w:t>
      </w:r>
      <w:r w:rsidRPr="00B77280">
        <w:rPr>
          <w:highlight w:val="cyan"/>
          <w:u w:val="single"/>
        </w:rPr>
        <w:t>recycling e-wastes</w:t>
      </w:r>
      <w:r w:rsidRPr="00B77280">
        <w:rPr>
          <w:u w:val="single"/>
        </w:rPr>
        <w:t xml:space="preserve"> via agromining can be a good policy</w:t>
      </w:r>
      <w:r w:rsidRPr="00B77280">
        <w:rPr>
          <w:sz w:val="16"/>
        </w:rPr>
        <w:t xml:space="preserve"> recommendation for President Biden’s executive order on U.S. supply chains of critical materials. Agromining can address several national priorities like </w:t>
      </w:r>
      <w:r w:rsidRPr="00B77280">
        <w:rPr>
          <w:u w:val="single"/>
        </w:rPr>
        <w:t>enhancing domestic job creation and manufacturing capacity</w:t>
      </w:r>
      <w:r w:rsidRPr="00B77280">
        <w:rPr>
          <w:sz w:val="16"/>
        </w:rPr>
        <w:t xml:space="preserve">, as well as </w:t>
      </w:r>
      <w:r w:rsidRPr="00B77280">
        <w:rPr>
          <w:highlight w:val="cyan"/>
          <w:u w:val="single"/>
        </w:rPr>
        <w:t>mitigating supply chain risks and environmental impacts</w:t>
      </w:r>
      <w:r w:rsidRPr="00B77280">
        <w:rPr>
          <w:sz w:val="16"/>
        </w:rPr>
        <w:t>. Besides, agromining can help small to medium-sized companies and municipal landfills in the U.S. and developing countries to participate in REE extraction at a fraction of REEs mining from finite ore sources.</w:t>
      </w:r>
    </w:p>
    <w:p w14:paraId="58FDC5C7" w14:textId="77777777" w:rsidR="00140B91" w:rsidRPr="00B77280" w:rsidRDefault="00140B91" w:rsidP="00140B91">
      <w:pPr>
        <w:rPr>
          <w:sz w:val="16"/>
        </w:rPr>
      </w:pPr>
    </w:p>
    <w:p w14:paraId="1A995BEE" w14:textId="77777777" w:rsidR="00140B91" w:rsidRPr="00B77280" w:rsidRDefault="00140B91" w:rsidP="00140B91">
      <w:pPr>
        <w:rPr>
          <w:sz w:val="16"/>
        </w:rPr>
      </w:pPr>
    </w:p>
    <w:p w14:paraId="08687DE0" w14:textId="77777777" w:rsidR="00140B91" w:rsidRPr="00B77280" w:rsidRDefault="00140B91" w:rsidP="00140B91">
      <w:pPr>
        <w:rPr>
          <w:sz w:val="16"/>
        </w:rPr>
      </w:pPr>
    </w:p>
    <w:p w14:paraId="2BB1A7A2" w14:textId="77777777" w:rsidR="00140B91" w:rsidRPr="00B77280" w:rsidRDefault="00140B91" w:rsidP="00140B91">
      <w:pPr>
        <w:rPr>
          <w:sz w:val="16"/>
        </w:rPr>
      </w:pPr>
    </w:p>
    <w:p w14:paraId="5978C09A" w14:textId="77777777" w:rsidR="00140B91" w:rsidRPr="00B77280" w:rsidRDefault="00140B91" w:rsidP="00140B91">
      <w:pPr>
        <w:rPr>
          <w:sz w:val="16"/>
        </w:rPr>
      </w:pPr>
    </w:p>
    <w:p w14:paraId="1990E422" w14:textId="69DB885D" w:rsidR="000E0C7C" w:rsidRDefault="000E0C7C" w:rsidP="000E0C7C">
      <w:pPr>
        <w:pStyle w:val="Heading4"/>
      </w:pPr>
      <w:r>
        <w:t>Here’s 7 reasons quantum computing solves warming.</w:t>
      </w:r>
    </w:p>
    <w:p w14:paraId="0E716BAC" w14:textId="2C6FA9BD" w:rsidR="000E0C7C" w:rsidRDefault="000E0C7C" w:rsidP="000E0C7C">
      <w:r w:rsidRPr="000E0C7C">
        <w:rPr>
          <w:rStyle w:val="Style13ptBold"/>
        </w:rPr>
        <w:t>Swayne 24</w:t>
      </w:r>
      <w:r>
        <w:t xml:space="preserve"> – Matt Swayne 5-7-2024 (With A Several-Decades Long Background In Journalism And Communications, Matt Swayne Has Worked As A Science Communicator For An R1 University For More Than 12 Years, Specializing In Translating High Tech And Deep Tech For The General Audience. He Has Served As A Writer, Editor And Analyst At The Quantum Insider Since Its Inception., . "Study Spotlights 7 Ways Quantum Computers Could Help Solve Climate Change", Quantum Insider, https://thequantuminsider.com/2024/05/07/study-spotlights-7-ways-quantum-computers-could-help-solve-climate-change/. accessed 6-5-2024)//MSUCB</w:t>
      </w:r>
      <w:r w:rsidR="00140B91">
        <w:t xml:space="preserve"> [MSDI-JE-wk1]</w:t>
      </w:r>
    </w:p>
    <w:p w14:paraId="1C96F73E" w14:textId="77777777" w:rsidR="000E0C7C" w:rsidRDefault="000E0C7C" w:rsidP="000E0C7C">
      <w:pPr>
        <w:rPr>
          <w:rStyle w:val="StyleUnderline"/>
        </w:rPr>
      </w:pPr>
      <w:r w:rsidRPr="000E0C7C">
        <w:rPr>
          <w:sz w:val="16"/>
        </w:rPr>
        <w:t xml:space="preserve">1. </w:t>
      </w:r>
      <w:r w:rsidRPr="00081352">
        <w:rPr>
          <w:rStyle w:val="StyleUnderline"/>
          <w:highlight w:val="cyan"/>
        </w:rPr>
        <w:t>Improving Forecasting for Renewable Energy</w:t>
      </w:r>
      <w:r w:rsidRPr="000E0C7C">
        <w:rPr>
          <w:rStyle w:val="StyleUnderline"/>
        </w:rPr>
        <w:t xml:space="preserve"> Integration</w:t>
      </w:r>
    </w:p>
    <w:p w14:paraId="689DA445" w14:textId="77777777" w:rsidR="000E0C7C" w:rsidRDefault="000E0C7C" w:rsidP="000E0C7C">
      <w:pPr>
        <w:rPr>
          <w:rStyle w:val="Emphasis"/>
        </w:rPr>
      </w:pPr>
      <w:r w:rsidRPr="000E0C7C">
        <w:rPr>
          <w:rStyle w:val="StyleUnderline"/>
        </w:rPr>
        <w:t>Precise forecasting is crucial for managing the variability in solar and wind resources</w:t>
      </w:r>
      <w:r w:rsidRPr="00081352">
        <w:rPr>
          <w:rStyle w:val="StyleUnderline"/>
        </w:rPr>
        <w:t>,</w:t>
      </w:r>
      <w:r w:rsidRPr="000E0C7C">
        <w:rPr>
          <w:rStyle w:val="StyleUnderline"/>
        </w:rPr>
        <w:t xml:space="preserve"> enabling reliable integration of renewable energy sources into the grid, the researchers write.</w:t>
      </w:r>
      <w:r w:rsidRPr="000E0C7C">
        <w:rPr>
          <w:sz w:val="16"/>
        </w:rPr>
        <w:t xml:space="preserve"> </w:t>
      </w:r>
      <w:r w:rsidRPr="00081352">
        <w:rPr>
          <w:rStyle w:val="Emphasis"/>
          <w:highlight w:val="cyan"/>
        </w:rPr>
        <w:t>Quantum computing</w:t>
      </w:r>
      <w:r w:rsidRPr="000E0C7C">
        <w:rPr>
          <w:sz w:val="16"/>
        </w:rPr>
        <w:t xml:space="preserve">, particularly quantum machine learning algorithms, </w:t>
      </w:r>
      <w:r w:rsidRPr="000E0C7C">
        <w:rPr>
          <w:rStyle w:val="Emphasis"/>
        </w:rPr>
        <w:t xml:space="preserve">could significantly </w:t>
      </w:r>
      <w:r w:rsidRPr="00081352">
        <w:rPr>
          <w:rStyle w:val="Emphasis"/>
          <w:highlight w:val="cyan"/>
        </w:rPr>
        <w:t>enhance forecasting capabilities</w:t>
      </w:r>
      <w:r w:rsidRPr="000E0C7C">
        <w:rPr>
          <w:rStyle w:val="Emphasis"/>
        </w:rPr>
        <w:t xml:space="preserve">, leading to more </w:t>
      </w:r>
      <w:r w:rsidRPr="00081352">
        <w:rPr>
          <w:rStyle w:val="Emphasis"/>
          <w:highlight w:val="cyan"/>
        </w:rPr>
        <w:t>accurate simulations and predictions</w:t>
      </w:r>
      <w:r w:rsidRPr="000E0C7C">
        <w:rPr>
          <w:rStyle w:val="Emphasis"/>
        </w:rPr>
        <w:t>.</w:t>
      </w:r>
    </w:p>
    <w:p w14:paraId="47F72E89" w14:textId="77777777" w:rsidR="000E0C7C" w:rsidRPr="000E0C7C" w:rsidRDefault="000E0C7C" w:rsidP="000E0C7C">
      <w:pPr>
        <w:rPr>
          <w:sz w:val="16"/>
        </w:rPr>
      </w:pPr>
      <w:r w:rsidRPr="000E0C7C">
        <w:rPr>
          <w:sz w:val="16"/>
        </w:rPr>
        <w:t>“The potential economic gains from enhanced solar forecasting are significant, with estimates from the New England grid operator proposing savings in the tens of millions of dollars,” the researchers note.</w:t>
      </w:r>
    </w:p>
    <w:p w14:paraId="3BEFD61F" w14:textId="77777777" w:rsidR="000E0C7C" w:rsidRPr="000E0C7C" w:rsidRDefault="000E0C7C" w:rsidP="000E0C7C">
      <w:pPr>
        <w:rPr>
          <w:sz w:val="16"/>
        </w:rPr>
      </w:pPr>
      <w:r w:rsidRPr="000E0C7C">
        <w:rPr>
          <w:sz w:val="16"/>
        </w:rPr>
        <w:t xml:space="preserve">2. </w:t>
      </w:r>
      <w:r w:rsidRPr="00081352">
        <w:rPr>
          <w:rStyle w:val="StyleUnderline"/>
          <w:highlight w:val="cyan"/>
        </w:rPr>
        <w:t>Optimizing Power</w:t>
      </w:r>
      <w:r w:rsidRPr="000E0C7C">
        <w:rPr>
          <w:rStyle w:val="StyleUnderline"/>
        </w:rPr>
        <w:t xml:space="preserve"> Grid </w:t>
      </w:r>
      <w:r w:rsidRPr="00081352">
        <w:rPr>
          <w:rStyle w:val="StyleUnderline"/>
          <w:highlight w:val="cyan"/>
        </w:rPr>
        <w:t>Management</w:t>
      </w:r>
    </w:p>
    <w:p w14:paraId="5336E441" w14:textId="77777777" w:rsidR="000E0C7C" w:rsidRPr="000E0C7C" w:rsidRDefault="000E0C7C" w:rsidP="000E0C7C">
      <w:pPr>
        <w:rPr>
          <w:sz w:val="16"/>
        </w:rPr>
      </w:pPr>
      <w:r w:rsidRPr="000E0C7C">
        <w:rPr>
          <w:rStyle w:val="StyleUnderline"/>
        </w:rPr>
        <w:t>Grid operators face the complex task of managing power demand across various time scales while accounting for constraints like transmission limits, safety, reliability, and environmental policies</w:t>
      </w:r>
      <w:r w:rsidRPr="000E0C7C">
        <w:rPr>
          <w:sz w:val="16"/>
        </w:rPr>
        <w:t>. The researchers call out quantum annealing and Quantum Approximate Optimization Algorithms — QAOA — as promising approaches in addressing these NP-hard scheduling and dispatching problems more effectively than traditional heuristic methods.</w:t>
      </w:r>
    </w:p>
    <w:p w14:paraId="47A2765C" w14:textId="77777777" w:rsidR="000E0C7C" w:rsidRPr="000E0C7C" w:rsidRDefault="000E0C7C" w:rsidP="000E0C7C">
      <w:pPr>
        <w:rPr>
          <w:sz w:val="16"/>
        </w:rPr>
      </w:pPr>
      <w:r w:rsidRPr="000E0C7C">
        <w:rPr>
          <w:sz w:val="16"/>
        </w:rPr>
        <w:t>The researchers write: “</w:t>
      </w:r>
      <w:r w:rsidRPr="000E0C7C">
        <w:rPr>
          <w:rStyle w:val="StyleUnderline"/>
        </w:rPr>
        <w:t xml:space="preserve">Quantum </w:t>
      </w:r>
      <w:r w:rsidRPr="00081352">
        <w:rPr>
          <w:rStyle w:val="StyleUnderline"/>
          <w:highlight w:val="cyan"/>
        </w:rPr>
        <w:t>annealing directly encodes problems into the quantum system’s energy landscape</w:t>
      </w:r>
      <w:r w:rsidRPr="000E0C7C">
        <w:rPr>
          <w:rStyle w:val="StyleUnderline"/>
        </w:rPr>
        <w:t>, while QAOA integrates classical optimization with quantum states to discover optimal solutions</w:t>
      </w:r>
      <w:r w:rsidRPr="000E0C7C">
        <w:rPr>
          <w:sz w:val="16"/>
        </w:rPr>
        <w:t>. The potential computational advantages of these quantum approaches over traditional heuristic methods necessitate further research for a comprehensive understanding of their effectiveness.”</w:t>
      </w:r>
    </w:p>
    <w:p w14:paraId="23B3A138" w14:textId="77777777" w:rsidR="000E0C7C" w:rsidRPr="000E0C7C" w:rsidRDefault="000E0C7C" w:rsidP="000E0C7C">
      <w:pPr>
        <w:rPr>
          <w:sz w:val="16"/>
        </w:rPr>
      </w:pPr>
      <w:r w:rsidRPr="000E0C7C">
        <w:rPr>
          <w:sz w:val="16"/>
        </w:rPr>
        <w:t xml:space="preserve">3. </w:t>
      </w:r>
      <w:r w:rsidRPr="00081352">
        <w:rPr>
          <w:rStyle w:val="StyleUnderline"/>
          <w:highlight w:val="cyan"/>
        </w:rPr>
        <w:t>Enhancing Power System Stability and Reliability</w:t>
      </w:r>
    </w:p>
    <w:p w14:paraId="596DBF37" w14:textId="77777777" w:rsidR="000E0C7C" w:rsidRPr="000E0C7C" w:rsidRDefault="000E0C7C" w:rsidP="000E0C7C">
      <w:pPr>
        <w:rPr>
          <w:sz w:val="16"/>
        </w:rPr>
      </w:pPr>
      <w:r w:rsidRPr="000E0C7C">
        <w:rPr>
          <w:rStyle w:val="StyleUnderline"/>
        </w:rPr>
        <w:t xml:space="preserve">Ensuring the robustness of the power system against disturbances is crucial for maintaining a reliable and efficient electrical power supply. </w:t>
      </w:r>
      <w:r w:rsidRPr="00081352">
        <w:rPr>
          <w:rStyle w:val="StyleUnderline"/>
          <w:highlight w:val="cyan"/>
        </w:rPr>
        <w:t>Quantum algorithms</w:t>
      </w:r>
      <w:r w:rsidRPr="000E0C7C">
        <w:rPr>
          <w:rStyle w:val="StyleUnderline"/>
        </w:rPr>
        <w:t xml:space="preserve"> like Grover’s algorithm and the HHL algorithm could be </w:t>
      </w:r>
      <w:r w:rsidRPr="00081352">
        <w:rPr>
          <w:rStyle w:val="StyleUnderline"/>
          <w:highlight w:val="cyan"/>
        </w:rPr>
        <w:t>applied to problems related to power system stability and reliability</w:t>
      </w:r>
      <w:r w:rsidRPr="000E0C7C">
        <w:rPr>
          <w:rStyle w:val="StyleUnderline"/>
        </w:rPr>
        <w:t xml:space="preserve">, such as identifying unsafe contingencies or solving differential equations to </w:t>
      </w:r>
      <w:r w:rsidRPr="00081352">
        <w:rPr>
          <w:rStyle w:val="StyleUnderline"/>
          <w:highlight w:val="cyan"/>
        </w:rPr>
        <w:t>evaluate system behavior during transient disturbances</w:t>
      </w:r>
      <w:r w:rsidRPr="000E0C7C">
        <w:rPr>
          <w:sz w:val="16"/>
        </w:rPr>
        <w:t>.</w:t>
      </w:r>
    </w:p>
    <w:p w14:paraId="55B1EAD1" w14:textId="77777777" w:rsidR="000E0C7C" w:rsidRPr="000E0C7C" w:rsidRDefault="000E0C7C" w:rsidP="000E0C7C">
      <w:pPr>
        <w:rPr>
          <w:sz w:val="16"/>
        </w:rPr>
      </w:pPr>
      <w:r w:rsidRPr="000E0C7C">
        <w:rPr>
          <w:sz w:val="16"/>
        </w:rPr>
        <w:t>There are some drawbacks, the researchers add: “…HHL’s demanding nature, requiring numerous qubits and reliable low-error operations, makes it less likely for near-term use on available devices.”</w:t>
      </w:r>
    </w:p>
    <w:p w14:paraId="4201BEC1" w14:textId="77777777" w:rsidR="000E0C7C" w:rsidRPr="000E0C7C" w:rsidRDefault="000E0C7C" w:rsidP="000E0C7C">
      <w:pPr>
        <w:rPr>
          <w:sz w:val="16"/>
        </w:rPr>
      </w:pPr>
      <w:r w:rsidRPr="000E0C7C">
        <w:rPr>
          <w:sz w:val="16"/>
        </w:rPr>
        <w:t xml:space="preserve">4. </w:t>
      </w:r>
      <w:r w:rsidRPr="00081352">
        <w:rPr>
          <w:rStyle w:val="StyleUnderline"/>
          <w:highlight w:val="cyan"/>
        </w:rPr>
        <w:t>Improving Battery Technology</w:t>
      </w:r>
    </w:p>
    <w:p w14:paraId="09D031DF" w14:textId="77777777" w:rsidR="000E0C7C" w:rsidRPr="000E0C7C" w:rsidRDefault="000E0C7C" w:rsidP="000E0C7C">
      <w:pPr>
        <w:rPr>
          <w:sz w:val="16"/>
        </w:rPr>
      </w:pPr>
      <w:r w:rsidRPr="00081352">
        <w:rPr>
          <w:rStyle w:val="StyleUnderline"/>
          <w:highlight w:val="cyan"/>
        </w:rPr>
        <w:t>Batteries</w:t>
      </w:r>
      <w:r w:rsidRPr="000E0C7C">
        <w:rPr>
          <w:rStyle w:val="StyleUnderline"/>
        </w:rPr>
        <w:t xml:space="preserve"> play a </w:t>
      </w:r>
      <w:r w:rsidRPr="00081352">
        <w:rPr>
          <w:rStyle w:val="StyleUnderline"/>
          <w:highlight w:val="cyan"/>
        </w:rPr>
        <w:t>vital</w:t>
      </w:r>
      <w:r w:rsidRPr="000E0C7C">
        <w:rPr>
          <w:rStyle w:val="StyleUnderline"/>
        </w:rPr>
        <w:t xml:space="preserve"> role in </w:t>
      </w:r>
      <w:r w:rsidRPr="00081352">
        <w:rPr>
          <w:rStyle w:val="StyleUnderline"/>
          <w:highlight w:val="cyan"/>
        </w:rPr>
        <w:t>achieving zero-carbon</w:t>
      </w:r>
      <w:r w:rsidRPr="000E0C7C">
        <w:rPr>
          <w:rStyle w:val="StyleUnderline"/>
        </w:rPr>
        <w:t xml:space="preserve"> electrification, particularly in electric vehicles and energy storage for renewable sources</w:t>
      </w:r>
      <w:r w:rsidRPr="000E0C7C">
        <w:rPr>
          <w:sz w:val="16"/>
        </w:rPr>
        <w:t xml:space="preserve">. Quantum </w:t>
      </w:r>
      <w:r w:rsidRPr="00081352">
        <w:rPr>
          <w:rStyle w:val="StyleUnderline"/>
          <w:highlight w:val="cyan"/>
        </w:rPr>
        <w:t>computing</w:t>
      </w:r>
      <w:r w:rsidRPr="000E0C7C">
        <w:rPr>
          <w:rStyle w:val="StyleUnderline"/>
        </w:rPr>
        <w:t xml:space="preserve"> can </w:t>
      </w:r>
      <w:r w:rsidRPr="00081352">
        <w:rPr>
          <w:rStyle w:val="StyleUnderline"/>
          <w:highlight w:val="cyan"/>
        </w:rPr>
        <w:t>improve</w:t>
      </w:r>
      <w:r w:rsidRPr="000E0C7C">
        <w:rPr>
          <w:rStyle w:val="StyleUnderline"/>
        </w:rPr>
        <w:t xml:space="preserve"> battery </w:t>
      </w:r>
      <w:r w:rsidRPr="00081352">
        <w:rPr>
          <w:rStyle w:val="StyleUnderline"/>
          <w:highlight w:val="cyan"/>
        </w:rPr>
        <w:t>chemistry simulation, enabling</w:t>
      </w:r>
      <w:r w:rsidRPr="000E0C7C">
        <w:rPr>
          <w:rStyle w:val="StyleUnderline"/>
        </w:rPr>
        <w:t xml:space="preserve"> the </w:t>
      </w:r>
      <w:r w:rsidRPr="00081352">
        <w:rPr>
          <w:rStyle w:val="StyleUnderline"/>
          <w:highlight w:val="cyan"/>
        </w:rPr>
        <w:t>dev</w:t>
      </w:r>
      <w:r w:rsidRPr="000E0C7C">
        <w:rPr>
          <w:rStyle w:val="StyleUnderline"/>
        </w:rPr>
        <w:t xml:space="preserve">elopment of batteries </w:t>
      </w:r>
      <w:r w:rsidRPr="00081352">
        <w:rPr>
          <w:rStyle w:val="StyleUnderline"/>
          <w:highlight w:val="cyan"/>
        </w:rPr>
        <w:t>with higher energy density and improved performance</w:t>
      </w:r>
      <w:r w:rsidRPr="000E0C7C">
        <w:rPr>
          <w:rStyle w:val="StyleUnderline"/>
        </w:rPr>
        <w:t>.</w:t>
      </w:r>
      <w:r w:rsidRPr="000E0C7C">
        <w:rPr>
          <w:sz w:val="16"/>
        </w:rPr>
        <w:t xml:space="preserve"> Researchers from Mercedes-Benz and PsiQuantum have already explored using quantum computers to optimize lithium-ion battery electrolytes.</w:t>
      </w:r>
    </w:p>
    <w:p w14:paraId="4976BD69" w14:textId="77777777" w:rsidR="000E0C7C" w:rsidRPr="000E0C7C" w:rsidRDefault="000E0C7C" w:rsidP="000E0C7C">
      <w:pPr>
        <w:rPr>
          <w:sz w:val="16"/>
        </w:rPr>
      </w:pPr>
      <w:r w:rsidRPr="000E0C7C">
        <w:rPr>
          <w:sz w:val="16"/>
        </w:rPr>
        <w:t xml:space="preserve">The researchers say that </w:t>
      </w:r>
      <w:r w:rsidRPr="000E0C7C">
        <w:rPr>
          <w:rStyle w:val="Emphasis"/>
        </w:rPr>
        <w:t>quantum may be the spark</w:t>
      </w:r>
      <w:r w:rsidRPr="000E0C7C">
        <w:rPr>
          <w:sz w:val="16"/>
        </w:rPr>
        <w:t xml:space="preserve"> — it’s not a good pun if I have to call it out — </w:t>
      </w:r>
      <w:r w:rsidRPr="000E0C7C">
        <w:rPr>
          <w:rStyle w:val="Emphasis"/>
        </w:rPr>
        <w:t>desperately needed innovation in battery energy density</w:t>
      </w:r>
      <w:r w:rsidRPr="000E0C7C">
        <w:rPr>
          <w:sz w:val="16"/>
        </w:rPr>
        <w:t>.</w:t>
      </w:r>
    </w:p>
    <w:p w14:paraId="0FA981E0" w14:textId="77777777" w:rsidR="000E0C7C" w:rsidRPr="000E0C7C" w:rsidRDefault="000E0C7C" w:rsidP="000E0C7C">
      <w:pPr>
        <w:rPr>
          <w:sz w:val="16"/>
        </w:rPr>
      </w:pPr>
      <w:r w:rsidRPr="000E0C7C">
        <w:rPr>
          <w:sz w:val="16"/>
        </w:rPr>
        <w:t>The researchers add: “Enhancing the energy density of lithium-ion (Li-ion) batteries allows for cost-effective applications in electric vehicles and energy storage. In the last decade, innovation stagnated, with a 50% improvement in battery energy density from 2011 to 2016, followed by only a 25% increase from 2016 to 2020. The projected improvement is just 17% from 2020 to 2025.”</w:t>
      </w:r>
    </w:p>
    <w:p w14:paraId="080B7E02" w14:textId="77777777" w:rsidR="000E0C7C" w:rsidRPr="000E0C7C" w:rsidRDefault="000E0C7C" w:rsidP="000E0C7C">
      <w:pPr>
        <w:rPr>
          <w:sz w:val="16"/>
        </w:rPr>
      </w:pPr>
      <w:r w:rsidRPr="000E0C7C">
        <w:rPr>
          <w:sz w:val="16"/>
        </w:rPr>
        <w:t xml:space="preserve">5. </w:t>
      </w:r>
      <w:r w:rsidRPr="00081352">
        <w:rPr>
          <w:rStyle w:val="StyleUnderline"/>
          <w:highlight w:val="cyan"/>
        </w:rPr>
        <w:t>Advancing Solar Cell Production</w:t>
      </w:r>
    </w:p>
    <w:p w14:paraId="2E51EE1D" w14:textId="77777777" w:rsidR="000E0C7C" w:rsidRPr="000E0C7C" w:rsidRDefault="000E0C7C" w:rsidP="000E0C7C">
      <w:pPr>
        <w:rPr>
          <w:sz w:val="16"/>
        </w:rPr>
      </w:pPr>
      <w:r w:rsidRPr="00081352">
        <w:rPr>
          <w:rStyle w:val="StyleUnderline"/>
          <w:highlight w:val="cyan"/>
        </w:rPr>
        <w:t>Current</w:t>
      </w:r>
      <w:r w:rsidRPr="000E0C7C">
        <w:rPr>
          <w:rStyle w:val="StyleUnderline"/>
        </w:rPr>
        <w:t xml:space="preserve"> solar </w:t>
      </w:r>
      <w:r w:rsidRPr="00081352">
        <w:rPr>
          <w:rStyle w:val="StyleUnderline"/>
          <w:highlight w:val="cyan"/>
        </w:rPr>
        <w:t>cells operate</w:t>
      </w:r>
      <w:r w:rsidRPr="000E0C7C">
        <w:rPr>
          <w:rStyle w:val="StyleUnderline"/>
        </w:rPr>
        <w:t xml:space="preserve"> at </w:t>
      </w:r>
      <w:r w:rsidRPr="00081352">
        <w:rPr>
          <w:rStyle w:val="StyleUnderline"/>
          <w:highlight w:val="cyan"/>
        </w:rPr>
        <w:t>around 20% efficiency</w:t>
      </w:r>
      <w:r w:rsidRPr="000E0C7C">
        <w:rPr>
          <w:rStyle w:val="StyleUnderline"/>
        </w:rPr>
        <w:t xml:space="preserve">, far below their theoretical potential. </w:t>
      </w:r>
      <w:r w:rsidRPr="00081352">
        <w:rPr>
          <w:rStyle w:val="StyleUnderline"/>
          <w:highlight w:val="cyan"/>
        </w:rPr>
        <w:t>Quantum computing</w:t>
      </w:r>
      <w:r w:rsidRPr="000E0C7C">
        <w:rPr>
          <w:rStyle w:val="StyleUnderline"/>
        </w:rPr>
        <w:t xml:space="preserve"> could </w:t>
      </w:r>
      <w:r w:rsidRPr="00081352">
        <w:rPr>
          <w:rStyle w:val="StyleUnderline"/>
          <w:highlight w:val="cyan"/>
        </w:rPr>
        <w:t>facilitate precise simulations of perovskite crystal structures</w:t>
      </w:r>
      <w:r w:rsidRPr="000E0C7C">
        <w:rPr>
          <w:rStyle w:val="StyleUnderline"/>
        </w:rPr>
        <w:t xml:space="preserve">, which offer up to 40% theoretical efficiency, potentially leading to more efficient and cost-effective solar panels, </w:t>
      </w:r>
      <w:r w:rsidRPr="000E0C7C">
        <w:rPr>
          <w:sz w:val="16"/>
        </w:rPr>
        <w:t>according to the researchers.</w:t>
      </w:r>
    </w:p>
    <w:p w14:paraId="671BA739" w14:textId="77777777" w:rsidR="000E0C7C" w:rsidRPr="000E0C7C" w:rsidRDefault="000E0C7C" w:rsidP="000E0C7C">
      <w:pPr>
        <w:rPr>
          <w:sz w:val="16"/>
        </w:rPr>
      </w:pPr>
      <w:r w:rsidRPr="000E0C7C">
        <w:rPr>
          <w:sz w:val="16"/>
        </w:rPr>
        <w:t xml:space="preserve">6. </w:t>
      </w:r>
      <w:r w:rsidRPr="00081352">
        <w:rPr>
          <w:rStyle w:val="StyleUnderline"/>
          <w:highlight w:val="cyan"/>
        </w:rPr>
        <w:t>Enabling Cost-Effective Green Hydrogen and Ammonia</w:t>
      </w:r>
      <w:r w:rsidRPr="000E0C7C">
        <w:rPr>
          <w:rStyle w:val="StyleUnderline"/>
        </w:rPr>
        <w:t xml:space="preserve"> Production</w:t>
      </w:r>
    </w:p>
    <w:p w14:paraId="19442291" w14:textId="77777777" w:rsidR="000E0C7C" w:rsidRPr="000E0C7C" w:rsidRDefault="000E0C7C" w:rsidP="000E0C7C">
      <w:pPr>
        <w:rPr>
          <w:sz w:val="16"/>
        </w:rPr>
      </w:pPr>
      <w:r w:rsidRPr="000E0C7C">
        <w:rPr>
          <w:rStyle w:val="StyleUnderline"/>
        </w:rPr>
        <w:t xml:space="preserve">Hydrogen and ammonia are promising alternatives to fossil fuels, but their production processes often involve high energy consumption and costs. </w:t>
      </w:r>
      <w:r w:rsidRPr="00081352">
        <w:rPr>
          <w:rStyle w:val="StyleUnderline"/>
          <w:highlight w:val="cyan"/>
        </w:rPr>
        <w:t>Quantum computing could model the energy state of pulse electrolysis and simulate chemical compositions of catalysts and membranes</w:t>
      </w:r>
      <w:r w:rsidRPr="000E0C7C">
        <w:rPr>
          <w:rStyle w:val="StyleUnderline"/>
        </w:rPr>
        <w:t>, potentially increasing efficiency and reducing costs for green hydrogen and ammonia production</w:t>
      </w:r>
      <w:r w:rsidRPr="000E0C7C">
        <w:rPr>
          <w:sz w:val="16"/>
        </w:rPr>
        <w:t>.</w:t>
      </w:r>
    </w:p>
    <w:p w14:paraId="141416C2" w14:textId="77777777" w:rsidR="000E0C7C" w:rsidRPr="000E0C7C" w:rsidRDefault="000E0C7C" w:rsidP="000E0C7C">
      <w:pPr>
        <w:rPr>
          <w:sz w:val="16"/>
        </w:rPr>
      </w:pPr>
      <w:r w:rsidRPr="000E0C7C">
        <w:rPr>
          <w:sz w:val="16"/>
        </w:rPr>
        <w:t>In the case of improvements to tapping hydrogen as an alternative fuel source, the researchers write: “… quantum computing offers a solution by modeling the energy state of pulse electrolysis to optimize catalyst usage, thereby increasing efficiency. Additionally, quantum computing can simulate the chemical composition of catalysts and membranes, ensuring the most efficient interactions. This could potentially elevate the efficiency of the electrolysis process to 100 percent, resulting in a 35 percent reduction in hydrogen production costs. When coupled with the discovery of more affordable solar cells through quantum computing (as discussed earlier), the overall cost of hydrogen could be slashed by 60 percent.”</w:t>
      </w:r>
    </w:p>
    <w:p w14:paraId="2F06B4A8" w14:textId="77777777" w:rsidR="000E0C7C" w:rsidRPr="000E0C7C" w:rsidRDefault="000E0C7C" w:rsidP="000E0C7C">
      <w:pPr>
        <w:rPr>
          <w:sz w:val="16"/>
        </w:rPr>
      </w:pPr>
      <w:r w:rsidRPr="000E0C7C">
        <w:rPr>
          <w:sz w:val="16"/>
        </w:rPr>
        <w:t xml:space="preserve">7. </w:t>
      </w:r>
      <w:r w:rsidRPr="00081352">
        <w:rPr>
          <w:rStyle w:val="StyleUnderline"/>
          <w:highlight w:val="cyan"/>
        </w:rPr>
        <w:t>Advancing Carbon Capture</w:t>
      </w:r>
      <w:r w:rsidRPr="000E0C7C">
        <w:rPr>
          <w:rStyle w:val="StyleUnderline"/>
        </w:rPr>
        <w:t xml:space="preserve"> Technologies</w:t>
      </w:r>
    </w:p>
    <w:p w14:paraId="48BBF6AA" w14:textId="77777777" w:rsidR="000E0C7C" w:rsidRPr="000E0C7C" w:rsidRDefault="000E0C7C" w:rsidP="000E0C7C">
      <w:pPr>
        <w:rPr>
          <w:sz w:val="16"/>
        </w:rPr>
      </w:pPr>
      <w:r w:rsidRPr="000E0C7C">
        <w:rPr>
          <w:rStyle w:val="StyleUnderline"/>
        </w:rPr>
        <w:t xml:space="preserve">Carbon capture is </w:t>
      </w:r>
      <w:r w:rsidRPr="00081352">
        <w:rPr>
          <w:rStyle w:val="StyleUnderline"/>
          <w:highlight w:val="cyan"/>
        </w:rPr>
        <w:t>crucial for achieving net-zero emissions</w:t>
      </w:r>
      <w:r w:rsidRPr="000E0C7C">
        <w:rPr>
          <w:rStyle w:val="StyleUnderline"/>
        </w:rPr>
        <w:t>, but current methods are often energy-intensive and costly. Quantum computing could aid in the design of new, efficient solvents for point-source capture and novel adsorbents like metal-organic frameworks</w:t>
      </w:r>
      <w:r w:rsidRPr="000E0C7C">
        <w:rPr>
          <w:sz w:val="16"/>
        </w:rPr>
        <w:t xml:space="preserve"> (MOFs) for direct-air capture, potentially reducing process costs and enabling wider adoption of these technologies.</w:t>
      </w:r>
    </w:p>
    <w:p w14:paraId="1476F688" w14:textId="77777777" w:rsidR="000E0C7C" w:rsidRPr="000E0C7C" w:rsidRDefault="000E0C7C" w:rsidP="000E0C7C">
      <w:pPr>
        <w:rPr>
          <w:sz w:val="16"/>
        </w:rPr>
      </w:pPr>
      <w:r w:rsidRPr="000E0C7C">
        <w:rPr>
          <w:sz w:val="16"/>
        </w:rPr>
        <w:t xml:space="preserve">As the researchers conclude, </w:t>
      </w:r>
      <w:r w:rsidRPr="000E0C7C">
        <w:rPr>
          <w:rStyle w:val="StyleUnderline"/>
        </w:rPr>
        <w:t>“</w:t>
      </w:r>
      <w:r w:rsidRPr="00081352">
        <w:rPr>
          <w:rStyle w:val="StyleUnderline"/>
          <w:highlight w:val="cyan"/>
        </w:rPr>
        <w:t>Quantum computing offers a solution by modeling the energy state of pulse electrolysis to optimize catalyst usage, thereby increasing efficiency</w:t>
      </w:r>
      <w:r w:rsidRPr="000E0C7C">
        <w:rPr>
          <w:sz w:val="16"/>
        </w:rPr>
        <w:t>. Additionally, quantum computing can simulate the chemical composition of catalysts and membranes, ensuring the most efficient interactions.”</w:t>
      </w:r>
    </w:p>
    <w:p w14:paraId="4DDF9D65" w14:textId="77777777" w:rsidR="000E0C7C" w:rsidRPr="000E0C7C" w:rsidRDefault="000E0C7C" w:rsidP="000E0C7C">
      <w:pPr>
        <w:rPr>
          <w:sz w:val="16"/>
        </w:rPr>
      </w:pPr>
      <w:r w:rsidRPr="000E0C7C">
        <w:rPr>
          <w:rStyle w:val="StyleUnderline"/>
        </w:rPr>
        <w:t>The climate tech use cases are many</w:t>
      </w:r>
      <w:r w:rsidRPr="000E0C7C">
        <w:rPr>
          <w:sz w:val="16"/>
        </w:rPr>
        <w:t xml:space="preserve"> — and their effects possibly transformative to a world seeking solutions to the challenges of a changing climate. But more </w:t>
      </w:r>
      <w:r w:rsidRPr="000E0C7C">
        <w:rPr>
          <w:rStyle w:val="StyleUnderline"/>
        </w:rPr>
        <w:t>research remains on both developing quantum computers and using them to address some of the above ways that quantum computing could address climate innovation</w:t>
      </w:r>
      <w:r w:rsidRPr="000E0C7C">
        <w:rPr>
          <w:sz w:val="16"/>
        </w:rPr>
        <w:t>. The good-better news is that as quantum developers seem to push their algorithms and machines to produce practical results in the field of climate solutions, developers are also pushing their classical computer and supercomputer algorithms to tackle these challenges, too. It’s possible that classical approaches will also work in, for example, improving solar cell efficiency, or making hydrogen more efficiently.</w:t>
      </w:r>
    </w:p>
    <w:p w14:paraId="17FCC778" w14:textId="32DC70C9" w:rsidR="000E0C7C" w:rsidRPr="000E0C7C" w:rsidRDefault="000E0C7C" w:rsidP="000E0C7C">
      <w:pPr>
        <w:rPr>
          <w:sz w:val="16"/>
        </w:rPr>
      </w:pPr>
      <w:r w:rsidRPr="000E0C7C">
        <w:rPr>
          <w:sz w:val="16"/>
        </w:rPr>
        <w:t>The researchers offer a brief statement on limitations, writing: “However, future work in terms of research and innovation will be primarily aimed at overcoming the current state of quantum technology in the NISQ era, which is characterized by noise and limited resources and thus still prevents the engineering and industrializing of any prototyped technology.”</w:t>
      </w:r>
    </w:p>
    <w:p w14:paraId="7A8999BA" w14:textId="32A2950A" w:rsidR="00967764" w:rsidRDefault="00967764" w:rsidP="001153BD">
      <w:pPr>
        <w:pStyle w:val="Heading3"/>
      </w:pPr>
      <w:r>
        <w:t>BioD Extension</w:t>
      </w:r>
    </w:p>
    <w:p w14:paraId="1C52AD0E" w14:textId="07A9582D" w:rsidR="003942F2" w:rsidRDefault="003942F2" w:rsidP="003942F2">
      <w:pPr>
        <w:pStyle w:val="Heading4"/>
      </w:pPr>
      <w:r>
        <w:t xml:space="preserve">Here’s a </w:t>
      </w:r>
      <w:r w:rsidR="007D5F5C">
        <w:t xml:space="preserve">Quantum variational optimization scheme </w:t>
      </w:r>
      <w:r>
        <w:t>explaining how quantum computing solves BioD loss.</w:t>
      </w:r>
    </w:p>
    <w:p w14:paraId="4BADA1F1" w14:textId="52CF8091" w:rsidR="007D5F5C" w:rsidRDefault="007D5F5C" w:rsidP="007D5F5C">
      <w:r w:rsidRPr="007D5F5C">
        <w:rPr>
          <w:rStyle w:val="Style13ptBold"/>
        </w:rPr>
        <w:t>Mukhamedieva and Raupova 24</w:t>
      </w:r>
      <w:r>
        <w:t xml:space="preserve"> - D.T. Mukhamedieva and M.H. Raupova 03-08-2024 (Mukhamedieva - tashkent institute of irrigation and agricultural mechanization engineers national research university. Raupova - chirchik state pedagogical university. "Model for forest ecosystems based on quantum optimization" published EDP Sciences. https://www.e3s-conferences.org/articles/e3sconf/pdf/2024/28/e3sconf_icape2024_02006.pdf accessed 6-5-2024)//MSUCB</w:t>
      </w:r>
      <w:r w:rsidR="00140B91">
        <w:t xml:space="preserve"> [MSDI-JE-wk1]</w:t>
      </w:r>
    </w:p>
    <w:p w14:paraId="56C6852B" w14:textId="66F13123" w:rsidR="008D4966" w:rsidRPr="008D4966" w:rsidRDefault="008D4966" w:rsidP="007D5F5C">
      <w:pPr>
        <w:rPr>
          <w:sz w:val="16"/>
        </w:rPr>
      </w:pPr>
      <w:r w:rsidRPr="008D4966">
        <w:rPr>
          <w:noProof/>
          <w:sz w:val="16"/>
        </w:rPr>
        <w:drawing>
          <wp:inline distT="0" distB="0" distL="0" distR="0" wp14:anchorId="4DF6F789" wp14:editId="16832B39">
            <wp:extent cx="4315427" cy="2181529"/>
            <wp:effectExtent l="0" t="0" r="9525" b="9525"/>
            <wp:docPr id="4639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62031" name=""/>
                    <pic:cNvPicPr/>
                  </pic:nvPicPr>
                  <pic:blipFill>
                    <a:blip r:embed="rId129"/>
                    <a:stretch>
                      <a:fillRect/>
                    </a:stretch>
                  </pic:blipFill>
                  <pic:spPr>
                    <a:xfrm>
                      <a:off x="0" y="0"/>
                      <a:ext cx="4315427" cy="2181529"/>
                    </a:xfrm>
                    <a:prstGeom prst="rect">
                      <a:avLst/>
                    </a:prstGeom>
                  </pic:spPr>
                </pic:pic>
              </a:graphicData>
            </a:graphic>
          </wp:inline>
        </w:drawing>
      </w:r>
    </w:p>
    <w:p w14:paraId="32EBD80A" w14:textId="4140AD8E" w:rsidR="008D4966" w:rsidRPr="008D4966" w:rsidRDefault="008D4966" w:rsidP="007D5F5C">
      <w:pPr>
        <w:rPr>
          <w:sz w:val="16"/>
        </w:rPr>
      </w:pPr>
      <w:r w:rsidRPr="008D4966">
        <w:rPr>
          <w:sz w:val="16"/>
        </w:rPr>
        <w:t>Fig. 1. Visualization of results in the form of 3D graphs of populations u and v .</w:t>
      </w:r>
    </w:p>
    <w:p w14:paraId="01E90B87" w14:textId="490A260A" w:rsidR="00967764" w:rsidRPr="008D4966" w:rsidRDefault="00967764" w:rsidP="00967764">
      <w:pPr>
        <w:rPr>
          <w:sz w:val="16"/>
        </w:rPr>
      </w:pPr>
      <w:r w:rsidRPr="008D4966">
        <w:rPr>
          <w:noProof/>
          <w:sz w:val="16"/>
        </w:rPr>
        <w:drawing>
          <wp:inline distT="0" distB="0" distL="0" distR="0" wp14:anchorId="25622ED1" wp14:editId="2E45692A">
            <wp:extent cx="3877216" cy="2152950"/>
            <wp:effectExtent l="0" t="0" r="9525" b="0"/>
            <wp:docPr id="148970505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5059" name="Picture 1" descr="A computer screen shot of a computer&#10;&#10;Description automatically generated"/>
                    <pic:cNvPicPr/>
                  </pic:nvPicPr>
                  <pic:blipFill>
                    <a:blip r:embed="rId130"/>
                    <a:stretch>
                      <a:fillRect/>
                    </a:stretch>
                  </pic:blipFill>
                  <pic:spPr>
                    <a:xfrm>
                      <a:off x="0" y="0"/>
                      <a:ext cx="3877216" cy="2152950"/>
                    </a:xfrm>
                    <a:prstGeom prst="rect">
                      <a:avLst/>
                    </a:prstGeom>
                  </pic:spPr>
                </pic:pic>
              </a:graphicData>
            </a:graphic>
          </wp:inline>
        </w:drawing>
      </w:r>
    </w:p>
    <w:p w14:paraId="308AA9A5" w14:textId="421493EE" w:rsidR="00967764" w:rsidRPr="008D4966" w:rsidRDefault="00967764" w:rsidP="00967764">
      <w:pPr>
        <w:rPr>
          <w:sz w:val="16"/>
        </w:rPr>
      </w:pPr>
      <w:r w:rsidRPr="008D4966">
        <w:rPr>
          <w:sz w:val="16"/>
        </w:rPr>
        <w:t>Fig. 2. Quantum variational optimization scheme.</w:t>
      </w:r>
    </w:p>
    <w:p w14:paraId="552990D4" w14:textId="18A10E96" w:rsidR="00967764" w:rsidRPr="008D4966" w:rsidRDefault="00967764" w:rsidP="00967764">
      <w:pPr>
        <w:rPr>
          <w:sz w:val="16"/>
        </w:rPr>
      </w:pPr>
      <w:r w:rsidRPr="007D5F5C">
        <w:rPr>
          <w:rStyle w:val="StyleUnderline"/>
        </w:rPr>
        <w:t>The first qubit</w:t>
      </w:r>
      <w:r w:rsidRPr="008D4966">
        <w:rPr>
          <w:sz w:val="16"/>
        </w:rPr>
        <w:t xml:space="preserve"> ( q _ 0 ) </w:t>
      </w:r>
      <w:r w:rsidRPr="007D5F5C">
        <w:rPr>
          <w:rStyle w:val="StyleUnderline"/>
        </w:rPr>
        <w:t>passes through the Hadamard gate, designated H . It interacts with qubit q _ 1 through the X gate</w:t>
      </w:r>
      <w:r w:rsidRPr="008D4966">
        <w:rPr>
          <w:sz w:val="16"/>
        </w:rPr>
        <w:t xml:space="preserve"> (CNOT gate), </w:t>
      </w:r>
      <w:r w:rsidRPr="007D5F5C">
        <w:rPr>
          <w:rStyle w:val="StyleUnderline"/>
        </w:rPr>
        <w:t>which performs a controlled NOT operation</w:t>
      </w:r>
      <w:r w:rsidRPr="008D4966">
        <w:rPr>
          <w:sz w:val="16"/>
        </w:rPr>
        <w:t xml:space="preserve">. The H gate and X gate are the basic elements of a quantum circuit, used to prepare states and interact between qubits. </w:t>
      </w:r>
      <w:r w:rsidRPr="007D5F5C">
        <w:rPr>
          <w:rStyle w:val="StyleUnderline"/>
        </w:rPr>
        <w:t>The second qubit</w:t>
      </w:r>
      <w:r w:rsidRPr="008D4966">
        <w:rPr>
          <w:sz w:val="16"/>
        </w:rPr>
        <w:t xml:space="preserve"> ( q _ 1 ) </w:t>
      </w:r>
      <w:r w:rsidRPr="007D5F5C">
        <w:rPr>
          <w:rStyle w:val="StyleUnderline"/>
        </w:rPr>
        <w:t>undergoes a rotation operation</w:t>
      </w:r>
      <w:r w:rsidRPr="008D4966">
        <w:rPr>
          <w:sz w:val="16"/>
        </w:rPr>
        <w:t xml:space="preserve"> ( Ry gate) </w:t>
      </w:r>
      <w:r w:rsidRPr="007D5F5C">
        <w:rPr>
          <w:rStyle w:val="StyleUnderline"/>
        </w:rPr>
        <w:t>with a parameter of 0.10911</w:t>
      </w:r>
      <w:r w:rsidRPr="008D4966">
        <w:rPr>
          <w:sz w:val="16"/>
        </w:rPr>
        <w:t xml:space="preserve">. Interacts with qubit q _ 0 through gate X . </w:t>
      </w:r>
      <w:r w:rsidRPr="007D5F5C">
        <w:rPr>
          <w:rStyle w:val="StyleUnderline"/>
        </w:rPr>
        <w:t>Both qubits undergo measurement</w:t>
      </w:r>
      <w:r w:rsidRPr="008D4966">
        <w:rPr>
          <w:sz w:val="16"/>
        </w:rPr>
        <w:t xml:space="preserve"> ( M ), which leads to quantum superposition of states and quantum interaction. The measurement results are stored in the classical register (classical bits) c, which has two bits (c: 2). The measurement results are stored in the classical register (classical bits) c, which has two bits (c: 2). A quantum circuit is a key tool in quantum computing, allowing the preparation, interaction and measurement of quantum states. In this case, the quantum circuit demonstrates the interaction and correlation between two qubits [16].</w:t>
      </w:r>
    </w:p>
    <w:p w14:paraId="7DFD82F9" w14:textId="6F1E9705" w:rsidR="00967764" w:rsidRPr="008D4966" w:rsidRDefault="00967764" w:rsidP="00967764">
      <w:pPr>
        <w:rPr>
          <w:sz w:val="16"/>
        </w:rPr>
      </w:pPr>
      <w:r w:rsidRPr="008D4966">
        <w:rPr>
          <w:rStyle w:val="StyleUnderline"/>
          <w:highlight w:val="cyan"/>
        </w:rPr>
        <w:t>The</w:t>
      </w:r>
      <w:r w:rsidRPr="007D5F5C">
        <w:rPr>
          <w:rStyle w:val="StyleUnderline"/>
        </w:rPr>
        <w:t xml:space="preserve"> proposed </w:t>
      </w:r>
      <w:r w:rsidRPr="008D4966">
        <w:rPr>
          <w:rStyle w:val="StyleUnderline"/>
          <w:highlight w:val="cyan"/>
        </w:rPr>
        <w:t>mathematical model</w:t>
      </w:r>
      <w:r w:rsidRPr="007D5F5C">
        <w:rPr>
          <w:rStyle w:val="StyleUnderline"/>
        </w:rPr>
        <w:t xml:space="preserve">, based on the principles of cross-diffusion to describe the dynamics of forest ecosystems, </w:t>
      </w:r>
      <w:r w:rsidRPr="008D4966">
        <w:rPr>
          <w:rStyle w:val="StyleUnderline"/>
          <w:highlight w:val="cyan"/>
        </w:rPr>
        <w:t>represents an</w:t>
      </w:r>
      <w:r w:rsidRPr="007D5F5C">
        <w:rPr>
          <w:rStyle w:val="StyleUnderline"/>
        </w:rPr>
        <w:t xml:space="preserve"> innovative </w:t>
      </w:r>
      <w:r w:rsidRPr="008D4966">
        <w:rPr>
          <w:rStyle w:val="StyleUnderline"/>
          <w:highlight w:val="cyan"/>
        </w:rPr>
        <w:t>approach to studying the interaction of</w:t>
      </w:r>
      <w:r w:rsidRPr="007D5F5C">
        <w:rPr>
          <w:rStyle w:val="StyleUnderline"/>
        </w:rPr>
        <w:t xml:space="preserve"> different </w:t>
      </w:r>
      <w:r w:rsidRPr="008D4966">
        <w:rPr>
          <w:rStyle w:val="StyleUnderline"/>
          <w:highlight w:val="cyan"/>
        </w:rPr>
        <w:t>plant species in a forest</w:t>
      </w:r>
      <w:r w:rsidRPr="007D5F5C">
        <w:rPr>
          <w:rStyle w:val="StyleUnderline"/>
        </w:rPr>
        <w:t xml:space="preserve"> environment</w:t>
      </w:r>
      <w:r w:rsidRPr="008D4966">
        <w:rPr>
          <w:sz w:val="16"/>
        </w:rPr>
        <w:t xml:space="preserve">. In this section, we discuss key aspects of the work, its potential applications, as well as limitations and directions for future research. </w:t>
      </w:r>
      <w:r w:rsidRPr="008D4966">
        <w:rPr>
          <w:rStyle w:val="StyleUnderline"/>
          <w:highlight w:val="cyan"/>
        </w:rPr>
        <w:t>The model</w:t>
      </w:r>
      <w:r w:rsidRPr="007D5F5C">
        <w:rPr>
          <w:rStyle w:val="StyleUnderline"/>
        </w:rPr>
        <w:t xml:space="preserve"> successfully </w:t>
      </w:r>
      <w:r w:rsidRPr="008D4966">
        <w:rPr>
          <w:rStyle w:val="StyleUnderline"/>
          <w:highlight w:val="cyan"/>
        </w:rPr>
        <w:t>integrates</w:t>
      </w:r>
      <w:r w:rsidRPr="007D5F5C">
        <w:rPr>
          <w:rStyle w:val="StyleUnderline"/>
        </w:rPr>
        <w:t xml:space="preserve"> the </w:t>
      </w:r>
      <w:r w:rsidRPr="008D4966">
        <w:rPr>
          <w:rStyle w:val="StyleUnderline"/>
          <w:highlight w:val="cyan"/>
        </w:rPr>
        <w:t>principles of cross-diffusion while taking into account parameters that influence ecosystem dynamics</w:t>
      </w:r>
      <w:r w:rsidRPr="008D4966">
        <w:rPr>
          <w:sz w:val="16"/>
          <w:highlight w:val="cyan"/>
        </w:rPr>
        <w:t xml:space="preserve">. </w:t>
      </w:r>
      <w:r w:rsidRPr="008D4966">
        <w:rPr>
          <w:rStyle w:val="Emphasis"/>
          <w:highlight w:val="cyan"/>
        </w:rPr>
        <w:t>This allows a more complete description of complex processes in forests, taking into account the interaction of plants and external factors</w:t>
      </w:r>
      <w:r w:rsidRPr="008D4966">
        <w:rPr>
          <w:sz w:val="16"/>
        </w:rPr>
        <w:t xml:space="preserve">. The use of numerical methods such as the finite difference method provides efficient numerical solution of differential equations, which is an important step in understanding the dynamics of a system. </w:t>
      </w:r>
      <w:r w:rsidRPr="008D4966">
        <w:rPr>
          <w:rStyle w:val="StyleUnderline"/>
          <w:highlight w:val="cyan"/>
        </w:rPr>
        <w:t>The research aims to use quantum-inspired optimization techniques to refine model parameters</w:t>
      </w:r>
      <w:r w:rsidRPr="008D4966">
        <w:rPr>
          <w:rStyle w:val="StyleUnderline"/>
        </w:rPr>
        <w:t>.</w:t>
      </w:r>
      <w:r w:rsidRPr="008D4966">
        <w:rPr>
          <w:sz w:val="16"/>
        </w:rPr>
        <w:t xml:space="preserve"> </w:t>
      </w:r>
      <w:r w:rsidRPr="008D4966">
        <w:rPr>
          <w:rStyle w:val="StyleUnderline"/>
        </w:rPr>
        <w:t>This provides new insights into the use of quantum computing in environmental research</w:t>
      </w:r>
      <w:r w:rsidRPr="008D4966">
        <w:rPr>
          <w:sz w:val="16"/>
        </w:rPr>
        <w:t>. Quantum variational optimization makes it possible to improve the accuracy of model parameters, which can be a key factor in increasing the reliability of the results [17].</w:t>
      </w:r>
    </w:p>
    <w:p w14:paraId="1C12874E" w14:textId="11C96C2B" w:rsidR="00967764" w:rsidRPr="008D4966" w:rsidRDefault="00967764" w:rsidP="00967764">
      <w:pPr>
        <w:rPr>
          <w:sz w:val="16"/>
        </w:rPr>
      </w:pPr>
      <w:r w:rsidRPr="008D4966">
        <w:rPr>
          <w:sz w:val="16"/>
        </w:rPr>
        <w:t xml:space="preserve">3D graphs representing the spatial distribution of plant populations enrich the visual experience of the results. </w:t>
      </w:r>
      <w:r w:rsidRPr="008D4966">
        <w:rPr>
          <w:rStyle w:val="StyleUnderline"/>
          <w:highlight w:val="cyan"/>
        </w:rPr>
        <w:t>This is useful for intuitively understanding how changes in parameters affect forest ecosystems</w:t>
      </w:r>
      <w:r w:rsidRPr="008D4966">
        <w:rPr>
          <w:sz w:val="16"/>
        </w:rPr>
        <w:t xml:space="preserve">. Limitations of the model may include simplified assumptions about interactions and the omission of certain factors such as cli-mate change. </w:t>
      </w:r>
      <w:r w:rsidRPr="008D4966">
        <w:rPr>
          <w:rStyle w:val="StyleUnderline"/>
        </w:rPr>
        <w:t xml:space="preserve">Further </w:t>
      </w:r>
      <w:r w:rsidRPr="008D4966">
        <w:rPr>
          <w:rStyle w:val="StyleUnderline"/>
          <w:highlight w:val="cyan"/>
        </w:rPr>
        <w:t>research can be aimed at improving the accuracy of the model</w:t>
      </w:r>
      <w:r w:rsidRPr="008D4966">
        <w:rPr>
          <w:rStyle w:val="StyleUnderline"/>
        </w:rPr>
        <w:t>, taking into account more complex environmental influences, as well as adapting it to specific types of forests</w:t>
      </w:r>
      <w:r w:rsidRPr="008D4966">
        <w:rPr>
          <w:sz w:val="16"/>
        </w:rPr>
        <w:t xml:space="preserve">. The developed model can be used to predict changes in forests under the influence of various factors, such as climate change or economic activity. This can be useful in developing forest management strategies and maintaining their sustainability. </w:t>
      </w:r>
      <w:r w:rsidRPr="008D4966">
        <w:rPr>
          <w:rStyle w:val="StyleUnderline"/>
          <w:highlight w:val="cyan"/>
        </w:rPr>
        <w:t xml:space="preserve">The use of </w:t>
      </w:r>
      <w:r w:rsidRPr="008D4966">
        <w:rPr>
          <w:rStyle w:val="Emphasis"/>
          <w:highlight w:val="cyan"/>
        </w:rPr>
        <w:t>quantum methods</w:t>
      </w:r>
      <w:r w:rsidRPr="008D4966">
        <w:rPr>
          <w:rStyle w:val="StyleUnderline"/>
          <w:highlight w:val="cyan"/>
        </w:rPr>
        <w:t xml:space="preserve"> opens up new prospects for optimizing parameters and more accurately reproducing the dynamics of natural </w:t>
      </w:r>
      <w:r w:rsidRPr="008D4966">
        <w:rPr>
          <w:rStyle w:val="Emphasis"/>
          <w:highlight w:val="cyan"/>
        </w:rPr>
        <w:t>systems</w:t>
      </w:r>
      <w:r w:rsidRPr="008D4966">
        <w:rPr>
          <w:sz w:val="16"/>
        </w:rPr>
        <w:t xml:space="preserve"> [18-20].</w:t>
      </w:r>
    </w:p>
    <w:p w14:paraId="2A8AC3E9" w14:textId="79022231" w:rsidR="00967764" w:rsidRPr="008D4966" w:rsidRDefault="00967764" w:rsidP="00967764">
      <w:pPr>
        <w:rPr>
          <w:sz w:val="16"/>
        </w:rPr>
      </w:pPr>
      <w:r w:rsidRPr="008D4966">
        <w:rPr>
          <w:sz w:val="16"/>
        </w:rPr>
        <w:t>4 Conclusion</w:t>
      </w:r>
    </w:p>
    <w:p w14:paraId="1B65F439" w14:textId="2D47C242" w:rsidR="00967764" w:rsidRPr="008D4966" w:rsidRDefault="00967764" w:rsidP="00967764">
      <w:pPr>
        <w:rPr>
          <w:sz w:val="16"/>
        </w:rPr>
      </w:pPr>
      <w:r w:rsidRPr="008D4966">
        <w:rPr>
          <w:sz w:val="16"/>
        </w:rPr>
        <w:t xml:space="preserve">This paper presented a mathematical model that describes the dynamics of forest ecosystems using the principles of cross-diffusion and numerical methods for solving differential equations. The model takes into account the interaction between different plant species, as well as the impact of external conditions on the ecosystem. One of the key contributions of the work is the integration of quantum-inspired optimization methods to refine model parameters. </w:t>
      </w:r>
      <w:r w:rsidRPr="008D4966">
        <w:rPr>
          <w:rStyle w:val="StyleUnderline"/>
        </w:rPr>
        <w:t>This represents a new approach to environmental research where quantum computing is used to improve the accuracy and efficiency of optimization</w:t>
      </w:r>
      <w:r w:rsidRPr="008D4966">
        <w:rPr>
          <w:sz w:val="16"/>
        </w:rPr>
        <w:t xml:space="preserve">. Visualizing the results in the form of 3D plots of the spatial distribution of plant populations at different time steps enriches the understanding of the dynamics of forest ecosystems. An important direction for future research is to adapt the model to specific forest types and take into account more complex interaction factors. </w:t>
      </w:r>
      <w:r w:rsidRPr="008D4966">
        <w:rPr>
          <w:rStyle w:val="StyleUnderline"/>
        </w:rPr>
        <w:t>The results obtained and the developed model provide important tools for a deeper understanding of the dynamics of forest ecosystems and their response to various impacts</w:t>
      </w:r>
      <w:r w:rsidRPr="008D4966">
        <w:rPr>
          <w:sz w:val="16"/>
        </w:rPr>
        <w:t xml:space="preserve">. </w:t>
      </w:r>
      <w:r w:rsidRPr="008D4966">
        <w:rPr>
          <w:rStyle w:val="Emphasis"/>
          <w:highlight w:val="cyan"/>
        </w:rPr>
        <w:t>This can be useful in developing strategies for sustainable forest management and predicting long-term changes in the natural environment</w:t>
      </w:r>
      <w:r w:rsidRPr="008D4966">
        <w:rPr>
          <w:sz w:val="16"/>
        </w:rPr>
        <w:t>.</w:t>
      </w:r>
    </w:p>
    <w:p w14:paraId="69444D3C" w14:textId="154D8435" w:rsidR="001C774C" w:rsidRDefault="001C774C" w:rsidP="001153BD">
      <w:pPr>
        <w:pStyle w:val="Heading3"/>
      </w:pPr>
      <w:r>
        <w:t>A/O: Disease</w:t>
      </w:r>
    </w:p>
    <w:p w14:paraId="74C69348" w14:textId="6F1E20F4" w:rsidR="001C774C" w:rsidRDefault="00BB1B52" w:rsidP="001C774C">
      <w:pPr>
        <w:pStyle w:val="Heading4"/>
      </w:pPr>
      <w:r>
        <w:t>There are even more inroads to the first advantage – quantum would enable even stronger disease response</w:t>
      </w:r>
      <w:r w:rsidR="001C774C">
        <w:t>.</w:t>
      </w:r>
    </w:p>
    <w:p w14:paraId="50A294DF" w14:textId="7D840A65" w:rsidR="001C774C" w:rsidRDefault="001C774C" w:rsidP="001C774C">
      <w:r w:rsidRPr="001C774C">
        <w:rPr>
          <w:rStyle w:val="Style13ptBold"/>
        </w:rPr>
        <w:t>Scott 23</w:t>
      </w:r>
      <w:r>
        <w:t xml:space="preserve"> – Jordan Scott 9-27-2023 (Jordan Scott is the web editor for&amp;nbsp;HealthTech. She is a multimedia journalist with experience in B2B publishing., . "How Is Quantum Computing Being Used in Healthcare?", Technology Solutions That Drive Healthcare, https://healthtechmagazine.net/how-is-quantum-computing-being-used-in-healthcare-perfcon. accessed 6-5-2024)//MSUCB</w:t>
      </w:r>
      <w:r w:rsidR="00140B91">
        <w:t xml:space="preserve"> [MSDI-JE-wk1]</w:t>
      </w:r>
    </w:p>
    <w:p w14:paraId="1F2ECE87" w14:textId="77777777" w:rsidR="001C774C" w:rsidRPr="005C0C30" w:rsidRDefault="001C774C" w:rsidP="001C774C">
      <w:pPr>
        <w:rPr>
          <w:sz w:val="16"/>
        </w:rPr>
      </w:pPr>
      <w:r w:rsidRPr="005C0C30">
        <w:rPr>
          <w:sz w:val="16"/>
        </w:rPr>
        <w:t>Enabling Medical Research and Precision Medicine with Quantum Computing</w:t>
      </w:r>
    </w:p>
    <w:p w14:paraId="62418B56" w14:textId="77777777" w:rsidR="005C0C30" w:rsidRPr="005C0C30" w:rsidRDefault="001C774C" w:rsidP="001C774C">
      <w:pPr>
        <w:rPr>
          <w:sz w:val="16"/>
        </w:rPr>
      </w:pPr>
      <w:r w:rsidRPr="005C0C30">
        <w:rPr>
          <w:rStyle w:val="StyleUnderline"/>
          <w:highlight w:val="cyan"/>
        </w:rPr>
        <w:t>Cleveland Clinic chose to work with IBM on</w:t>
      </w:r>
      <w:r w:rsidRPr="001C774C">
        <w:rPr>
          <w:rStyle w:val="StyleUnderline"/>
        </w:rPr>
        <w:t xml:space="preserve"> its </w:t>
      </w:r>
      <w:r w:rsidRPr="005C0C30">
        <w:rPr>
          <w:rStyle w:val="StyleUnderline"/>
          <w:highlight w:val="cyan"/>
        </w:rPr>
        <w:t>quantum computing</w:t>
      </w:r>
      <w:r w:rsidRPr="001C774C">
        <w:rPr>
          <w:rStyle w:val="StyleUnderline"/>
        </w:rPr>
        <w:t xml:space="preserve"> initiative due to its long-term perspective on disruptive and transformative technology</w:t>
      </w:r>
      <w:r w:rsidRPr="005C0C30">
        <w:rPr>
          <w:sz w:val="16"/>
        </w:rPr>
        <w:t xml:space="preserve">. </w:t>
      </w:r>
      <w:r w:rsidRPr="001C774C">
        <w:rPr>
          <w:rStyle w:val="StyleUnderline"/>
        </w:rPr>
        <w:t>The partnership gives</w:t>
      </w:r>
      <w:r w:rsidRPr="005C0C30">
        <w:rPr>
          <w:sz w:val="16"/>
        </w:rPr>
        <w:t xml:space="preserve"> Cleveland Clinic access to IBM’s data sciences, engineers and researchers, allowing their teams to work with IBM’s full spectrum of computation, including </w:t>
      </w:r>
      <w:r w:rsidRPr="001C774C">
        <w:rPr>
          <w:rStyle w:val="StyleUnderline"/>
        </w:rPr>
        <w:t>high-performance computing, artificial intelligence, machine learning and quantum computing</w:t>
      </w:r>
      <w:r w:rsidRPr="005C0C30">
        <w:rPr>
          <w:sz w:val="16"/>
        </w:rPr>
        <w:t>.</w:t>
      </w:r>
    </w:p>
    <w:p w14:paraId="041F5CB6" w14:textId="77777777" w:rsidR="005C0C30" w:rsidRPr="005C0C30" w:rsidRDefault="001C774C" w:rsidP="001C774C">
      <w:pPr>
        <w:rPr>
          <w:sz w:val="16"/>
        </w:rPr>
      </w:pPr>
      <w:r w:rsidRPr="005C0C30">
        <w:rPr>
          <w:sz w:val="16"/>
        </w:rPr>
        <w:t>The partnership also involved the installation of a quantum computer on the Cleveland Clinic campus. According to Jehi, it’s the only place in the world that has a quantum computer fully dedicated to healthcare and life sciences.</w:t>
      </w:r>
    </w:p>
    <w:p w14:paraId="6C58CA59" w14:textId="77777777" w:rsidR="005C0C30" w:rsidRDefault="001C774C" w:rsidP="001C774C">
      <w:pPr>
        <w:rPr>
          <w:rStyle w:val="StyleUnderline"/>
        </w:rPr>
      </w:pPr>
      <w:r w:rsidRPr="005C0C30">
        <w:rPr>
          <w:sz w:val="16"/>
        </w:rPr>
        <w:t>“</w:t>
      </w:r>
      <w:r w:rsidRPr="001C774C">
        <w:rPr>
          <w:rStyle w:val="StyleUnderline"/>
        </w:rPr>
        <w:t xml:space="preserve">That </w:t>
      </w:r>
      <w:r w:rsidRPr="005C0C30">
        <w:rPr>
          <w:rStyle w:val="StyleUnderline"/>
          <w:highlight w:val="cyan"/>
        </w:rPr>
        <w:t>gives</w:t>
      </w:r>
      <w:r w:rsidRPr="001C774C">
        <w:rPr>
          <w:rStyle w:val="StyleUnderline"/>
        </w:rPr>
        <w:t xml:space="preserve"> us the </w:t>
      </w:r>
      <w:r w:rsidRPr="005C0C30">
        <w:rPr>
          <w:rStyle w:val="StyleUnderline"/>
          <w:highlight w:val="cyan"/>
        </w:rPr>
        <w:t>flexibility to ask questions, take risks and be more aggressive in figuring out</w:t>
      </w:r>
      <w:r w:rsidRPr="001C774C">
        <w:rPr>
          <w:rStyle w:val="StyleUnderline"/>
        </w:rPr>
        <w:t xml:space="preserve"> this </w:t>
      </w:r>
      <w:r w:rsidRPr="005C0C30">
        <w:rPr>
          <w:rStyle w:val="StyleUnderline"/>
          <w:highlight w:val="cyan"/>
        </w:rPr>
        <w:t>technology</w:t>
      </w:r>
      <w:r w:rsidRPr="005C0C30">
        <w:rPr>
          <w:sz w:val="16"/>
        </w:rPr>
        <w:t xml:space="preserve">,” she says, adding that </w:t>
      </w:r>
      <w:r w:rsidRPr="001C774C">
        <w:rPr>
          <w:rStyle w:val="StyleUnderline"/>
        </w:rPr>
        <w:t>quantum computing is pushing Cleveland Clinic to think about research questions differently.</w:t>
      </w:r>
    </w:p>
    <w:p w14:paraId="310754D3" w14:textId="77777777" w:rsidR="005C0C30" w:rsidRPr="005C0C30" w:rsidRDefault="001C774C" w:rsidP="001C774C">
      <w:pPr>
        <w:rPr>
          <w:sz w:val="16"/>
        </w:rPr>
      </w:pPr>
      <w:r w:rsidRPr="005C0C30">
        <w:rPr>
          <w:sz w:val="16"/>
        </w:rPr>
        <w:t>The organization made a huge investment to obtain the quantum computer, but Jehi emphasizes that Cleveland Clinic is not adopting the technology for its own benefit, but because it sees it as the technology of the future.</w:t>
      </w:r>
    </w:p>
    <w:p w14:paraId="2812DCFD" w14:textId="77777777" w:rsidR="005C0C30" w:rsidRPr="005C0C30" w:rsidRDefault="001C774C" w:rsidP="001C774C">
      <w:pPr>
        <w:rPr>
          <w:sz w:val="16"/>
        </w:rPr>
      </w:pPr>
      <w:r w:rsidRPr="005C0C30">
        <w:rPr>
          <w:sz w:val="16"/>
        </w:rPr>
        <w:t>“</w:t>
      </w:r>
      <w:r w:rsidRPr="005C0C30">
        <w:rPr>
          <w:rStyle w:val="StyleUnderline"/>
        </w:rPr>
        <w:t>We are very interested in building teams across the spectrum of healthcare, academia and biomedical research that would be interested in partnering with us and collaborating with the focus of figuring out what quantum means for healthcare</w:t>
      </w:r>
      <w:r w:rsidRPr="005C0C30">
        <w:rPr>
          <w:sz w:val="16"/>
        </w:rPr>
        <w:t>,” she says.</w:t>
      </w:r>
    </w:p>
    <w:p w14:paraId="0C79996B" w14:textId="77777777" w:rsidR="005C0C30" w:rsidRPr="005C0C30" w:rsidRDefault="001C774C" w:rsidP="001C774C">
      <w:pPr>
        <w:rPr>
          <w:sz w:val="16"/>
        </w:rPr>
      </w:pPr>
      <w:r w:rsidRPr="005C0C30">
        <w:rPr>
          <w:rStyle w:val="Emphasis"/>
          <w:highlight w:val="cyan"/>
        </w:rPr>
        <w:t>The health system’s main goal for the technology is to accelerate how it approaches biomedical discovery</w:t>
      </w:r>
      <w:r w:rsidRPr="005C0C30">
        <w:rPr>
          <w:sz w:val="16"/>
        </w:rPr>
        <w:t>. Since announcing the Discovery Accelerator in 2021 and embarking on the 10-year partnership with IBM, Jehi says the organization has identified three pillars of quantum computing.</w:t>
      </w:r>
    </w:p>
    <w:p w14:paraId="727302E5" w14:textId="77777777" w:rsidR="005C0C30" w:rsidRPr="005C0C30" w:rsidRDefault="001C774C" w:rsidP="001C774C">
      <w:pPr>
        <w:rPr>
          <w:sz w:val="16"/>
        </w:rPr>
      </w:pPr>
      <w:r w:rsidRPr="005C0C30">
        <w:rPr>
          <w:sz w:val="16"/>
        </w:rPr>
        <w:t>EXPLORE: High-performance computing helps to break the genomics bottleneck.</w:t>
      </w:r>
    </w:p>
    <w:p w14:paraId="43CE36CD" w14:textId="77777777" w:rsidR="005C0C30" w:rsidRDefault="001C774C" w:rsidP="001C774C">
      <w:pPr>
        <w:rPr>
          <w:rStyle w:val="StyleUnderline"/>
        </w:rPr>
      </w:pPr>
      <w:r w:rsidRPr="005C0C30">
        <w:rPr>
          <w:rStyle w:val="StyleUnderline"/>
        </w:rPr>
        <w:t>The first is quantum simulations</w:t>
      </w:r>
      <w:r w:rsidRPr="005C0C30">
        <w:rPr>
          <w:sz w:val="16"/>
        </w:rPr>
        <w:t xml:space="preserve">, which is quantum research that transforms a chemical formula into a 3D structure. </w:t>
      </w:r>
      <w:r w:rsidRPr="005C0C30">
        <w:rPr>
          <w:rStyle w:val="StyleUnderline"/>
          <w:highlight w:val="cyan"/>
        </w:rPr>
        <w:t>Quantum simulations</w:t>
      </w:r>
      <w:r w:rsidRPr="005C0C30">
        <w:rPr>
          <w:rStyle w:val="StyleUnderline"/>
        </w:rPr>
        <w:t xml:space="preserve"> are </w:t>
      </w:r>
      <w:r w:rsidRPr="005C0C30">
        <w:rPr>
          <w:rStyle w:val="StyleUnderline"/>
          <w:highlight w:val="cyan"/>
        </w:rPr>
        <w:t>important in</w:t>
      </w:r>
      <w:r w:rsidRPr="005C0C30">
        <w:rPr>
          <w:rStyle w:val="StyleUnderline"/>
        </w:rPr>
        <w:t xml:space="preserve"> fields such as drug </w:t>
      </w:r>
      <w:r w:rsidRPr="005C0C30">
        <w:rPr>
          <w:rStyle w:val="StyleUnderline"/>
          <w:highlight w:val="cyan"/>
        </w:rPr>
        <w:t>discovery, therapeutics and immunotherapy</w:t>
      </w:r>
      <w:r w:rsidRPr="005C0C30">
        <w:rPr>
          <w:sz w:val="16"/>
        </w:rPr>
        <w:t xml:space="preserve">, Jehi explains. </w:t>
      </w:r>
      <w:r w:rsidRPr="005C0C30">
        <w:rPr>
          <w:rStyle w:val="StyleUnderline"/>
        </w:rPr>
        <w:t xml:space="preserve">They </w:t>
      </w:r>
      <w:r w:rsidRPr="005C0C30">
        <w:rPr>
          <w:rStyle w:val="StyleUnderline"/>
          <w:highlight w:val="cyan"/>
        </w:rPr>
        <w:t>enable</w:t>
      </w:r>
      <w:r w:rsidRPr="005C0C30">
        <w:rPr>
          <w:rStyle w:val="StyleUnderline"/>
        </w:rPr>
        <w:t xml:space="preserve"> the </w:t>
      </w:r>
      <w:r w:rsidRPr="005C0C30">
        <w:rPr>
          <w:rStyle w:val="StyleUnderline"/>
          <w:highlight w:val="cyan"/>
        </w:rPr>
        <w:t>simulation of structures that have been impossible to simulate with today’s tools</w:t>
      </w:r>
      <w:r w:rsidRPr="005C0C30">
        <w:rPr>
          <w:rStyle w:val="StyleUnderline"/>
        </w:rPr>
        <w:t>.</w:t>
      </w:r>
    </w:p>
    <w:p w14:paraId="3628A131" w14:textId="77777777" w:rsidR="005C0C30" w:rsidRPr="005C0C30" w:rsidRDefault="001C774C" w:rsidP="001C774C">
      <w:pPr>
        <w:rPr>
          <w:sz w:val="16"/>
        </w:rPr>
      </w:pPr>
      <w:r w:rsidRPr="005C0C30">
        <w:rPr>
          <w:rStyle w:val="StyleUnderline"/>
        </w:rPr>
        <w:t xml:space="preserve">The </w:t>
      </w:r>
      <w:r w:rsidRPr="005C0C30">
        <w:rPr>
          <w:rStyle w:val="StyleUnderline"/>
          <w:highlight w:val="cyan"/>
        </w:rPr>
        <w:t>second</w:t>
      </w:r>
      <w:r w:rsidRPr="005C0C30">
        <w:rPr>
          <w:rStyle w:val="StyleUnderline"/>
        </w:rPr>
        <w:t xml:space="preserve"> pillar </w:t>
      </w:r>
      <w:r w:rsidRPr="005C0C30">
        <w:rPr>
          <w:rStyle w:val="StyleUnderline"/>
          <w:highlight w:val="cyan"/>
        </w:rPr>
        <w:t>is quantum machine learning</w:t>
      </w:r>
      <w:r w:rsidRPr="005C0C30">
        <w:rPr>
          <w:rStyle w:val="StyleUnderline"/>
        </w:rPr>
        <w:t>, which encompasses the computing that AI is not yet able to handle</w:t>
      </w:r>
      <w:r w:rsidRPr="005C0C30">
        <w:rPr>
          <w:sz w:val="16"/>
        </w:rPr>
        <w:t>, whether due to models not getting past a certain threshold of accuracy or because it’s too expensive.</w:t>
      </w:r>
    </w:p>
    <w:p w14:paraId="14AFB950" w14:textId="77777777" w:rsidR="005C0C30" w:rsidRDefault="001C774C" w:rsidP="001C774C">
      <w:pPr>
        <w:rPr>
          <w:rStyle w:val="StyleUnderline"/>
        </w:rPr>
      </w:pPr>
      <w:r w:rsidRPr="005C0C30">
        <w:rPr>
          <w:sz w:val="16"/>
        </w:rPr>
        <w:t>“</w:t>
      </w:r>
      <w:r w:rsidRPr="005C0C30">
        <w:rPr>
          <w:rStyle w:val="StyleUnderline"/>
        </w:rPr>
        <w:t>The models require too much data for their inpu</w:t>
      </w:r>
      <w:r w:rsidRPr="005C0C30">
        <w:rPr>
          <w:sz w:val="16"/>
        </w:rPr>
        <w:t>t,” says Jehi. “</w:t>
      </w:r>
      <w:r w:rsidRPr="005C0C30">
        <w:rPr>
          <w:rStyle w:val="StyleUnderline"/>
        </w:rPr>
        <w:t xml:space="preserve">Could quantum machine learning </w:t>
      </w:r>
      <w:r w:rsidRPr="005C0C30">
        <w:rPr>
          <w:rStyle w:val="StyleUnderline"/>
          <w:highlight w:val="cyan"/>
        </w:rPr>
        <w:t>simplify the extent of inputs that need to go into a model to get better predictions?”</w:t>
      </w:r>
    </w:p>
    <w:p w14:paraId="1FF177D9" w14:textId="77777777" w:rsidR="005C0C30" w:rsidRPr="005C0C30" w:rsidRDefault="001C774C" w:rsidP="001C774C">
      <w:pPr>
        <w:rPr>
          <w:sz w:val="16"/>
        </w:rPr>
      </w:pPr>
      <w:r w:rsidRPr="005C0C30">
        <w:rPr>
          <w:rStyle w:val="StyleUnderline"/>
        </w:rPr>
        <w:t xml:space="preserve">The </w:t>
      </w:r>
      <w:r w:rsidRPr="005C0C30">
        <w:rPr>
          <w:rStyle w:val="StyleUnderline"/>
          <w:highlight w:val="cyan"/>
        </w:rPr>
        <w:t>third</w:t>
      </w:r>
      <w:r w:rsidRPr="005C0C30">
        <w:rPr>
          <w:rStyle w:val="StyleUnderline"/>
        </w:rPr>
        <w:t xml:space="preserve"> pillar </w:t>
      </w:r>
      <w:r w:rsidRPr="005C0C30">
        <w:rPr>
          <w:rStyle w:val="StyleUnderline"/>
          <w:highlight w:val="cyan"/>
        </w:rPr>
        <w:t>is quantum optimization, in which quantum computing can optimize processes such as supply chains and the design of clinical trials</w:t>
      </w:r>
      <w:r w:rsidRPr="005C0C30">
        <w:rPr>
          <w:sz w:val="16"/>
        </w:rPr>
        <w:t>.</w:t>
      </w:r>
    </w:p>
    <w:p w14:paraId="54BFFE6E" w14:textId="77777777" w:rsidR="005C0C30" w:rsidRPr="005C0C30" w:rsidRDefault="001C774C" w:rsidP="001C774C">
      <w:pPr>
        <w:rPr>
          <w:sz w:val="16"/>
        </w:rPr>
      </w:pPr>
      <w:r w:rsidRPr="005C0C30">
        <w:rPr>
          <w:sz w:val="16"/>
        </w:rPr>
        <w:t>“What they have in common is the ability to use quantum computing for problems that are impossible to solve with classical computing,” says Jehi.</w:t>
      </w:r>
    </w:p>
    <w:p w14:paraId="0DE2F1AF" w14:textId="0D8F7D20" w:rsidR="001C774C" w:rsidRPr="005C0C30" w:rsidRDefault="001C774C" w:rsidP="001C774C">
      <w:pPr>
        <w:rPr>
          <w:sz w:val="16"/>
        </w:rPr>
      </w:pPr>
    </w:p>
    <w:p w14:paraId="6169422C" w14:textId="12E727DD" w:rsidR="00BB1B52" w:rsidRDefault="00BB1B52" w:rsidP="001153BD">
      <w:pPr>
        <w:pStyle w:val="Heading3"/>
      </w:pPr>
      <w:r>
        <w:t>A/O: Readiness</w:t>
      </w:r>
    </w:p>
    <w:p w14:paraId="604B1DDD" w14:textId="5A5D0150" w:rsidR="00BB1B52" w:rsidRDefault="00BB1B52" w:rsidP="00BB1B52">
      <w:pPr>
        <w:pStyle w:val="Heading4"/>
      </w:pPr>
      <w:r>
        <w:t>Quantum computing enables a more ready military.</w:t>
      </w:r>
    </w:p>
    <w:p w14:paraId="6B077799" w14:textId="4D8FCF15" w:rsidR="00BB1B52" w:rsidRDefault="00BB1B52" w:rsidP="00BB1B52">
      <w:r w:rsidRPr="00BB1B52">
        <w:rPr>
          <w:rStyle w:val="Style13ptBold"/>
        </w:rPr>
        <w:t>Hadley 24</w:t>
      </w:r>
      <w:r>
        <w:t xml:space="preserve"> – Greg Hadley 1-30-2024 (. "New Report: Why the US Should Invest More in Quantum Now", Air &amp;amp; Space Forces Magazine, https://www.airandspaceforces.com/quantum-tech-air-force-invest/. accessed 6-5-2024)//MSUCB</w:t>
      </w:r>
      <w:r w:rsidR="00140B91">
        <w:t xml:space="preserve"> [MSDI-JE-wk1]</w:t>
      </w:r>
    </w:p>
    <w:p w14:paraId="21AA909F" w14:textId="77777777" w:rsidR="00BB1B52" w:rsidRPr="00BB1B52" w:rsidRDefault="00BB1B52" w:rsidP="00BB1B52">
      <w:pPr>
        <w:rPr>
          <w:sz w:val="16"/>
        </w:rPr>
      </w:pPr>
      <w:r w:rsidRPr="00BB1B52">
        <w:rPr>
          <w:rStyle w:val="StyleUnderline"/>
        </w:rPr>
        <w:t xml:space="preserve">Highly </w:t>
      </w:r>
      <w:r w:rsidRPr="00BB1B52">
        <w:rPr>
          <w:rStyle w:val="StyleUnderline"/>
          <w:highlight w:val="cyan"/>
        </w:rPr>
        <w:t>precise sensors</w:t>
      </w:r>
      <w:r w:rsidRPr="00BB1B52">
        <w:rPr>
          <w:rStyle w:val="StyleUnderline"/>
        </w:rPr>
        <w:t xml:space="preserve"> that could </w:t>
      </w:r>
      <w:r w:rsidRPr="00BB1B52">
        <w:rPr>
          <w:rStyle w:val="StyleUnderline"/>
          <w:highlight w:val="cyan"/>
        </w:rPr>
        <w:t>enable aircraft to navigate without satellite</w:t>
      </w:r>
      <w:r w:rsidRPr="00BB1B52">
        <w:rPr>
          <w:rStyle w:val="StyleUnderline"/>
        </w:rPr>
        <w:t xml:space="preserve">-based </w:t>
      </w:r>
      <w:r w:rsidRPr="00BB1B52">
        <w:rPr>
          <w:rStyle w:val="StyleUnderline"/>
          <w:highlight w:val="cyan"/>
        </w:rPr>
        <w:t>GPS</w:t>
      </w:r>
      <w:r w:rsidRPr="00BB1B52">
        <w:rPr>
          <w:rStyle w:val="StyleUnderline"/>
        </w:rPr>
        <w:t xml:space="preserve">. </w:t>
      </w:r>
      <w:r w:rsidRPr="00BB1B52">
        <w:rPr>
          <w:rStyle w:val="StyleUnderline"/>
          <w:highlight w:val="cyan"/>
        </w:rPr>
        <w:t>Tiny atomic clocks that could ensure perfect timing</w:t>
      </w:r>
      <w:r w:rsidRPr="00BB1B52">
        <w:rPr>
          <w:rStyle w:val="StyleUnderline"/>
        </w:rPr>
        <w:t xml:space="preserve"> in the face of GPS jamming. </w:t>
      </w:r>
      <w:r w:rsidRPr="00BB1B52">
        <w:rPr>
          <w:rStyle w:val="StyleUnderline"/>
          <w:highlight w:val="cyan"/>
        </w:rPr>
        <w:t>Wideband, low-power antennas that could guarantee secure communications</w:t>
      </w:r>
      <w:r w:rsidRPr="00BB1B52">
        <w:rPr>
          <w:sz w:val="16"/>
        </w:rPr>
        <w:t xml:space="preserve">. </w:t>
      </w:r>
    </w:p>
    <w:p w14:paraId="3306DE23" w14:textId="217E046E" w:rsidR="00BB1B52" w:rsidRPr="00BB1B52" w:rsidRDefault="00BB1B52" w:rsidP="00BB1B52">
      <w:pPr>
        <w:rPr>
          <w:sz w:val="16"/>
        </w:rPr>
      </w:pPr>
      <w:r w:rsidRPr="00BB1B52">
        <w:rPr>
          <w:rStyle w:val="StyleUnderline"/>
        </w:rPr>
        <w:t xml:space="preserve">These are among </w:t>
      </w:r>
      <w:r w:rsidRPr="00BB1B52">
        <w:rPr>
          <w:rStyle w:val="StyleUnderline"/>
          <w:highlight w:val="cyan"/>
        </w:rPr>
        <w:t>the breakthrough capabilities promised by quantum technologies that experts say could give the U.S. Air Force crucial advantages in a future conflict</w:t>
      </w:r>
      <w:r w:rsidRPr="00BB1B52">
        <w:rPr>
          <w:rStyle w:val="StyleUnderline"/>
        </w:rPr>
        <w:t xml:space="preserve"> with China</w:t>
      </w:r>
      <w:r w:rsidRPr="00BB1B52">
        <w:rPr>
          <w:sz w:val="16"/>
        </w:rPr>
        <w:t xml:space="preserve">—provided, that is, that the U.S. military invests in developing those technologies sooner, not later. </w:t>
      </w:r>
    </w:p>
    <w:p w14:paraId="63DCE746" w14:textId="77777777" w:rsidR="00BB1B52" w:rsidRPr="00BB1B52" w:rsidRDefault="00BB1B52" w:rsidP="00BB1B52">
      <w:pPr>
        <w:rPr>
          <w:sz w:val="16"/>
        </w:rPr>
      </w:pPr>
      <w:r w:rsidRPr="00BB1B52">
        <w:rPr>
          <w:sz w:val="16"/>
        </w:rPr>
        <w:t>“</w:t>
      </w:r>
      <w:r w:rsidRPr="00BB1B52">
        <w:rPr>
          <w:rStyle w:val="StyleUnderline"/>
        </w:rPr>
        <w:t>We have to make decisions about what technologies to pursue, and we have to understand quantum to do that</w:t>
      </w:r>
      <w:r w:rsidRPr="00BB1B52">
        <w:rPr>
          <w:sz w:val="16"/>
        </w:rPr>
        <w:t>,” said Heather Penney, senior resident fellow at AFA’s Mitchell Institute for Aerospace Studies, and the author of a series of papers on the topic. “</w:t>
      </w:r>
      <w:r w:rsidRPr="00BB1B52">
        <w:rPr>
          <w:rStyle w:val="StyleUnderline"/>
          <w:highlight w:val="cyan"/>
        </w:rPr>
        <w:t>We need to be able to focus on high potential</w:t>
      </w:r>
      <w:r w:rsidRPr="00BB1B52">
        <w:rPr>
          <w:rStyle w:val="StyleUnderline"/>
        </w:rPr>
        <w:t>—the practical science makes sense, the technology is ready. We need to focus on high payoff—</w:t>
      </w:r>
      <w:r w:rsidRPr="00BB1B52">
        <w:rPr>
          <w:rStyle w:val="StyleUnderline"/>
          <w:highlight w:val="cyan"/>
        </w:rPr>
        <w:t>what will actually make a difference to the warfighter</w:t>
      </w:r>
      <w:r w:rsidRPr="00BB1B52">
        <w:rPr>
          <w:sz w:val="16"/>
        </w:rPr>
        <w:t xml:space="preserve">.” </w:t>
      </w:r>
    </w:p>
    <w:p w14:paraId="453277CD" w14:textId="77777777" w:rsidR="00BB1B52" w:rsidRPr="00BB1B52" w:rsidRDefault="00BB1B52" w:rsidP="00BB1B52">
      <w:pPr>
        <w:rPr>
          <w:sz w:val="16"/>
        </w:rPr>
      </w:pPr>
      <w:r w:rsidRPr="00BB1B52">
        <w:rPr>
          <w:sz w:val="16"/>
        </w:rPr>
        <w:t xml:space="preserve">Penney highlighted three quantum technologies for reporters at a Jan. 29 rollout event. The three high-potential, high-payoff applications: timing, inertial sensors, and radio frequency receivers. </w:t>
      </w:r>
    </w:p>
    <w:p w14:paraId="52F07244" w14:textId="77777777" w:rsidR="00BB1B52" w:rsidRPr="00BB1B52" w:rsidRDefault="00BB1B52" w:rsidP="00BB1B52">
      <w:pPr>
        <w:rPr>
          <w:sz w:val="16"/>
        </w:rPr>
      </w:pPr>
      <w:r w:rsidRPr="00BB1B52">
        <w:rPr>
          <w:sz w:val="16"/>
        </w:rPr>
        <w:t>“</w:t>
      </w:r>
      <w:r w:rsidRPr="00BB1B52">
        <w:rPr>
          <w:rStyle w:val="StyleUnderline"/>
          <w:highlight w:val="cyan"/>
        </w:rPr>
        <w:t>Quantum timing</w:t>
      </w:r>
      <w:r w:rsidRPr="00BB1B52">
        <w:rPr>
          <w:rStyle w:val="StyleUnderline"/>
        </w:rPr>
        <w:t xml:space="preserve"> integrated with quantum inertial sensors </w:t>
      </w:r>
      <w:r w:rsidRPr="00BB1B52">
        <w:rPr>
          <w:rStyle w:val="StyleUnderline"/>
          <w:highlight w:val="cyan"/>
        </w:rPr>
        <w:t>could provide warfighters with an internal, self-contained</w:t>
      </w:r>
      <w:r w:rsidRPr="00BB1B52">
        <w:rPr>
          <w:sz w:val="16"/>
        </w:rPr>
        <w:t xml:space="preserve"> [precision navigation and timing] </w:t>
      </w:r>
      <w:r w:rsidRPr="00BB1B52">
        <w:rPr>
          <w:rStyle w:val="StyleUnderline"/>
          <w:highlight w:val="cyan"/>
        </w:rPr>
        <w:t>capability whose accuracy exceeds current GPS solutions</w:t>
      </w:r>
      <w:r w:rsidRPr="00BB1B52">
        <w:rPr>
          <w:sz w:val="16"/>
        </w:rPr>
        <w:t xml:space="preserve">,” Penney writes. </w:t>
      </w:r>
    </w:p>
    <w:p w14:paraId="0FD5BFD3" w14:textId="1AD04EC7" w:rsidR="00BB1B52" w:rsidRPr="00BB1B52" w:rsidRDefault="00BB1B52" w:rsidP="00BB1B52">
      <w:pPr>
        <w:rPr>
          <w:sz w:val="16"/>
        </w:rPr>
      </w:pPr>
      <w:r w:rsidRPr="00BB1B52">
        <w:rPr>
          <w:sz w:val="16"/>
        </w:rPr>
        <w:t xml:space="preserve">Air Mobility Command experimented with just such a capability in May 2023, placing a quantum magnetic sensor the size of a small crate in the back of a C-17—then measuring changes in the Earth’s magnetic field and using those calculations to navigate the aircraft to its destination. </w:t>
      </w:r>
    </w:p>
    <w:p w14:paraId="4E77EA47" w14:textId="77777777" w:rsidR="00BB1B52" w:rsidRDefault="00BB1B52" w:rsidP="00BB1B52">
      <w:pPr>
        <w:rPr>
          <w:rStyle w:val="Emphasis"/>
        </w:rPr>
      </w:pPr>
      <w:r w:rsidRPr="00BB1B52">
        <w:rPr>
          <w:rStyle w:val="StyleUnderline"/>
          <w:highlight w:val="cyan"/>
        </w:rPr>
        <w:t>Air Force leaders increasingly express concern about their aircraft’s dependence on GPS satellites to know where to go</w:t>
      </w:r>
      <w:r w:rsidRPr="00BB1B52">
        <w:rPr>
          <w:rStyle w:val="StyleUnderline"/>
        </w:rPr>
        <w:t xml:space="preserve">. </w:t>
      </w:r>
      <w:r w:rsidRPr="00BB1B52">
        <w:rPr>
          <w:rStyle w:val="StyleUnderline"/>
          <w:highlight w:val="cyan"/>
        </w:rPr>
        <w:t>Were GPS jammed or disabled</w:t>
      </w:r>
      <w:r w:rsidRPr="00BB1B52">
        <w:rPr>
          <w:sz w:val="16"/>
        </w:rPr>
        <w:t xml:space="preserve">, however, </w:t>
      </w:r>
      <w:r w:rsidRPr="00BB1B52">
        <w:rPr>
          <w:rStyle w:val="StyleUnderline"/>
          <w:highlight w:val="cyan"/>
        </w:rPr>
        <w:t>quantum</w:t>
      </w:r>
      <w:r w:rsidRPr="00BB1B52">
        <w:rPr>
          <w:rStyle w:val="StyleUnderline"/>
        </w:rPr>
        <w:t xml:space="preserve"> devices like </w:t>
      </w:r>
      <w:r w:rsidRPr="00BB1B52">
        <w:rPr>
          <w:rStyle w:val="StyleUnderline"/>
          <w:highlight w:val="cyan"/>
        </w:rPr>
        <w:t>magnetometers and gravimeters could still get aircraft to their destination</w:t>
      </w:r>
      <w:r w:rsidRPr="00BB1B52">
        <w:rPr>
          <w:rStyle w:val="StyleUnderline"/>
        </w:rPr>
        <w:t xml:space="preserve"> using precise measurements</w:t>
      </w:r>
      <w:r w:rsidRPr="00BB1B52">
        <w:rPr>
          <w:sz w:val="16"/>
        </w:rPr>
        <w:t xml:space="preserve"> </w:t>
      </w:r>
      <w:r w:rsidRPr="00BB1B52">
        <w:rPr>
          <w:rStyle w:val="Emphasis"/>
        </w:rPr>
        <w:t>of the behavior of sub-atomic particles.</w:t>
      </w:r>
      <w:r>
        <w:rPr>
          <w:rStyle w:val="Emphasis"/>
        </w:rPr>
        <w:t xml:space="preserve"> </w:t>
      </w:r>
    </w:p>
    <w:p w14:paraId="2991769C" w14:textId="77777777" w:rsidR="00BB1B52" w:rsidRPr="00BB1B52" w:rsidRDefault="00BB1B52" w:rsidP="00BB1B52">
      <w:pPr>
        <w:rPr>
          <w:sz w:val="16"/>
        </w:rPr>
      </w:pPr>
      <w:r w:rsidRPr="00BB1B52">
        <w:rPr>
          <w:rStyle w:val="StyleUnderline"/>
        </w:rPr>
        <w:t>Such sensors promise other benefits, including the ability to “detect and map underground tunnels [and] enhance undersea sensing and navigation</w:t>
      </w:r>
      <w:r w:rsidRPr="00BB1B52">
        <w:rPr>
          <w:sz w:val="16"/>
        </w:rPr>
        <w:t xml:space="preserve">,” Penney wrote. </w:t>
      </w:r>
    </w:p>
    <w:p w14:paraId="68AF3178" w14:textId="77777777" w:rsidR="00BB1B52" w:rsidRPr="00BB1B52" w:rsidRDefault="00BB1B52" w:rsidP="00BB1B52">
      <w:pPr>
        <w:rPr>
          <w:sz w:val="16"/>
        </w:rPr>
      </w:pPr>
      <w:r w:rsidRPr="00BB1B52">
        <w:rPr>
          <w:rStyle w:val="StyleUnderline"/>
          <w:highlight w:val="cyan"/>
        </w:rPr>
        <w:t>Atomic clocks have been around for decades, but quantum</w:t>
      </w:r>
      <w:r w:rsidRPr="00BB1B52">
        <w:rPr>
          <w:rStyle w:val="StyleUnderline"/>
        </w:rPr>
        <w:t xml:space="preserve"> tech can </w:t>
      </w:r>
      <w:r w:rsidRPr="00BB1B52">
        <w:rPr>
          <w:rStyle w:val="StyleUnderline"/>
          <w:highlight w:val="cyan"/>
        </w:rPr>
        <w:t>make them even more precise in even smaller packages</w:t>
      </w:r>
      <w:r w:rsidRPr="00BB1B52">
        <w:rPr>
          <w:sz w:val="16"/>
        </w:rPr>
        <w:t xml:space="preserve">—expanding the number of platforms they could go on and again freeing them from relying on external timing signals that could be jammed. </w:t>
      </w:r>
    </w:p>
    <w:p w14:paraId="44B89106" w14:textId="4C8014EA" w:rsidR="00BB1B52" w:rsidRPr="00BB1B52" w:rsidRDefault="00BB1B52" w:rsidP="00BB1B52">
      <w:pPr>
        <w:rPr>
          <w:sz w:val="16"/>
        </w:rPr>
      </w:pPr>
      <w:r w:rsidRPr="00BB1B52">
        <w:rPr>
          <w:rStyle w:val="StyleUnderline"/>
        </w:rPr>
        <w:t xml:space="preserve">Such precise instruments </w:t>
      </w:r>
      <w:r w:rsidRPr="00BB1B52">
        <w:rPr>
          <w:rStyle w:val="StyleUnderline"/>
          <w:highlight w:val="cyan"/>
        </w:rPr>
        <w:t>could “provide resilient position, navigation, and timing in highly contested environments</w:t>
      </w:r>
      <w:r w:rsidRPr="00BB1B52">
        <w:rPr>
          <w:rStyle w:val="StyleUnderline"/>
        </w:rPr>
        <w:t>,”</w:t>
      </w:r>
      <w:r w:rsidRPr="00BB1B52">
        <w:rPr>
          <w:sz w:val="16"/>
        </w:rPr>
        <w:t xml:space="preserve"> Penney wrote—and they’re not that far off from being a reality, said Michael Hayduk, deputy director of the Air Force Research Lab Information Directorate. </w:t>
      </w:r>
    </w:p>
    <w:p w14:paraId="6899D43A" w14:textId="77777777" w:rsidR="00140B91" w:rsidRPr="00D53B7B" w:rsidRDefault="00140B91" w:rsidP="00140B91">
      <w:pPr>
        <w:spacing w:before="40" w:after="0" w:line="240" w:lineRule="auto"/>
        <w:outlineLvl w:val="3"/>
        <w:rPr>
          <w:rFonts w:eastAsia="Times New Roman"/>
          <w:b/>
          <w:bCs/>
          <w:sz w:val="24"/>
          <w:szCs w:val="24"/>
        </w:rPr>
      </w:pPr>
      <w:r w:rsidRPr="00D53B7B">
        <w:rPr>
          <w:rFonts w:eastAsia="Times New Roman"/>
          <w:b/>
          <w:bCs/>
          <w:color w:val="000000"/>
          <w:sz w:val="26"/>
          <w:szCs w:val="26"/>
        </w:rPr>
        <w:t>Quantum computing serves as a new frontier of military-cyber capacity that dwarfs former cyber capabilities – hacks have a litany of impacts</w:t>
      </w:r>
    </w:p>
    <w:p w14:paraId="706FA1B7" w14:textId="77777777" w:rsidR="00140B91" w:rsidRPr="00D53B7B" w:rsidRDefault="00140B91" w:rsidP="00140B91">
      <w:pPr>
        <w:spacing w:line="240" w:lineRule="auto"/>
        <w:rPr>
          <w:rFonts w:eastAsia="Times New Roman"/>
          <w:color w:val="000000"/>
        </w:rPr>
      </w:pPr>
      <w:r w:rsidRPr="00D53B7B">
        <w:rPr>
          <w:rFonts w:eastAsia="Times New Roman"/>
          <w:color w:val="000000"/>
        </w:rPr>
        <w:t xml:space="preserve">Skip </w:t>
      </w:r>
      <w:r w:rsidRPr="00D53B7B">
        <w:rPr>
          <w:rFonts w:eastAsia="Times New Roman"/>
          <w:b/>
          <w:bCs/>
          <w:color w:val="000000"/>
          <w:sz w:val="26"/>
          <w:szCs w:val="26"/>
        </w:rPr>
        <w:t>Sanzeri ’22</w:t>
      </w:r>
      <w:r w:rsidRPr="00D53B7B">
        <w:rPr>
          <w:rFonts w:eastAsia="Times New Roman"/>
          <w:color w:val="000000"/>
        </w:rPr>
        <w:t xml:space="preserve">, Skip Sanzeri is the Founder, Board Chair, CRO and COO at QuSecure, a top post-quantum cyber-security company using post-quantum cryptography and quantum key distribution to help secure the US military, government and commercial businesses. Skip is a co-author of “Quantum Design Sprint: A Workbook for Designing a Quantum Computing Application and Disruptive Business Model.”, “Preparation Is Key: How America Can Get Ahead of Q-Day”, </w:t>
      </w:r>
      <w:r w:rsidRPr="00D53B7B">
        <w:rPr>
          <w:rFonts w:eastAsia="Times New Roman"/>
        </w:rPr>
        <w:t>https://nationalinterest.org/blog/techland-when-great-power-competition-meets-digital-world/preparation-key-how-america-can-get/bmo</w:t>
      </w:r>
      <w:r>
        <w:t xml:space="preserve"> [MSDI-JE-wk1]</w:t>
      </w:r>
    </w:p>
    <w:p w14:paraId="059BD1DC" w14:textId="77777777" w:rsidR="00140B91" w:rsidRPr="00D53B7B" w:rsidRDefault="00140B91" w:rsidP="00140B91">
      <w:pPr>
        <w:spacing w:line="240" w:lineRule="auto"/>
        <w:rPr>
          <w:rFonts w:eastAsia="Times New Roman"/>
          <w:color w:val="000000"/>
        </w:rPr>
      </w:pPr>
      <w:r w:rsidRPr="00D53B7B">
        <w:rPr>
          <w:rFonts w:eastAsia="Times New Roman"/>
          <w:color w:val="000000"/>
        </w:rPr>
        <w:t xml:space="preserve">-CRQC is a cryptographically relevant quantum computers </w:t>
      </w:r>
    </w:p>
    <w:p w14:paraId="45CE9972" w14:textId="77777777" w:rsidR="00140B91" w:rsidRPr="00D53B7B" w:rsidRDefault="00140B91" w:rsidP="00140B91">
      <w:pPr>
        <w:spacing w:line="240" w:lineRule="auto"/>
        <w:rPr>
          <w:rFonts w:eastAsia="Times New Roman"/>
          <w:sz w:val="24"/>
          <w:szCs w:val="24"/>
        </w:rPr>
      </w:pPr>
      <w:r w:rsidRPr="00D53B7B">
        <w:rPr>
          <w:rFonts w:eastAsia="Times New Roman"/>
          <w:color w:val="000000"/>
          <w:sz w:val="16"/>
          <w:szCs w:val="16"/>
        </w:rPr>
        <w:t xml:space="preserve">Referring to </w:t>
      </w:r>
      <w:r w:rsidRPr="00D53B7B">
        <w:rPr>
          <w:rFonts w:eastAsia="Times New Roman"/>
          <w:color w:val="000000"/>
          <w:u w:val="single"/>
        </w:rPr>
        <w:t>Q-Day, the day when quantum computers are powerful enough to break our current encryption, Arthur Herman, senior fellow at the Hudson Institute, once wrote the following</w:t>
      </w:r>
      <w:r w:rsidRPr="00D53B7B">
        <w:rPr>
          <w:rFonts w:eastAsia="Times New Roman"/>
          <w:color w:val="000000"/>
          <w:sz w:val="16"/>
          <w:szCs w:val="16"/>
        </w:rPr>
        <w:t>: “Q-Day is the term some experts use to describe when large-scale quantum computers are able to factorize the large prime numbers that underlie our public encryption systems...” Ironically, the phrase “Q-Day” was also used for the testing of the first atom bomb in 1945.</w:t>
      </w:r>
    </w:p>
    <w:p w14:paraId="21E190EB" w14:textId="77777777" w:rsidR="00140B91" w:rsidRPr="00D53B7B" w:rsidRDefault="00140B91" w:rsidP="00140B91">
      <w:pPr>
        <w:spacing w:line="240" w:lineRule="auto"/>
        <w:rPr>
          <w:rFonts w:eastAsia="Times New Roman"/>
          <w:sz w:val="24"/>
          <w:szCs w:val="24"/>
        </w:rPr>
      </w:pPr>
      <w:r w:rsidRPr="00D53B7B">
        <w:rPr>
          <w:rFonts w:eastAsia="Times New Roman"/>
          <w:color w:val="000000"/>
          <w:sz w:val="16"/>
          <w:szCs w:val="16"/>
        </w:rPr>
        <w:t>Today, most of the worlds digital communications rely on standardized encryption to protect against classical (the computers we currently use today) computing attacks. This encryption, sometimes referred to as public-key encryption, PKI (Public Key Infrastructure), RSA (Rivest Shamir Adleman) or ECC (Elliptic Curve Cryptography), is based on a single transaction of factoring a large number. This mathematical equation is all that stands between our data and our adversaries. For example, the numbers three and five multiply into the number fifteen and thus they are the factors. Factoring refers to being able to find two numbers that multiply into a much larger number. With large numbers it is a difficult and largely impossible task for classical computers to figure out; for example, 14,378,234 has factors of 806 × 17839. So far, all public-key encryption schemes have done an adequate job of protecting our data and communications, and we have also been able to increase the size of the numbers to be factored (also known as the key sizes) to stay ahead of the curve.</w:t>
      </w:r>
    </w:p>
    <w:p w14:paraId="65814D6D" w14:textId="77777777" w:rsidR="00140B91" w:rsidRPr="00D53B7B" w:rsidRDefault="00140B91" w:rsidP="00140B91">
      <w:pPr>
        <w:spacing w:line="240" w:lineRule="auto"/>
        <w:rPr>
          <w:rFonts w:eastAsia="Times New Roman"/>
          <w:sz w:val="24"/>
          <w:szCs w:val="24"/>
        </w:rPr>
      </w:pPr>
      <w:r w:rsidRPr="00D53B7B">
        <w:rPr>
          <w:rFonts w:eastAsia="Times New Roman"/>
          <w:color w:val="000000"/>
          <w:sz w:val="16"/>
          <w:szCs w:val="16"/>
        </w:rPr>
        <w:t>However, quantum computers are good at factoring large numbers. Quantum computers operate by using subatomic properties such as superposition, entanglement, and interference which enable a quantum computer to scale very rapidly, at an exponential rate. As a result</w:t>
      </w:r>
      <w:r w:rsidRPr="00D53B7B">
        <w:rPr>
          <w:rFonts w:eastAsia="Times New Roman"/>
          <w:color w:val="000000"/>
          <w:u w:val="single"/>
        </w:rPr>
        <w:t xml:space="preserve">, quantum computers have the power to crack encryption and solve the factoring problem. The fact is that we know mathematically from Peter Shor’s algorithm that </w:t>
      </w:r>
      <w:r w:rsidRPr="00D53B7B">
        <w:rPr>
          <w:rFonts w:eastAsia="Times New Roman"/>
          <w:b/>
          <w:bCs/>
          <w:color w:val="000000"/>
          <w:u w:val="single"/>
        </w:rPr>
        <w:t>quantum computers will absolutely break our current encryptio</w:t>
      </w:r>
      <w:r w:rsidRPr="00D53B7B">
        <w:rPr>
          <w:rFonts w:eastAsia="Times New Roman"/>
          <w:color w:val="000000"/>
          <w:u w:val="single"/>
        </w:rPr>
        <w:t>n unless we upgrade. What does that mean for the United States</w:t>
      </w:r>
      <w:r w:rsidRPr="00D53B7B">
        <w:rPr>
          <w:rFonts w:eastAsia="Times New Roman"/>
          <w:color w:val="000000"/>
        </w:rPr>
        <w:t>?</w:t>
      </w:r>
    </w:p>
    <w:p w14:paraId="2C84486F" w14:textId="77777777" w:rsidR="00140B91" w:rsidRPr="00D53B7B" w:rsidRDefault="00140B91" w:rsidP="00140B91">
      <w:pPr>
        <w:rPr>
          <w:sz w:val="16"/>
          <w:szCs w:val="16"/>
        </w:rPr>
      </w:pPr>
      <w:r w:rsidRPr="00D53B7B">
        <w:rPr>
          <w:rFonts w:eastAsia="Times New Roman"/>
          <w:color w:val="000000"/>
          <w:sz w:val="16"/>
          <w:szCs w:val="16"/>
        </w:rPr>
        <w:t xml:space="preserve">How Can Q-Day Happen? </w:t>
      </w:r>
      <w:r w:rsidRPr="00D53B7B">
        <w:rPr>
          <w:sz w:val="16"/>
          <w:szCs w:val="16"/>
        </w:rPr>
        <w:t>When a sufficiently powerful</w:t>
      </w:r>
      <w:r w:rsidRPr="00D53B7B">
        <w:rPr>
          <w:rFonts w:eastAsia="Times New Roman"/>
          <w:color w:val="000000"/>
          <w:sz w:val="16"/>
          <w:szCs w:val="16"/>
          <w:u w:val="single"/>
        </w:rPr>
        <w:t xml:space="preserve"> </w:t>
      </w:r>
      <w:r w:rsidRPr="00D53B7B">
        <w:rPr>
          <w:rFonts w:eastAsia="Times New Roman"/>
          <w:b/>
          <w:bCs/>
          <w:color w:val="000000"/>
          <w:u w:val="single"/>
          <w:shd w:val="clear" w:color="auto" w:fill="00FFFF"/>
        </w:rPr>
        <w:t>quantum computer comes online</w:t>
      </w:r>
      <w:r w:rsidRPr="00D53B7B">
        <w:rPr>
          <w:rFonts w:eastAsia="Times New Roman"/>
          <w:color w:val="000000"/>
          <w:u w:val="single"/>
        </w:rPr>
        <w:t xml:space="preserve"> (these can be referred to as cryptographically relevant quantum computers </w:t>
      </w:r>
      <w:r w:rsidRPr="00D53B7B">
        <w:rPr>
          <w:rFonts w:eastAsia="Times New Roman"/>
          <w:b/>
          <w:bCs/>
          <w:color w:val="000000"/>
          <w:u w:val="single"/>
        </w:rPr>
        <w:t>or CRQCs</w:t>
      </w:r>
      <w:r w:rsidRPr="00D53B7B">
        <w:rPr>
          <w:rFonts w:eastAsia="Times New Roman"/>
          <w:color w:val="000000"/>
          <w:u w:val="single"/>
        </w:rPr>
        <w:t xml:space="preserve">), </w:t>
      </w:r>
      <w:r w:rsidRPr="00D53B7B">
        <w:rPr>
          <w:rFonts w:eastAsia="Times New Roman"/>
          <w:color w:val="000000"/>
          <w:u w:val="single"/>
          <w:shd w:val="clear" w:color="auto" w:fill="00FFFF"/>
        </w:rPr>
        <w:t xml:space="preserve">whoever has </w:t>
      </w:r>
      <w:r w:rsidRPr="00D53B7B">
        <w:rPr>
          <w:rFonts w:eastAsia="Times New Roman"/>
          <w:color w:val="000000"/>
          <w:u w:val="single"/>
        </w:rPr>
        <w:t xml:space="preserve">access to such a </w:t>
      </w:r>
      <w:r w:rsidRPr="00D53B7B">
        <w:rPr>
          <w:rFonts w:eastAsia="Times New Roman"/>
          <w:color w:val="000000"/>
          <w:u w:val="single"/>
          <w:shd w:val="clear" w:color="auto" w:fill="00FFFF"/>
        </w:rPr>
        <w:t xml:space="preserve">computer will </w:t>
      </w:r>
      <w:r w:rsidRPr="00D53B7B">
        <w:rPr>
          <w:rFonts w:eastAsia="Times New Roman"/>
          <w:color w:val="000000"/>
          <w:u w:val="single"/>
        </w:rPr>
        <w:t xml:space="preserve">be able to </w:t>
      </w:r>
      <w:r w:rsidRPr="00D53B7B">
        <w:rPr>
          <w:rFonts w:eastAsia="Times New Roman"/>
          <w:color w:val="000000"/>
          <w:u w:val="single"/>
          <w:shd w:val="clear" w:color="auto" w:fill="00FFFF"/>
        </w:rPr>
        <w:t xml:space="preserve">decrypt any </w:t>
      </w:r>
      <w:r w:rsidRPr="00D53B7B">
        <w:rPr>
          <w:rFonts w:eastAsia="Times New Roman"/>
          <w:color w:val="000000"/>
          <w:u w:val="single"/>
        </w:rPr>
        <w:t>previously encrypted</w:t>
      </w:r>
      <w:r w:rsidRPr="00D53B7B">
        <w:rPr>
          <w:rFonts w:eastAsia="Times New Roman"/>
          <w:color w:val="000000"/>
          <w:u w:val="single"/>
          <w:shd w:val="clear" w:color="auto" w:fill="00FFFF"/>
        </w:rPr>
        <w:t xml:space="preserve"> data</w:t>
      </w:r>
      <w:r w:rsidRPr="00D53B7B">
        <w:rPr>
          <w:rFonts w:eastAsia="Times New Roman"/>
          <w:color w:val="000000"/>
          <w:u w:val="single"/>
        </w:rPr>
        <w:t xml:space="preserve">. </w:t>
      </w:r>
      <w:r w:rsidRPr="00D53B7B">
        <w:rPr>
          <w:sz w:val="16"/>
          <w:szCs w:val="16"/>
        </w:rPr>
        <w:t>As an example, if an attacker has stolen and locally stored encrypted military secrets on their local servers—a practice referred to as steal now, decrypt later (or SNDL) that we know is happening today—and these secrets are protected only by public-key encryption using the factoring that we discussed above, they will be decrypted by a CRQC.</w:t>
      </w:r>
      <w:r w:rsidRPr="00D53B7B">
        <w:rPr>
          <w:rFonts w:eastAsia="Times New Roman"/>
          <w:color w:val="000000"/>
          <w:u w:val="single"/>
          <w:shd w:val="clear" w:color="auto" w:fill="00FFFF"/>
        </w:rPr>
        <w:t xml:space="preserve"> </w:t>
      </w:r>
      <w:r w:rsidRPr="00D53B7B">
        <w:rPr>
          <w:sz w:val="16"/>
          <w:szCs w:val="16"/>
        </w:rPr>
        <w:t>That attacker will now be able to decrypt all of that stored data and make use of it for whatever purposes they choose. Additionally, the same attacker could use that</w:t>
      </w:r>
      <w:r w:rsidRPr="00D53B7B">
        <w:rPr>
          <w:rFonts w:eastAsia="Times New Roman"/>
          <w:color w:val="000000"/>
          <w:sz w:val="16"/>
          <w:szCs w:val="16"/>
          <w:u w:val="single"/>
        </w:rPr>
        <w:t xml:space="preserve"> </w:t>
      </w:r>
      <w:r w:rsidRPr="00D53B7B">
        <w:rPr>
          <w:rFonts w:eastAsia="Times New Roman"/>
          <w:color w:val="000000"/>
          <w:u w:val="single"/>
          <w:shd w:val="clear" w:color="auto" w:fill="00FFFF"/>
        </w:rPr>
        <w:t xml:space="preserve">CRQC </w:t>
      </w:r>
      <w:r w:rsidRPr="00D53B7B">
        <w:rPr>
          <w:sz w:val="16"/>
          <w:szCs w:val="16"/>
        </w:rPr>
        <w:t>to</w:t>
      </w:r>
      <w:r w:rsidRPr="00D53B7B">
        <w:rPr>
          <w:rFonts w:eastAsia="Times New Roman"/>
          <w:color w:val="000000"/>
          <w:sz w:val="16"/>
          <w:szCs w:val="16"/>
          <w:u w:val="single"/>
          <w:shd w:val="clear" w:color="auto" w:fill="00FFFF"/>
        </w:rPr>
        <w:t xml:space="preserve"> </w:t>
      </w:r>
      <w:r w:rsidRPr="00D53B7B">
        <w:rPr>
          <w:rFonts w:eastAsia="Times New Roman"/>
          <w:color w:val="000000"/>
          <w:u w:val="single"/>
          <w:shd w:val="clear" w:color="auto" w:fill="00FFFF"/>
        </w:rPr>
        <w:t>attack communications</w:t>
      </w:r>
      <w:r w:rsidRPr="00D53B7B">
        <w:rPr>
          <w:rFonts w:eastAsia="Times New Roman"/>
          <w:color w:val="000000"/>
          <w:u w:val="single"/>
        </w:rPr>
        <w:t xml:space="preserve"> that arecurrently occurring over the internet via the airwaves. </w:t>
      </w:r>
      <w:r w:rsidRPr="00D53B7B">
        <w:rPr>
          <w:sz w:val="12"/>
          <w:szCs w:val="12"/>
        </w:rPr>
        <w:t>The same powerful CRQC could be used to eavesdrop</w:t>
      </w:r>
      <w:r w:rsidRPr="00D53B7B">
        <w:rPr>
          <w:rFonts w:eastAsia="Times New Roman"/>
          <w:color w:val="000000"/>
          <w:sz w:val="12"/>
          <w:szCs w:val="12"/>
          <w:u w:val="single"/>
        </w:rPr>
        <w:t xml:space="preserve"> </w:t>
      </w:r>
      <w:r w:rsidRPr="00D53B7B">
        <w:rPr>
          <w:rFonts w:eastAsia="Times New Roman"/>
          <w:color w:val="000000"/>
          <w:highlight w:val="cyan"/>
          <w:u w:val="single"/>
        </w:rPr>
        <w:t>or</w:t>
      </w:r>
      <w:r w:rsidRPr="00D53B7B">
        <w:rPr>
          <w:rFonts w:eastAsia="Times New Roman"/>
          <w:color w:val="000000"/>
          <w:u w:val="single"/>
          <w:shd w:val="clear" w:color="auto" w:fill="00FFFF"/>
        </w:rPr>
        <w:t xml:space="preserve"> steal  </w:t>
      </w:r>
      <w:r w:rsidRPr="00D53B7B">
        <w:rPr>
          <w:rFonts w:eastAsia="Times New Roman"/>
          <w:color w:val="000000"/>
          <w:highlight w:val="cyan"/>
          <w:u w:val="single"/>
        </w:rPr>
        <w:t>data</w:t>
      </w:r>
      <w:r w:rsidRPr="00D53B7B">
        <w:rPr>
          <w:rFonts w:eastAsia="Times New Roman"/>
          <w:color w:val="000000"/>
          <w:u w:val="single"/>
        </w:rPr>
        <w:t xml:space="preserve"> </w:t>
      </w:r>
      <w:r w:rsidRPr="00D53B7B">
        <w:rPr>
          <w:sz w:val="16"/>
          <w:szCs w:val="16"/>
        </w:rPr>
        <w:t>from radio transmissions, fiber transmissions, or any  other communications  that are using PKI. So, if that attacker has listening devices in a variety of geographic areas or regions, they could effectively unlock any data in transit moving over those communications lines. When Will Q-Day Happen? No one knows the exact date when Q-Day will happen. Some are predicting it will be around 2030, some say it will never happen, and others are estimating that we could have a CRQC in two to three years. We know that nation-states are investing billions of dollars in quantum computing, and it is estimated that China is spending upwards of $15 billion to build a quantum computer just to crack PKI. This effort utilizing over 1,000 programmers and scientists is formidable and should not be underestimated. Our own government has been concerned and is now acting to mitigate the threat and consequences of a CRQC. The National Institute of Standards and Technology (NIST) has been studying and finalizing quantum-resistant algorithms. Recently the White House issued a “Memorandum on Improving the Cybersecurity of National Security, Department of Defense, and Intelligence Community Systems” which mandates that “Within 180 days of the date of this memorandum (Jan. 19, 2022), agencies shall identify any instances of encryption not in compliance with NSA-approved Quantum Resistant Algorithms...” Additionally, the United States Innovation and Competition Act of 2021 allocates over $12 billion, and contains specific language and funding for “quantum cryptography and post-quantum classical cryptography.”</w:t>
      </w:r>
    </w:p>
    <w:p w14:paraId="69DB8B23" w14:textId="77777777" w:rsidR="00140B91" w:rsidRPr="00D53B7B" w:rsidRDefault="00140B91" w:rsidP="00140B91">
      <w:pPr>
        <w:spacing w:line="240" w:lineRule="auto"/>
        <w:rPr>
          <w:rFonts w:eastAsia="Times New Roman"/>
          <w:sz w:val="16"/>
          <w:szCs w:val="16"/>
        </w:rPr>
      </w:pPr>
      <w:r w:rsidRPr="00D53B7B">
        <w:rPr>
          <w:rFonts w:eastAsia="Times New Roman"/>
          <w:color w:val="000000"/>
          <w:sz w:val="16"/>
          <w:szCs w:val="16"/>
        </w:rPr>
        <w:t xml:space="preserve">Do not be fooled by what you see in the news or in public-facing articles. You can be sure </w:t>
      </w:r>
      <w:r w:rsidRPr="00D53B7B">
        <w:rPr>
          <w:rFonts w:eastAsia="Times New Roman"/>
          <w:color w:val="000000"/>
          <w:u w:val="single"/>
        </w:rPr>
        <w:t xml:space="preserve">that a nation-state attacker is not going to announce that they have a CRQC capable of dissolving PKI. Their incentive is to stay underground, harvesting as much data as they can before anyone notices. </w:t>
      </w:r>
      <w:r w:rsidRPr="00D53B7B">
        <w:rPr>
          <w:rFonts w:eastAsia="Times New Roman"/>
          <w:color w:val="000000"/>
          <w:sz w:val="16"/>
          <w:szCs w:val="16"/>
        </w:rPr>
        <w:t xml:space="preserve">Possible Q-Day Scenarios </w:t>
      </w:r>
      <w:r w:rsidRPr="00D53B7B">
        <w:rPr>
          <w:rFonts w:eastAsia="Times New Roman"/>
          <w:color w:val="000000"/>
          <w:u w:val="single"/>
        </w:rPr>
        <w:t xml:space="preserve">So, what could happen </w:t>
      </w:r>
      <w:r w:rsidRPr="00D53B7B">
        <w:rPr>
          <w:rFonts w:eastAsia="Times New Roman"/>
          <w:color w:val="000000"/>
          <w:u w:val="single"/>
          <w:shd w:val="clear" w:color="auto" w:fill="00FFFF"/>
        </w:rPr>
        <w:t xml:space="preserve">if </w:t>
      </w:r>
      <w:r w:rsidRPr="00D53B7B">
        <w:rPr>
          <w:rFonts w:eastAsia="Times New Roman"/>
          <w:color w:val="000000"/>
          <w:u w:val="single"/>
        </w:rPr>
        <w:t>a</w:t>
      </w:r>
      <w:r w:rsidRPr="00D53B7B">
        <w:rPr>
          <w:rFonts w:eastAsia="Times New Roman"/>
          <w:color w:val="000000"/>
          <w:u w:val="single"/>
          <w:shd w:val="clear" w:color="auto" w:fill="00FFFF"/>
        </w:rPr>
        <w:t xml:space="preserve"> U.S. adversary fully utilized </w:t>
      </w:r>
      <w:r w:rsidRPr="00D53B7B">
        <w:rPr>
          <w:rFonts w:eastAsia="Times New Roman"/>
          <w:color w:val="000000"/>
          <w:u w:val="single"/>
        </w:rPr>
        <w:t xml:space="preserve">a powerful </w:t>
      </w:r>
      <w:r w:rsidRPr="00D53B7B">
        <w:rPr>
          <w:rFonts w:eastAsia="Times New Roman"/>
          <w:color w:val="000000"/>
          <w:u w:val="single"/>
          <w:shd w:val="clear" w:color="auto" w:fill="00FFFF"/>
        </w:rPr>
        <w:t xml:space="preserve">quantum </w:t>
      </w:r>
      <w:r w:rsidRPr="00D53B7B">
        <w:rPr>
          <w:rFonts w:eastAsia="Times New Roman"/>
          <w:color w:val="000000"/>
          <w:u w:val="single"/>
        </w:rPr>
        <w:t>computer</w:t>
      </w:r>
      <w:r w:rsidRPr="00D53B7B">
        <w:rPr>
          <w:rFonts w:eastAsia="Times New Roman"/>
          <w:color w:val="000000"/>
          <w:u w:val="single"/>
          <w:shd w:val="clear" w:color="auto" w:fill="00FFFF"/>
        </w:rPr>
        <w:t xml:space="preserve">? We </w:t>
      </w:r>
      <w:r w:rsidRPr="00D53B7B">
        <w:rPr>
          <w:rFonts w:eastAsia="Times New Roman"/>
          <w:color w:val="000000"/>
          <w:u w:val="single"/>
        </w:rPr>
        <w:t xml:space="preserve">could </w:t>
      </w:r>
      <w:r w:rsidRPr="00D53B7B">
        <w:rPr>
          <w:rFonts w:eastAsia="Times New Roman"/>
          <w:color w:val="000000"/>
          <w:u w:val="single"/>
          <w:shd w:val="clear" w:color="auto" w:fill="00FFFF"/>
        </w:rPr>
        <w:t xml:space="preserve">see </w:t>
      </w:r>
      <w:r w:rsidRPr="00D53B7B">
        <w:rPr>
          <w:rFonts w:eastAsia="Times New Roman"/>
          <w:color w:val="000000"/>
          <w:u w:val="single"/>
        </w:rPr>
        <w:t xml:space="preserve">massive amounts of </w:t>
      </w:r>
      <w:r w:rsidRPr="00D53B7B">
        <w:rPr>
          <w:rFonts w:eastAsia="Times New Roman"/>
          <w:color w:val="000000"/>
          <w:u w:val="single"/>
          <w:shd w:val="clear" w:color="auto" w:fill="00FFFF"/>
        </w:rPr>
        <w:t xml:space="preserve">data </w:t>
      </w:r>
      <w:r w:rsidRPr="00D53B7B">
        <w:rPr>
          <w:rFonts w:eastAsia="Times New Roman"/>
          <w:color w:val="000000"/>
          <w:u w:val="single"/>
        </w:rPr>
        <w:t xml:space="preserve">being </w:t>
      </w:r>
      <w:r w:rsidRPr="00D53B7B">
        <w:rPr>
          <w:rFonts w:eastAsia="Times New Roman"/>
          <w:color w:val="000000"/>
          <w:u w:val="single"/>
          <w:shd w:val="clear" w:color="auto" w:fill="00FFFF"/>
        </w:rPr>
        <w:t>stolen</w:t>
      </w:r>
      <w:r w:rsidRPr="00D53B7B">
        <w:rPr>
          <w:rFonts w:eastAsia="Times New Roman"/>
          <w:color w:val="000000"/>
          <w:u w:val="single"/>
        </w:rPr>
        <w:t xml:space="preserve"> and decrypted</w:t>
      </w:r>
      <w:r w:rsidRPr="00D53B7B">
        <w:rPr>
          <w:rFonts w:eastAsia="Times New Roman"/>
          <w:color w:val="000000"/>
          <w:u w:val="single"/>
          <w:shd w:val="clear" w:color="auto" w:fill="00FFFF"/>
        </w:rPr>
        <w:t xml:space="preserve">, </w:t>
      </w:r>
      <w:r w:rsidRPr="00D53B7B">
        <w:rPr>
          <w:rFonts w:eastAsia="Times New Roman"/>
          <w:b/>
          <w:bCs/>
          <w:color w:val="000000"/>
          <w:u w:val="single"/>
          <w:shd w:val="clear" w:color="auto" w:fill="00FFFF"/>
        </w:rPr>
        <w:t xml:space="preserve">financial </w:t>
      </w:r>
      <w:r w:rsidRPr="00D53B7B">
        <w:rPr>
          <w:rFonts w:eastAsia="Times New Roman"/>
          <w:color w:val="000000"/>
          <w:u w:val="single"/>
        </w:rPr>
        <w:t xml:space="preserve">system </w:t>
      </w:r>
      <w:r w:rsidRPr="00D53B7B">
        <w:rPr>
          <w:rFonts w:eastAsia="Times New Roman"/>
          <w:b/>
          <w:bCs/>
          <w:color w:val="000000"/>
          <w:u w:val="single"/>
          <w:shd w:val="clear" w:color="auto" w:fill="00FFFF"/>
        </w:rPr>
        <w:t>collapse</w:t>
      </w:r>
      <w:r w:rsidRPr="00D53B7B">
        <w:rPr>
          <w:rFonts w:eastAsia="Times New Roman"/>
          <w:b/>
          <w:bCs/>
          <w:color w:val="000000"/>
          <w:u w:val="single"/>
        </w:rPr>
        <w:t>s</w:t>
      </w:r>
      <w:r w:rsidRPr="00D53B7B">
        <w:rPr>
          <w:rFonts w:eastAsia="Times New Roman"/>
          <w:color w:val="000000"/>
          <w:u w:val="single"/>
          <w:shd w:val="clear" w:color="auto" w:fill="00FFFF"/>
        </w:rPr>
        <w:t xml:space="preserve">, </w:t>
      </w:r>
      <w:r w:rsidRPr="00D53B7B">
        <w:rPr>
          <w:rFonts w:eastAsia="Times New Roman"/>
          <w:color w:val="000000"/>
          <w:u w:val="single"/>
        </w:rPr>
        <w:t xml:space="preserve">energy </w:t>
      </w:r>
      <w:r w:rsidRPr="00D53B7B">
        <w:rPr>
          <w:rFonts w:eastAsia="Times New Roman"/>
          <w:b/>
          <w:bCs/>
          <w:color w:val="000000"/>
          <w:u w:val="single"/>
          <w:shd w:val="clear" w:color="auto" w:fill="00FFFF"/>
        </w:rPr>
        <w:t>grid hacks,</w:t>
      </w:r>
      <w:r w:rsidRPr="00D53B7B">
        <w:rPr>
          <w:rFonts w:eastAsia="Times New Roman"/>
          <w:color w:val="000000"/>
          <w:u w:val="single"/>
          <w:shd w:val="clear" w:color="auto" w:fill="00FFFF"/>
        </w:rPr>
        <w:t xml:space="preserve"> </w:t>
      </w:r>
      <w:r w:rsidRPr="00D53B7B">
        <w:rPr>
          <w:rFonts w:eastAsia="Times New Roman"/>
          <w:color w:val="000000"/>
          <w:u w:val="single"/>
        </w:rPr>
        <w:t>and even</w:t>
      </w:r>
      <w:r w:rsidRPr="00D53B7B">
        <w:rPr>
          <w:rFonts w:eastAsia="Times New Roman"/>
          <w:b/>
          <w:bCs/>
          <w:color w:val="000000"/>
          <w:u w:val="single"/>
        </w:rPr>
        <w:t xml:space="preserve"> </w:t>
      </w:r>
      <w:r w:rsidRPr="00D53B7B">
        <w:rPr>
          <w:rFonts w:eastAsia="Times New Roman"/>
          <w:b/>
          <w:bCs/>
          <w:color w:val="000000"/>
          <w:u w:val="single"/>
          <w:shd w:val="clear" w:color="auto" w:fill="00FFFF"/>
        </w:rPr>
        <w:t xml:space="preserve">control over </w:t>
      </w:r>
      <w:r w:rsidRPr="00D53B7B">
        <w:rPr>
          <w:rFonts w:eastAsia="Times New Roman"/>
          <w:color w:val="000000"/>
          <w:u w:val="single"/>
        </w:rPr>
        <w:t xml:space="preserve">major </w:t>
      </w:r>
      <w:r w:rsidRPr="00D53B7B">
        <w:rPr>
          <w:rFonts w:eastAsia="Times New Roman"/>
          <w:b/>
          <w:bCs/>
          <w:color w:val="000000"/>
          <w:u w:val="single"/>
          <w:shd w:val="clear" w:color="auto" w:fill="00FFFF"/>
        </w:rPr>
        <w:t>military systems.</w:t>
      </w:r>
      <w:r w:rsidRPr="00D53B7B">
        <w:rPr>
          <w:rFonts w:eastAsia="Times New Roman"/>
          <w:color w:val="000000"/>
          <w:u w:val="single"/>
        </w:rPr>
        <w:t xml:space="preserve"> </w:t>
      </w:r>
      <w:r w:rsidRPr="00D53B7B">
        <w:rPr>
          <w:rFonts w:eastAsia="Times New Roman"/>
          <w:color w:val="000000"/>
          <w:sz w:val="14"/>
          <w:szCs w:val="14"/>
        </w:rPr>
        <w:t>The fact is that we are all leaving ever-increasing digital footprints and every company and government agency on this planet utilizes increasing amounts of digital capabilities and assets. Everything we do has a digital trace, and all data is now flowing and openly accessible though current standard encryption. Imagine if all that data was available to whoever had access to a CRQC? The power they would have would be so great that it is hard to imagine the damage that would be done and the global power that would be held.</w:t>
      </w:r>
    </w:p>
    <w:p w14:paraId="26759C20" w14:textId="77777777" w:rsidR="00140B91" w:rsidRPr="00D53B7B" w:rsidRDefault="00140B91" w:rsidP="00140B91">
      <w:pPr>
        <w:spacing w:line="240" w:lineRule="auto"/>
        <w:rPr>
          <w:rFonts w:eastAsia="Times New Roman"/>
          <w:sz w:val="14"/>
          <w:szCs w:val="14"/>
        </w:rPr>
      </w:pPr>
      <w:r w:rsidRPr="00D53B7B">
        <w:rPr>
          <w:rFonts w:eastAsia="Times New Roman"/>
          <w:color w:val="000000"/>
          <w:sz w:val="14"/>
          <w:szCs w:val="14"/>
        </w:rPr>
        <w:t>Arthur Herman (mentioned above) conducted two formidable studies on what a single, successful quantum computing attack would do to both our banking systems and a major cryptocurrency. A</w:t>
      </w:r>
      <w:r w:rsidRPr="00D53B7B">
        <w:rPr>
          <w:rFonts w:eastAsia="Times New Roman"/>
          <w:color w:val="000000"/>
          <w:sz w:val="14"/>
          <w:szCs w:val="14"/>
          <w:u w:val="single"/>
          <w:shd w:val="clear" w:color="auto" w:fill="00FFFF"/>
        </w:rPr>
        <w:t xml:space="preserve"> </w:t>
      </w:r>
      <w:r w:rsidRPr="00D53B7B">
        <w:rPr>
          <w:rFonts w:eastAsia="Times New Roman"/>
          <w:b/>
          <w:bCs/>
          <w:color w:val="000000"/>
          <w:u w:val="single"/>
          <w:shd w:val="clear" w:color="auto" w:fill="00FFFF"/>
        </w:rPr>
        <w:t>single attack on</w:t>
      </w:r>
      <w:r w:rsidRPr="00D53B7B">
        <w:rPr>
          <w:rFonts w:eastAsia="Times New Roman"/>
          <w:color w:val="000000"/>
          <w:u w:val="single"/>
          <w:shd w:val="clear" w:color="auto" w:fill="00FFFF"/>
        </w:rPr>
        <w:t xml:space="preserve"> </w:t>
      </w:r>
      <w:r w:rsidRPr="00D53B7B">
        <w:rPr>
          <w:rFonts w:eastAsia="Times New Roman"/>
          <w:color w:val="000000"/>
          <w:u w:val="single"/>
        </w:rPr>
        <w:t xml:space="preserve">the </w:t>
      </w:r>
      <w:r w:rsidRPr="00D53B7B">
        <w:rPr>
          <w:rFonts w:eastAsia="Times New Roman"/>
          <w:b/>
          <w:bCs/>
          <w:color w:val="000000"/>
          <w:u w:val="single"/>
          <w:shd w:val="clear" w:color="auto" w:fill="00FFFF"/>
        </w:rPr>
        <w:t>banking system</w:t>
      </w:r>
      <w:r w:rsidRPr="00D53B7B">
        <w:rPr>
          <w:b/>
          <w:bCs/>
          <w:u w:val="single"/>
        </w:rPr>
        <w:t xml:space="preserve"> by a quantum computer </w:t>
      </w:r>
      <w:r w:rsidRPr="00D53B7B">
        <w:rPr>
          <w:rFonts w:eastAsia="Times New Roman"/>
          <w:b/>
          <w:bCs/>
          <w:color w:val="000000"/>
          <w:u w:val="single"/>
          <w:shd w:val="clear" w:color="auto" w:fill="00FFFF"/>
        </w:rPr>
        <w:t>would</w:t>
      </w:r>
      <w:r w:rsidRPr="00D53B7B">
        <w:rPr>
          <w:rFonts w:eastAsia="Times New Roman"/>
          <w:color w:val="000000"/>
          <w:u w:val="single"/>
        </w:rPr>
        <w:t xml:space="preserve"> take down Fedwire and </w:t>
      </w:r>
      <w:r w:rsidRPr="00D53B7B">
        <w:rPr>
          <w:rFonts w:eastAsia="Times New Roman"/>
          <w:b/>
          <w:bCs/>
          <w:color w:val="000000"/>
          <w:u w:val="single"/>
          <w:shd w:val="clear" w:color="auto" w:fill="00FFFF"/>
        </w:rPr>
        <w:t>cause $2 trillion of damage</w:t>
      </w:r>
      <w:r w:rsidRPr="00D53B7B">
        <w:rPr>
          <w:rFonts w:eastAsia="Times New Roman"/>
          <w:color w:val="000000"/>
        </w:rPr>
        <w:t xml:space="preserve"> </w:t>
      </w:r>
      <w:r w:rsidRPr="00D53B7B">
        <w:rPr>
          <w:rFonts w:eastAsia="Times New Roman"/>
          <w:color w:val="000000"/>
          <w:sz w:val="12"/>
          <w:szCs w:val="12"/>
        </w:rPr>
        <w:t>in a very short period of time. A similar attack on a cryptocurrency like bitcoin would cause a 90 percent drop in price and would start a three-year recession in the United States. Both studies were backed up by econometric models using over 18,000 data points to predict these cascading failures.</w:t>
      </w:r>
    </w:p>
    <w:p w14:paraId="08F34C5F" w14:textId="77777777" w:rsidR="00140B91" w:rsidRPr="00D53B7B" w:rsidRDefault="00140B91" w:rsidP="00140B91">
      <w:pPr>
        <w:spacing w:line="240" w:lineRule="auto"/>
        <w:rPr>
          <w:rFonts w:eastAsia="Times New Roman"/>
          <w:sz w:val="24"/>
          <w:szCs w:val="24"/>
        </w:rPr>
      </w:pPr>
      <w:r w:rsidRPr="00D53B7B">
        <w:rPr>
          <w:rFonts w:eastAsia="Times New Roman"/>
          <w:color w:val="000000"/>
          <w:sz w:val="12"/>
          <w:szCs w:val="12"/>
        </w:rPr>
        <w:t>Another disastrous effect could be that an attacker with a</w:t>
      </w:r>
      <w:r w:rsidRPr="00D53B7B">
        <w:rPr>
          <w:rFonts w:eastAsia="Times New Roman"/>
          <w:color w:val="000000"/>
          <w:sz w:val="12"/>
          <w:szCs w:val="12"/>
          <w:u w:val="single"/>
        </w:rPr>
        <w:t xml:space="preserve"> </w:t>
      </w:r>
      <w:r w:rsidRPr="00D53B7B">
        <w:rPr>
          <w:rFonts w:eastAsia="Times New Roman"/>
          <w:color w:val="000000"/>
          <w:u w:val="single"/>
          <w:shd w:val="clear" w:color="auto" w:fill="00FFFF"/>
        </w:rPr>
        <w:t>CRQC  could take control of</w:t>
      </w:r>
      <w:r w:rsidRPr="00D53B7B">
        <w:rPr>
          <w:rFonts w:eastAsia="Times New Roman"/>
          <w:color w:val="000000"/>
        </w:rPr>
        <w:t xml:space="preserve"> </w:t>
      </w:r>
      <w:r w:rsidRPr="00D53B7B">
        <w:rPr>
          <w:rFonts w:eastAsia="Times New Roman"/>
          <w:color w:val="000000"/>
          <w:sz w:val="14"/>
          <w:szCs w:val="14"/>
        </w:rPr>
        <w:t xml:space="preserve">any systems that rely on standard PKI. So, by hacking communications, they would be able to disrupt data flows so that the attacker could take control of a device, crashing it into the ground or even using it against an enemy. Think of the number of autonomous vehicles that we are using both from a civilian and military standpoint. Any autonomous devices such as passenger cars, </w:t>
      </w:r>
      <w:r w:rsidRPr="00D53B7B">
        <w:rPr>
          <w:rFonts w:eastAsia="Times New Roman"/>
          <w:b/>
          <w:bCs/>
          <w:color w:val="000000"/>
          <w:u w:val="single"/>
          <w:shd w:val="clear" w:color="auto" w:fill="00FFFF"/>
        </w:rPr>
        <w:t xml:space="preserve">military drones, ships, planes, </w:t>
      </w:r>
      <w:r w:rsidRPr="00D53B7B">
        <w:rPr>
          <w:rFonts w:eastAsia="Times New Roman"/>
          <w:color w:val="000000"/>
          <w:u w:val="single"/>
        </w:rPr>
        <w:t xml:space="preserve">and </w:t>
      </w:r>
      <w:r w:rsidRPr="00D53B7B">
        <w:rPr>
          <w:rFonts w:eastAsia="Times New Roman"/>
          <w:b/>
          <w:bCs/>
          <w:color w:val="000000"/>
          <w:u w:val="single"/>
          <w:shd w:val="clear" w:color="auto" w:fill="00FFFF"/>
        </w:rPr>
        <w:t>robots</w:t>
      </w:r>
      <w:r w:rsidRPr="00D53B7B">
        <w:rPr>
          <w:rFonts w:eastAsia="Times New Roman"/>
          <w:b/>
          <w:bCs/>
          <w:color w:val="000000"/>
          <w:u w:val="single"/>
        </w:rPr>
        <w:t xml:space="preserve"> </w:t>
      </w:r>
      <w:r w:rsidRPr="00D53B7B">
        <w:rPr>
          <w:rFonts w:eastAsia="Times New Roman"/>
          <w:color w:val="000000"/>
          <w:u w:val="single"/>
        </w:rPr>
        <w:t xml:space="preserve">could be hacked by a CRQC and </w:t>
      </w:r>
      <w:r w:rsidRPr="00D53B7B">
        <w:rPr>
          <w:rFonts w:eastAsia="Times New Roman"/>
          <w:color w:val="000000"/>
          <w:u w:val="single"/>
          <w:shd w:val="clear" w:color="auto" w:fill="00FFFF"/>
        </w:rPr>
        <w:t xml:space="preserve">shut down or </w:t>
      </w:r>
      <w:r w:rsidRPr="00D53B7B">
        <w:rPr>
          <w:rFonts w:eastAsia="Times New Roman"/>
          <w:color w:val="000000"/>
          <w:u w:val="single"/>
        </w:rPr>
        <w:t xml:space="preserve">controlled to </w:t>
      </w:r>
      <w:r w:rsidRPr="00D53B7B">
        <w:rPr>
          <w:rFonts w:eastAsia="Times New Roman"/>
          <w:color w:val="000000"/>
          <w:u w:val="single"/>
          <w:shd w:val="clear" w:color="auto" w:fill="00FFFF"/>
        </w:rPr>
        <w:t xml:space="preserve">perform activities not </w:t>
      </w:r>
      <w:r w:rsidRPr="00D53B7B">
        <w:rPr>
          <w:rFonts w:eastAsia="Times New Roman"/>
          <w:color w:val="000000"/>
          <w:u w:val="single"/>
        </w:rPr>
        <w:t xml:space="preserve">originally </w:t>
      </w:r>
      <w:r w:rsidRPr="00D53B7B">
        <w:rPr>
          <w:rFonts w:eastAsia="Times New Roman"/>
          <w:color w:val="000000"/>
          <w:u w:val="single"/>
          <w:shd w:val="clear" w:color="auto" w:fill="00FFFF"/>
        </w:rPr>
        <w:t>intended</w:t>
      </w:r>
      <w:r w:rsidRPr="00D53B7B">
        <w:rPr>
          <w:rFonts w:eastAsia="Times New Roman"/>
          <w:color w:val="000000"/>
          <w:u w:val="single"/>
        </w:rPr>
        <w:t xml:space="preserve"> by the current users or owners. </w:t>
      </w:r>
      <w:r w:rsidRPr="00D53B7B">
        <w:rPr>
          <w:rFonts w:eastAsia="Times New Roman"/>
          <w:color w:val="000000"/>
          <w:sz w:val="16"/>
          <w:szCs w:val="16"/>
        </w:rPr>
        <w:t>In their fictional book 2034: A Novel of the Next World War, Admiral James Stavridis and Elliot Ackerman portray a scenario where China can hack into U.S. military systems and shut down the global positioning system, weapon systems, and communications. This renders the U.S. military helpless and Chinese submarines simply destroy the U.S. Navy’s entire fleet in the South China Sea with uncontested torpedoes. In the book, all the U.S. military’s assets cannot communicate, and we are sitting ducks allowing China to create some significant destruction in the mainland United States. While not specifically mentioning a CRQC as the tool of destruction, it is completely within reason to think that a quantum computer powerful enough to crack all encryption and communications would be able to create this scenario.</w:t>
      </w:r>
    </w:p>
    <w:p w14:paraId="78C59CB1" w14:textId="77777777" w:rsidR="00140B91" w:rsidRPr="00D53B7B" w:rsidRDefault="00140B91" w:rsidP="00140B91">
      <w:pPr>
        <w:spacing w:line="240" w:lineRule="auto"/>
        <w:rPr>
          <w:rFonts w:eastAsia="Times New Roman"/>
          <w:sz w:val="24"/>
          <w:szCs w:val="24"/>
        </w:rPr>
      </w:pPr>
      <w:r w:rsidRPr="00D53B7B">
        <w:rPr>
          <w:rFonts w:eastAsia="Times New Roman"/>
          <w:color w:val="000000"/>
          <w:sz w:val="16"/>
          <w:szCs w:val="16"/>
        </w:rPr>
        <w:t xml:space="preserve">Preparation Starts Now So, with the above near-term threat, what can </w:t>
      </w:r>
      <w:r w:rsidRPr="00D53B7B">
        <w:rPr>
          <w:rFonts w:eastAsia="Times New Roman"/>
          <w:color w:val="000000"/>
          <w:sz w:val="16"/>
          <w:szCs w:val="16"/>
          <w:u w:val="single"/>
        </w:rPr>
        <w:t>we</w:t>
      </w:r>
      <w:r w:rsidRPr="00D53B7B">
        <w:rPr>
          <w:rFonts w:eastAsia="Times New Roman"/>
          <w:color w:val="000000"/>
          <w:sz w:val="16"/>
          <w:szCs w:val="16"/>
        </w:rPr>
        <w:t xml:space="preserve"> do now to protect ourselves against such disasters? </w:t>
      </w:r>
      <w:r w:rsidRPr="00D53B7B">
        <w:rPr>
          <w:rFonts w:eastAsia="Times New Roman"/>
          <w:color w:val="000000"/>
        </w:rPr>
        <w:t xml:space="preserve">First, I </w:t>
      </w:r>
      <w:r w:rsidRPr="00D53B7B">
        <w:rPr>
          <w:rFonts w:eastAsia="Times New Roman"/>
          <w:color w:val="000000"/>
          <w:u w:val="single"/>
        </w:rPr>
        <w:t>recommend that leadership</w:t>
      </w:r>
      <w:r w:rsidRPr="00D53B7B">
        <w:rPr>
          <w:rFonts w:eastAsia="Times New Roman"/>
          <w:color w:val="000000"/>
        </w:rPr>
        <w:t xml:space="preserve">, whether government, commercial or other, </w:t>
      </w:r>
      <w:r w:rsidRPr="00D53B7B">
        <w:rPr>
          <w:rFonts w:eastAsia="Times New Roman"/>
          <w:color w:val="000000"/>
          <w:u w:val="single"/>
        </w:rPr>
        <w:t>begin to look at existing cryptographic systems to understand where digital vulnerabilities exist.</w:t>
      </w:r>
      <w:r w:rsidRPr="00D53B7B">
        <w:rPr>
          <w:rFonts w:eastAsia="Times New Roman"/>
          <w:color w:val="000000"/>
        </w:rPr>
        <w:t xml:space="preserve"> </w:t>
      </w:r>
      <w:r w:rsidRPr="00D53B7B">
        <w:rPr>
          <w:rFonts w:eastAsia="Times New Roman"/>
          <w:color w:val="000000"/>
          <w:sz w:val="16"/>
          <w:szCs w:val="16"/>
        </w:rPr>
        <w:t>In many cases with large enterprises and government agencies, the cryptographic upgrade process from PKI to post-quantum cryptography (PQC) to protect systems could take years. PQC refers to the implementation of software-based cryptography and systems that are resistant to quantum attacks. Even with CRQCs, both communications and data would be resilient to quantum attacks since they use much more complex algorithms and systems than our standard PKI, which uses factoring. This move from PKI to PQC will be the largest upgrade cycle in computer history, and all public-key encryption needs to change to provide a completely quantum resilient ecosystem. Data in transit and at rest, and all devices will need to upgrade to PQC, which will reduce or mitigate the ability for quantum computers to crack encryption. Enterprise and government agencies can start now by testing PQC to understand how it works in their environments. Companies today provide PQC that can be tested in an enterprise or via the cloud. It is vital that all company leaders start the process of understanding how to move to a PQC world—the future of U.S. national security depends on it.</w:t>
      </w:r>
    </w:p>
    <w:p w14:paraId="50193DBE" w14:textId="77777777" w:rsidR="00140B91" w:rsidRPr="00D53B7B" w:rsidRDefault="00140B91" w:rsidP="00140B91"/>
    <w:p w14:paraId="20DA4AC7" w14:textId="77777777" w:rsidR="00140B91" w:rsidRPr="00D53B7B" w:rsidRDefault="00140B91" w:rsidP="00140B91">
      <w:pPr>
        <w:spacing w:before="40" w:after="0" w:line="240" w:lineRule="auto"/>
        <w:outlineLvl w:val="3"/>
        <w:rPr>
          <w:rFonts w:eastAsia="Times New Roman"/>
          <w:b/>
          <w:bCs/>
          <w:sz w:val="24"/>
          <w:szCs w:val="24"/>
        </w:rPr>
      </w:pPr>
      <w:r w:rsidRPr="00D53B7B">
        <w:rPr>
          <w:rFonts w:eastAsia="Times New Roman"/>
          <w:b/>
          <w:bCs/>
          <w:color w:val="000000"/>
          <w:sz w:val="26"/>
          <w:szCs w:val="26"/>
        </w:rPr>
        <w:t>Quantum incorporation is k2 naval primacy</w:t>
      </w:r>
    </w:p>
    <w:p w14:paraId="71736824" w14:textId="77777777" w:rsidR="00140B91" w:rsidRPr="00D53B7B" w:rsidRDefault="00140B91" w:rsidP="00140B91">
      <w:pPr>
        <w:rPr>
          <w:sz w:val="24"/>
          <w:szCs w:val="24"/>
        </w:rPr>
      </w:pPr>
      <w:r w:rsidRPr="00D53B7B">
        <w:rPr>
          <w:b/>
          <w:bCs/>
          <w:sz w:val="26"/>
          <w:szCs w:val="26"/>
        </w:rPr>
        <w:t>Amerongen ‘21</w:t>
      </w:r>
      <w:r w:rsidRPr="00D53B7B">
        <w:t xml:space="preserve">, </w:t>
      </w:r>
      <w:r w:rsidRPr="00D53B7B">
        <w:rPr>
          <w:sz w:val="14"/>
          <w:szCs w:val="14"/>
        </w:rPr>
        <w:t>Michiel van. Michiel van Amerongen previously worked in the Innovation Unit in NATO’s Emerging Security Challenges Division. He co-authored NATO’s White Paper on Quantum Technologies. Currently, Michiel is a strategy consultant at Monitor Deloitte in Amsterdam, The Netherlands. “Quantum Technologies in Defence &amp;amp; Security.” NATO Review, Nato Review, 3 June 2021, https://www.nato.int/docu/review/articles/2021/06/03/quantum-technologies-in-defence-security/index.html?adlt=strict&amp;amp;toWww=1&amp;amp;redig=A09F0FD28F394AA4912623F79D90FD65. [Michiel van Amerongen previously worked in the Innovation Unit in NATO’s Emerging Security Challenges Division. He co-authored NATO’s White Paper on Quantum Technologies. Currently, Michiel is a strategy consultant at Monitor Deloitte in Amsterdam, The Netherlands. QSMIT]</w:t>
      </w:r>
      <w:r>
        <w:t xml:space="preserve"> [MSDI-JE-wk1]</w:t>
      </w:r>
    </w:p>
    <w:p w14:paraId="736F2197" w14:textId="77777777" w:rsidR="00140B91" w:rsidRPr="00D53B7B" w:rsidRDefault="00140B91" w:rsidP="00140B91">
      <w:pPr>
        <w:spacing w:line="240" w:lineRule="auto"/>
        <w:rPr>
          <w:rFonts w:eastAsia="Times New Roman"/>
          <w:color w:val="000000"/>
          <w:u w:val="single"/>
        </w:rPr>
      </w:pPr>
      <w:r w:rsidRPr="00D53B7B">
        <w:rPr>
          <w:rStyle w:val="StyleUnderline"/>
          <w:bCs/>
        </w:rPr>
        <w:t>Quantum technologies have the potential to bring profound new capabilities</w:t>
      </w:r>
      <w:r w:rsidRPr="00D53B7B">
        <w:rPr>
          <w:rStyle w:val="StyleUnderline"/>
        </w:rPr>
        <w:t xml:space="preserve">, enabling us to sense the insensible, </w:t>
      </w:r>
      <w:r w:rsidRPr="00D53B7B">
        <w:rPr>
          <w:rStyle w:val="StyleUnderline"/>
          <w:bCs/>
        </w:rPr>
        <w:t>transforming cybersecurity</w:t>
      </w:r>
      <w:r w:rsidRPr="00D53B7B">
        <w:rPr>
          <w:rStyle w:val="StyleUnderline"/>
        </w:rPr>
        <w:t>, and enabling us to solve problems we have never been able to solve before</w:t>
      </w:r>
      <w:r w:rsidRPr="00D53B7B">
        <w:rPr>
          <w:rFonts w:eastAsia="Times New Roman"/>
          <w:color w:val="000000"/>
          <w:sz w:val="16"/>
          <w:szCs w:val="16"/>
        </w:rPr>
        <w:t>. In the defence and security environment,</w:t>
      </w:r>
      <w:r w:rsidRPr="00D53B7B">
        <w:rPr>
          <w:rFonts w:eastAsia="Times New Roman"/>
          <w:color w:val="000000"/>
          <w:u w:val="single"/>
        </w:rPr>
        <w:t xml:space="preserve"> two applications will have particularly significant implications in the near- to mid-term. Firstly, quantum sensing. </w:t>
      </w:r>
      <w:r w:rsidRPr="00D53B7B">
        <w:rPr>
          <w:rFonts w:eastAsia="Times New Roman"/>
          <w:color w:val="000000"/>
          <w:u w:val="single"/>
          <w:shd w:val="clear" w:color="auto" w:fill="00FFFF"/>
        </w:rPr>
        <w:t>Quantum sensors have</w:t>
      </w:r>
      <w:r w:rsidRPr="00D53B7B">
        <w:rPr>
          <w:rFonts w:eastAsia="Times New Roman"/>
          <w:color w:val="000000"/>
          <w:u w:val="single"/>
        </w:rPr>
        <w:t xml:space="preserve"> some promising </w:t>
      </w:r>
      <w:r w:rsidRPr="00D53B7B">
        <w:rPr>
          <w:rFonts w:eastAsia="Times New Roman"/>
          <w:b/>
          <w:bCs/>
          <w:color w:val="000000"/>
          <w:u w:val="single"/>
          <w:shd w:val="clear" w:color="auto" w:fill="00FFFF"/>
        </w:rPr>
        <w:t>military applications</w:t>
      </w:r>
      <w:r w:rsidRPr="00D53B7B">
        <w:rPr>
          <w:rFonts w:eastAsia="Times New Roman"/>
          <w:color w:val="000000"/>
          <w:u w:val="single"/>
        </w:rPr>
        <w:t>. For example, quantum sensors could be</w:t>
      </w:r>
      <w:r w:rsidRPr="00D53B7B">
        <w:rPr>
          <w:rFonts w:eastAsia="Times New Roman"/>
          <w:color w:val="000000"/>
          <w:u w:val="single"/>
          <w:shd w:val="clear" w:color="auto" w:fill="00FFFF"/>
        </w:rPr>
        <w:t xml:space="preserve"> used to detect </w:t>
      </w:r>
      <w:r w:rsidRPr="00D53B7B">
        <w:rPr>
          <w:rFonts w:eastAsia="Times New Roman"/>
          <w:b/>
          <w:bCs/>
          <w:color w:val="000000"/>
          <w:u w:val="single"/>
          <w:shd w:val="clear" w:color="auto" w:fill="00FFFF"/>
        </w:rPr>
        <w:t xml:space="preserve">submarines </w:t>
      </w:r>
      <w:r w:rsidRPr="00D53B7B">
        <w:rPr>
          <w:u w:val="single"/>
        </w:rPr>
        <w:t>and</w:t>
      </w:r>
      <w:r w:rsidRPr="00D53B7B">
        <w:rPr>
          <w:rFonts w:eastAsia="Times New Roman"/>
          <w:color w:val="000000"/>
          <w:u w:val="single"/>
          <w:shd w:val="clear" w:color="auto" w:fill="00FFFF"/>
        </w:rPr>
        <w:t xml:space="preserve"> stealth </w:t>
      </w:r>
      <w:r w:rsidRPr="00D53B7B">
        <w:rPr>
          <w:rFonts w:eastAsia="Times New Roman"/>
          <w:b/>
          <w:bCs/>
          <w:color w:val="000000"/>
          <w:u w:val="single"/>
          <w:shd w:val="clear" w:color="auto" w:fill="00FFFF"/>
        </w:rPr>
        <w:t>aircraft</w:t>
      </w:r>
      <w:r w:rsidRPr="00D53B7B">
        <w:rPr>
          <w:rFonts w:eastAsia="Times New Roman"/>
          <w:color w:val="000000"/>
          <w:u w:val="single"/>
        </w:rPr>
        <w:t xml:space="preserve">, </w:t>
      </w:r>
      <w:r w:rsidRPr="00D53B7B">
        <w:rPr>
          <w:rFonts w:eastAsia="Times New Roman"/>
          <w:color w:val="000000"/>
          <w:u w:val="single"/>
          <w:shd w:val="clear" w:color="auto" w:fill="00FFFF"/>
        </w:rPr>
        <w:t xml:space="preserve">and </w:t>
      </w:r>
      <w:r w:rsidRPr="00D53B7B">
        <w:rPr>
          <w:rFonts w:eastAsia="Times New Roman"/>
          <w:color w:val="000000"/>
          <w:u w:val="single"/>
        </w:rPr>
        <w:t>quantum sensors could be used for</w:t>
      </w:r>
      <w:r w:rsidRPr="00D53B7B">
        <w:rPr>
          <w:rFonts w:eastAsia="Times New Roman"/>
          <w:color w:val="000000"/>
          <w:u w:val="single"/>
          <w:shd w:val="clear" w:color="auto" w:fill="00FFFF"/>
        </w:rPr>
        <w:t xml:space="preserve"> </w:t>
      </w:r>
      <w:r w:rsidRPr="00D53B7B">
        <w:rPr>
          <w:rFonts w:eastAsia="Times New Roman"/>
          <w:b/>
          <w:bCs/>
          <w:color w:val="000000"/>
          <w:u w:val="single"/>
        </w:rPr>
        <w:t xml:space="preserve">Position, Navigation and Timing </w:t>
      </w:r>
      <w:r w:rsidRPr="00D53B7B">
        <w:rPr>
          <w:rFonts w:eastAsia="Times New Roman"/>
          <w:color w:val="000000"/>
          <w:u w:val="single"/>
        </w:rPr>
        <w:t>(</w:t>
      </w:r>
      <w:r w:rsidRPr="00D53B7B">
        <w:rPr>
          <w:rFonts w:eastAsia="Times New Roman"/>
          <w:color w:val="000000"/>
          <w:u w:val="single"/>
          <w:shd w:val="clear" w:color="auto" w:fill="00FFFF"/>
        </w:rPr>
        <w:t>PNT</w:t>
      </w:r>
      <w:r w:rsidRPr="00D53B7B">
        <w:rPr>
          <w:rFonts w:eastAsia="Times New Roman"/>
          <w:color w:val="000000"/>
          <w:sz w:val="16"/>
          <w:szCs w:val="16"/>
        </w:rPr>
        <w:t>). Such ‘quantum PNT devices’ could be used as reliable inertial navigation systems, which enable navigation without the need for external references such as GPS. This would be a game-changing capability for underwater navigation on submarines, for instance, but also as a back-up navigation system for above-water platforms in case of GPS signal loss. The first quantum sensors are already commercially available, making it the most mature technology out of sensing, communications and computing. Moreover, for quantum communications and computing, the civilian sector is expected to drive developments forward, given the immense potential value they have for civil industry. However,</w:t>
      </w:r>
      <w:r w:rsidRPr="00D53B7B">
        <w:rPr>
          <w:rFonts w:eastAsia="Times New Roman"/>
          <w:color w:val="000000"/>
          <w:u w:val="single"/>
        </w:rPr>
        <w:t xml:space="preserve"> for quantum sensing, potential applications such as quantum PNT and quantum radar are particularly interesting for the military. </w:t>
      </w:r>
      <w:r w:rsidRPr="00D53B7B">
        <w:rPr>
          <w:rFonts w:eastAsia="Times New Roman"/>
          <w:b/>
          <w:bCs/>
          <w:color w:val="000000"/>
          <w:u w:val="single"/>
        </w:rPr>
        <w:t xml:space="preserve">Therefore, it is up to the </w:t>
      </w:r>
      <w:r w:rsidRPr="00D53B7B">
        <w:rPr>
          <w:rFonts w:eastAsia="Times New Roman"/>
          <w:b/>
          <w:bCs/>
          <w:color w:val="000000"/>
          <w:u w:val="single"/>
          <w:shd w:val="clear" w:color="auto" w:fill="00FFFF"/>
        </w:rPr>
        <w:t xml:space="preserve">military to fund, </w:t>
      </w:r>
      <w:r w:rsidRPr="00D53B7B">
        <w:rPr>
          <w:rFonts w:eastAsia="Times New Roman"/>
          <w:b/>
          <w:bCs/>
          <w:color w:val="000000"/>
          <w:u w:val="single"/>
        </w:rPr>
        <w:t>support and guide</w:t>
      </w:r>
      <w:r w:rsidRPr="00D53B7B">
        <w:rPr>
          <w:rFonts w:eastAsia="Times New Roman"/>
          <w:b/>
          <w:bCs/>
          <w:color w:val="000000"/>
          <w:u w:val="single"/>
          <w:shd w:val="clear" w:color="auto" w:fill="00FFFF"/>
        </w:rPr>
        <w:t xml:space="preserve"> r</w:t>
      </w:r>
      <w:r w:rsidRPr="00D53B7B">
        <w:rPr>
          <w:rFonts w:eastAsia="Times New Roman"/>
          <w:b/>
          <w:bCs/>
          <w:color w:val="000000"/>
          <w:u w:val="single"/>
        </w:rPr>
        <w:t>esearch</w:t>
      </w:r>
      <w:r w:rsidRPr="00D53B7B">
        <w:rPr>
          <w:rFonts w:eastAsia="Times New Roman"/>
          <w:b/>
          <w:bCs/>
          <w:color w:val="000000"/>
          <w:u w:val="single"/>
          <w:shd w:val="clear" w:color="auto" w:fill="00FFFF"/>
        </w:rPr>
        <w:t xml:space="preserve"> and d</w:t>
      </w:r>
      <w:r w:rsidRPr="00D53B7B">
        <w:rPr>
          <w:rFonts w:eastAsia="Times New Roman"/>
          <w:b/>
          <w:bCs/>
          <w:color w:val="000000"/>
          <w:u w:val="single"/>
        </w:rPr>
        <w:t>evelopment</w:t>
      </w:r>
      <w:r w:rsidRPr="00D53B7B">
        <w:rPr>
          <w:rFonts w:eastAsia="Times New Roman"/>
          <w:color w:val="000000"/>
          <w:u w:val="single"/>
        </w:rPr>
        <w:t xml:space="preserve"> in this area to make these potential applications a reality</w:t>
      </w:r>
      <w:r w:rsidRPr="00D53B7B">
        <w:rPr>
          <w:rFonts w:eastAsia="Times New Roman"/>
          <w:color w:val="000000"/>
          <w:sz w:val="16"/>
          <w:szCs w:val="16"/>
        </w:rPr>
        <w:t>. Secondly, the ‘quantum threat’ posed by quantum computing. As mentioned in the previous section, the factorisation of integers is one type of problem that quantum computers can solve particularly efficiently. Most of our digital infrastructure and basically anything we do online – whether that is video conferencing, sending e-mails or accessing our online bank account – is encrypted through cryptographic protocols based on the difficulty of solving these kinds of integer factorisation problems (e.g. the RSA algorithm). While practically usable quantum computers still need to be developed, the quantum algorithm to solve these problems and to decrypt our digital communication, i.e.</w:t>
      </w:r>
      <w:r w:rsidRPr="00D53B7B">
        <w:rPr>
          <w:rFonts w:eastAsia="Times New Roman"/>
          <w:color w:val="000000"/>
          <w:u w:val="single"/>
        </w:rPr>
        <w:t xml:space="preserve"> Shor’s algorithm, has already been invented in 1994</w:t>
      </w:r>
      <w:r w:rsidRPr="00D53B7B">
        <w:rPr>
          <w:rFonts w:eastAsia="Times New Roman"/>
          <w:color w:val="000000"/>
          <w:sz w:val="16"/>
          <w:szCs w:val="16"/>
        </w:rPr>
        <w:t xml:space="preserve"> and is waiting for a quantum computer capable of running it. </w:t>
      </w:r>
      <w:r w:rsidRPr="00D53B7B">
        <w:rPr>
          <w:rFonts w:eastAsia="Times New Roman"/>
          <w:color w:val="000000"/>
          <w:u w:val="single"/>
        </w:rPr>
        <w:t>While you might think that any graphic calculator would be able to solve this seemingly simple mathematical problem, in fact, the world’s fastest supercomputer would take the whole lifetime of the universe to solve it. A quantum computer, however, would be able to solve it in a couple of minutes</w:t>
      </w:r>
      <w:r w:rsidRPr="00D53B7B">
        <w:rPr>
          <w:rFonts w:eastAsia="Times New Roman"/>
          <w:color w:val="000000"/>
          <w:sz w:val="16"/>
          <w:szCs w:val="16"/>
        </w:rPr>
        <w:t>.</w:t>
      </w:r>
      <w:r w:rsidRPr="00D53B7B">
        <w:rPr>
          <w:rFonts w:eastAsia="Times New Roman"/>
          <w:color w:val="000000"/>
          <w:u w:val="single"/>
        </w:rPr>
        <w:t xml:space="preserve"> This is an urgent threat to society writ large but also specifically to the military, given the importance of secure communication and secure information for defence and security. To counter this threat, </w:t>
      </w:r>
      <w:r w:rsidRPr="00D53B7B">
        <w:rPr>
          <w:rFonts w:eastAsia="Times New Roman"/>
          <w:color w:val="000000"/>
          <w:u w:val="single"/>
          <w:shd w:val="clear" w:color="auto" w:fill="00FFFF"/>
        </w:rPr>
        <w:t xml:space="preserve">we </w:t>
      </w:r>
      <w:r w:rsidRPr="00D53B7B">
        <w:rPr>
          <w:rFonts w:eastAsia="Times New Roman"/>
          <w:color w:val="000000"/>
          <w:u w:val="single"/>
        </w:rPr>
        <w:t xml:space="preserve">will </w:t>
      </w:r>
      <w:r w:rsidRPr="00D53B7B">
        <w:rPr>
          <w:rFonts w:eastAsia="Times New Roman"/>
          <w:color w:val="000000"/>
          <w:u w:val="single"/>
          <w:shd w:val="clear" w:color="auto" w:fill="00FFFF"/>
        </w:rPr>
        <w:t>have to</w:t>
      </w:r>
      <w:r w:rsidRPr="00D53B7B">
        <w:rPr>
          <w:rFonts w:eastAsia="Times New Roman"/>
          <w:color w:val="000000"/>
          <w:u w:val="single"/>
        </w:rPr>
        <w:t xml:space="preserve"> completely </w:t>
      </w:r>
      <w:r w:rsidRPr="00D53B7B">
        <w:rPr>
          <w:rFonts w:eastAsia="Times New Roman"/>
          <w:color w:val="000000"/>
          <w:u w:val="single"/>
          <w:shd w:val="clear" w:color="auto" w:fill="00FFFF"/>
        </w:rPr>
        <w:t xml:space="preserve">upgrade </w:t>
      </w:r>
      <w:r w:rsidRPr="00D53B7B">
        <w:rPr>
          <w:rFonts w:eastAsia="Times New Roman"/>
          <w:color w:val="000000"/>
          <w:u w:val="single"/>
        </w:rPr>
        <w:t>all our secure</w:t>
      </w:r>
      <w:r w:rsidRPr="00D53B7B">
        <w:rPr>
          <w:rFonts w:eastAsia="Times New Roman"/>
          <w:b/>
          <w:bCs/>
          <w:color w:val="000000"/>
          <w:u w:val="single"/>
          <w:shd w:val="clear" w:color="auto" w:fill="00FFFF"/>
        </w:rPr>
        <w:t xml:space="preserve"> digital infrastructure using cryptography that is ‘quantum-resistant’</w:t>
      </w:r>
      <w:r w:rsidRPr="00D53B7B">
        <w:rPr>
          <w:rFonts w:eastAsia="Times New Roman"/>
          <w:b/>
          <w:bCs/>
          <w:color w:val="000000"/>
          <w:sz w:val="16"/>
          <w:szCs w:val="16"/>
          <w:shd w:val="clear" w:color="auto" w:fill="00FFFF"/>
        </w:rPr>
        <w:t>,</w:t>
      </w:r>
      <w:r w:rsidRPr="00D53B7B">
        <w:rPr>
          <w:rFonts w:eastAsia="Times New Roman"/>
          <w:color w:val="000000"/>
          <w:sz w:val="16"/>
          <w:szCs w:val="16"/>
        </w:rPr>
        <w:t xml:space="preserve"> i.e. secure against both quantum and classical computers. One option would be to wait for quantum communication (QKD or quantum teleportation) to mature and use this quantum technology to protect against the other quantum technology. However, time is not on our side. Not only could quantum computing technology outpace quantum communication development, the threat is already present. With the prospect of future quantum computers, hackers could steal encrypted information today, store it and decrypt it in 10-15 years using a future quantum computer. The better option is to implement ‘Post-Quantum Cryptography’ (PQC), new classical (i.e. non-quantum) cryptographic algorithms that even quantum computers will not be able to solve. Currently, the US National Institute of Standards and Technology (NIST) is leading an international competition to select the PQC algorithm(s) to be standardised and adopted across the globe. The process started in 2016 and in July 2020 the NIST announced it had seven final candidates. We can expect the NIST to make its final selection for standardisation by early 2022 and establish actual standards by 2024 (source). Decision-makers across industries and within the military should pencil these dates in their diaries, start preparing for a big cybersecurity upgrade and make sure we hit the ground running. </w:t>
      </w:r>
      <w:r w:rsidRPr="00D53B7B">
        <w:rPr>
          <w:rFonts w:eastAsia="Times New Roman"/>
          <w:color w:val="000000"/>
          <w:u w:val="single"/>
        </w:rPr>
        <w:t xml:space="preserve">New advances </w:t>
      </w:r>
      <w:r w:rsidRPr="00D53B7B">
        <w:rPr>
          <w:sz w:val="16"/>
          <w:szCs w:val="16"/>
        </w:rPr>
        <w:t>in quantum technology research and development have the potential to bring exciting new capabilities to the military</w:t>
      </w:r>
      <w:r w:rsidRPr="00D53B7B">
        <w:rPr>
          <w:rFonts w:eastAsia="Times New Roman"/>
          <w:color w:val="000000"/>
          <w:sz w:val="16"/>
          <w:szCs w:val="16"/>
        </w:rPr>
        <w:t>. Given the sizable interest and funding for quantum technologies coming from both civilian industry and governments, it is expected that the technology will mature and that new quantum applications will become available in the coming five to ten years. However</w:t>
      </w:r>
      <w:r w:rsidRPr="00D53B7B">
        <w:rPr>
          <w:rFonts w:eastAsia="Times New Roman"/>
          <w:color w:val="000000"/>
          <w:u w:val="single"/>
        </w:rPr>
        <w:t>, for</w:t>
      </w:r>
      <w:r w:rsidRPr="00D53B7B">
        <w:rPr>
          <w:rFonts w:eastAsia="Times New Roman"/>
          <w:color w:val="000000"/>
          <w:u w:val="single"/>
          <w:shd w:val="clear" w:color="auto" w:fill="00FFFF"/>
        </w:rPr>
        <w:t xml:space="preserve"> Allied militaries</w:t>
      </w:r>
      <w:r w:rsidRPr="00D53B7B">
        <w:rPr>
          <w:rFonts w:eastAsia="Times New Roman"/>
          <w:color w:val="000000"/>
          <w:u w:val="single"/>
        </w:rPr>
        <w:t xml:space="preserve"> to be able to actually </w:t>
      </w:r>
      <w:r w:rsidRPr="00D53B7B">
        <w:rPr>
          <w:rFonts w:eastAsia="Times New Roman"/>
          <w:color w:val="000000"/>
          <w:u w:val="single"/>
          <w:shd w:val="clear" w:color="auto" w:fill="00FFFF"/>
        </w:rPr>
        <w:t xml:space="preserve">reap </w:t>
      </w:r>
      <w:r w:rsidRPr="00D53B7B">
        <w:rPr>
          <w:rFonts w:eastAsia="Times New Roman"/>
          <w:color w:val="000000"/>
          <w:u w:val="single"/>
        </w:rPr>
        <w:t xml:space="preserve">the </w:t>
      </w:r>
      <w:r w:rsidRPr="00D53B7B">
        <w:rPr>
          <w:rFonts w:eastAsia="Times New Roman"/>
          <w:color w:val="000000"/>
          <w:u w:val="single"/>
          <w:shd w:val="clear" w:color="auto" w:fill="00FFFF"/>
        </w:rPr>
        <w:t xml:space="preserve">benefits of </w:t>
      </w:r>
      <w:r w:rsidRPr="00D53B7B">
        <w:rPr>
          <w:rFonts w:eastAsia="Times New Roman"/>
          <w:color w:val="000000"/>
          <w:u w:val="single"/>
        </w:rPr>
        <w:t xml:space="preserve">these new </w:t>
      </w:r>
      <w:r w:rsidRPr="00D53B7B">
        <w:rPr>
          <w:rFonts w:eastAsia="Times New Roman"/>
          <w:color w:val="000000"/>
          <w:u w:val="single"/>
          <w:shd w:val="clear" w:color="auto" w:fill="00FFFF"/>
        </w:rPr>
        <w:t>quantum</w:t>
      </w:r>
      <w:r w:rsidRPr="00D53B7B">
        <w:rPr>
          <w:rFonts w:eastAsia="Times New Roman"/>
          <w:color w:val="000000"/>
          <w:u w:val="single"/>
        </w:rPr>
        <w:t xml:space="preserve"> technologies</w:t>
      </w:r>
      <w:r w:rsidRPr="00D53B7B">
        <w:rPr>
          <w:rFonts w:eastAsia="Times New Roman"/>
          <w:color w:val="000000"/>
          <w:u w:val="single"/>
          <w:shd w:val="clear" w:color="auto" w:fill="00FFFF"/>
        </w:rPr>
        <w:t>, it is essentia</w:t>
      </w:r>
      <w:r w:rsidRPr="00D53B7B">
        <w:rPr>
          <w:rFonts w:eastAsia="Times New Roman"/>
          <w:color w:val="000000"/>
          <w:u w:val="single"/>
        </w:rPr>
        <w:t>l tha</w:t>
      </w:r>
      <w:r w:rsidRPr="00D53B7B">
        <w:rPr>
          <w:rFonts w:eastAsia="Times New Roman"/>
          <w:color w:val="000000"/>
          <w:u w:val="single"/>
          <w:shd w:val="clear" w:color="auto" w:fill="00FFFF"/>
        </w:rPr>
        <w:t xml:space="preserve">t Allies proactively engage </w:t>
      </w:r>
      <w:r w:rsidRPr="00D53B7B">
        <w:rPr>
          <w:rFonts w:eastAsia="Times New Roman"/>
          <w:color w:val="000000"/>
          <w:u w:val="single"/>
        </w:rPr>
        <w:t>in this field and guide the development and adoption of the military applications of quantum technologies.</w:t>
      </w:r>
      <w:r w:rsidRPr="00D53B7B">
        <w:rPr>
          <w:rFonts w:eastAsia="Times New Roman"/>
          <w:color w:val="000000"/>
          <w:sz w:val="16"/>
          <w:szCs w:val="16"/>
        </w:rPr>
        <w:t xml:space="preserve"> This should  include not just engaging with big technology companies, but specifically also with start-ups, universities and research institutes as these are vital for innovation in these new technologie</w:t>
      </w:r>
      <w:r w:rsidRPr="00D53B7B">
        <w:rPr>
          <w:rFonts w:eastAsia="Times New Roman"/>
          <w:color w:val="000000"/>
          <w:u w:val="single"/>
        </w:rPr>
        <w:t xml:space="preserve">s. Allied militaries could bring significant added value to existing efforts in industry and academia by providing testing &amp; validation infrastructure (test centres) and access to end-user military operators. Early experimentation with these technologies not only contributes to their further development, but also enables the military to become familiar with these technologies and their capabilities, which helps facilitate future adoption. Moreover, active participation in the </w:t>
      </w:r>
      <w:r w:rsidRPr="00D53B7B">
        <w:rPr>
          <w:rFonts w:eastAsia="Times New Roman"/>
          <w:color w:val="000000"/>
          <w:u w:val="single"/>
          <w:shd w:val="clear" w:color="auto" w:fill="00FFFF"/>
        </w:rPr>
        <w:t xml:space="preserve">quantum </w:t>
      </w:r>
      <w:r w:rsidRPr="00D53B7B">
        <w:rPr>
          <w:rFonts w:eastAsia="Times New Roman"/>
          <w:color w:val="000000"/>
          <w:u w:val="single"/>
        </w:rPr>
        <w:t xml:space="preserve">ecosystem </w:t>
      </w:r>
      <w:r w:rsidRPr="00D53B7B">
        <w:rPr>
          <w:rFonts w:eastAsia="Times New Roman"/>
          <w:color w:val="000000"/>
          <w:u w:val="single"/>
          <w:shd w:val="clear" w:color="auto" w:fill="00FFFF"/>
        </w:rPr>
        <w:t>increases the military</w:t>
      </w:r>
      <w:r w:rsidRPr="00D53B7B">
        <w:rPr>
          <w:rFonts w:eastAsia="Times New Roman"/>
          <w:color w:val="000000"/>
          <w:sz w:val="16"/>
          <w:szCs w:val="16"/>
        </w:rPr>
        <w:t xml:space="preserve">’s </w:t>
      </w:r>
      <w:r w:rsidRPr="00D53B7B">
        <w:rPr>
          <w:rFonts w:eastAsia="Times New Roman"/>
          <w:color w:val="000000"/>
          <w:u w:val="single"/>
        </w:rPr>
        <w:t>understanding</w:t>
      </w:r>
      <w:r w:rsidRPr="00D53B7B">
        <w:rPr>
          <w:rFonts w:eastAsia="Times New Roman"/>
          <w:color w:val="000000"/>
        </w:rPr>
        <w:t xml:space="preserve"> </w:t>
      </w:r>
      <w:r w:rsidRPr="00D53B7B">
        <w:rPr>
          <w:rFonts w:eastAsia="Times New Roman"/>
          <w:color w:val="000000"/>
          <w:sz w:val="16"/>
          <w:szCs w:val="16"/>
        </w:rPr>
        <w:t>of the potential risks associated to quantum technologies, specifically within the cyber dom</w:t>
      </w:r>
      <w:r w:rsidRPr="00D53B7B">
        <w:rPr>
          <w:rFonts w:eastAsia="Times New Roman"/>
          <w:color w:val="000000"/>
          <w:u w:val="single"/>
        </w:rPr>
        <w:t>ain.</w:t>
      </w:r>
    </w:p>
    <w:p w14:paraId="17FFEF6E" w14:textId="77777777" w:rsidR="00140B91" w:rsidRPr="00D53B7B" w:rsidRDefault="00140B91" w:rsidP="00140B91">
      <w:pPr>
        <w:pStyle w:val="Heading4"/>
        <w:rPr>
          <w:rFonts w:cs="Calibri"/>
          <w:u w:val="single"/>
        </w:rPr>
      </w:pPr>
      <w:r w:rsidRPr="00D53B7B">
        <w:rPr>
          <w:rFonts w:cs="Calibri"/>
        </w:rPr>
        <w:t xml:space="preserve">Quantum cyber K2 ASW </w:t>
      </w:r>
      <w:r w:rsidRPr="00D53B7B">
        <w:rPr>
          <w:rFonts w:cs="Calibri"/>
          <w:b w:val="0"/>
          <w:bCs/>
        </w:rPr>
        <w:t>(Anti-Submarine Warfare)</w:t>
      </w:r>
      <w:r w:rsidRPr="00D53B7B">
        <w:rPr>
          <w:rFonts w:cs="Calibri"/>
        </w:rPr>
        <w:t xml:space="preserve"> capabilities – R&amp;D </w:t>
      </w:r>
      <w:r w:rsidRPr="00D53B7B">
        <w:rPr>
          <w:rFonts w:cs="Calibri"/>
          <w:u w:val="single"/>
        </w:rPr>
        <w:t>key</w:t>
      </w:r>
    </w:p>
    <w:p w14:paraId="509114A5" w14:textId="77777777" w:rsidR="00140B91" w:rsidRPr="00D53B7B" w:rsidRDefault="00140B91" w:rsidP="00140B91">
      <w:r w:rsidRPr="00D53B7B">
        <w:rPr>
          <w:rStyle w:val="Style13ptBold"/>
        </w:rPr>
        <w:t>NATO ’20</w:t>
      </w:r>
      <w:r w:rsidRPr="00D53B7B">
        <w:t>, Science &amp; Technology Trends: 2020-2040 provides an assessment of the impact of S&amp;T advances over the next 20 years on the Alliance. This assessment is based on a review of selected national and international S&amp;T foresight and futures studies; multi-national workshops; and, technology watch activities conducted by the Science &amp; Technology Organization. I gratefully acknowledge, the collaboration and support provided by Alliance and Partner defence R&amp;D communities, the NATO international staff, Allied Command Transformation (ACT), and the NATO Communication and Information Agency (NCIA). “Science &amp; Technology Trends: 2020-2040”, https://apps.dtic.mil/sti/pdfs/AD1131124.pdf/bmo</w:t>
      </w:r>
      <w:r>
        <w:t xml:space="preserve"> [MSDI-JE-wk1]</w:t>
      </w:r>
    </w:p>
    <w:p w14:paraId="68D1D4EE" w14:textId="77777777" w:rsidR="00140B91" w:rsidRPr="00D53B7B" w:rsidRDefault="00140B91" w:rsidP="00140B91">
      <w:pPr>
        <w:rPr>
          <w:sz w:val="12"/>
          <w:szCs w:val="12"/>
        </w:rPr>
      </w:pPr>
      <w:r w:rsidRPr="00D53B7B">
        <w:rPr>
          <w:u w:val="single"/>
        </w:rPr>
        <w:t>NATO military capabilities enabled by next-generation quantum technologies</w:t>
      </w:r>
      <w:r w:rsidRPr="00D53B7B">
        <w:t xml:space="preserve"> </w:t>
      </w:r>
      <w:r w:rsidRPr="00D53B7B">
        <w:rPr>
          <w:sz w:val="16"/>
          <w:szCs w:val="16"/>
        </w:rPr>
        <w:t>are anticipated to offer unprecedented improvements in the following areas (Figure D.2): 1. Computing: Quantum computers are expected to provide orders of magnitude better computational capabilities, beyond the theoretical limit of classically designed computers for specific classes of analytical problems (e.g. optimisation and simulation). This computational leap will enable highly sophisticated approaches to encryption and decryption of codes, rendering current cryptographic methods obsolete. Sophisticated and rapid M&amp;S will enable complex operational and organisational decision making, as well as new ways of developing hitherto undiscovered materials and biotechnologies, as well as next-generation AI (e.g. quantum neural networks for target and image identification problems). 2. Sensing</w:t>
      </w:r>
      <w:r w:rsidRPr="00D53B7B">
        <w:t xml:space="preserve">: </w:t>
      </w:r>
      <w:r w:rsidRPr="00D53B7B">
        <w:rPr>
          <w:highlight w:val="cyan"/>
          <w:u w:val="single"/>
        </w:rPr>
        <w:t>Quantum</w:t>
      </w:r>
      <w:r w:rsidRPr="00D53B7B">
        <w:rPr>
          <w:u w:val="single"/>
        </w:rPr>
        <w:t xml:space="preserve"> </w:t>
      </w:r>
      <w:r w:rsidRPr="00D53B7B">
        <w:rPr>
          <w:highlight w:val="cyan"/>
          <w:u w:val="single"/>
        </w:rPr>
        <w:t>sensor</w:t>
      </w:r>
      <w:r w:rsidRPr="00D53B7B">
        <w:rPr>
          <w:u w:val="single"/>
        </w:rPr>
        <w:t xml:space="preserve">s will be many times more sensitive than current systems. This will support the </w:t>
      </w:r>
      <w:r w:rsidRPr="00D53B7B">
        <w:rPr>
          <w:highlight w:val="cyan"/>
          <w:u w:val="single"/>
        </w:rPr>
        <w:t>development</w:t>
      </w:r>
      <w:r w:rsidRPr="00D53B7B">
        <w:rPr>
          <w:u w:val="single"/>
        </w:rPr>
        <w:t xml:space="preserve"> of counter-stealth and covert radars [92, 305]; magnetic, acoustic and gravity sensors with </w:t>
      </w:r>
      <w:r w:rsidRPr="00D53B7B">
        <w:rPr>
          <w:b/>
          <w:bCs/>
          <w:highlight w:val="cyan"/>
          <w:u w:val="single"/>
        </w:rPr>
        <w:t>greatly increase</w:t>
      </w:r>
      <w:r w:rsidRPr="00D53B7B">
        <w:rPr>
          <w:u w:val="single"/>
        </w:rPr>
        <w:t xml:space="preserve">d </w:t>
      </w:r>
      <w:r w:rsidRPr="00D53B7B">
        <w:rPr>
          <w:b/>
          <w:bCs/>
          <w:highlight w:val="cyan"/>
          <w:u w:val="single"/>
        </w:rPr>
        <w:t>ASW capabilities</w:t>
      </w:r>
      <w:r w:rsidRPr="00D53B7B">
        <w:t xml:space="preserve"> [90]; </w:t>
      </w:r>
      <w:r w:rsidRPr="00D53B7B">
        <w:rPr>
          <w:highlight w:val="cyan"/>
          <w:u w:val="single"/>
        </w:rPr>
        <w:t>and</w:t>
      </w:r>
      <w:r w:rsidRPr="00D53B7B">
        <w:rPr>
          <w:u w:val="single"/>
        </w:rPr>
        <w:t>, support the development of hitherto impractical low power high sensitivity airborne and spaced based sensors</w:t>
      </w:r>
      <w:r w:rsidRPr="00D53B7B">
        <w:t xml:space="preserve">. </w:t>
      </w:r>
      <w:r w:rsidRPr="00D53B7B">
        <w:rPr>
          <w:sz w:val="18"/>
          <w:szCs w:val="18"/>
        </w:rPr>
        <w:t xml:space="preserve">Some example applications are for all-weather, day-night tactical (battlefield etc.) sensing (short-range, active/passive, covert, using EO/IR/THz/RF frequencies) for ISTAR, as well as strategic </w:t>
      </w:r>
      <w:r w:rsidRPr="00D53B7B">
        <w:t>(</w:t>
      </w:r>
      <w:r w:rsidRPr="00D53B7B">
        <w:rPr>
          <w:highlight w:val="cyan"/>
          <w:u w:val="single"/>
        </w:rPr>
        <w:t>long-range maritime</w:t>
      </w:r>
      <w:r w:rsidRPr="00D53B7B">
        <w:t xml:space="preserve">, airspace, space) </w:t>
      </w:r>
      <w:r w:rsidRPr="00D53B7B">
        <w:rPr>
          <w:b/>
          <w:bCs/>
          <w:highlight w:val="cyan"/>
          <w:u w:val="single"/>
        </w:rPr>
        <w:t>surveillance</w:t>
      </w:r>
      <w:r w:rsidRPr="00D53B7B">
        <w:t xml:space="preserve"> (active, RF). </w:t>
      </w:r>
      <w:r w:rsidRPr="00D53B7B">
        <w:rPr>
          <w:u w:val="single"/>
        </w:rPr>
        <w:t xml:space="preserve">Quantum </w:t>
      </w:r>
      <w:r w:rsidRPr="00D53B7B">
        <w:rPr>
          <w:b/>
          <w:bCs/>
          <w:highlight w:val="cyan"/>
          <w:u w:val="single"/>
        </w:rPr>
        <w:t>sensors</w:t>
      </w:r>
      <w:r w:rsidRPr="00D53B7B">
        <w:rPr>
          <w:b/>
          <w:bCs/>
          <w:u w:val="single"/>
        </w:rPr>
        <w:t xml:space="preserve"> </w:t>
      </w:r>
      <w:r w:rsidRPr="00D53B7B">
        <w:rPr>
          <w:b/>
          <w:bCs/>
          <w:highlight w:val="cyan"/>
          <w:u w:val="single"/>
        </w:rPr>
        <w:t>are</w:t>
      </w:r>
      <w:r w:rsidRPr="00D53B7B">
        <w:rPr>
          <w:u w:val="single"/>
        </w:rPr>
        <w:t xml:space="preserve"> potentially more </w:t>
      </w:r>
      <w:r w:rsidRPr="00D53B7B">
        <w:rPr>
          <w:b/>
          <w:bCs/>
          <w:highlight w:val="cyan"/>
          <w:u w:val="single"/>
        </w:rPr>
        <w:t>resistant to jamming</w:t>
      </w:r>
      <w:r w:rsidRPr="00D53B7B">
        <w:rPr>
          <w:u w:val="single"/>
        </w:rPr>
        <w:t xml:space="preserve">. </w:t>
      </w:r>
      <w:r w:rsidRPr="00D53B7B">
        <w:t>3</w:t>
      </w:r>
      <w:r w:rsidRPr="00D53B7B">
        <w:rPr>
          <w:sz w:val="16"/>
          <w:szCs w:val="16"/>
        </w:rPr>
        <w:t xml:space="preserve">. PNT: Quantum effects support the development of very sensitive precision instruments for PNT. Such </w:t>
      </w:r>
      <w:r w:rsidRPr="00D53B7B">
        <w:rPr>
          <w:b/>
          <w:bCs/>
          <w:highlight w:val="cyan"/>
          <w:u w:val="single"/>
        </w:rPr>
        <w:t>PNT</w:t>
      </w:r>
      <w:r w:rsidRPr="00D53B7B">
        <w:rPr>
          <w:u w:val="single"/>
        </w:rPr>
        <w:t xml:space="preserve"> technologies </w:t>
      </w:r>
      <w:r w:rsidRPr="00D53B7B">
        <w:rPr>
          <w:highlight w:val="cyan"/>
          <w:u w:val="single"/>
        </w:rPr>
        <w:t xml:space="preserve">will </w:t>
      </w:r>
      <w:r w:rsidRPr="00D53B7B">
        <w:rPr>
          <w:b/>
          <w:bCs/>
          <w:highlight w:val="cyan"/>
          <w:u w:val="single"/>
        </w:rPr>
        <w:t>enable</w:t>
      </w:r>
      <w:r w:rsidRPr="00D53B7B">
        <w:rPr>
          <w:highlight w:val="cyan"/>
          <w:u w:val="single"/>
        </w:rPr>
        <w:t xml:space="preserve"> operations in a </w:t>
      </w:r>
      <w:r w:rsidRPr="00D53B7B">
        <w:rPr>
          <w:b/>
          <w:bCs/>
          <w:highlight w:val="cyan"/>
          <w:u w:val="single"/>
        </w:rPr>
        <w:t>GPS</w:t>
      </w:r>
      <w:r w:rsidRPr="00D53B7B">
        <w:rPr>
          <w:highlight w:val="cyan"/>
          <w:u w:val="single"/>
        </w:rPr>
        <w:t xml:space="preserve"> denied</w:t>
      </w:r>
      <w:r w:rsidRPr="00D53B7B">
        <w:rPr>
          <w:u w:val="single"/>
        </w:rPr>
        <w:t xml:space="preserve"> or difficult operational </w:t>
      </w:r>
      <w:r w:rsidRPr="00D53B7B">
        <w:rPr>
          <w:highlight w:val="cyan"/>
          <w:u w:val="single"/>
        </w:rPr>
        <w:t>environment</w:t>
      </w:r>
      <w:r w:rsidRPr="00D53B7B">
        <w:t xml:space="preserve"> (e</w:t>
      </w:r>
      <w:r w:rsidRPr="00D53B7B">
        <w:rPr>
          <w:sz w:val="16"/>
          <w:szCs w:val="16"/>
        </w:rPr>
        <w:t>.g. long-duration submerged under-ice autonomous operations). In the short to medium term, rack-mounted units suitable for exploitation on larger mobile military systems (e.g. ships) will be available. 4. Communication &amp; Cryptography: The</w:t>
      </w:r>
      <w:r w:rsidRPr="00D53B7B">
        <w:t xml:space="preserve"> </w:t>
      </w:r>
      <w:r w:rsidRPr="00D53B7B">
        <w:rPr>
          <w:highlight w:val="cyan"/>
          <w:u w:val="single"/>
        </w:rPr>
        <w:t>development</w:t>
      </w:r>
      <w:r w:rsidRPr="00D53B7B">
        <w:rPr>
          <w:u w:val="single"/>
        </w:rPr>
        <w:t xml:space="preserve"> </w:t>
      </w:r>
      <w:r w:rsidRPr="00D53B7B">
        <w:rPr>
          <w:highlight w:val="cyan"/>
          <w:u w:val="single"/>
        </w:rPr>
        <w:t>of unbreakable cryptography</w:t>
      </w:r>
      <w:r w:rsidRPr="00D53B7B">
        <w:rPr>
          <w:u w:val="single"/>
        </w:rPr>
        <w:t xml:space="preserve"> and the ability to decrypt encoded messages using current cryptographic </w:t>
      </w:r>
      <w:r w:rsidRPr="00D53B7B">
        <w:rPr>
          <w:highlight w:val="cyan"/>
          <w:u w:val="single"/>
        </w:rPr>
        <w:t>methods will provide significant</w:t>
      </w:r>
      <w:r w:rsidRPr="00D53B7B">
        <w:rPr>
          <w:u w:val="single"/>
        </w:rPr>
        <w:t xml:space="preserve"> DISTRIBUTION STATEMENT A. Approved for public release: distribution unlimited. 72 Chapter D. Quantum Technologies </w:t>
      </w:r>
      <w:r w:rsidRPr="00D53B7B">
        <w:rPr>
          <w:highlight w:val="cyan"/>
          <w:u w:val="single"/>
        </w:rPr>
        <w:t>challenges</w:t>
      </w:r>
      <w:r w:rsidRPr="00D53B7B">
        <w:rPr>
          <w:u w:val="single"/>
        </w:rPr>
        <w:t xml:space="preserve"> </w:t>
      </w:r>
      <w:r w:rsidRPr="00D53B7B">
        <w:rPr>
          <w:highlight w:val="cyan"/>
          <w:u w:val="single"/>
        </w:rPr>
        <w:t>for</w:t>
      </w:r>
      <w:r w:rsidRPr="00D53B7B">
        <w:rPr>
          <w:u w:val="single"/>
        </w:rPr>
        <w:t xml:space="preserve"> current </w:t>
      </w:r>
      <w:r w:rsidRPr="00D53B7B">
        <w:rPr>
          <w:highlight w:val="cyan"/>
          <w:u w:val="single"/>
        </w:rPr>
        <w:t xml:space="preserve">C4ISR </w:t>
      </w:r>
      <w:r w:rsidRPr="00D53B7B">
        <w:rPr>
          <w:u w:val="single"/>
        </w:rPr>
        <w:t>systems</w:t>
      </w:r>
      <w:r w:rsidRPr="00D53B7B">
        <w:t xml:space="preserve">. </w:t>
      </w:r>
      <w:r w:rsidRPr="00D53B7B">
        <w:rPr>
          <w:sz w:val="16"/>
          <w:szCs w:val="16"/>
        </w:rPr>
        <w:t xml:space="preserve">RED Within the 2020-2040 time-frame, the </w:t>
      </w:r>
      <w:r w:rsidRPr="00D53B7B">
        <w:rPr>
          <w:b/>
          <w:bCs/>
          <w:highlight w:val="cyan"/>
          <w:u w:val="single"/>
        </w:rPr>
        <w:t>primary threat is from</w:t>
      </w:r>
      <w:r w:rsidRPr="00D53B7B">
        <w:rPr>
          <w:u w:val="single"/>
        </w:rPr>
        <w:t xml:space="preserve"> near-peer </w:t>
      </w:r>
      <w:r w:rsidRPr="00D53B7B">
        <w:rPr>
          <w:b/>
          <w:bCs/>
          <w:highlight w:val="cyan"/>
          <w:u w:val="single"/>
        </w:rPr>
        <w:t>competitors</w:t>
      </w:r>
      <w:r w:rsidRPr="00D53B7B">
        <w:t xml:space="preserve">, </w:t>
      </w:r>
      <w:r w:rsidRPr="00D53B7B">
        <w:rPr>
          <w:sz w:val="18"/>
          <w:szCs w:val="18"/>
        </w:rPr>
        <w:t>especially given the high level of mathematical sophistication</w:t>
      </w:r>
      <w:r w:rsidRPr="00D53B7B">
        <w:t xml:space="preserve"> </w:t>
      </w:r>
      <w:r w:rsidRPr="00D53B7B">
        <w:rPr>
          <w:b/>
          <w:bCs/>
          <w:u w:val="single"/>
        </w:rPr>
        <w:t xml:space="preserve">and </w:t>
      </w:r>
      <w:r w:rsidRPr="00D53B7B">
        <w:rPr>
          <w:b/>
          <w:bCs/>
          <w:highlight w:val="cyan"/>
          <w:u w:val="single"/>
        </w:rPr>
        <w:t>R&amp;D</w:t>
      </w:r>
      <w:r w:rsidRPr="00D53B7B">
        <w:rPr>
          <w:b/>
          <w:bCs/>
          <w:u w:val="single"/>
        </w:rPr>
        <w:t xml:space="preserve"> investment </w:t>
      </w:r>
      <w:r w:rsidRPr="00D53B7B">
        <w:rPr>
          <w:b/>
          <w:bCs/>
          <w:highlight w:val="cyan"/>
          <w:u w:val="single"/>
        </w:rPr>
        <w:t>required</w:t>
      </w:r>
      <w:r w:rsidRPr="00D53B7B">
        <w:t xml:space="preserve">. </w:t>
      </w:r>
      <w:r w:rsidRPr="00D53B7B">
        <w:rPr>
          <w:u w:val="single"/>
        </w:rPr>
        <w:t xml:space="preserve">The potential security implications due to the loss of useful encryption methods, the possible </w:t>
      </w:r>
      <w:r w:rsidRPr="00D53B7B">
        <w:rPr>
          <w:highlight w:val="cyan"/>
          <w:u w:val="single"/>
        </w:rPr>
        <w:t>loss of air and underwater stealth</w:t>
      </w:r>
      <w:r w:rsidRPr="00D53B7B">
        <w:rPr>
          <w:u w:val="single"/>
        </w:rPr>
        <w:t xml:space="preserve">, and a possible RED analytic/decision advantage enabled by quantum computing </w:t>
      </w:r>
      <w:r w:rsidRPr="00D53B7B">
        <w:rPr>
          <w:highlight w:val="cyan"/>
          <w:u w:val="single"/>
        </w:rPr>
        <w:t>will</w:t>
      </w:r>
      <w:r w:rsidRPr="00D53B7B">
        <w:rPr>
          <w:u w:val="single"/>
        </w:rPr>
        <w:t xml:space="preserve"> </w:t>
      </w:r>
      <w:r w:rsidRPr="00D53B7B">
        <w:rPr>
          <w:highlight w:val="cyan"/>
          <w:u w:val="single"/>
        </w:rPr>
        <w:t>challenge</w:t>
      </w:r>
      <w:r w:rsidRPr="00D53B7B">
        <w:rPr>
          <w:u w:val="single"/>
        </w:rPr>
        <w:t xml:space="preserve"> </w:t>
      </w:r>
      <w:r w:rsidRPr="00D53B7B">
        <w:rPr>
          <w:highlight w:val="cyan"/>
          <w:u w:val="single"/>
        </w:rPr>
        <w:t>Alliance</w:t>
      </w:r>
      <w:r w:rsidRPr="00D53B7B">
        <w:rPr>
          <w:u w:val="single"/>
        </w:rPr>
        <w:t xml:space="preserve"> </w:t>
      </w:r>
      <w:r w:rsidRPr="00D53B7B">
        <w:rPr>
          <w:highlight w:val="cyan"/>
          <w:u w:val="single"/>
        </w:rPr>
        <w:t>operations</w:t>
      </w:r>
      <w:r w:rsidRPr="00D53B7B">
        <w:rPr>
          <w:u w:val="single"/>
        </w:rPr>
        <w:t xml:space="preserve">. </w:t>
      </w:r>
      <w:r w:rsidRPr="00D53B7B">
        <w:rPr>
          <w:sz w:val="16"/>
          <w:szCs w:val="16"/>
          <w:u w:val="single"/>
        </w:rPr>
        <w:t>Interoperability</w:t>
      </w:r>
      <w:r w:rsidRPr="00D53B7B">
        <w:rPr>
          <w:sz w:val="16"/>
          <w:szCs w:val="16"/>
        </w:rPr>
        <w:t xml:space="preserve"> The use of next-generation quantum technologies will present significant interoperability challenges, primarily driven by differing rates of investment and, given the potentially dramatic improvements in sensing and communication capabilities, national security considerations. S&amp;T Development Defence research areas of note are [46, 87]: • Sensing: TRL for quantum sensing is still quite low; however, several of the enabling technologies are advancing quite rapidly and may be available in the mid-term to address NATO ISR challenges. Improved sensors may be used to build georeferenced maps of gravitational and magnetic anomalies around the world. Near-term targeted investments in QT gravity, magnetic and EW sensors could demonstrate new military capabilities for tunnel surveys, magnetic anomaly detection and electromagnetic sensing. In the mid-term better QT sensors will enable these capabilities to be deployed in more challenging military environments such as space. In the long-term, the use of entanglement distribution networks may make distributed sensors thousands of times more precise than is currently available. • Positioning, Navigation and Timing (PNT): There are two fundamentally different approaches to PNT: one involving the transmission and receipt of external signals, such as GPS, and the other relying on the self-contained sensing of motion, such as provided by inertial systems. Since the future security environment anticipates a highly contested electromagnetic environment (jamming and spoofing),</w:t>
      </w:r>
      <w:r w:rsidRPr="00D53B7B">
        <w:t xml:space="preserve"> </w:t>
      </w:r>
      <w:r w:rsidRPr="00D53B7B">
        <w:rPr>
          <w:u w:val="single"/>
        </w:rPr>
        <w:t xml:space="preserve">NATO will need to be prepared to operate in a GPS denied environment. </w:t>
      </w:r>
      <w:r w:rsidRPr="00D53B7B">
        <w:rPr>
          <w:b/>
          <w:bCs/>
          <w:u w:val="single"/>
        </w:rPr>
        <w:t>Investment</w:t>
      </w:r>
      <w:r w:rsidRPr="00D53B7B">
        <w:rPr>
          <w:u w:val="single"/>
        </w:rPr>
        <w:t xml:space="preserve"> in QT </w:t>
      </w:r>
      <w:r w:rsidRPr="00D53B7B">
        <w:rPr>
          <w:b/>
          <w:bCs/>
          <w:u w:val="single"/>
        </w:rPr>
        <w:t xml:space="preserve">will enhance resilience </w:t>
      </w:r>
      <w:r w:rsidRPr="00D53B7B">
        <w:rPr>
          <w:b/>
          <w:bCs/>
          <w:sz w:val="14"/>
          <w:szCs w:val="14"/>
        </w:rPr>
        <w:t>to</w:t>
      </w:r>
      <w:r w:rsidRPr="00D53B7B">
        <w:rPr>
          <w:sz w:val="14"/>
          <w:szCs w:val="14"/>
        </w:rPr>
        <w:t xml:space="preserve"> these emerging vulnerabilities. Quantum technologies are expected to support the combination of ultra-precise time measurements with ultra-precise acceleration and angular rotation measurements (each of which uses a different quantum technology), to provide ultra-precise inertial navigation (and timing), which will be needed as GPS, and other signaldependent means become unavailable due to countermeasures (or inside structures). There are several competing concepts (solid-state nitrogen-vacancy, atom trapping in free space, cold atomic interferometry, etc.). Developing cold-atom QT will enable resilience to Global Navigation Satellite System (GNSS) denial through smaller QT clocks, and both gravity and magnetic sensing could be used to georeference using survey maps. It is expected that PNT will be first fielded through rack-mounted units (e.g. desktop computer size), suitable for exploitation on larger mobile military systems, e.g. ships. With continuous investments in the mid and long term, the systems are expected to reduce in size, weight, power and cost and ultimately provide navigation better than current GNSS performance, with greatly reduced reliance on external references. • Quantum Remote Sensing</w:t>
      </w:r>
      <w:r w:rsidRPr="00D53B7B">
        <w:rPr>
          <w:u w:val="single"/>
        </w:rPr>
        <w:t>: Quantum remote sensing, such as quantum radar [91, 92, 92] has the potential to make stealth technologies obsolete, provide more accurate target identification, and allow covert detection and surveillance</w:t>
      </w:r>
      <w:r w:rsidRPr="00D53B7B">
        <w:t xml:space="preserve">. </w:t>
      </w:r>
      <w:r w:rsidRPr="00D53B7B">
        <w:rPr>
          <w:sz w:val="12"/>
          <w:szCs w:val="12"/>
        </w:rPr>
        <w:t>There are two known approaches to Quantum-enhanced remote sensing: either by using quantum interferometry or by using quantum illumination. Both rely on using entangled photons and retaining one half of an entangled photon pair while sending the DISTRIBUTION STATEMENT A. Approved for public release: distribution unlimited. 73 other out (in a known direction) to interact with the environment. These sensors will enable much more accurate and sensitive measurement and the use of much lower power, for applications such as the detection and tracking of small, stealthy targets. Developments will rely on several quantum engineering capabilities, such as the controlled generation of individual entangled photon pairs, the</w:t>
      </w:r>
    </w:p>
    <w:p w14:paraId="54E2AA3E" w14:textId="77777777" w:rsidR="00140B91" w:rsidRPr="00D53B7B" w:rsidRDefault="00140B91" w:rsidP="00140B91">
      <w:pPr>
        <w:rPr>
          <w:sz w:val="12"/>
          <w:szCs w:val="12"/>
        </w:rPr>
      </w:pPr>
      <w:r w:rsidRPr="00D53B7B">
        <w:rPr>
          <w:sz w:val="12"/>
          <w:szCs w:val="12"/>
        </w:rPr>
        <w:t>ability to retain one of each pair in isolation and to detect the returning photon for comparison with the idler. • Magnetic and Gravity Sensing: Precise measurement of the magnetic field are used by maritime patrol aircraft for the localisation of submarines, using MAD (magnetic anomaly detection) sensors. Current sensors are not suitable for use on small UAVs, due to size-weight-power constraints, but emerging quantum technologies may provide a solution. There are also special applications of gravity sensing that could be enabled by quantum technology, for specialised surveillance</w:t>
      </w:r>
    </w:p>
    <w:p w14:paraId="16A9E910" w14:textId="77777777" w:rsidR="00140B91" w:rsidRPr="00D53B7B" w:rsidRDefault="00140B91" w:rsidP="00140B91">
      <w:pPr>
        <w:rPr>
          <w:sz w:val="12"/>
          <w:szCs w:val="12"/>
        </w:rPr>
      </w:pPr>
      <w:r w:rsidRPr="00D53B7B">
        <w:rPr>
          <w:sz w:val="12"/>
          <w:szCs w:val="12"/>
        </w:rPr>
        <w:t>applications such as underground structure detection (tunnels, bunkers) from an airborne platform. • Quantum Computing: Quantum computing research is being driven predominately by commercial</w:t>
      </w:r>
    </w:p>
    <w:p w14:paraId="0F5ECACE" w14:textId="77777777" w:rsidR="00140B91" w:rsidRPr="00D53B7B" w:rsidRDefault="00140B91" w:rsidP="00140B91">
      <w:pPr>
        <w:rPr>
          <w:sz w:val="14"/>
          <w:szCs w:val="14"/>
        </w:rPr>
      </w:pPr>
      <w:r w:rsidRPr="00D53B7B">
        <w:rPr>
          <w:sz w:val="12"/>
          <w:szCs w:val="12"/>
        </w:rPr>
        <w:t xml:space="preserve">interests. While special-purpose quantum computing devices may be available in the mid-term, the development of a true general-purpose universal quantum computer, applicable to NATO problems, is likely a long way from being available. As per [46], experts estimated that such a quantum computer might be built within the next 15 to 50 years. In the medium term, the development of new quantum optimised algorithms and M&amp;S for defence problems may be applied to special and limited BDAA problems. • Quantum Communications: Quantum communication capability (for ultra-secure channels) is an important research area, but it is being driven in many cases by strong commercial and intelligence interests. Use of near-term QT may enable the detection of an eavesdropper on a communication channel. Further development of quantum key distribution (QKD) and quantum post-quantum encryption options will provide the Alliance with superior encryption capabilities. In the mid-term </w:t>
      </w:r>
      <w:r w:rsidRPr="00D53B7B">
        <w:rPr>
          <w:highlight w:val="cyan"/>
          <w:u w:val="single"/>
        </w:rPr>
        <w:t>investment</w:t>
      </w:r>
      <w:r w:rsidRPr="00D53B7B">
        <w:rPr>
          <w:u w:val="single"/>
        </w:rPr>
        <w:t xml:space="preserve"> </w:t>
      </w:r>
      <w:r w:rsidRPr="00D53B7B">
        <w:rPr>
          <w:highlight w:val="cyan"/>
          <w:u w:val="single"/>
        </w:rPr>
        <w:t>should</w:t>
      </w:r>
      <w:r w:rsidRPr="00D53B7B">
        <w:rPr>
          <w:u w:val="single"/>
        </w:rPr>
        <w:t xml:space="preserve"> </w:t>
      </w:r>
      <w:r w:rsidRPr="00D53B7B">
        <w:rPr>
          <w:highlight w:val="cyan"/>
          <w:u w:val="single"/>
        </w:rPr>
        <w:t>focus</w:t>
      </w:r>
      <w:r w:rsidRPr="00D53B7B">
        <w:rPr>
          <w:u w:val="single"/>
        </w:rPr>
        <w:t xml:space="preserve"> </w:t>
      </w:r>
      <w:r w:rsidRPr="00D53B7B">
        <w:rPr>
          <w:highlight w:val="cyan"/>
          <w:u w:val="single"/>
        </w:rPr>
        <w:t>on</w:t>
      </w:r>
      <w:r w:rsidRPr="00D53B7B">
        <w:rPr>
          <w:u w:val="single"/>
        </w:rPr>
        <w:t xml:space="preserve"> QT optical communications for anti-eavesdropping capabilities and as a </w:t>
      </w:r>
      <w:r w:rsidRPr="00D53B7B">
        <w:rPr>
          <w:b/>
          <w:bCs/>
          <w:highlight w:val="cyan"/>
          <w:u w:val="single"/>
        </w:rPr>
        <w:t>defence against jamming</w:t>
      </w:r>
      <w:r w:rsidRPr="00D53B7B">
        <w:rPr>
          <w:u w:val="single"/>
        </w:rPr>
        <w:t xml:space="preserve"> to enable the Alliance to understand vulnerabilities and opportunities</w:t>
      </w:r>
      <w:r w:rsidRPr="00D53B7B">
        <w:rPr>
          <w:sz w:val="14"/>
          <w:szCs w:val="14"/>
          <w:u w:val="single"/>
        </w:rPr>
        <w:t>.</w:t>
      </w:r>
      <w:r w:rsidRPr="00D53B7B">
        <w:rPr>
          <w:sz w:val="14"/>
          <w:szCs w:val="14"/>
        </w:rPr>
        <w:t xml:space="preserve"> In the long term, a global-reach quantum entanglement distribution system should be developed to</w:t>
      </w:r>
    </w:p>
    <w:p w14:paraId="4296F8F5" w14:textId="77777777" w:rsidR="00140B91" w:rsidRPr="00D53B7B" w:rsidRDefault="00140B91" w:rsidP="00140B91">
      <w:pPr>
        <w:rPr>
          <w:sz w:val="14"/>
          <w:szCs w:val="14"/>
        </w:rPr>
      </w:pPr>
      <w:r w:rsidRPr="00D53B7B">
        <w:rPr>
          <w:sz w:val="14"/>
          <w:szCs w:val="14"/>
        </w:rPr>
        <w:t>support secure communications and other advanced QT applications. • Materials: Quantum simulations, which accurately model quantum many-body systems, offer the promise of predicting material behaviours. This capability will allow the explicit design and creation of new materials with specific desirable physical properties such as ultra-hard armour, superconductivity, high-temperature tolerance, etc.</w:t>
      </w:r>
    </w:p>
    <w:p w14:paraId="7CD100AD" w14:textId="77777777" w:rsidR="00140B91" w:rsidRPr="00D53B7B" w:rsidRDefault="00140B91" w:rsidP="00140B91">
      <w:pPr>
        <w:pStyle w:val="Heading4"/>
        <w:rPr>
          <w:rFonts w:cs="Calibri"/>
        </w:rPr>
      </w:pPr>
      <w:r w:rsidRPr="00D53B7B">
        <w:rPr>
          <w:rFonts w:cs="Calibri"/>
        </w:rPr>
        <w:t xml:space="preserve">Specifically, Chinese submarine dominance </w:t>
      </w:r>
      <w:r w:rsidRPr="00D53B7B">
        <w:rPr>
          <w:rFonts w:cs="Calibri"/>
          <w:u w:val="single"/>
        </w:rPr>
        <w:t>greenlights</w:t>
      </w:r>
      <w:r w:rsidRPr="00D53B7B">
        <w:rPr>
          <w:rFonts w:cs="Calibri"/>
        </w:rPr>
        <w:t xml:space="preserve"> military adventurism in Taiwan </w:t>
      </w:r>
    </w:p>
    <w:p w14:paraId="7913D884" w14:textId="77777777" w:rsidR="00140B91" w:rsidRPr="00D53B7B" w:rsidRDefault="00140B91" w:rsidP="00140B91">
      <w:r w:rsidRPr="00D53B7B">
        <w:t xml:space="preserve">Michael </w:t>
      </w:r>
      <w:r w:rsidRPr="00D53B7B">
        <w:rPr>
          <w:rStyle w:val="Style13ptBold"/>
        </w:rPr>
        <w:t>O’Hanlon ’22</w:t>
      </w:r>
      <w:r w:rsidRPr="00D53B7B">
        <w:t>, Michael E. O’Hanlon holds the Philip H. Knight Chair in Defense and Strategy in the Foreign Policy program at the Brookings Institution, where he is director of research and director of the Strobe Talbott Center on Security, Strategy, and Technology. He is the author, recently, of Defense 101: Understanding the Military of Today and Tomorrow (Cornell University Press, 2021), and The Art of War in an Age of Peace: U.S. Grand Strategy and Resolute Restraint (Yale University Press, 2021), as well as the forthcoming Brookings book, Military History for the Modern Strategist: America’s Major Wars Since 1861. In addition to a Ph.D. in public and international affairs, he earned bachelor’s and master’s degrees in the physical sciences, all from Princeton. “CAN CHINA TAKE TAIWAN?” https://www.brookings.edu/wp-content/uploads/2022/08/Can-China-Take-Taiwan-v5.pdf/bmo</w:t>
      </w:r>
      <w:r>
        <w:t xml:space="preserve"> [MSDI-JE-wk1]</w:t>
      </w:r>
    </w:p>
    <w:p w14:paraId="096640E9" w14:textId="77777777" w:rsidR="00140B91" w:rsidRPr="00D53B7B" w:rsidRDefault="00140B91" w:rsidP="00140B91">
      <w:r w:rsidRPr="00D53B7B">
        <w:t>*edited for ableist language*</w:t>
      </w:r>
    </w:p>
    <w:p w14:paraId="32D4CEFC" w14:textId="77777777" w:rsidR="00140B91" w:rsidRPr="00D53B7B" w:rsidRDefault="00140B91" w:rsidP="00140B91">
      <w:pPr>
        <w:rPr>
          <w:sz w:val="16"/>
          <w:szCs w:val="16"/>
        </w:rPr>
      </w:pPr>
      <w:r w:rsidRPr="00D53B7B">
        <w:rPr>
          <w:sz w:val="16"/>
          <w:szCs w:val="16"/>
        </w:rPr>
        <w:t>• Scenario 1: A maritime fight centered on submarines. In this battle</w:t>
      </w:r>
      <w:r w:rsidRPr="00D53B7B">
        <w:rPr>
          <w:u w:val="single"/>
        </w:rPr>
        <w:t xml:space="preserve">, </w:t>
      </w:r>
      <w:r w:rsidRPr="00D53B7B">
        <w:rPr>
          <w:highlight w:val="cyan"/>
          <w:u w:val="single"/>
        </w:rPr>
        <w:t>China would use</w:t>
      </w:r>
      <w:r w:rsidRPr="00D53B7B">
        <w:t xml:space="preserve"> </w:t>
      </w:r>
      <w:r w:rsidRPr="00D53B7B">
        <w:rPr>
          <w:u w:val="single"/>
        </w:rPr>
        <w:t>its attack</w:t>
      </w:r>
      <w:r w:rsidRPr="00D53B7B">
        <w:t xml:space="preserve"> </w:t>
      </w:r>
      <w:r w:rsidRPr="00D53B7B">
        <w:rPr>
          <w:highlight w:val="cyan"/>
          <w:u w:val="single"/>
        </w:rPr>
        <w:t>sub</w:t>
      </w:r>
      <w:r w:rsidRPr="00D53B7B">
        <w:rPr>
          <w:u w:val="single"/>
        </w:rPr>
        <w:t>marine</w:t>
      </w:r>
      <w:r w:rsidRPr="00D53B7B">
        <w:rPr>
          <w:highlight w:val="cyan"/>
          <w:u w:val="single"/>
        </w:rPr>
        <w:t>s</w:t>
      </w:r>
      <w:r w:rsidRPr="00D53B7B">
        <w:rPr>
          <w:u w:val="single"/>
        </w:rPr>
        <w:t xml:space="preserve"> </w:t>
      </w:r>
      <w:r w:rsidRPr="00D53B7B">
        <w:rPr>
          <w:highlight w:val="cyan"/>
          <w:u w:val="single"/>
        </w:rPr>
        <w:t>as</w:t>
      </w:r>
      <w:r w:rsidRPr="00D53B7B">
        <w:rPr>
          <w:u w:val="single"/>
        </w:rPr>
        <w:t xml:space="preserve"> the </w:t>
      </w:r>
      <w:r w:rsidRPr="00D53B7B">
        <w:rPr>
          <w:highlight w:val="cyan"/>
          <w:u w:val="single"/>
        </w:rPr>
        <w:t>main</w:t>
      </w:r>
      <w:r w:rsidRPr="00D53B7B">
        <w:rPr>
          <w:u w:val="single"/>
        </w:rPr>
        <w:t xml:space="preserve"> lethal </w:t>
      </w:r>
      <w:r w:rsidRPr="00D53B7B">
        <w:rPr>
          <w:highlight w:val="cyan"/>
          <w:u w:val="single"/>
        </w:rPr>
        <w:t>instrument of the blockade</w:t>
      </w:r>
      <w:r w:rsidRPr="00D53B7B">
        <w:t xml:space="preserve">, </w:t>
      </w:r>
      <w:r w:rsidRPr="00D53B7B">
        <w:rPr>
          <w:sz w:val="14"/>
          <w:szCs w:val="14"/>
        </w:rPr>
        <w:t>targeting ships going in and out of Taiwan’s ports with torpedoes and anti-ship missiles</w:t>
      </w:r>
      <w:r w:rsidRPr="00D53B7B">
        <w:t xml:space="preserve">. </w:t>
      </w:r>
      <w:r w:rsidRPr="00D53B7B">
        <w:rPr>
          <w:highlight w:val="cyan"/>
          <w:u w:val="single"/>
        </w:rPr>
        <w:t>Taiwan would be</w:t>
      </w:r>
      <w:r w:rsidRPr="00D53B7B">
        <w:rPr>
          <w:u w:val="single"/>
        </w:rPr>
        <w:t xml:space="preserve"> very </w:t>
      </w:r>
      <w:r w:rsidRPr="00D53B7B">
        <w:rPr>
          <w:highlight w:val="cyan"/>
          <w:u w:val="single"/>
        </w:rPr>
        <w:t>hard pressed to challenge</w:t>
      </w:r>
      <w:r w:rsidRPr="00D53B7B">
        <w:rPr>
          <w:u w:val="single"/>
        </w:rPr>
        <w:t xml:space="preserve"> these </w:t>
      </w:r>
      <w:r w:rsidRPr="00D53B7B">
        <w:rPr>
          <w:highlight w:val="cyan"/>
          <w:u w:val="single"/>
        </w:rPr>
        <w:t>Chinese sub</w:t>
      </w:r>
      <w:r w:rsidRPr="00D53B7B">
        <w:rPr>
          <w:u w:val="single"/>
        </w:rPr>
        <w:t>marine operations,</w:t>
      </w:r>
      <w:r w:rsidRPr="00D53B7B">
        <w:t xml:space="preserve"> </w:t>
      </w:r>
      <w:r w:rsidRPr="00D53B7B">
        <w:rPr>
          <w:sz w:val="14"/>
          <w:szCs w:val="14"/>
        </w:rPr>
        <w:t xml:space="preserve">unlike a situation in which China uses surface ships or aircraft. Beijing would also employ mines. To give the appearance of being humane and to maintain its self-declared legitimate claim as the rightful ruler of Taiwan, Beijing might eschew attacks against Taiwan’s territory or people (except for the relatively small numbers of seamen aboard the targeted ships). It might also avoid attacking American assets in places like Japan in the hope of lowering the chance of U.S. intervention — or, if that intervention does occur, the chance of escalation.19 The United States and Taiwan would presumably respond with a large-scale convoy escort operation, plus an anti-submarine warfare campaign in the waters near Taiwan. </w:t>
      </w:r>
      <w:r w:rsidRPr="00D53B7B">
        <w:rPr>
          <w:u w:val="single"/>
        </w:rPr>
        <w:t xml:space="preserve">The United States and </w:t>
      </w:r>
      <w:r w:rsidRPr="00D53B7B">
        <w:rPr>
          <w:b/>
          <w:bCs/>
          <w:highlight w:val="cyan"/>
          <w:u w:val="single"/>
        </w:rPr>
        <w:t xml:space="preserve">China would </w:t>
      </w:r>
      <w:r w:rsidRPr="00D53B7B">
        <w:rPr>
          <w:b/>
          <w:bCs/>
          <w:u w:val="single"/>
        </w:rPr>
        <w:t xml:space="preserve">both </w:t>
      </w:r>
      <w:r w:rsidRPr="00D53B7B">
        <w:rPr>
          <w:b/>
          <w:bCs/>
          <w:highlight w:val="cyan"/>
          <w:u w:val="single"/>
        </w:rPr>
        <w:t>attempt to use jamming tech</w:t>
      </w:r>
      <w:r w:rsidRPr="00D53B7B">
        <w:rPr>
          <w:u w:val="single"/>
        </w:rPr>
        <w:t xml:space="preserve">nology, cyberattacks, and possibly anti-satellite weapons to debilitate the C4ISR systems of the other, with the goal of </w:t>
      </w:r>
      <w:r w:rsidRPr="00D53B7B">
        <w:rPr>
          <w:strike/>
          <w:sz w:val="16"/>
          <w:szCs w:val="16"/>
        </w:rPr>
        <w:t>blinding</w:t>
      </w:r>
      <w:r w:rsidRPr="00D53B7B">
        <w:rPr>
          <w:u w:val="single"/>
        </w:rPr>
        <w:t xml:space="preserve"> and </w:t>
      </w:r>
      <w:r w:rsidRPr="00D53B7B">
        <w:rPr>
          <w:strike/>
          <w:sz w:val="16"/>
          <w:szCs w:val="16"/>
        </w:rPr>
        <w:t>paralyzing</w:t>
      </w:r>
      <w:r w:rsidRPr="00D53B7B">
        <w:rPr>
          <w:sz w:val="16"/>
          <w:szCs w:val="16"/>
          <w:u w:val="single"/>
        </w:rPr>
        <w:t xml:space="preserve"> </w:t>
      </w:r>
      <w:r w:rsidRPr="00D53B7B">
        <w:rPr>
          <w:u w:val="single"/>
        </w:rPr>
        <w:t xml:space="preserve">various parts of the adversary’s joint military operations. Ultimately, </w:t>
      </w:r>
      <w:r w:rsidRPr="00D53B7B">
        <w:rPr>
          <w:highlight w:val="cyan"/>
          <w:u w:val="single"/>
        </w:rPr>
        <w:t>one side would</w:t>
      </w:r>
      <w:r w:rsidRPr="00D53B7B">
        <w:rPr>
          <w:u w:val="single"/>
        </w:rPr>
        <w:t xml:space="preserve"> begin to </w:t>
      </w:r>
      <w:r w:rsidRPr="00D53B7B">
        <w:rPr>
          <w:highlight w:val="cyan"/>
          <w:u w:val="single"/>
        </w:rPr>
        <w:t>lose</w:t>
      </w:r>
      <w:r w:rsidRPr="00D53B7B">
        <w:rPr>
          <w:u w:val="single"/>
        </w:rPr>
        <w:t xml:space="preserve"> this limited war — losing </w:t>
      </w:r>
      <w:r w:rsidRPr="00D53B7B">
        <w:rPr>
          <w:highlight w:val="cyan"/>
          <w:u w:val="single"/>
        </w:rPr>
        <w:t>substantial</w:t>
      </w:r>
      <w:r w:rsidRPr="00D53B7B">
        <w:rPr>
          <w:u w:val="single"/>
        </w:rPr>
        <w:t xml:space="preserve"> numbers of its valuable </w:t>
      </w:r>
      <w:r w:rsidRPr="00D53B7B">
        <w:rPr>
          <w:highlight w:val="cyan"/>
          <w:u w:val="single"/>
        </w:rPr>
        <w:t>military assets</w:t>
      </w:r>
      <w:r w:rsidRPr="00D53B7B">
        <w:rPr>
          <w:u w:val="single"/>
        </w:rPr>
        <w:t xml:space="preserve"> and its cherished military personnel. But </w:t>
      </w:r>
      <w:r w:rsidRPr="00D53B7B">
        <w:rPr>
          <w:b/>
          <w:bCs/>
          <w:highlight w:val="cyan"/>
          <w:u w:val="single"/>
        </w:rPr>
        <w:t>this would</w:t>
      </w:r>
      <w:r w:rsidRPr="00D53B7B">
        <w:rPr>
          <w:u w:val="single"/>
        </w:rPr>
        <w:t xml:space="preserve"> </w:t>
      </w:r>
      <w:r w:rsidRPr="00D53B7B">
        <w:rPr>
          <w:b/>
          <w:bCs/>
          <w:u w:val="single"/>
        </w:rPr>
        <w:t xml:space="preserve">likely </w:t>
      </w:r>
      <w:r w:rsidRPr="00D53B7B">
        <w:rPr>
          <w:b/>
          <w:bCs/>
          <w:highlight w:val="cyan"/>
          <w:u w:val="single"/>
        </w:rPr>
        <w:t>lead to escalation</w:t>
      </w:r>
      <w:r w:rsidRPr="00D53B7B">
        <w:t xml:space="preserve"> </w:t>
      </w:r>
      <w:r w:rsidRPr="00D53B7B">
        <w:rPr>
          <w:sz w:val="14"/>
          <w:szCs w:val="14"/>
        </w:rPr>
        <w:t xml:space="preserve">instead of a retreat, and, thus, a second less-constrained scenario could develop. • Scenario 2: A broader subregional war. In the face of losses or a renewed, stronger response from the United States and its allies, China might build on its initial limited attacks and use land-based missiles, followed by an air raid. Beijing would likely target (1) assets including Taiwan’s airfields, where anti-submarine warfare aircraft could operate; (2) U.S. airfields on Okinawa, Japan, and Guam; (3) U.S. ships in the region; and (4) Taiwan’s ports, where commercial ships could be loaded and unloaded. The United States, Taiwan, and Japan would respond with attacks on Chinese missile launch sites, airfields in southeastern China, C4ISR assets in that same region, and ports. In analyzing each scenario, various assumptions, inputs, and parameters are used. It is assumed that (1) anti-submarine warfare barriers cause anywhere from 5 to 15% attrition per attempted submarine pass; (2) torpedo and missile or interceptor kill probabilities range from 15 to 25%, to as high as 50% in some cases; (3) China has access to anywhere from 100 to 200 medium-range ballistic missiles to target surface ships at sea; (4) and American allies contribute anywhere from 10 to 50 surface combatants to the fight. Whether runways on Japan and Guam could be quickly repaired, or alternative airfields utilized, is also crucial — and also highly uncertain; thus, both 6 CAN CHINA TAKE TAIWAN? WHY NO ONE REALLY KNOWS possibilities are considered. Most crucially of all, the possibility of surface ships being found and identified at sea is assumed to be high in some cases and low in  thers, depending mainly on the survivability of C4ISR systems. </w:t>
      </w:r>
      <w:r w:rsidRPr="00D53B7B">
        <w:rPr>
          <w:u w:val="single"/>
        </w:rPr>
        <w:t xml:space="preserve">There are, of course, huge risks of escalation </w:t>
      </w:r>
      <w:r w:rsidRPr="00D53B7B">
        <w:rPr>
          <w:sz w:val="16"/>
          <w:szCs w:val="16"/>
        </w:rPr>
        <w:t>and long-term warfare with multiple phases.20 The uncertainties associated with blockade contingencies are thus enormous, even above and beyond what I analyze here. With the data limitations here, the analysis may not do adequate justice to actual military balances or all the potential courses of events. The findings should therefore not be considered something akin to a mathematical proof or a law of physics. However, anyone claiming greater prescience would have a difficult time demonstrating why it is possible to be so confident in a predicted outcome. The performance parameters of different weapons systems, generally untested against each other in battle, could vary even more than is assumed in the analysis here; the nonlinear cascading effects of multiple uncertainties are likely to make outcomes in the real world even less computable.</w:t>
      </w:r>
    </w:p>
    <w:p w14:paraId="2915770F" w14:textId="77777777" w:rsidR="00140B91" w:rsidRPr="00D53B7B" w:rsidRDefault="00140B91" w:rsidP="00140B91">
      <w:pPr>
        <w:rPr>
          <w:sz w:val="16"/>
          <w:szCs w:val="16"/>
        </w:rPr>
      </w:pPr>
    </w:p>
    <w:p w14:paraId="3C43F125" w14:textId="77777777" w:rsidR="00140B91" w:rsidRPr="00D53B7B" w:rsidRDefault="00140B91" w:rsidP="00140B91">
      <w:pPr>
        <w:pStyle w:val="Heading4"/>
        <w:rPr>
          <w:rFonts w:cs="Calibri"/>
        </w:rPr>
      </w:pPr>
      <w:r w:rsidRPr="00D53B7B">
        <w:rPr>
          <w:rFonts w:cs="Calibri"/>
        </w:rPr>
        <w:t xml:space="preserve">Invasion goes nuclear – ASW capabilities </w:t>
      </w:r>
      <w:r w:rsidRPr="00D53B7B">
        <w:rPr>
          <w:rFonts w:cs="Calibri"/>
          <w:u w:val="single"/>
        </w:rPr>
        <w:t>uniquely</w:t>
      </w:r>
      <w:r w:rsidRPr="00D53B7B">
        <w:rPr>
          <w:rFonts w:cs="Calibri"/>
        </w:rPr>
        <w:t xml:space="preserve"> solve</w:t>
      </w:r>
    </w:p>
    <w:p w14:paraId="1586FBA6" w14:textId="77777777" w:rsidR="00140B91" w:rsidRPr="00D53B7B" w:rsidRDefault="00140B91" w:rsidP="00140B91">
      <w:r w:rsidRPr="00D53B7B">
        <w:t xml:space="preserve">Stacie </w:t>
      </w:r>
      <w:r w:rsidRPr="00D53B7B">
        <w:rPr>
          <w:rStyle w:val="Style13ptBold"/>
        </w:rPr>
        <w:t>Pettyjohn &amp;</w:t>
      </w:r>
      <w:r w:rsidRPr="00D53B7B">
        <w:t xml:space="preserve"> Becca </w:t>
      </w:r>
      <w:r w:rsidRPr="00D53B7B">
        <w:rPr>
          <w:rStyle w:val="Style13ptBold"/>
        </w:rPr>
        <w:t>Wasser 22</w:t>
      </w:r>
      <w:r w:rsidRPr="00D53B7B">
        <w:t>, Stacie Pettyjohn is a senior fellow and director of the defense program at the Center for a New American Security, Becca Wasser is a fellow in the defense program and co-lead of The Gaming Lab at the Center for a New American Security, 05/20/22, “A Fight Over Taiwan Could Go Nuclear,” https://www.foreignaffairs.com/articles/china/2022-05-20/fight-over-taiwan-could-go-nuclear//HW</w:t>
      </w:r>
      <w:r>
        <w:t xml:space="preserve"> [MSDI-JE-wk1]</w:t>
      </w:r>
    </w:p>
    <w:p w14:paraId="7670D5A9" w14:textId="77777777" w:rsidR="00140B91" w:rsidRPr="00D53B7B" w:rsidRDefault="00140B91" w:rsidP="00140B91">
      <w:pPr>
        <w:rPr>
          <w:rStyle w:val="StyleUnderline"/>
        </w:rPr>
      </w:pPr>
      <w:r w:rsidRPr="00D53B7B">
        <w:rPr>
          <w:sz w:val="16"/>
          <w:szCs w:val="16"/>
        </w:rPr>
        <w:t>Russia’s invasion of Ukraine has raised the specter of nuclear war,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But</w:t>
      </w:r>
      <w:r w:rsidRPr="00D53B7B">
        <w:t xml:space="preserve"> </w:t>
      </w:r>
      <w:r w:rsidRPr="00D53B7B">
        <w:rPr>
          <w:rStyle w:val="StyleUnderline"/>
          <w:bCs/>
          <w:sz w:val="24"/>
          <w:szCs w:val="24"/>
          <w:highlight w:val="cyan"/>
        </w:rPr>
        <w:t>if China</w:t>
      </w:r>
      <w:r w:rsidRPr="00D53B7B">
        <w:rPr>
          <w:rStyle w:val="StyleUnderline"/>
          <w:sz w:val="24"/>
          <w:szCs w:val="24"/>
        </w:rPr>
        <w:t xml:space="preserve"> </w:t>
      </w:r>
      <w:r w:rsidRPr="00D53B7B">
        <w:rPr>
          <w:rStyle w:val="StyleUnderline"/>
        </w:rPr>
        <w:t xml:space="preserve">attempted to </w:t>
      </w:r>
      <w:r w:rsidRPr="00D53B7B">
        <w:rPr>
          <w:rStyle w:val="Emphasis"/>
        </w:rPr>
        <w:t xml:space="preserve">forcibly </w:t>
      </w:r>
      <w:r w:rsidRPr="00D53B7B">
        <w:rPr>
          <w:rStyle w:val="Emphasis"/>
          <w:highlight w:val="cyan"/>
        </w:rPr>
        <w:t>invade</w:t>
      </w:r>
      <w:r w:rsidRPr="00D53B7B">
        <w:rPr>
          <w:rStyle w:val="StyleUnderline"/>
          <w:highlight w:val="cyan"/>
        </w:rPr>
        <w:t xml:space="preserve"> Taiwan </w:t>
      </w:r>
      <w:r w:rsidRPr="00D53B7B">
        <w:rPr>
          <w:sz w:val="18"/>
          <w:szCs w:val="18"/>
        </w:rPr>
        <w:t>and the United States came to Taipei’s aid</w:t>
      </w:r>
      <w:r w:rsidRPr="00D53B7B">
        <w:rPr>
          <w:rStyle w:val="StyleUnderline"/>
        </w:rPr>
        <w:t xml:space="preserve">, the </w:t>
      </w:r>
      <w:r w:rsidRPr="00D53B7B">
        <w:rPr>
          <w:rStyle w:val="Emphasis"/>
        </w:rPr>
        <w:t>threat of escalation</w:t>
      </w:r>
      <w:r w:rsidRPr="00D53B7B">
        <w:rPr>
          <w:rStyle w:val="StyleUnderline"/>
        </w:rPr>
        <w:t xml:space="preserve"> </w:t>
      </w:r>
      <w:r w:rsidRPr="00D53B7B">
        <w:rPr>
          <w:sz w:val="16"/>
          <w:szCs w:val="16"/>
        </w:rPr>
        <w:t xml:space="preserve">could outstrip even the current nerve-wracking situation in Europe.  </w:t>
      </w:r>
      <w:r w:rsidRPr="00D53B7B">
        <w:rPr>
          <w:rStyle w:val="StyleUnderline"/>
        </w:rPr>
        <w:t>A recent war game</w:t>
      </w:r>
      <w:r w:rsidRPr="00D53B7B">
        <w:t xml:space="preserve">, </w:t>
      </w:r>
      <w:r w:rsidRPr="00D53B7B">
        <w:rPr>
          <w:sz w:val="16"/>
          <w:szCs w:val="16"/>
        </w:rPr>
        <w:t>conducted by the Center for a New American Security in conjunction with the NBC program “Meet the Press,”</w:t>
      </w:r>
      <w:r w:rsidRPr="00D53B7B">
        <w:t xml:space="preserve"> </w:t>
      </w:r>
      <w:r w:rsidRPr="00D53B7B">
        <w:rPr>
          <w:rStyle w:val="StyleUnderline"/>
        </w:rPr>
        <w:t xml:space="preserve">demonstrated just how </w:t>
      </w:r>
      <w:r w:rsidRPr="00D53B7B">
        <w:rPr>
          <w:rStyle w:val="Emphasis"/>
        </w:rPr>
        <w:t>quickly</w:t>
      </w:r>
      <w:r w:rsidRPr="00D53B7B">
        <w:rPr>
          <w:rStyle w:val="StyleUnderline"/>
        </w:rPr>
        <w:t xml:space="preserve"> such a conflict could </w:t>
      </w:r>
      <w:r w:rsidRPr="00D53B7B">
        <w:rPr>
          <w:rStyle w:val="Emphasis"/>
        </w:rPr>
        <w:t>escalate</w:t>
      </w:r>
      <w:r w:rsidRPr="00D53B7B">
        <w:t xml:space="preserve">. </w:t>
      </w:r>
      <w:r w:rsidRPr="00D53B7B">
        <w:rPr>
          <w:sz w:val="16"/>
          <w:szCs w:val="16"/>
        </w:rPr>
        <w:t xml:space="preserve">The game posited a fictional crisis set in 2027, with the aim of examining how the United States and China might act under a certain set of conditions. The game demonstrated that </w:t>
      </w:r>
      <w:r w:rsidRPr="00D53B7B">
        <w:rPr>
          <w:rStyle w:val="StyleUnderline"/>
        </w:rPr>
        <w:t xml:space="preserve">China’s military </w:t>
      </w:r>
      <w:r w:rsidRPr="00D53B7B">
        <w:rPr>
          <w:rStyle w:val="Emphasis"/>
        </w:rPr>
        <w:t>modernization</w:t>
      </w:r>
      <w:r w:rsidRPr="00D53B7B">
        <w:rPr>
          <w:rStyle w:val="StyleUnderline"/>
        </w:rPr>
        <w:t xml:space="preserve"> and </w:t>
      </w:r>
      <w:r w:rsidRPr="00D53B7B">
        <w:rPr>
          <w:rStyle w:val="Emphasis"/>
        </w:rPr>
        <w:t>expansion</w:t>
      </w:r>
      <w:r w:rsidRPr="00D53B7B">
        <w:rPr>
          <w:rStyle w:val="StyleUnderline"/>
        </w:rPr>
        <w:t xml:space="preserve"> of its nuclear arsenal</w:t>
      </w:r>
      <w:r w:rsidRPr="00D53B7B">
        <w:rPr>
          <w:sz w:val="16"/>
          <w:szCs w:val="16"/>
        </w:rPr>
        <w:t>—not to mention</w:t>
      </w:r>
      <w:r w:rsidRPr="00D53B7B">
        <w:t xml:space="preserve"> </w:t>
      </w:r>
      <w:r w:rsidRPr="00D53B7B">
        <w:rPr>
          <w:rStyle w:val="StyleUnderline"/>
        </w:rPr>
        <w:t xml:space="preserve">the </w:t>
      </w:r>
      <w:r w:rsidRPr="00D53B7B">
        <w:rPr>
          <w:rStyle w:val="Emphasis"/>
        </w:rPr>
        <w:t>importance</w:t>
      </w:r>
      <w:r w:rsidRPr="00D53B7B">
        <w:rPr>
          <w:rStyle w:val="StyleUnderline"/>
        </w:rPr>
        <w:t xml:space="preserve"> Beijing places on unification with Taiwan</w:t>
      </w:r>
      <w:r w:rsidRPr="00D53B7B">
        <w:rPr>
          <w:sz w:val="16"/>
          <w:szCs w:val="16"/>
        </w:rPr>
        <w:t>—mean that, in the real world,</w:t>
      </w:r>
      <w:r w:rsidRPr="00D53B7B">
        <w:t xml:space="preserve"> </w:t>
      </w:r>
      <w:r w:rsidRPr="00D53B7B">
        <w:rPr>
          <w:rStyle w:val="StyleUnderline"/>
        </w:rPr>
        <w:t xml:space="preserve">a </w:t>
      </w:r>
      <w:r w:rsidRPr="00D53B7B">
        <w:rPr>
          <w:rStyle w:val="StyleUnderline"/>
          <w:highlight w:val="cyan"/>
        </w:rPr>
        <w:t>fight</w:t>
      </w:r>
      <w:r w:rsidRPr="00D53B7B">
        <w:rPr>
          <w:rStyle w:val="StyleUnderline"/>
        </w:rPr>
        <w:t xml:space="preserve"> between China and the United States </w:t>
      </w:r>
      <w:r w:rsidRPr="00D53B7B">
        <w:rPr>
          <w:rStyle w:val="StyleUnderline"/>
          <w:highlight w:val="cyan"/>
        </w:rPr>
        <w:t>could</w:t>
      </w:r>
      <w:r w:rsidRPr="00D53B7B">
        <w:rPr>
          <w:rStyle w:val="StyleUnderline"/>
        </w:rPr>
        <w:t xml:space="preserve"> very well </w:t>
      </w:r>
      <w:r w:rsidRPr="00D53B7B">
        <w:rPr>
          <w:rStyle w:val="StyleUnderline"/>
          <w:highlight w:val="cyan"/>
        </w:rPr>
        <w:t xml:space="preserve">go </w:t>
      </w:r>
      <w:r w:rsidRPr="00D53B7B">
        <w:rPr>
          <w:rStyle w:val="Emphasis"/>
          <w:highlight w:val="cyan"/>
        </w:rPr>
        <w:t>nuclear</w:t>
      </w:r>
      <w:r w:rsidRPr="00D53B7B">
        <w:rPr>
          <w:rStyle w:val="StyleUnderline"/>
        </w:rPr>
        <w:t xml:space="preserve">. </w:t>
      </w:r>
    </w:p>
    <w:p w14:paraId="61C1A3BC" w14:textId="77777777" w:rsidR="00140B91" w:rsidRPr="00D53B7B" w:rsidRDefault="00140B91" w:rsidP="00140B91">
      <w:pPr>
        <w:rPr>
          <w:rStyle w:val="StyleUnderline"/>
        </w:rPr>
      </w:pPr>
      <w:r w:rsidRPr="00D53B7B">
        <w:rPr>
          <w:sz w:val="16"/>
          <w:szCs w:val="16"/>
        </w:rPr>
        <w:t>Beijing views Taiwan as a breakaway republic.</w:t>
      </w:r>
      <w:r w:rsidRPr="00D53B7B">
        <w:t xml:space="preserve"> </w:t>
      </w:r>
      <w:r w:rsidRPr="00D53B7B">
        <w:rPr>
          <w:rStyle w:val="StyleUnderline"/>
        </w:rPr>
        <w:t xml:space="preserve">If the </w:t>
      </w:r>
      <w:r w:rsidRPr="00D53B7B">
        <w:rPr>
          <w:rStyle w:val="Emphasis"/>
        </w:rPr>
        <w:t>C</w:t>
      </w:r>
      <w:r w:rsidRPr="00D53B7B">
        <w:rPr>
          <w:rStyle w:val="StyleUnderline"/>
        </w:rPr>
        <w:t xml:space="preserve">hinese </w:t>
      </w:r>
      <w:r w:rsidRPr="00D53B7B">
        <w:rPr>
          <w:rStyle w:val="Emphasis"/>
        </w:rPr>
        <w:t>C</w:t>
      </w:r>
      <w:r w:rsidRPr="00D53B7B">
        <w:rPr>
          <w:rStyle w:val="StyleUnderline"/>
        </w:rPr>
        <w:t xml:space="preserve">ommunist </w:t>
      </w:r>
      <w:r w:rsidRPr="00D53B7B">
        <w:rPr>
          <w:rStyle w:val="Emphasis"/>
        </w:rPr>
        <w:t>P</w:t>
      </w:r>
      <w:r w:rsidRPr="00D53B7B">
        <w:rPr>
          <w:rStyle w:val="StyleUnderline"/>
        </w:rPr>
        <w:t>arty decides to invade</w:t>
      </w:r>
      <w:r w:rsidRPr="00D53B7B">
        <w:t xml:space="preserve"> </w:t>
      </w:r>
      <w:r w:rsidRPr="00D53B7B">
        <w:rPr>
          <w:sz w:val="16"/>
          <w:szCs w:val="16"/>
        </w:rPr>
        <w:t>the island,</w:t>
      </w:r>
      <w:r w:rsidRPr="00D53B7B">
        <w:t xml:space="preserve"> </w:t>
      </w:r>
      <w:r w:rsidRPr="00D53B7B">
        <w:rPr>
          <w:rStyle w:val="StyleUnderline"/>
          <w:highlight w:val="cyan"/>
        </w:rPr>
        <w:t xml:space="preserve">its leaders </w:t>
      </w:r>
      <w:r w:rsidRPr="00D53B7B">
        <w:rPr>
          <w:rStyle w:val="StyleUnderline"/>
        </w:rPr>
        <w:t xml:space="preserve">may not be able to </w:t>
      </w:r>
      <w:r w:rsidRPr="00D53B7B">
        <w:rPr>
          <w:rStyle w:val="Emphasis"/>
        </w:rPr>
        <w:t>accept</w:t>
      </w:r>
      <w:r w:rsidRPr="00D53B7B">
        <w:rPr>
          <w:rStyle w:val="StyleUnderline"/>
        </w:rPr>
        <w:t xml:space="preserve"> failure</w:t>
      </w:r>
      <w:r w:rsidRPr="00D53B7B">
        <w:t xml:space="preserve"> </w:t>
      </w:r>
      <w:r w:rsidRPr="00D53B7B">
        <w:rPr>
          <w:sz w:val="16"/>
          <w:szCs w:val="16"/>
        </w:rPr>
        <w:t>without seriously harming the regime’s legitimacy. Thus, the</w:t>
      </w:r>
      <w:r w:rsidRPr="00D53B7B">
        <w:t xml:space="preserve"> </w:t>
      </w:r>
      <w:r w:rsidRPr="00D53B7B">
        <w:rPr>
          <w:rStyle w:val="StyleUnderline"/>
        </w:rPr>
        <w:t xml:space="preserve">CCP might be </w:t>
      </w:r>
      <w:r w:rsidRPr="00D53B7B">
        <w:rPr>
          <w:rStyle w:val="StyleUnderline"/>
          <w:highlight w:val="cyan"/>
        </w:rPr>
        <w:t>willing to take</w:t>
      </w:r>
      <w:r w:rsidRPr="00D53B7B">
        <w:rPr>
          <w:rStyle w:val="StyleUnderline"/>
        </w:rPr>
        <w:t xml:space="preserve"> </w:t>
      </w:r>
      <w:r w:rsidRPr="00D53B7B">
        <w:rPr>
          <w:rStyle w:val="Emphasis"/>
        </w:rPr>
        <w:t xml:space="preserve">significant </w:t>
      </w:r>
      <w:r w:rsidRPr="00D53B7B">
        <w:rPr>
          <w:rStyle w:val="Emphasis"/>
          <w:highlight w:val="cyan"/>
        </w:rPr>
        <w:t>risks</w:t>
      </w:r>
      <w:r w:rsidRPr="00D53B7B">
        <w:rPr>
          <w:rStyle w:val="StyleUnderline"/>
        </w:rPr>
        <w:t xml:space="preserve"> to ensure that the conflict ends on terms that it finds </w:t>
      </w:r>
      <w:r w:rsidRPr="00D53B7B">
        <w:rPr>
          <w:rStyle w:val="Emphasis"/>
        </w:rPr>
        <w:t>acceptable</w:t>
      </w:r>
      <w:r w:rsidRPr="00D53B7B">
        <w:rPr>
          <w:rStyle w:val="StyleUnderline"/>
        </w:rPr>
        <w:t xml:space="preserve">. </w:t>
      </w:r>
      <w:r w:rsidRPr="00D53B7B">
        <w:rPr>
          <w:sz w:val="16"/>
          <w:szCs w:val="16"/>
        </w:rPr>
        <w:t>That would mean convincing the United States and its allies that the costs of defending Taiwan are so high that it is not worth contesting the invasion. While China has several ways to achieve that goal, from Beijing’s perspective,</w:t>
      </w:r>
      <w:r w:rsidRPr="00D53B7B">
        <w:t xml:space="preserve"> </w:t>
      </w:r>
      <w:r w:rsidRPr="00D53B7B">
        <w:rPr>
          <w:rStyle w:val="StyleUnderline"/>
          <w:highlight w:val="cyan"/>
        </w:rPr>
        <w:t xml:space="preserve">using </w:t>
      </w:r>
      <w:r w:rsidRPr="00D53B7B">
        <w:rPr>
          <w:rStyle w:val="Emphasis"/>
          <w:highlight w:val="cyan"/>
        </w:rPr>
        <w:t>nuclear weapons</w:t>
      </w:r>
      <w:r w:rsidRPr="00D53B7B">
        <w:rPr>
          <w:rStyle w:val="StyleUnderline"/>
        </w:rPr>
        <w:t xml:space="preserve"> may be the </w:t>
      </w:r>
      <w:r w:rsidRPr="00D53B7B">
        <w:rPr>
          <w:rStyle w:val="Emphasis"/>
        </w:rPr>
        <w:t>most effective</w:t>
      </w:r>
      <w:r w:rsidRPr="00D53B7B">
        <w:rPr>
          <w:rStyle w:val="StyleUnderline"/>
        </w:rPr>
        <w:t xml:space="preserve"> means to keep the United States out of the conflict. </w:t>
      </w:r>
    </w:p>
    <w:p w14:paraId="5CB36080" w14:textId="77777777" w:rsidR="00140B91" w:rsidRPr="00D53B7B" w:rsidRDefault="00140B91" w:rsidP="00140B91">
      <w:pPr>
        <w:rPr>
          <w:rStyle w:val="StyleUnderline"/>
        </w:rPr>
      </w:pPr>
      <w:r w:rsidRPr="00D53B7B">
        <w:rPr>
          <w:rStyle w:val="StyleUnderline"/>
        </w:rPr>
        <w:t>China</w:t>
      </w:r>
      <w:r w:rsidRPr="00D53B7B">
        <w:t xml:space="preserve"> </w:t>
      </w:r>
      <w:r w:rsidRPr="00D53B7B">
        <w:rPr>
          <w:sz w:val="16"/>
          <w:szCs w:val="16"/>
        </w:rPr>
        <w:t>is several decades into</w:t>
      </w:r>
      <w:r w:rsidRPr="00D53B7B">
        <w:t xml:space="preserve"> </w:t>
      </w:r>
      <w:r w:rsidRPr="00D53B7B">
        <w:rPr>
          <w:rStyle w:val="StyleUnderline"/>
        </w:rPr>
        <w:t xml:space="preserve">transforming its </w:t>
      </w:r>
      <w:r w:rsidRPr="00D53B7B">
        <w:rPr>
          <w:rStyle w:val="Emphasis"/>
        </w:rPr>
        <w:t>P</w:t>
      </w:r>
      <w:r w:rsidRPr="00D53B7B">
        <w:rPr>
          <w:rStyle w:val="StyleUnderline"/>
        </w:rPr>
        <w:t xml:space="preserve">eople’s </w:t>
      </w:r>
      <w:r w:rsidRPr="00D53B7B">
        <w:rPr>
          <w:rStyle w:val="Emphasis"/>
        </w:rPr>
        <w:t>L</w:t>
      </w:r>
      <w:r w:rsidRPr="00D53B7B">
        <w:rPr>
          <w:rStyle w:val="StyleUnderline"/>
        </w:rPr>
        <w:t xml:space="preserve">iberation </w:t>
      </w:r>
      <w:r w:rsidRPr="00D53B7B">
        <w:rPr>
          <w:rStyle w:val="Emphasis"/>
        </w:rPr>
        <w:t>A</w:t>
      </w:r>
      <w:r w:rsidRPr="00D53B7B">
        <w:rPr>
          <w:rStyle w:val="StyleUnderline"/>
        </w:rPr>
        <w:t>rmy (</w:t>
      </w:r>
      <w:r w:rsidRPr="00D53B7B">
        <w:rPr>
          <w:rStyle w:val="StyleUnderline"/>
          <w:highlight w:val="cyan"/>
        </w:rPr>
        <w:t>PLA</w:t>
      </w:r>
      <w:r w:rsidRPr="00D53B7B">
        <w:rPr>
          <w:rStyle w:val="StyleUnderline"/>
        </w:rPr>
        <w:t>) into</w:t>
      </w:r>
      <w:r w:rsidRPr="00D53B7B">
        <w:t xml:space="preserve"> </w:t>
      </w:r>
      <w:r w:rsidRPr="00D53B7B">
        <w:rPr>
          <w:sz w:val="16"/>
          <w:szCs w:val="16"/>
        </w:rPr>
        <w:t>what the Chinese President Xi Jinping has called</w:t>
      </w:r>
      <w:r w:rsidRPr="00D53B7B">
        <w:t xml:space="preserve"> </w:t>
      </w:r>
      <w:r w:rsidRPr="00D53B7B">
        <w:rPr>
          <w:rStyle w:val="StyleUnderline"/>
        </w:rPr>
        <w:t xml:space="preserve">a </w:t>
      </w:r>
      <w:r w:rsidRPr="00D53B7B">
        <w:rPr>
          <w:rStyle w:val="Emphasis"/>
        </w:rPr>
        <w:t>“world-class military”</w:t>
      </w:r>
      <w:r w:rsidRPr="00D53B7B">
        <w:rPr>
          <w:rStyle w:val="StyleUnderline"/>
        </w:rPr>
        <w:t xml:space="preserve"> that could defeat any third party that comes to Taiwan’s defense.</w:t>
      </w:r>
      <w:r w:rsidRPr="00D53B7B">
        <w:t xml:space="preserve"> </w:t>
      </w:r>
      <w:r w:rsidRPr="00D53B7B">
        <w:rPr>
          <w:sz w:val="16"/>
          <w:szCs w:val="16"/>
        </w:rPr>
        <w:t>China’s warfighting strategy, known as “anti-access/area denial,” rests on being able to project conventional military power out several thousand miles in order to prevent the American military, in particular, from effectively countering a Chinese attack on Taiwan. Meanwhile,</w:t>
      </w:r>
      <w:r w:rsidRPr="00D53B7B">
        <w:t xml:space="preserve"> </w:t>
      </w:r>
      <w:r w:rsidRPr="00D53B7B">
        <w:rPr>
          <w:rStyle w:val="StyleUnderline"/>
        </w:rPr>
        <w:t xml:space="preserve">a </w:t>
      </w:r>
      <w:r w:rsidRPr="00D53B7B">
        <w:rPr>
          <w:rStyle w:val="Emphasis"/>
          <w:highlight w:val="cyan"/>
        </w:rPr>
        <w:t>growing</w:t>
      </w:r>
      <w:r w:rsidRPr="00D53B7B">
        <w:rPr>
          <w:rStyle w:val="StyleUnderline"/>
          <w:highlight w:val="cyan"/>
        </w:rPr>
        <w:t xml:space="preserve"> </w:t>
      </w:r>
      <w:r w:rsidRPr="00D53B7B">
        <w:rPr>
          <w:rStyle w:val="StyleUnderline"/>
        </w:rPr>
        <w:t xml:space="preserve">nuclear </w:t>
      </w:r>
      <w:r w:rsidRPr="00D53B7B">
        <w:rPr>
          <w:rStyle w:val="StyleUnderline"/>
          <w:highlight w:val="cyan"/>
        </w:rPr>
        <w:t>arsenal</w:t>
      </w:r>
      <w:r w:rsidRPr="00D53B7B">
        <w:rPr>
          <w:rStyle w:val="StyleUnderline"/>
        </w:rPr>
        <w:t xml:space="preserve"> provides Beijing with </w:t>
      </w:r>
      <w:r w:rsidRPr="00D53B7B">
        <w:rPr>
          <w:rStyle w:val="Emphasis"/>
        </w:rPr>
        <w:t>coercive leverage</w:t>
      </w:r>
      <w:r w:rsidRPr="00D53B7B">
        <w:rPr>
          <w:rStyle w:val="StyleUnderline"/>
        </w:rPr>
        <w:t xml:space="preserve"> as well as potentially </w:t>
      </w:r>
      <w:r w:rsidRPr="00D53B7B">
        <w:rPr>
          <w:rStyle w:val="StyleUnderline"/>
          <w:highlight w:val="cyan"/>
        </w:rPr>
        <w:t>new</w:t>
      </w:r>
      <w:r w:rsidRPr="00D53B7B">
        <w:rPr>
          <w:rStyle w:val="StyleUnderline"/>
        </w:rPr>
        <w:t xml:space="preserve"> warfighting </w:t>
      </w:r>
      <w:r w:rsidRPr="00D53B7B">
        <w:rPr>
          <w:rStyle w:val="Emphasis"/>
          <w:highlight w:val="cyan"/>
        </w:rPr>
        <w:t>capabilities</w:t>
      </w:r>
      <w:r w:rsidRPr="00D53B7B">
        <w:rPr>
          <w:rStyle w:val="StyleUnderline"/>
        </w:rPr>
        <w:t xml:space="preserve">, which could </w:t>
      </w:r>
      <w:r w:rsidRPr="00D53B7B">
        <w:rPr>
          <w:rStyle w:val="Emphasis"/>
          <w:highlight w:val="cyan"/>
        </w:rPr>
        <w:t>increase</w:t>
      </w:r>
      <w:r w:rsidRPr="00D53B7B">
        <w:rPr>
          <w:rStyle w:val="StyleUnderline"/>
          <w:highlight w:val="cyan"/>
        </w:rPr>
        <w:t xml:space="preserve"> the risk</w:t>
      </w:r>
      <w:r w:rsidRPr="00D53B7B">
        <w:rPr>
          <w:rStyle w:val="StyleUnderline"/>
        </w:rPr>
        <w:t xml:space="preserve">s </w:t>
      </w:r>
      <w:r w:rsidRPr="00D53B7B">
        <w:rPr>
          <w:rStyle w:val="StyleUnderline"/>
          <w:highlight w:val="cyan"/>
        </w:rPr>
        <w:t xml:space="preserve">of </w:t>
      </w:r>
      <w:r w:rsidRPr="00D53B7B">
        <w:rPr>
          <w:rStyle w:val="Emphasis"/>
        </w:rPr>
        <w:t>war</w:t>
      </w:r>
      <w:r w:rsidRPr="00D53B7B">
        <w:rPr>
          <w:rStyle w:val="StyleUnderline"/>
        </w:rPr>
        <w:t xml:space="preserve"> and </w:t>
      </w:r>
      <w:r w:rsidRPr="00D53B7B">
        <w:rPr>
          <w:rStyle w:val="Emphasis"/>
          <w:highlight w:val="cyan"/>
        </w:rPr>
        <w:t>escalation</w:t>
      </w:r>
      <w:r w:rsidRPr="00D53B7B">
        <w:rPr>
          <w:rStyle w:val="StyleUnderline"/>
        </w:rPr>
        <w:t xml:space="preserve">. </w:t>
      </w:r>
    </w:p>
    <w:p w14:paraId="6889FC58" w14:textId="77777777" w:rsidR="00140B91" w:rsidRPr="00D53B7B" w:rsidRDefault="00140B91" w:rsidP="00140B91">
      <w:r w:rsidRPr="00D53B7B">
        <w:rPr>
          <w:sz w:val="16"/>
          <w:szCs w:val="16"/>
        </w:rPr>
        <w:t>China has historically possessed only a few hundred ground-based nuclear weapons. But last year, nuclear scholars at the James Martin Center for Nonproliferation Studies and the Federation of American Scientists identified three missile silo fields under construction in the Xinjiang region. The Financial Times reported that</w:t>
      </w:r>
      <w:r w:rsidRPr="00D53B7B">
        <w:t xml:space="preserve"> </w:t>
      </w:r>
      <w:r w:rsidRPr="00D53B7B">
        <w:rPr>
          <w:rStyle w:val="StyleUnderline"/>
        </w:rPr>
        <w:t xml:space="preserve">China might have carried out tests of </w:t>
      </w:r>
      <w:r w:rsidRPr="00D53B7B">
        <w:rPr>
          <w:rStyle w:val="Emphasis"/>
        </w:rPr>
        <w:t>hypersonic gliders</w:t>
      </w:r>
      <w:r w:rsidRPr="00D53B7B">
        <w:rPr>
          <w:rStyle w:val="StyleUnderline"/>
        </w:rPr>
        <w:t xml:space="preserve"> as a part of an orbital bombardment system that could </w:t>
      </w:r>
      <w:r w:rsidRPr="00D53B7B">
        <w:rPr>
          <w:rStyle w:val="Emphasis"/>
        </w:rPr>
        <w:t>evade</w:t>
      </w:r>
      <w:r w:rsidRPr="00D53B7B">
        <w:rPr>
          <w:rStyle w:val="StyleUnderline"/>
        </w:rPr>
        <w:t xml:space="preserve"> missile defenses and </w:t>
      </w:r>
      <w:r w:rsidRPr="00D53B7B">
        <w:rPr>
          <w:rStyle w:val="Emphasis"/>
        </w:rPr>
        <w:t>deliver</w:t>
      </w:r>
      <w:r w:rsidRPr="00D53B7B">
        <w:rPr>
          <w:rStyle w:val="StyleUnderline"/>
        </w:rPr>
        <w:t xml:space="preserve"> nuclear weapons to targets in the continental </w:t>
      </w:r>
      <w:r w:rsidRPr="00D53B7B">
        <w:rPr>
          <w:rStyle w:val="Emphasis"/>
        </w:rPr>
        <w:t>U</w:t>
      </w:r>
      <w:r w:rsidRPr="00D53B7B">
        <w:rPr>
          <w:rStyle w:val="StyleUnderline"/>
        </w:rPr>
        <w:t xml:space="preserve">nited </w:t>
      </w:r>
      <w:r w:rsidRPr="00D53B7B">
        <w:rPr>
          <w:rStyle w:val="Emphasis"/>
        </w:rPr>
        <w:t>S</w:t>
      </w:r>
      <w:r w:rsidRPr="00D53B7B">
        <w:rPr>
          <w:rStyle w:val="StyleUnderline"/>
        </w:rPr>
        <w:t>tates</w:t>
      </w:r>
      <w:r w:rsidRPr="00D53B7B">
        <w:t xml:space="preserve">. </w:t>
      </w:r>
      <w:r w:rsidRPr="00D53B7B">
        <w:rPr>
          <w:sz w:val="16"/>
          <w:szCs w:val="16"/>
        </w:rPr>
        <w:t>The U.S. Department of Defense projects that by 2030, China will have around 1,000 deliverable warheads—more than triple the number it currently possesses. Based on these projections, Chinese leaders may believe that as early as five years from now the</w:t>
      </w:r>
      <w:r w:rsidRPr="00D53B7B">
        <w:t xml:space="preserve"> </w:t>
      </w:r>
      <w:r w:rsidRPr="00D53B7B">
        <w:rPr>
          <w:rStyle w:val="StyleUnderline"/>
        </w:rPr>
        <w:t xml:space="preserve">PLA will have made enough </w:t>
      </w:r>
      <w:r w:rsidRPr="00D53B7B">
        <w:rPr>
          <w:rStyle w:val="Emphasis"/>
        </w:rPr>
        <w:t>conventional</w:t>
      </w:r>
      <w:r w:rsidRPr="00D53B7B">
        <w:rPr>
          <w:rStyle w:val="StyleUnderline"/>
        </w:rPr>
        <w:t xml:space="preserve"> and </w:t>
      </w:r>
      <w:r w:rsidRPr="00D53B7B">
        <w:rPr>
          <w:rStyle w:val="Emphasis"/>
        </w:rPr>
        <w:t>nuclear gains</w:t>
      </w:r>
      <w:r w:rsidRPr="00D53B7B">
        <w:rPr>
          <w:rStyle w:val="StyleUnderline"/>
        </w:rPr>
        <w:t xml:space="preserve"> that it could fight and win a war to </w:t>
      </w:r>
      <w:r w:rsidRPr="00D53B7B">
        <w:rPr>
          <w:rStyle w:val="Emphasis"/>
        </w:rPr>
        <w:t>unify</w:t>
      </w:r>
      <w:r w:rsidRPr="00D53B7B">
        <w:rPr>
          <w:rStyle w:val="StyleUnderline"/>
        </w:rPr>
        <w:t xml:space="preserve"> with Taiwan</w:t>
      </w:r>
      <w:r w:rsidRPr="00D53B7B">
        <w:t xml:space="preserve">. </w:t>
      </w:r>
    </w:p>
    <w:p w14:paraId="10A2A0C0" w14:textId="77777777" w:rsidR="00140B91" w:rsidRPr="00D53B7B" w:rsidRDefault="00140B91" w:rsidP="00140B91">
      <w:r w:rsidRPr="00D53B7B">
        <w:rPr>
          <w:rStyle w:val="StyleUnderline"/>
        </w:rPr>
        <w:t>Our recent war game</w:t>
      </w:r>
      <w:r w:rsidRPr="00D53B7B">
        <w:rPr>
          <w:sz w:val="16"/>
          <w:szCs w:val="16"/>
        </w:rPr>
        <w:t>—in which members of Congress, former government officials, and subject matter experts assumed the roles of senior national security decision makers in China and the United States—illustrated that a</w:t>
      </w:r>
      <w:r w:rsidRPr="00D53B7B">
        <w:t xml:space="preserve"> </w:t>
      </w:r>
      <w:r w:rsidRPr="00D53B7B">
        <w:rPr>
          <w:rStyle w:val="StyleUnderline"/>
          <w:highlight w:val="cyan"/>
        </w:rPr>
        <w:t>U.S.-Chinese war</w:t>
      </w:r>
      <w:r w:rsidRPr="00D53B7B">
        <w:rPr>
          <w:rStyle w:val="StyleUnderline"/>
        </w:rPr>
        <w:t xml:space="preserve"> could </w:t>
      </w:r>
      <w:r w:rsidRPr="00D53B7B">
        <w:rPr>
          <w:rStyle w:val="Emphasis"/>
          <w:highlight w:val="cyan"/>
        </w:rPr>
        <w:t>escalate quickly</w:t>
      </w:r>
      <w:r w:rsidRPr="00D53B7B">
        <w:rPr>
          <w:rStyle w:val="StyleUnderline"/>
        </w:rPr>
        <w:t xml:space="preserve">. </w:t>
      </w:r>
      <w:r w:rsidRPr="00D53B7B">
        <w:rPr>
          <w:sz w:val="16"/>
          <w:szCs w:val="16"/>
        </w:rPr>
        <w:t>For one thing, it showed that</w:t>
      </w:r>
      <w:r w:rsidRPr="00D53B7B">
        <w:t xml:space="preserve"> </w:t>
      </w:r>
      <w:r w:rsidRPr="00D53B7B">
        <w:rPr>
          <w:sz w:val="16"/>
          <w:szCs w:val="16"/>
        </w:rPr>
        <w:t>both countries would face operational incentives to strike military forces on the other’s territory. In the game, such strikes were intended to be calibrated to avoid escalation; both sides tried to walk a fine line by attacking only military targets. But such attacks crossed red lines for both countries, and produced a tit-for-tat cycle of attacks that broadened the scope and intensity of the conflict.</w:t>
      </w:r>
      <w:r w:rsidRPr="00D53B7B">
        <w:rPr>
          <w:rStyle w:val="StyleUnderline"/>
        </w:rPr>
        <w:t xml:space="preserve"> </w:t>
      </w:r>
    </w:p>
    <w:p w14:paraId="49FDA4FD" w14:textId="77777777" w:rsidR="00140B91" w:rsidRPr="00D53B7B" w:rsidRDefault="00140B91" w:rsidP="00140B91">
      <w:pPr>
        <w:rPr>
          <w:sz w:val="16"/>
          <w:szCs w:val="16"/>
        </w:rPr>
      </w:pPr>
      <w:r w:rsidRPr="00D53B7B">
        <w:rPr>
          <w:sz w:val="16"/>
          <w:szCs w:val="16"/>
        </w:rPr>
        <w:t xml:space="preserve">For instance, in the simulation, China launched a preemptive attack against key U.S. bases in the Indo-Pacific region. The attacks targeted Guam, in particular, because it is a forward operating base critical to U.S. military operations in Asia, and because since it is a territory, and not a U.S. state, the Chinese team viewed striking it as less escalatory than attacking other possible targets. In response, the United States targeted Chinese military ships in ports and surrounding facilities, but refrained from other attacks on the Chinese mainland. Nevertheless, both sides perceived these strikes as attacks on their home territory, crossing an important threshold. Instead of mirror-imaging their own concerns about attacks on their territory, each side justified the initial blows as military necessities that were limited in nature and would be seen by the other as such. Responses to the initial strikes only escalated things further as the U.S. team responded to China’s moves by hitting targets in mainland China, and the Chinese team responded to Washington’s strikes by attacking sites in Hawaii. </w:t>
      </w:r>
    </w:p>
    <w:p w14:paraId="22AF6371" w14:textId="77777777" w:rsidR="00140B91" w:rsidRPr="00D53B7B" w:rsidRDefault="00140B91" w:rsidP="00140B91">
      <w:pPr>
        <w:rPr>
          <w:sz w:val="16"/>
          <w:szCs w:val="16"/>
        </w:rPr>
      </w:pPr>
      <w:r w:rsidRPr="00D53B7B">
        <w:rPr>
          <w:sz w:val="16"/>
          <w:szCs w:val="16"/>
        </w:rPr>
        <w:t xml:space="preserve">A NEW ERA </w:t>
      </w:r>
    </w:p>
    <w:p w14:paraId="3D869E3F" w14:textId="77777777" w:rsidR="00140B91" w:rsidRPr="00D53B7B" w:rsidRDefault="00140B91" w:rsidP="00140B91">
      <w:pPr>
        <w:rPr>
          <w:sz w:val="16"/>
          <w:szCs w:val="16"/>
        </w:rPr>
      </w:pPr>
      <w:r w:rsidRPr="00D53B7B">
        <w:rPr>
          <w:sz w:val="16"/>
          <w:szCs w:val="16"/>
        </w:rPr>
        <w:t xml:space="preserve">One particularly alarming finding from the war game is that China found it necessary to threaten to go nuclear from the start in order to ward off outside support for Taiwan. This threat was repeated throughout the game, particularly after mainland China had been attacked. At times, efforts to erode Washington’s will so that it would back down from the fight received greater attention by the China team than the invasion of Taiwan itself. But China had difficulty convincing the United States that its nuclear threats were credible. In real life, China’s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This may push China to preemptively detonate a nuclear weapon to reinforce the credibility of its warning. </w:t>
      </w:r>
    </w:p>
    <w:p w14:paraId="7071B991" w14:textId="77777777" w:rsidR="00140B91" w:rsidRPr="00D53B7B" w:rsidRDefault="00140B91" w:rsidP="00140B91">
      <w:pPr>
        <w:rPr>
          <w:sz w:val="16"/>
          <w:szCs w:val="16"/>
        </w:rPr>
      </w:pPr>
      <w:r w:rsidRPr="00D53B7B">
        <w:rPr>
          <w:sz w:val="16"/>
          <w:szCs w:val="16"/>
        </w:rPr>
        <w:t xml:space="preserve">China might also resort to a demonstration of its nuclear might because of constraints on its long-range conventional strike capabilities. Five years from now, the PLA still will have a very limited ability to launch conventional attacks beyond locations in the “second island chain” in the Pacific; namely, Guam and Palau. Unable to strike the U.S. homeland with conventional weapons, China would struggle to impose costs on the American people. Up until a certain point in the game, the U.S. team felt its larger nuclear arsenal was sufficient to deter escalation and did not fully appreciate the seriousness of China’s threats. As a result, China felt it needed to escalate significantly to send a message that the U.S. homeland could be at risk if Washington did not back down.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it is likely that the first use of a nuclear weapon since World War II would have provoked a response. </w:t>
      </w:r>
    </w:p>
    <w:p w14:paraId="55E8D1FB" w14:textId="77777777" w:rsidR="00140B91" w:rsidRPr="00D53B7B" w:rsidRDefault="00140B91" w:rsidP="00140B91">
      <w:pPr>
        <w:rPr>
          <w:sz w:val="16"/>
          <w:szCs w:val="16"/>
        </w:rPr>
      </w:pPr>
      <w:r w:rsidRPr="00D53B7B">
        <w:rPr>
          <w:sz w:val="16"/>
          <w:szCs w:val="16"/>
        </w:rPr>
        <w:t xml:space="preserve">The most likely paths to nuclear escalation in a fight between the United States and China are different from those that were most likely during the Cold War. The Soviet Union and the United States feared a massive, bolt-from-the-blue nuclear attack, which would precipitate a full-scale strategic exchange. In a confrontation over Taiwan, however, Beijing could employ nuclear weapons in a more limited way to signal resolve or to improve its chances of winning on the battlefield. It is unclear how a war would proceed after that kind of limited nuclear use and whether the United States could de-escalate the situation while still achieving its objectives. </w:t>
      </w:r>
    </w:p>
    <w:p w14:paraId="5FCC7002" w14:textId="77777777" w:rsidR="00140B91" w:rsidRPr="00D53B7B" w:rsidRDefault="00140B91" w:rsidP="00140B91">
      <w:pPr>
        <w:rPr>
          <w:sz w:val="16"/>
          <w:szCs w:val="16"/>
        </w:rPr>
      </w:pPr>
      <w:r w:rsidRPr="00D53B7B">
        <w:rPr>
          <w:sz w:val="16"/>
          <w:szCs w:val="16"/>
        </w:rPr>
        <w:t xml:space="preserve">AN OUNCE OF PREVENTION </w:t>
      </w:r>
    </w:p>
    <w:p w14:paraId="40F1F729" w14:textId="77777777" w:rsidR="00140B91" w:rsidRPr="00D53B7B" w:rsidRDefault="00140B91" w:rsidP="00140B91">
      <w:pPr>
        <w:rPr>
          <w:sz w:val="16"/>
          <w:szCs w:val="16"/>
        </w:rPr>
      </w:pPr>
      <w:r w:rsidRPr="00D53B7B">
        <w:rPr>
          <w:sz w:val="16"/>
          <w:szCs w:val="16"/>
        </w:rPr>
        <w:t xml:space="preserve">The clear lesson from the war game is that the </w:t>
      </w:r>
      <w:r w:rsidRPr="00D53B7B">
        <w:rPr>
          <w:highlight w:val="cyan"/>
          <w:u w:val="single"/>
        </w:rPr>
        <w:t>U</w:t>
      </w:r>
      <w:r w:rsidRPr="00D53B7B">
        <w:rPr>
          <w:u w:val="single"/>
        </w:rPr>
        <w:t xml:space="preserve">nited </w:t>
      </w:r>
      <w:r w:rsidRPr="00D53B7B">
        <w:rPr>
          <w:highlight w:val="cyan"/>
          <w:u w:val="single"/>
        </w:rPr>
        <w:t>States needs to</w:t>
      </w:r>
      <w:r w:rsidRPr="00D53B7B">
        <w:rPr>
          <w:u w:val="single"/>
        </w:rPr>
        <w:t xml:space="preserve"> </w:t>
      </w:r>
      <w:r w:rsidRPr="00D53B7B">
        <w:rPr>
          <w:highlight w:val="cyan"/>
          <w:u w:val="single"/>
        </w:rPr>
        <w:t>strengthen</w:t>
      </w:r>
      <w:r w:rsidRPr="00D53B7B">
        <w:rPr>
          <w:u w:val="single"/>
        </w:rPr>
        <w:t xml:space="preserve"> its conventional capabilities in the Indo-Pacific to ensure that China never views an invasion of Taiwan as a prudent tactical move. To do so, the United States will need to commit to maintaining its conventional military superiority by expanding its stockpiles of long-range munitions and investing in </w:t>
      </w:r>
      <w:r w:rsidRPr="00D53B7B">
        <w:rPr>
          <w:highlight w:val="cyan"/>
          <w:u w:val="single"/>
        </w:rPr>
        <w:t>undersea capabilities</w:t>
      </w:r>
      <w:r w:rsidRPr="00D53B7B">
        <w:rPr>
          <w:sz w:val="16"/>
          <w:szCs w:val="16"/>
        </w:rPr>
        <w:t xml:space="preserve">. Washington must also be able to conduct offensive operations inside the first and second island chains even while under attack. This will require access to new bases to distribute U.S. forces, enhance their survivability, and ensure that they can effectively defend Taiwan in the face of China’s attacks. </w:t>
      </w:r>
    </w:p>
    <w:p w14:paraId="1DA3B218" w14:textId="77777777" w:rsidR="00140B91" w:rsidRPr="00D53B7B" w:rsidRDefault="00140B91" w:rsidP="00140B91">
      <w:pPr>
        <w:rPr>
          <w:sz w:val="16"/>
          <w:szCs w:val="16"/>
        </w:rPr>
      </w:pPr>
      <w:r w:rsidRPr="00D53B7B">
        <w:rPr>
          <w:sz w:val="16"/>
          <w:szCs w:val="16"/>
        </w:rPr>
        <w:t xml:space="preserve">Moreover, the United States needs to develop an integrated network of partners willing to contribute to Taiwan’s defense. Allies are an asymmetric advantage: the United States has them, and China does not. The United States should deepen strategic and operational planning with key partners to send a strong signal of resolve to China. As part of these planning efforts, the United States and its allies will need to develop war-winning military strategies that do not cross Chinese red-lines. The game highlighted just how difficult this task may be; what it did not highlight is the complexity of developing military strategies that integrate the strategic objectives and military capacities of multiple nations. </w:t>
      </w:r>
    </w:p>
    <w:p w14:paraId="2BF40029" w14:textId="77777777" w:rsidR="00140B91" w:rsidRPr="00D53B7B" w:rsidRDefault="00140B91" w:rsidP="00140B91">
      <w:pPr>
        <w:rPr>
          <w:sz w:val="16"/>
          <w:szCs w:val="16"/>
        </w:rPr>
      </w:pPr>
      <w:r w:rsidRPr="00D53B7B">
        <w:rPr>
          <w:sz w:val="16"/>
          <w:szCs w:val="16"/>
        </w:rPr>
        <w:t xml:space="preserve">Moving forward, military planners in the United States and in Washington’s allies and partners must grapple with the fact that, in a conflict over Taiwan, China would consider all conventional and nuclear options to be on the table. And the United States is running out of time to strengthen deterrence and keep China from believing an invasion of Taiwan could be successful. The biggest risk is that Washington and its friends choose not to seize the moment and act: a year or two from now, it might already be too late. </w:t>
      </w:r>
    </w:p>
    <w:p w14:paraId="4AB6FCA3" w14:textId="77777777" w:rsidR="00140B91" w:rsidRPr="00D53B7B" w:rsidRDefault="00140B91" w:rsidP="00140B91">
      <w:pPr>
        <w:spacing w:after="0" w:line="240" w:lineRule="auto"/>
        <w:rPr>
          <w:rFonts w:eastAsia="Times New Roman"/>
          <w:sz w:val="24"/>
          <w:szCs w:val="24"/>
        </w:rPr>
      </w:pPr>
    </w:p>
    <w:p w14:paraId="6906C796" w14:textId="77777777" w:rsidR="00140B91" w:rsidRPr="00D53B7B" w:rsidRDefault="00140B91" w:rsidP="00140B91"/>
    <w:p w14:paraId="4423C58B" w14:textId="77777777" w:rsidR="00140B91" w:rsidRPr="00D53B7B" w:rsidRDefault="00140B91" w:rsidP="00140B91"/>
    <w:p w14:paraId="2B5E4F99" w14:textId="77777777" w:rsidR="00140B91" w:rsidRPr="00D53B7B" w:rsidRDefault="00140B91" w:rsidP="00140B91"/>
    <w:p w14:paraId="52566173" w14:textId="18F746F1" w:rsidR="001153BD" w:rsidRDefault="001153BD" w:rsidP="001153BD">
      <w:pPr>
        <w:pStyle w:val="Heading3"/>
      </w:pPr>
      <w:r>
        <w:t>AT: Quantum Decoherence</w:t>
      </w:r>
    </w:p>
    <w:p w14:paraId="312A3C38" w14:textId="3810A09C" w:rsidR="001153BD" w:rsidRDefault="001153BD" w:rsidP="001153BD">
      <w:pPr>
        <w:pStyle w:val="Heading4"/>
      </w:pPr>
      <w:r>
        <w:t>Quantum Decoherence isn’t an issue – longer coherence qubits solve it.</w:t>
      </w:r>
    </w:p>
    <w:p w14:paraId="5E7A905E" w14:textId="2108455A" w:rsidR="001153BD" w:rsidRDefault="001153BD" w:rsidP="001153BD">
      <w:r w:rsidRPr="001153BD">
        <w:rPr>
          <w:rStyle w:val="Style13ptBold"/>
        </w:rPr>
        <w:t>Tarraf 23</w:t>
      </w:r>
      <w:r>
        <w:t xml:space="preserve"> – Giorgio Tarraf 9-21-2023 (Giorgio is the Technology Intelligence Director at L'Atelier BNP Paribas. His background in biology, international affairs, social science, and business allows him to explore a broad spectrum of signals to generate actionable foresight. He is most curious about how emerging technology will generate opportunities and solve global challenges—and what that will mean for our futures., . "The quantum conundrum: Challenges to getting quantum computing on deck", L'Atelier Bnp Paribas, https://atelier.net/insights/quantum-conundrum-challenges-quantum-computing. accessed 6-5-2024)//MSUCB</w:t>
      </w:r>
      <w:r w:rsidR="00140B91">
        <w:t xml:space="preserve"> [MSDI-JE-wk1]</w:t>
      </w:r>
    </w:p>
    <w:p w14:paraId="12870A77" w14:textId="77777777" w:rsidR="001153BD" w:rsidRPr="001153BD" w:rsidRDefault="001153BD" w:rsidP="001153BD">
      <w:pPr>
        <w:rPr>
          <w:sz w:val="16"/>
        </w:rPr>
      </w:pPr>
      <w:r w:rsidRPr="001153BD">
        <w:rPr>
          <w:sz w:val="16"/>
        </w:rPr>
        <w:t>CHALLENGE 1: QUANTUM DECOHERENCE</w:t>
      </w:r>
    </w:p>
    <w:p w14:paraId="43AA1492" w14:textId="77777777" w:rsidR="001153BD" w:rsidRPr="001153BD" w:rsidRDefault="001153BD" w:rsidP="001153BD">
      <w:pPr>
        <w:rPr>
          <w:sz w:val="16"/>
        </w:rPr>
      </w:pPr>
      <w:r w:rsidRPr="001153BD">
        <w:rPr>
          <w:sz w:val="16"/>
        </w:rPr>
        <w:t>Quantum decoherence is a fundamental challenge in quantum computing. It refers to the loss of quantum behaviour when a system interacts with its environment. This causes a quantum state to transition into a classical state—a significant obstacle because the time before decoherence occurs limits coherence time, or how long quantum information can be processed and stored.</w:t>
      </w:r>
    </w:p>
    <w:p w14:paraId="3A2EE100" w14:textId="77777777" w:rsidR="001153BD" w:rsidRDefault="001153BD" w:rsidP="001153BD">
      <w:pPr>
        <w:rPr>
          <w:rStyle w:val="StyleUnderline"/>
        </w:rPr>
      </w:pPr>
      <w:r w:rsidRPr="001153BD">
        <w:rPr>
          <w:rStyle w:val="StyleUnderline"/>
        </w:rPr>
        <w:t xml:space="preserve">Quantum </w:t>
      </w:r>
      <w:r w:rsidRPr="001153BD">
        <w:rPr>
          <w:rStyle w:val="StyleUnderline"/>
          <w:highlight w:val="cyan"/>
        </w:rPr>
        <w:t>computing measures info</w:t>
      </w:r>
      <w:r w:rsidRPr="001153BD">
        <w:rPr>
          <w:rStyle w:val="StyleUnderline"/>
        </w:rPr>
        <w:t xml:space="preserve">rmation processing </w:t>
      </w:r>
      <w:r w:rsidRPr="001153BD">
        <w:rPr>
          <w:rStyle w:val="StyleUnderline"/>
          <w:highlight w:val="cyan"/>
        </w:rPr>
        <w:t>with a</w:t>
      </w:r>
      <w:r w:rsidRPr="001153BD">
        <w:rPr>
          <w:rStyle w:val="StyleUnderline"/>
        </w:rPr>
        <w:t xml:space="preserve"> metric called the quantum bit, or </w:t>
      </w:r>
      <w:r w:rsidRPr="001153BD">
        <w:rPr>
          <w:rStyle w:val="StyleUnderline"/>
          <w:highlight w:val="cyan"/>
        </w:rPr>
        <w:t>qubit</w:t>
      </w:r>
      <w:r w:rsidRPr="001153BD">
        <w:rPr>
          <w:sz w:val="16"/>
        </w:rPr>
        <w:t xml:space="preserve">. </w:t>
      </w:r>
      <w:r w:rsidRPr="001153BD">
        <w:rPr>
          <w:rStyle w:val="StyleUnderline"/>
        </w:rPr>
        <w:t xml:space="preserve">A qubit can exist </w:t>
      </w:r>
      <w:r w:rsidRPr="001153BD">
        <w:rPr>
          <w:rStyle w:val="StyleUnderline"/>
          <w:highlight w:val="cyan"/>
        </w:rPr>
        <w:t>in a superposition of states</w:t>
      </w:r>
      <w:r w:rsidRPr="001153BD">
        <w:rPr>
          <w:rStyle w:val="StyleUnderline"/>
        </w:rPr>
        <w:t>, unlike classical bits that can only be in one of two states</w:t>
      </w:r>
      <w:r w:rsidRPr="001153BD">
        <w:rPr>
          <w:sz w:val="16"/>
        </w:rPr>
        <w:t xml:space="preserve"> (0 or 1). </w:t>
      </w:r>
      <w:r w:rsidRPr="001153BD">
        <w:rPr>
          <w:rStyle w:val="StyleUnderline"/>
        </w:rPr>
        <w:t>This superposition allows quantum computers to perform complex calculations faster than classical computers.</w:t>
      </w:r>
      <w:r>
        <w:rPr>
          <w:rStyle w:val="StyleUnderline"/>
        </w:rPr>
        <w:t xml:space="preserve"> </w:t>
      </w:r>
    </w:p>
    <w:p w14:paraId="7EAF2228" w14:textId="77777777" w:rsidR="001153BD" w:rsidRPr="001153BD" w:rsidRDefault="001153BD" w:rsidP="001153BD">
      <w:pPr>
        <w:rPr>
          <w:sz w:val="16"/>
        </w:rPr>
      </w:pPr>
      <w:r w:rsidRPr="001153BD">
        <w:rPr>
          <w:rStyle w:val="StyleUnderline"/>
          <w:highlight w:val="cyan"/>
        </w:rPr>
        <w:t>Maintaining</w:t>
      </w:r>
      <w:r w:rsidRPr="001153BD">
        <w:rPr>
          <w:rStyle w:val="StyleUnderline"/>
        </w:rPr>
        <w:t xml:space="preserve"> a </w:t>
      </w:r>
      <w:r w:rsidRPr="001153BD">
        <w:rPr>
          <w:rStyle w:val="StyleUnderline"/>
          <w:highlight w:val="cyan"/>
        </w:rPr>
        <w:t>coherence</w:t>
      </w:r>
      <w:r w:rsidRPr="001153BD">
        <w:rPr>
          <w:rStyle w:val="StyleUnderline"/>
        </w:rPr>
        <w:t xml:space="preserve"> state </w:t>
      </w:r>
      <w:r w:rsidRPr="001153BD">
        <w:rPr>
          <w:rStyle w:val="StyleUnderline"/>
          <w:highlight w:val="cyan"/>
        </w:rPr>
        <w:t>is</w:t>
      </w:r>
      <w:r w:rsidRPr="001153BD">
        <w:rPr>
          <w:rStyle w:val="StyleUnderline"/>
        </w:rPr>
        <w:t xml:space="preserve"> like </w:t>
      </w:r>
      <w:r w:rsidRPr="001153BD">
        <w:rPr>
          <w:rStyle w:val="StyleUnderline"/>
          <w:highlight w:val="cyan"/>
        </w:rPr>
        <w:t>balancing a pencil on its tip</w:t>
      </w:r>
      <w:r w:rsidRPr="001153BD">
        <w:rPr>
          <w:sz w:val="16"/>
        </w:rPr>
        <w:t xml:space="preserve">. Ideally, with no wind or vibrations, the perfectly-balanced pencil would stay upright. </w:t>
      </w:r>
      <w:r w:rsidRPr="001153BD">
        <w:rPr>
          <w:rStyle w:val="StyleUnderline"/>
          <w:highlight w:val="cyan"/>
        </w:rPr>
        <w:t>This is</w:t>
      </w:r>
      <w:r w:rsidRPr="001153BD">
        <w:rPr>
          <w:rStyle w:val="StyleUnderline"/>
        </w:rPr>
        <w:t xml:space="preserve"> like </w:t>
      </w:r>
      <w:r w:rsidRPr="001153BD">
        <w:rPr>
          <w:rStyle w:val="StyleUnderline"/>
          <w:highlight w:val="cyan"/>
        </w:rPr>
        <w:t>a qubit in a quantum state</w:t>
      </w:r>
      <w:r w:rsidRPr="001153BD">
        <w:rPr>
          <w:sz w:val="16"/>
        </w:rPr>
        <w:t>. In the real world, though, any gust of wind or tiny vibration can cause the pencil to fall. That describes quantum decoherence, where minuscule environmental disturbances can cause a qubit to lose its delicate quantum state, like the pencil falling.</w:t>
      </w:r>
    </w:p>
    <w:p w14:paraId="63CF3C82" w14:textId="77777777" w:rsidR="001153BD" w:rsidRPr="001153BD" w:rsidRDefault="001153BD" w:rsidP="001153BD">
      <w:pPr>
        <w:rPr>
          <w:sz w:val="16"/>
        </w:rPr>
      </w:pPr>
      <w:r w:rsidRPr="001153BD">
        <w:rPr>
          <w:sz w:val="16"/>
        </w:rPr>
        <w:t>Decoherence is problematic because it leads to quantum computation errors. Since the coherence time of a qubit is relatively short, quantum computations must be completed within this timeframe before decoherence occurs.</w:t>
      </w:r>
    </w:p>
    <w:p w14:paraId="668A9706" w14:textId="77777777" w:rsidR="001153BD" w:rsidRPr="001153BD" w:rsidRDefault="001153BD" w:rsidP="001153BD">
      <w:pPr>
        <w:rPr>
          <w:sz w:val="16"/>
        </w:rPr>
      </w:pPr>
      <w:r w:rsidRPr="001153BD">
        <w:rPr>
          <w:sz w:val="16"/>
        </w:rPr>
        <w:t xml:space="preserve">Increasing qubit coherence time is a significant area of research, but it's only one component to overcoming quantum decoherence overall. Studies exploring superconducting qubits could lead to quantum technologies that better control and improve quantum coherence. </w:t>
      </w:r>
      <w:r w:rsidRPr="001153BD">
        <w:rPr>
          <w:rStyle w:val="StyleUnderline"/>
          <w:highlight w:val="cyan"/>
        </w:rPr>
        <w:t>Researchers are</w:t>
      </w:r>
      <w:r w:rsidRPr="001153BD">
        <w:rPr>
          <w:rStyle w:val="StyleUnderline"/>
        </w:rPr>
        <w:t xml:space="preserve"> also </w:t>
      </w:r>
      <w:r w:rsidRPr="001153BD">
        <w:rPr>
          <w:rStyle w:val="StyleUnderline"/>
          <w:highlight w:val="cyan"/>
        </w:rPr>
        <w:t>considering the use of different materials and designs for qubits with longer coherence times</w:t>
      </w:r>
      <w:r w:rsidRPr="001153BD">
        <w:rPr>
          <w:sz w:val="16"/>
        </w:rPr>
        <w:t>—for example, topological qubits are predicted to have longer coherence times due to their unique properties.</w:t>
      </w:r>
    </w:p>
    <w:p w14:paraId="782DF118" w14:textId="77777777" w:rsidR="001153BD" w:rsidRPr="001153BD" w:rsidRDefault="001153BD" w:rsidP="001153BD">
      <w:pPr>
        <w:rPr>
          <w:sz w:val="16"/>
        </w:rPr>
      </w:pPr>
      <w:r w:rsidRPr="001153BD">
        <w:rPr>
          <w:rStyle w:val="StyleUnderline"/>
        </w:rPr>
        <w:t>One increasingly popular approach is the development of error correction code. These aim to detect and correct errors caused by decoherence before they can affect computation</w:t>
      </w:r>
      <w:r w:rsidRPr="001153BD">
        <w:rPr>
          <w:sz w:val="16"/>
        </w:rPr>
        <w:t>.</w:t>
      </w:r>
    </w:p>
    <w:p w14:paraId="7DF752C5" w14:textId="77777777" w:rsidR="001153BD" w:rsidRPr="001153BD" w:rsidRDefault="001153BD" w:rsidP="001153BD">
      <w:pPr>
        <w:rPr>
          <w:sz w:val="16"/>
        </w:rPr>
      </w:pPr>
      <w:r w:rsidRPr="001153BD">
        <w:rPr>
          <w:sz w:val="16"/>
        </w:rPr>
        <w:t>Error correction itself, however, poses a challenge.</w:t>
      </w:r>
    </w:p>
    <w:p w14:paraId="42B4585B" w14:textId="04E1D871" w:rsidR="001153BD" w:rsidRDefault="00CF01F7" w:rsidP="00CF01F7">
      <w:pPr>
        <w:pStyle w:val="Heading3"/>
      </w:pPr>
      <w:r>
        <w:t>AT: Quantum Error Correction</w:t>
      </w:r>
    </w:p>
    <w:p w14:paraId="5010D3EA" w14:textId="699E30D5" w:rsidR="00CF01F7" w:rsidRPr="00CF01F7" w:rsidRDefault="00CF01F7" w:rsidP="00CF01F7">
      <w:pPr>
        <w:pStyle w:val="Heading4"/>
      </w:pPr>
      <w:r>
        <w:t>Quantum Error Correction won’t be an issue – it’s being fixed in the squo by surface code.</w:t>
      </w:r>
    </w:p>
    <w:p w14:paraId="7550CDAB" w14:textId="555956AD" w:rsidR="00CF01F7" w:rsidRDefault="00CF01F7" w:rsidP="00CF01F7">
      <w:r w:rsidRPr="00CF01F7">
        <w:rPr>
          <w:rStyle w:val="Style13ptBold"/>
        </w:rPr>
        <w:t>Tarraf 23</w:t>
      </w:r>
      <w:r>
        <w:t xml:space="preserve"> - Giorgio Tarraf 9-21-2023 (Giorgio is the Technology Intelligence Director at L'Atelier BNP Paribas. His background in biology, international affairs, social science, and business allows him to explore a broad spectrum of signals to generate actionable foresight. He is most curious about how emerging technology will generate opportunities and solve global challenges—and what that will mean for our futures., . "The quantum conundrum: Challenges to getting quantum computing on deck", L'Atelier Bnp Paribas, https://atelier.net/insights/quantum-conundrum-challenges-quantum-computing. accessed 6-5-2024)//MSUCB</w:t>
      </w:r>
      <w:r w:rsidR="00140B91">
        <w:t xml:space="preserve"> [MSDI-JE-wk1]</w:t>
      </w:r>
    </w:p>
    <w:p w14:paraId="37EF00E6" w14:textId="77777777" w:rsidR="00CF01F7" w:rsidRPr="00CF01F7" w:rsidRDefault="00CF01F7" w:rsidP="00CF01F7">
      <w:pPr>
        <w:rPr>
          <w:sz w:val="16"/>
        </w:rPr>
      </w:pPr>
      <w:r w:rsidRPr="00CF01F7">
        <w:rPr>
          <w:sz w:val="16"/>
        </w:rPr>
        <w:t>CHALLENGE 2: QUANTUM ERROR CORRECTION</w:t>
      </w:r>
    </w:p>
    <w:p w14:paraId="20D38ECA" w14:textId="77777777" w:rsidR="00CF01F7" w:rsidRPr="00CF01F7" w:rsidRDefault="00CF01F7" w:rsidP="00CF01F7">
      <w:pPr>
        <w:rPr>
          <w:sz w:val="16"/>
        </w:rPr>
      </w:pPr>
      <w:r w:rsidRPr="00CF01F7">
        <w:rPr>
          <w:rStyle w:val="StyleUnderline"/>
        </w:rPr>
        <w:t>Quantum error correction (</w:t>
      </w:r>
      <w:r w:rsidRPr="00CF01F7">
        <w:rPr>
          <w:rStyle w:val="StyleUnderline"/>
          <w:highlight w:val="cyan"/>
        </w:rPr>
        <w:t>QEC) is vita</w:t>
      </w:r>
      <w:r w:rsidRPr="00CF01F7">
        <w:rPr>
          <w:rStyle w:val="StyleUnderline"/>
        </w:rPr>
        <w:t xml:space="preserve">l component </w:t>
      </w:r>
      <w:r w:rsidRPr="00CF01F7">
        <w:rPr>
          <w:rStyle w:val="StyleUnderline"/>
          <w:highlight w:val="cyan"/>
        </w:rPr>
        <w:t>to</w:t>
      </w:r>
      <w:r w:rsidRPr="00CF01F7">
        <w:rPr>
          <w:rStyle w:val="StyleUnderline"/>
        </w:rPr>
        <w:t xml:space="preserve"> the </w:t>
      </w:r>
      <w:r w:rsidRPr="00CF01F7">
        <w:rPr>
          <w:rStyle w:val="StyleUnderline"/>
          <w:highlight w:val="cyan"/>
        </w:rPr>
        <w:t>dev</w:t>
      </w:r>
      <w:r w:rsidRPr="00CF01F7">
        <w:rPr>
          <w:rStyle w:val="StyleUnderline"/>
        </w:rPr>
        <w:t xml:space="preserve">elopment </w:t>
      </w:r>
      <w:r w:rsidRPr="00CF01F7">
        <w:rPr>
          <w:rStyle w:val="StyleUnderline"/>
          <w:highlight w:val="cyan"/>
        </w:rPr>
        <w:t>of q</w:t>
      </w:r>
      <w:r w:rsidRPr="00CF01F7">
        <w:rPr>
          <w:rStyle w:val="StyleUnderline"/>
        </w:rPr>
        <w:t xml:space="preserve">uantum </w:t>
      </w:r>
      <w:r w:rsidRPr="00CF01F7">
        <w:rPr>
          <w:rStyle w:val="StyleUnderline"/>
          <w:highlight w:val="cyan"/>
        </w:rPr>
        <w:t>c</w:t>
      </w:r>
      <w:r w:rsidRPr="00CF01F7">
        <w:rPr>
          <w:rStyle w:val="StyleUnderline"/>
        </w:rPr>
        <w:t>omputing</w:t>
      </w:r>
      <w:r w:rsidRPr="00CF01F7">
        <w:rPr>
          <w:sz w:val="16"/>
        </w:rPr>
        <w:t>. As you've seen, quantum states are inherently fragile, but implementing QEC presents its own issues.</w:t>
      </w:r>
    </w:p>
    <w:p w14:paraId="42E65B75" w14:textId="77777777" w:rsidR="00CF01F7" w:rsidRPr="00CF01F7" w:rsidRDefault="00CF01F7" w:rsidP="00CF01F7">
      <w:pPr>
        <w:rPr>
          <w:sz w:val="16"/>
        </w:rPr>
      </w:pPr>
      <w:r w:rsidRPr="00CF01F7">
        <w:rPr>
          <w:sz w:val="16"/>
        </w:rPr>
        <w:t xml:space="preserve">First, </w:t>
      </w:r>
      <w:r w:rsidRPr="00CF01F7">
        <w:rPr>
          <w:rStyle w:val="StyleUnderline"/>
          <w:highlight w:val="cyan"/>
        </w:rPr>
        <w:t>error detection</w:t>
      </w:r>
      <w:r w:rsidRPr="00CF01F7">
        <w:rPr>
          <w:rStyle w:val="StyleUnderline"/>
        </w:rPr>
        <w:t xml:space="preserve"> and correction in quantum systems </w:t>
      </w:r>
      <w:r w:rsidRPr="00CF01F7">
        <w:rPr>
          <w:rStyle w:val="StyleUnderline"/>
          <w:highlight w:val="cyan"/>
        </w:rPr>
        <w:t>must obey the quantum no-cloning theorem</w:t>
      </w:r>
      <w:r w:rsidRPr="00CF01F7">
        <w:rPr>
          <w:rStyle w:val="StyleUnderline"/>
        </w:rPr>
        <w:t>, which states that it's impossible to create an identical copy of an arbitrary unknown quantum state</w:t>
      </w:r>
      <w:r w:rsidRPr="00CF01F7">
        <w:rPr>
          <w:sz w:val="16"/>
        </w:rPr>
        <w:t xml:space="preserve">. This rule contrasts with classical error correction, where information can be duplicated and checked for errors. </w:t>
      </w:r>
    </w:p>
    <w:p w14:paraId="722CAC20" w14:textId="77777777" w:rsidR="00CF01F7" w:rsidRPr="00CF01F7" w:rsidRDefault="00CF01F7" w:rsidP="00CF01F7">
      <w:pPr>
        <w:rPr>
          <w:sz w:val="16"/>
        </w:rPr>
      </w:pPr>
      <w:r w:rsidRPr="00CF01F7">
        <w:rPr>
          <w:sz w:val="16"/>
        </w:rPr>
        <w:t xml:space="preserve">Second, </w:t>
      </w:r>
      <w:r w:rsidRPr="00CF01F7">
        <w:rPr>
          <w:rStyle w:val="StyleUnderline"/>
        </w:rPr>
        <w:t xml:space="preserve">quantum </w:t>
      </w:r>
      <w:r w:rsidRPr="00CF01F7">
        <w:rPr>
          <w:rStyle w:val="StyleUnderline"/>
          <w:highlight w:val="cyan"/>
        </w:rPr>
        <w:t>errors</w:t>
      </w:r>
      <w:r w:rsidRPr="00CF01F7">
        <w:rPr>
          <w:rStyle w:val="StyleUnderline"/>
        </w:rPr>
        <w:t xml:space="preserve"> can </w:t>
      </w:r>
      <w:r w:rsidRPr="00CF01F7">
        <w:rPr>
          <w:rStyle w:val="StyleUnderline"/>
          <w:highlight w:val="cyan"/>
        </w:rPr>
        <w:t>occur in more ways than classical bit errors due to the nature of qubits</w:t>
      </w:r>
      <w:r w:rsidRPr="00CF01F7">
        <w:rPr>
          <w:rStyle w:val="StyleUnderline"/>
        </w:rPr>
        <w:t>. A qubit error could be one of two types of flip, or even both</w:t>
      </w:r>
      <w:r w:rsidRPr="00CF01F7">
        <w:rPr>
          <w:sz w:val="16"/>
        </w:rPr>
        <w:t>, which requires more complex error correction codes.</w:t>
      </w:r>
    </w:p>
    <w:p w14:paraId="05D7C42B" w14:textId="77777777" w:rsidR="00CF01F7" w:rsidRPr="00CF01F7" w:rsidRDefault="00CF01F7" w:rsidP="00CF01F7">
      <w:pPr>
        <w:rPr>
          <w:sz w:val="16"/>
        </w:rPr>
      </w:pPr>
      <w:r w:rsidRPr="00CF01F7">
        <w:rPr>
          <w:sz w:val="16"/>
        </w:rPr>
        <w:t xml:space="preserve">Still, </w:t>
      </w:r>
      <w:r w:rsidRPr="00CF01F7">
        <w:rPr>
          <w:rStyle w:val="Emphasis"/>
          <w:highlight w:val="cyan"/>
        </w:rPr>
        <w:t>progress is evident</w:t>
      </w:r>
      <w:r w:rsidRPr="00CF01F7">
        <w:rPr>
          <w:rStyle w:val="Emphasis"/>
        </w:rPr>
        <w:t xml:space="preserve"> in this realm</w:t>
      </w:r>
      <w:r w:rsidRPr="00CF01F7">
        <w:rPr>
          <w:sz w:val="16"/>
        </w:rPr>
        <w:t xml:space="preserve">. </w:t>
      </w:r>
      <w:r w:rsidRPr="00CF01F7">
        <w:rPr>
          <w:rStyle w:val="StyleUnderline"/>
        </w:rPr>
        <w:t xml:space="preserve">The </w:t>
      </w:r>
      <w:r w:rsidRPr="00CF01F7">
        <w:rPr>
          <w:rStyle w:val="StyleUnderline"/>
          <w:highlight w:val="cyan"/>
        </w:rPr>
        <w:t>first</w:t>
      </w:r>
      <w:r w:rsidRPr="00CF01F7">
        <w:rPr>
          <w:rStyle w:val="StyleUnderline"/>
        </w:rPr>
        <w:t xml:space="preserve"> quantum error correction </w:t>
      </w:r>
      <w:r w:rsidRPr="00CF01F7">
        <w:rPr>
          <w:rStyle w:val="StyleUnderline"/>
          <w:highlight w:val="cyan"/>
        </w:rPr>
        <w:t>codes</w:t>
      </w:r>
      <w:r w:rsidRPr="00CF01F7">
        <w:rPr>
          <w:sz w:val="16"/>
        </w:rPr>
        <w:t xml:space="preserve">, such as the Shor code (published in 1995) and the Steane code (1996), </w:t>
      </w:r>
      <w:r w:rsidRPr="00CF01F7">
        <w:rPr>
          <w:rStyle w:val="StyleUnderline"/>
          <w:highlight w:val="cyan"/>
        </w:rPr>
        <w:t>were designed to correct</w:t>
      </w:r>
      <w:r w:rsidRPr="00CF01F7">
        <w:rPr>
          <w:rStyle w:val="StyleUnderline"/>
        </w:rPr>
        <w:t xml:space="preserve"> arbitrary </w:t>
      </w:r>
      <w:r w:rsidRPr="00CF01F7">
        <w:rPr>
          <w:rStyle w:val="StyleUnderline"/>
          <w:highlight w:val="cyan"/>
        </w:rPr>
        <w:t>errors in a single qubit</w:t>
      </w:r>
      <w:r w:rsidRPr="00CF01F7">
        <w:rPr>
          <w:sz w:val="16"/>
        </w:rPr>
        <w:t xml:space="preserve">. Unfortunately, these codes required a large number of physical qubits to correct a single logical qubit, making them inefficient for practical use. </w:t>
      </w:r>
    </w:p>
    <w:p w14:paraId="652756B2" w14:textId="77777777" w:rsidR="00CF01F7" w:rsidRPr="00CF01F7" w:rsidRDefault="00CF01F7" w:rsidP="00CF01F7">
      <w:pPr>
        <w:rPr>
          <w:sz w:val="16"/>
        </w:rPr>
      </w:pPr>
      <w:r w:rsidRPr="00CF01F7">
        <w:rPr>
          <w:rStyle w:val="StyleUnderline"/>
          <w:highlight w:val="cyan"/>
        </w:rPr>
        <w:t>More recent dev</w:t>
      </w:r>
      <w:r w:rsidRPr="00CF01F7">
        <w:rPr>
          <w:rStyle w:val="StyleUnderline"/>
        </w:rPr>
        <w:t xml:space="preserve">elopments </w:t>
      </w:r>
      <w:r w:rsidRPr="00CF01F7">
        <w:rPr>
          <w:rStyle w:val="StyleUnderline"/>
          <w:highlight w:val="cyan"/>
        </w:rPr>
        <w:t>focus on topological</w:t>
      </w:r>
      <w:r w:rsidRPr="00CF01F7">
        <w:rPr>
          <w:rStyle w:val="StyleUnderline"/>
        </w:rPr>
        <w:t xml:space="preserve"> quantum error </w:t>
      </w:r>
      <w:r w:rsidRPr="00CF01F7">
        <w:rPr>
          <w:rStyle w:val="StyleUnderline"/>
          <w:highlight w:val="cyan"/>
        </w:rPr>
        <w:t>correction codes</w:t>
      </w:r>
      <w:r w:rsidRPr="00CF01F7">
        <w:rPr>
          <w:sz w:val="16"/>
        </w:rPr>
        <w:t xml:space="preserve">. </w:t>
      </w:r>
      <w:r w:rsidRPr="00CF01F7">
        <w:rPr>
          <w:rStyle w:val="Emphasis"/>
        </w:rPr>
        <w:t xml:space="preserve">These codes </w:t>
      </w:r>
      <w:r w:rsidRPr="00CF01F7">
        <w:rPr>
          <w:rStyle w:val="Emphasis"/>
          <w:highlight w:val="cyan"/>
        </w:rPr>
        <w:t>take advantage of</w:t>
      </w:r>
      <w:r w:rsidRPr="00CF01F7">
        <w:rPr>
          <w:rStyle w:val="Emphasis"/>
        </w:rPr>
        <w:t xml:space="preserve"> the </w:t>
      </w:r>
      <w:r w:rsidRPr="00CF01F7">
        <w:rPr>
          <w:rStyle w:val="Emphasis"/>
          <w:highlight w:val="cyan"/>
        </w:rPr>
        <w:t>properties of qubits</w:t>
      </w:r>
      <w:r w:rsidRPr="00CF01F7">
        <w:rPr>
          <w:rStyle w:val="Emphasis"/>
        </w:rPr>
        <w:t xml:space="preserve"> arranged </w:t>
      </w:r>
      <w:r w:rsidRPr="00CF01F7">
        <w:rPr>
          <w:rStyle w:val="Emphasis"/>
          <w:highlight w:val="cyan"/>
        </w:rPr>
        <w:t>in specific patterns</w:t>
      </w:r>
      <w:r w:rsidRPr="00CF01F7">
        <w:rPr>
          <w:rStyle w:val="Emphasis"/>
        </w:rPr>
        <w:t>, allowing for more efficient error correction with fewer physical qubits</w:t>
      </w:r>
      <w:r w:rsidRPr="00CF01F7">
        <w:rPr>
          <w:sz w:val="16"/>
        </w:rPr>
        <w:t>.</w:t>
      </w:r>
    </w:p>
    <w:p w14:paraId="751AA0DE" w14:textId="418D4F48" w:rsidR="00CF01F7" w:rsidRPr="00CF01F7" w:rsidRDefault="00CF01F7" w:rsidP="00CF01F7">
      <w:pPr>
        <w:rPr>
          <w:sz w:val="16"/>
        </w:rPr>
      </w:pPr>
      <w:r w:rsidRPr="00CF01F7">
        <w:rPr>
          <w:sz w:val="16"/>
        </w:rPr>
        <w:t xml:space="preserve">Surface code has gained popularity in recent years due to its high error threshold and simple implementation. </w:t>
      </w:r>
      <w:r w:rsidRPr="00CF01F7">
        <w:rPr>
          <w:rStyle w:val="StyleUnderline"/>
        </w:rPr>
        <w:t xml:space="preserve">Several </w:t>
      </w:r>
      <w:r w:rsidRPr="00CF01F7">
        <w:rPr>
          <w:rStyle w:val="StyleUnderline"/>
          <w:highlight w:val="cyan"/>
        </w:rPr>
        <w:t>experimental groups</w:t>
      </w:r>
      <w:r w:rsidRPr="00CF01F7">
        <w:rPr>
          <w:sz w:val="16"/>
        </w:rPr>
        <w:t xml:space="preserve">, including Google, </w:t>
      </w:r>
      <w:r w:rsidRPr="00CF01F7">
        <w:rPr>
          <w:rStyle w:val="StyleUnderline"/>
          <w:highlight w:val="cyan"/>
        </w:rPr>
        <w:t>demonstrated error detection using surface code</w:t>
      </w:r>
      <w:r w:rsidRPr="00CF01F7">
        <w:rPr>
          <w:rStyle w:val="StyleUnderline"/>
        </w:rPr>
        <w:t xml:space="preserve">, and </w:t>
      </w:r>
      <w:r w:rsidRPr="00CF01F7">
        <w:rPr>
          <w:rStyle w:val="StyleUnderline"/>
          <w:highlight w:val="cyan"/>
        </w:rPr>
        <w:t>ongoing work aims to improve</w:t>
      </w:r>
      <w:r w:rsidRPr="00CF01F7">
        <w:rPr>
          <w:rStyle w:val="StyleUnderline"/>
        </w:rPr>
        <w:t xml:space="preserve"> the </w:t>
      </w:r>
      <w:r w:rsidRPr="00CF01F7">
        <w:rPr>
          <w:rStyle w:val="StyleUnderline"/>
          <w:highlight w:val="cyan"/>
        </w:rPr>
        <w:t>reliability and scalability</w:t>
      </w:r>
      <w:r w:rsidRPr="00CF01F7">
        <w:rPr>
          <w:rStyle w:val="StyleUnderline"/>
        </w:rPr>
        <w:t xml:space="preserve"> of these implementations</w:t>
      </w:r>
      <w:r w:rsidRPr="00CF01F7">
        <w:rPr>
          <w:sz w:val="16"/>
        </w:rPr>
        <w:t>. Still, achieving fault-tolerant quantum computation, where quantum computations can be performed reliably despite errors, remains a significant challenge.</w:t>
      </w:r>
    </w:p>
    <w:p w14:paraId="12D2D4B4" w14:textId="6376ED71" w:rsidR="00CF01F7" w:rsidRDefault="00CF01F7" w:rsidP="00CF01F7">
      <w:pPr>
        <w:pStyle w:val="Heading3"/>
      </w:pPr>
      <w:r>
        <w:t>AT: Scalability</w:t>
      </w:r>
    </w:p>
    <w:p w14:paraId="1B206173" w14:textId="5D77809B" w:rsidR="00CF01F7" w:rsidRDefault="00B2739B" w:rsidP="00CF01F7">
      <w:pPr>
        <w:pStyle w:val="Heading4"/>
      </w:pPr>
      <w:r>
        <w:t>New qubits will fix scalability issues</w:t>
      </w:r>
      <w:r w:rsidR="00CF01F7">
        <w:t>.</w:t>
      </w:r>
    </w:p>
    <w:p w14:paraId="20BEAFDA" w14:textId="5F5F018A" w:rsidR="00CF01F7" w:rsidRPr="00CF01F7" w:rsidRDefault="00CF01F7" w:rsidP="00CF01F7">
      <w:r w:rsidRPr="00CF01F7">
        <w:rPr>
          <w:rStyle w:val="Style13ptBold"/>
        </w:rPr>
        <w:t>Tarraf 23</w:t>
      </w:r>
      <w:r>
        <w:t xml:space="preserve"> - Giorgio Tarraf 9-21-2023 (Giorgio is the Technology Intelligence Director at L'Atelier BNP Paribas. His background in biology, international affairs, social science, and business allows him to explore a broad spectrum of signals to generate actionable foresight. He is most curious about how emerging technology will generate opportunities and solve global challenges—and what that will mean for our futures., . "The quantum conundrum: Challenges to getting quantum computing on deck", L'Atelier Bnp Paribas, https://atelier.net/insights/quantum-conundrum-challenges-quantum-computing. accessed 6-5-2024)//MSUCB</w:t>
      </w:r>
      <w:r w:rsidR="00140B91">
        <w:t xml:space="preserve"> [MSDI-JE-wk1]</w:t>
      </w:r>
    </w:p>
    <w:p w14:paraId="2E601C5B" w14:textId="77777777" w:rsidR="00CF01F7" w:rsidRPr="00543F23" w:rsidRDefault="00CF01F7" w:rsidP="00CF01F7">
      <w:pPr>
        <w:rPr>
          <w:sz w:val="16"/>
        </w:rPr>
      </w:pPr>
      <w:r w:rsidRPr="00543F23">
        <w:rPr>
          <w:sz w:val="16"/>
        </w:rPr>
        <w:t>CHALLENGE 3: SCALABILITY</w:t>
      </w:r>
    </w:p>
    <w:p w14:paraId="33576FE4" w14:textId="77777777" w:rsidR="00CF01F7" w:rsidRPr="00543F23" w:rsidRDefault="00CF01F7" w:rsidP="00CF01F7">
      <w:pPr>
        <w:rPr>
          <w:rStyle w:val="StyleUnderline"/>
        </w:rPr>
      </w:pPr>
      <w:r w:rsidRPr="00543F23">
        <w:rPr>
          <w:rStyle w:val="StyleUnderline"/>
          <w:highlight w:val="cyan"/>
        </w:rPr>
        <w:t>As the number of qubits in a quantum computer increases, so does its computational power</w:t>
      </w:r>
      <w:r w:rsidRPr="00543F23">
        <w:rPr>
          <w:sz w:val="16"/>
        </w:rPr>
        <w:t xml:space="preserve">. But </w:t>
      </w:r>
      <w:r w:rsidRPr="00543F23">
        <w:rPr>
          <w:rStyle w:val="StyleUnderline"/>
          <w:highlight w:val="cyan"/>
        </w:rPr>
        <w:t>scaling</w:t>
      </w:r>
      <w:r w:rsidRPr="00543F23">
        <w:rPr>
          <w:rStyle w:val="StyleUnderline"/>
        </w:rPr>
        <w:t xml:space="preserve"> quantum </w:t>
      </w:r>
      <w:r w:rsidRPr="00543F23">
        <w:rPr>
          <w:rStyle w:val="StyleUnderline"/>
          <w:highlight w:val="cyan"/>
        </w:rPr>
        <w:t>computers isn't</w:t>
      </w:r>
      <w:r w:rsidRPr="00543F23">
        <w:rPr>
          <w:rStyle w:val="StyleUnderline"/>
        </w:rPr>
        <w:t xml:space="preserve"> as </w:t>
      </w:r>
      <w:r w:rsidRPr="00543F23">
        <w:rPr>
          <w:rStyle w:val="StyleUnderline"/>
          <w:highlight w:val="cyan"/>
        </w:rPr>
        <w:t>straightforward</w:t>
      </w:r>
      <w:r w:rsidRPr="00543F23">
        <w:rPr>
          <w:rStyle w:val="StyleUnderline"/>
        </w:rPr>
        <w:t xml:space="preserve"> as adding more transistors to a classical computer chip.</w:t>
      </w:r>
    </w:p>
    <w:p w14:paraId="1FF0F4E3" w14:textId="77777777" w:rsidR="00CF01F7" w:rsidRPr="00543F23" w:rsidRDefault="00CF01F7" w:rsidP="00CF01F7">
      <w:pPr>
        <w:rPr>
          <w:sz w:val="16"/>
        </w:rPr>
      </w:pPr>
      <w:r w:rsidRPr="00543F23">
        <w:rPr>
          <w:sz w:val="16"/>
        </w:rPr>
        <w:t>In a quantum computer</w:t>
      </w:r>
      <w:r w:rsidRPr="00543F23">
        <w:rPr>
          <w:rStyle w:val="StyleUnderline"/>
        </w:rPr>
        <w:t xml:space="preserve">, </w:t>
      </w:r>
      <w:r w:rsidRPr="00543F23">
        <w:rPr>
          <w:rStyle w:val="StyleUnderline"/>
          <w:highlight w:val="cyan"/>
        </w:rPr>
        <w:t>every qubit must interact with every other</w:t>
      </w:r>
      <w:r w:rsidRPr="00543F23">
        <w:rPr>
          <w:rStyle w:val="StyleUnderline"/>
        </w:rPr>
        <w:t xml:space="preserve"> qubit </w:t>
      </w:r>
      <w:r w:rsidRPr="00543F23">
        <w:rPr>
          <w:rStyle w:val="StyleUnderline"/>
          <w:highlight w:val="cyan"/>
        </w:rPr>
        <w:t>to maximise computational power</w:t>
      </w:r>
      <w:r w:rsidRPr="00543F23">
        <w:rPr>
          <w:sz w:val="16"/>
        </w:rPr>
        <w:t xml:space="preserve">. This requirement becomes increasingly difficult to meet as the number of qubits increases. </w:t>
      </w:r>
      <w:r w:rsidRPr="00543F23">
        <w:rPr>
          <w:rStyle w:val="StyleUnderline"/>
        </w:rPr>
        <w:t>As the number of qubits increases, so does the likelihood of errors</w:t>
      </w:r>
      <w:r w:rsidRPr="00543F23">
        <w:rPr>
          <w:sz w:val="16"/>
        </w:rPr>
        <w:t>. Errors can be introduced by anything from environmental noise to imperfections in the qubits themselves.</w:t>
      </w:r>
    </w:p>
    <w:p w14:paraId="70506B14" w14:textId="77777777" w:rsidR="00CF01F7" w:rsidRPr="00543F23" w:rsidRDefault="00CF01F7" w:rsidP="00CF01F7">
      <w:pPr>
        <w:rPr>
          <w:sz w:val="16"/>
        </w:rPr>
      </w:pPr>
      <w:r w:rsidRPr="00543F23">
        <w:rPr>
          <w:rStyle w:val="StyleUnderline"/>
          <w:highlight w:val="cyan"/>
        </w:rPr>
        <w:t>Scalability is a challenge of particular interest for software companies</w:t>
      </w:r>
      <w:r w:rsidRPr="00543F23">
        <w:rPr>
          <w:sz w:val="16"/>
        </w:rPr>
        <w:t xml:space="preserve">, which obviously have a vested long-term interest in the development of larger, more reliable quantum computers. </w:t>
      </w:r>
      <w:r w:rsidRPr="00543F23">
        <w:rPr>
          <w:rStyle w:val="StyleUnderline"/>
          <w:highlight w:val="cyan"/>
        </w:rPr>
        <w:t>IBM's Quantum System One is designed to maintain qubit quality even as the system scales</w:t>
      </w:r>
      <w:r w:rsidRPr="00543F23">
        <w:rPr>
          <w:sz w:val="16"/>
        </w:rPr>
        <w:t>.</w:t>
      </w:r>
    </w:p>
    <w:p w14:paraId="37277367" w14:textId="7188117B" w:rsidR="00CF01F7" w:rsidRDefault="00CF01F7" w:rsidP="00CF01F7">
      <w:pPr>
        <w:rPr>
          <w:sz w:val="16"/>
        </w:rPr>
      </w:pPr>
      <w:r w:rsidRPr="00543F23">
        <w:rPr>
          <w:rStyle w:val="StyleUnderline"/>
        </w:rPr>
        <w:t>Research into new types of qubits could lead to quantum computers that are more resistant to errors, making them easier to scale in the first place.</w:t>
      </w:r>
      <w:r w:rsidRPr="00543F23">
        <w:rPr>
          <w:sz w:val="16"/>
        </w:rPr>
        <w:t xml:space="preserve"> </w:t>
      </w:r>
      <w:r w:rsidRPr="00543F23">
        <w:rPr>
          <w:rStyle w:val="Emphasis"/>
          <w:highlight w:val="cyan"/>
        </w:rPr>
        <w:t>Microsoft's Quantum Lab is working on a topological quantum computer that uses anyons</w:t>
      </w:r>
      <w:r w:rsidRPr="00543F23">
        <w:rPr>
          <w:sz w:val="16"/>
        </w:rPr>
        <w:t xml:space="preserve">, </w:t>
      </w:r>
      <w:r w:rsidRPr="00543F23">
        <w:rPr>
          <w:rStyle w:val="StyleUnderline"/>
          <w:highlight w:val="cyan"/>
        </w:rPr>
        <w:t>a theoretical particle that</w:t>
      </w:r>
      <w:r w:rsidRPr="00543F23">
        <w:rPr>
          <w:rStyle w:val="StyleUnderline"/>
        </w:rPr>
        <w:t xml:space="preserve"> only </w:t>
      </w:r>
      <w:r w:rsidRPr="00543F23">
        <w:rPr>
          <w:rStyle w:val="StyleUnderline"/>
          <w:highlight w:val="cyan"/>
        </w:rPr>
        <w:t>exists in two dimensions</w:t>
      </w:r>
      <w:r w:rsidRPr="00543F23">
        <w:rPr>
          <w:sz w:val="16"/>
        </w:rPr>
        <w:t xml:space="preserve">. </w:t>
      </w:r>
      <w:r w:rsidRPr="00543F23">
        <w:rPr>
          <w:rStyle w:val="StyleUnderline"/>
        </w:rPr>
        <w:t>Microsoft created a super thin system</w:t>
      </w:r>
      <w:r w:rsidRPr="00543F23">
        <w:rPr>
          <w:sz w:val="16"/>
        </w:rPr>
        <w:t>, just 120 nanometers thick—nearly 1/700 the diameter of a human hair!—</w:t>
      </w:r>
      <w:r w:rsidRPr="00543F23">
        <w:rPr>
          <w:rStyle w:val="StyleUnderline"/>
        </w:rPr>
        <w:t>that arguably passes the two-dimensionality test</w:t>
      </w:r>
      <w:r w:rsidRPr="00543F23">
        <w:rPr>
          <w:sz w:val="16"/>
        </w:rPr>
        <w:t xml:space="preserve">. </w:t>
      </w:r>
    </w:p>
    <w:p w14:paraId="638490EC" w14:textId="0764EA7F" w:rsidR="00422ACE" w:rsidRPr="00557932" w:rsidRDefault="00422ACE" w:rsidP="00422ACE">
      <w:pPr>
        <w:pStyle w:val="Heading3"/>
        <w:rPr>
          <w:lang w:eastAsia="ja-JP"/>
        </w:rPr>
      </w:pPr>
      <w:r>
        <w:rPr>
          <w:lang w:eastAsia="ja-JP"/>
        </w:rPr>
        <w:t>Emissions Turn</w:t>
      </w:r>
    </w:p>
    <w:p w14:paraId="6FB899EE" w14:textId="77777777" w:rsidR="00422ACE" w:rsidRPr="004D24FD" w:rsidRDefault="00422ACE" w:rsidP="00422ACE">
      <w:pPr>
        <w:pStyle w:val="Heading4"/>
      </w:pPr>
      <w:r w:rsidRPr="004D24FD">
        <w:t>Quantum increases efficiency and decreases emissions</w:t>
      </w:r>
    </w:p>
    <w:p w14:paraId="17F62464" w14:textId="77777777" w:rsidR="00422ACE" w:rsidRPr="00EE6597" w:rsidRDefault="00422ACE" w:rsidP="00422ACE">
      <w:pPr>
        <w:rPr>
          <w:rStyle w:val="StyleUnderline"/>
          <w:highlight w:val="cyan"/>
        </w:rPr>
      </w:pPr>
      <w:r w:rsidRPr="00EE6597">
        <w:rPr>
          <w:rStyle w:val="StyleUnderline"/>
        </w:rPr>
        <w:t xml:space="preserve">John </w:t>
      </w:r>
      <w:r w:rsidRPr="00EE6597">
        <w:rPr>
          <w:rStyle w:val="StyleUnderline"/>
          <w:sz w:val="24"/>
          <w:szCs w:val="24"/>
        </w:rPr>
        <w:t>Himes 24</w:t>
      </w:r>
      <w:r w:rsidRPr="00EE6597">
        <w:rPr>
          <w:rStyle w:val="StyleUnderline"/>
        </w:rPr>
        <w:t xml:space="preserve">, Contributing Reporter, 7-6-2024, "What are the advantages of quantum computing?", SDxCentral, </w:t>
      </w:r>
      <w:hyperlink r:id="rId131" w:history="1">
        <w:r w:rsidRPr="00EE6597">
          <w:rPr>
            <w:rStyle w:val="Hyperlink"/>
          </w:rPr>
          <w:t>https://www.sdxcentral.com/security/quantum/definitions/what-are-the-advantages-of-quantum-computing/</w:t>
        </w:r>
      </w:hyperlink>
      <w:r w:rsidRPr="00EE6597">
        <w:rPr>
          <w:rStyle w:val="StyleUnderline"/>
        </w:rPr>
        <w:t xml:space="preserve"> PatHansen</w:t>
      </w:r>
      <w:r>
        <w:rPr>
          <w:rStyle w:val="StyleUnderline"/>
        </w:rPr>
        <w:t xml:space="preserve"> </w:t>
      </w:r>
      <w:r>
        <w:t xml:space="preserve"> [MSDI- -wk2]</w:t>
      </w:r>
    </w:p>
    <w:p w14:paraId="58DEDD94" w14:textId="4584BA04" w:rsidR="00422ACE" w:rsidRDefault="00422ACE" w:rsidP="00422ACE">
      <w:pPr>
        <w:rPr>
          <w:u w:val="single"/>
        </w:rPr>
      </w:pPr>
      <w:r w:rsidRPr="004D24FD">
        <w:rPr>
          <w:highlight w:val="cyan"/>
          <w:u w:val="single"/>
        </w:rPr>
        <w:t>The main advantage of</w:t>
      </w:r>
      <w:r>
        <w:rPr>
          <w:highlight w:val="cyan"/>
          <w:u w:val="single"/>
        </w:rPr>
        <w:t xml:space="preserve"> </w:t>
      </w:r>
      <w:hyperlink r:id="rId132" w:tooltip="What is quantum computing? Its architecture, advantages and disadvantages" w:history="1">
        <w:r w:rsidRPr="004D24FD">
          <w:rPr>
            <w:rStyle w:val="Hyperlink"/>
            <w:highlight w:val="cyan"/>
          </w:rPr>
          <w:t>quantum computing</w:t>
        </w:r>
      </w:hyperlink>
      <w:r>
        <w:rPr>
          <w:highlight w:val="cyan"/>
          <w:u w:val="single"/>
        </w:rPr>
        <w:t xml:space="preserve"> </w:t>
      </w:r>
      <w:r w:rsidRPr="004D24FD">
        <w:rPr>
          <w:highlight w:val="cyan"/>
          <w:u w:val="single"/>
        </w:rPr>
        <w:t>is the ability to handle complex problem solving. By harnessing the</w:t>
      </w:r>
      <w:r>
        <w:rPr>
          <w:highlight w:val="cyan"/>
          <w:u w:val="single"/>
        </w:rPr>
        <w:t xml:space="preserve"> </w:t>
      </w:r>
      <w:hyperlink r:id="rId133" w:tooltip="Quantum" w:history="1">
        <w:r w:rsidRPr="004D24FD">
          <w:rPr>
            <w:rStyle w:val="Hyperlink"/>
            <w:highlight w:val="cyan"/>
          </w:rPr>
          <w:t>quantum</w:t>
        </w:r>
      </w:hyperlink>
      <w:r>
        <w:rPr>
          <w:highlight w:val="cyan"/>
          <w:u w:val="single"/>
        </w:rPr>
        <w:t xml:space="preserve"> </w:t>
      </w:r>
      <w:r w:rsidRPr="004D24FD">
        <w:rPr>
          <w:highlight w:val="cyan"/>
          <w:u w:val="single"/>
        </w:rPr>
        <w:t>property of superposition</w:t>
      </w:r>
      <w:r w:rsidRPr="004D24FD">
        <w:rPr>
          <w:sz w:val="14"/>
        </w:rPr>
        <w:t xml:space="preserve">, qubits can exist in an infinite yet contained number of states: 0, 1, or any combination of the two. While this creates many challenges that researchers continue to work through, </w:t>
      </w:r>
      <w:r w:rsidRPr="004D24FD">
        <w:rPr>
          <w:highlight w:val="cyan"/>
          <w:u w:val="single"/>
        </w:rPr>
        <w:t>it</w:t>
      </w:r>
      <w:r w:rsidRPr="004D24FD">
        <w:rPr>
          <w:sz w:val="14"/>
        </w:rPr>
        <w:t xml:space="preserve"> also </w:t>
      </w:r>
      <w:r w:rsidRPr="004D24FD">
        <w:rPr>
          <w:highlight w:val="cyan"/>
          <w:u w:val="single"/>
        </w:rPr>
        <w:t>leads to some distinct advantages of</w:t>
      </w:r>
      <w:r>
        <w:rPr>
          <w:highlight w:val="cyan"/>
          <w:u w:val="single"/>
        </w:rPr>
        <w:t xml:space="preserve"> </w:t>
      </w:r>
      <w:hyperlink r:id="rId134" w:tooltip="Inside quantum computing architecture" w:history="1">
        <w:r w:rsidRPr="004D24FD">
          <w:rPr>
            <w:rStyle w:val="Hyperlink"/>
            <w:highlight w:val="cyan"/>
          </w:rPr>
          <w:t>quantum</w:t>
        </w:r>
      </w:hyperlink>
      <w:r>
        <w:rPr>
          <w:highlight w:val="cyan"/>
          <w:u w:val="single"/>
        </w:rPr>
        <w:t xml:space="preserve"> </w:t>
      </w:r>
      <w:r w:rsidRPr="004D24FD">
        <w:rPr>
          <w:highlight w:val="cyan"/>
          <w:u w:val="single"/>
        </w:rPr>
        <w:t>computers compared to their traditional counterparts.</w:t>
      </w:r>
      <w:r>
        <w:rPr>
          <w:u w:val="single"/>
        </w:rPr>
        <w:t xml:space="preserve"> </w:t>
      </w:r>
      <w:r w:rsidRPr="004D24FD">
        <w:rPr>
          <w:sz w:val="14"/>
        </w:rPr>
        <w:t xml:space="preserve">To learn more about the fundamentals, we recommend our article introducing </w:t>
      </w:r>
      <w:hyperlink r:id="rId135" w:tooltip="Quantum Computing" w:history="1">
        <w:r w:rsidRPr="004D24FD">
          <w:rPr>
            <w:rStyle w:val="Hyperlink"/>
            <w:sz w:val="14"/>
          </w:rPr>
          <w:t>quantum computing</w:t>
        </w:r>
      </w:hyperlink>
      <w:r w:rsidRPr="004D24FD">
        <w:rPr>
          <w:sz w:val="14"/>
        </w:rPr>
        <w:t xml:space="preserve">. For now, we’re going to focus specifically on the value and advantages of quantum computing. </w:t>
      </w:r>
      <w:r w:rsidRPr="004D24FD">
        <w:rPr>
          <w:highlight w:val="cyan"/>
          <w:u w:val="single"/>
        </w:rPr>
        <w:t>Quantum computers excel at solving problems that are too large, complex, or cumbersome for even the most powerful supercomputers.</w:t>
      </w:r>
      <w:r w:rsidRPr="004D24FD">
        <w:rPr>
          <w:sz w:val="14"/>
        </w:rPr>
        <w:t xml:space="preserve"> These problems often involve many variables, permutations, and uncertainties. For instance, </w:t>
      </w:r>
      <w:r w:rsidRPr="004D24FD">
        <w:rPr>
          <w:highlight w:val="cyan"/>
          <w:u w:val="single"/>
        </w:rPr>
        <w:t>in 2019 Google and NASA</w:t>
      </w:r>
      <w:hyperlink r:id="rId136" w:history="1">
        <w:r>
          <w:rPr>
            <w:rStyle w:val="Hyperlink"/>
            <w:highlight w:val="cyan"/>
          </w:rPr>
          <w:t xml:space="preserve"> </w:t>
        </w:r>
        <w:r w:rsidRPr="004D24FD">
          <w:rPr>
            <w:rStyle w:val="Hyperlink"/>
            <w:highlight w:val="cyan"/>
          </w:rPr>
          <w:t>claimed quantum supremacy</w:t>
        </w:r>
      </w:hyperlink>
      <w:r>
        <w:rPr>
          <w:highlight w:val="cyan"/>
          <w:u w:val="single"/>
        </w:rPr>
        <w:t xml:space="preserve"> </w:t>
      </w:r>
      <w:r w:rsidRPr="004D24FD">
        <w:rPr>
          <w:highlight w:val="cyan"/>
          <w:u w:val="single"/>
        </w:rPr>
        <w:t>by running a computation to</w:t>
      </w:r>
      <w:hyperlink r:id="rId137" w:history="1">
        <w:r>
          <w:rPr>
            <w:rStyle w:val="Hyperlink"/>
            <w:highlight w:val="cyan"/>
          </w:rPr>
          <w:t xml:space="preserve"> </w:t>
        </w:r>
        <w:r w:rsidRPr="004D24FD">
          <w:rPr>
            <w:rStyle w:val="Hyperlink"/>
            <w:highlight w:val="cyan"/>
          </w:rPr>
          <w:t>generate a truly random number</w:t>
        </w:r>
      </w:hyperlink>
      <w:r>
        <w:rPr>
          <w:highlight w:val="cyan"/>
          <w:u w:val="single"/>
        </w:rPr>
        <w:t xml:space="preserve"> </w:t>
      </w:r>
      <w:r w:rsidRPr="004D24FD">
        <w:rPr>
          <w:highlight w:val="cyan"/>
          <w:u w:val="single"/>
        </w:rPr>
        <w:t>that would have taken a supercomputer thousands of years. The quantum computer managed the task in a manner of seconds.</w:t>
      </w:r>
      <w:r w:rsidRPr="004D24FD">
        <w:rPr>
          <w:sz w:val="14"/>
        </w:rPr>
        <w:t xml:space="preserve"> In addition to solving these problems faster, </w:t>
      </w:r>
      <w:r w:rsidRPr="004D24FD">
        <w:rPr>
          <w:highlight w:val="cyan"/>
          <w:u w:val="single"/>
        </w:rPr>
        <w:t>quantum computers are also more efficient from an energy usage and carbon emissions standpoint. While a traditional computer has to use lots of electricity to brute force its way through possible solutions, quantum computers leverage the properties of qubits to streamline the computation process.</w:t>
      </w:r>
    </w:p>
    <w:p w14:paraId="0FE107EB" w14:textId="2C7A3268" w:rsidR="00422ACE" w:rsidRPr="00422ACE" w:rsidRDefault="00422ACE" w:rsidP="00422ACE">
      <w:pPr>
        <w:pStyle w:val="Heading3"/>
      </w:pPr>
      <w:r w:rsidRPr="00422ACE">
        <w:t>Food Security Internal</w:t>
      </w:r>
    </w:p>
    <w:p w14:paraId="78E75B04" w14:textId="77777777" w:rsidR="00422ACE" w:rsidRPr="00306E87" w:rsidRDefault="00422ACE" w:rsidP="00422ACE">
      <w:pPr>
        <w:pStyle w:val="Heading4"/>
        <w:rPr>
          <w:lang w:eastAsia="ja-JP"/>
        </w:rPr>
      </w:pPr>
      <w:r w:rsidRPr="00306E87">
        <w:rPr>
          <w:lang w:eastAsia="ja-JP"/>
        </w:rPr>
        <w:t>Quantum Computing helps fight food insecurity and climate change</w:t>
      </w:r>
    </w:p>
    <w:p w14:paraId="5E9BAA01" w14:textId="77777777" w:rsidR="00422ACE" w:rsidRPr="00306E87" w:rsidRDefault="00422ACE" w:rsidP="00422ACE">
      <w:pPr>
        <w:rPr>
          <w:lang w:eastAsia="ja-JP"/>
        </w:rPr>
      </w:pPr>
      <w:r w:rsidRPr="00306E87">
        <w:rPr>
          <w:b/>
          <w:bCs/>
          <w:sz w:val="24"/>
          <w:szCs w:val="24"/>
          <w:lang w:eastAsia="ja-JP"/>
        </w:rPr>
        <w:t>Scientific Computing World 23</w:t>
      </w:r>
      <w:r>
        <w:rPr>
          <w:lang w:eastAsia="ja-JP"/>
        </w:rPr>
        <w:t xml:space="preserve"> </w:t>
      </w:r>
      <w:r w:rsidRPr="00306E87">
        <w:rPr>
          <w:lang w:eastAsia="ja-JP"/>
        </w:rPr>
        <w:t xml:space="preserve">"Research reveals how quantum computing can help tackle hunger", No Publication, </w:t>
      </w:r>
      <w:hyperlink r:id="rId138" w:history="1">
        <w:r w:rsidRPr="00306E87">
          <w:rPr>
            <w:rStyle w:val="Hyperlink"/>
            <w:lang w:eastAsia="ja-JP"/>
          </w:rPr>
          <w:t>https://www.scientific-computing.com/news/research-reveals-how-quantum-computing-can-help-tackle-hunger</w:t>
        </w:r>
      </w:hyperlink>
      <w:r>
        <w:rPr>
          <w:lang w:eastAsia="ja-JP"/>
        </w:rPr>
        <w:t xml:space="preserve"> PatHansen </w:t>
      </w:r>
      <w:r>
        <w:t xml:space="preserve"> [MSDI- -wk2]</w:t>
      </w:r>
    </w:p>
    <w:p w14:paraId="14D5C474" w14:textId="77777777" w:rsidR="00422ACE" w:rsidRPr="00306E87" w:rsidRDefault="00422ACE" w:rsidP="00422ACE">
      <w:pPr>
        <w:rPr>
          <w:sz w:val="14"/>
          <w:lang w:eastAsia="ja-JP"/>
        </w:rPr>
      </w:pPr>
      <w:r w:rsidRPr="00306E87">
        <w:rPr>
          <w:highlight w:val="cyan"/>
          <w:u w:val="single"/>
          <w:lang w:eastAsia="ja-JP"/>
        </w:rPr>
        <w:t>New research</w:t>
      </w:r>
      <w:r w:rsidRPr="00306E87">
        <w:rPr>
          <w:sz w:val="14"/>
          <w:lang w:eastAsia="ja-JP"/>
        </w:rPr>
        <w:t xml:space="preserve"> by Universal Quantum </w:t>
      </w:r>
      <w:r w:rsidRPr="00306E87">
        <w:rPr>
          <w:highlight w:val="cyan"/>
          <w:u w:val="single"/>
          <w:lang w:eastAsia="ja-JP"/>
        </w:rPr>
        <w:t>has determined how a quantum computer could</w:t>
      </w:r>
      <w:r w:rsidRPr="00306E87">
        <w:rPr>
          <w:sz w:val="14"/>
          <w:lang w:eastAsia="ja-JP"/>
        </w:rPr>
        <w:t xml:space="preserve"> break the encryption of Bitcoin and simulate a crucial molecule in the </w:t>
      </w:r>
      <w:r w:rsidRPr="00306E87">
        <w:rPr>
          <w:highlight w:val="cyan"/>
          <w:u w:val="single"/>
          <w:lang w:eastAsia="ja-JP"/>
        </w:rPr>
        <w:t>fight against global food shortages and climate change.</w:t>
      </w:r>
      <w:r>
        <w:rPr>
          <w:u w:val="single"/>
          <w:lang w:eastAsia="ja-JP"/>
        </w:rPr>
        <w:t xml:space="preserve"> </w:t>
      </w:r>
      <w:r w:rsidRPr="00306E87">
        <w:rPr>
          <w:sz w:val="14"/>
          <w:lang w:eastAsia="ja-JP"/>
        </w:rPr>
        <w:t xml:space="preserve">The research, undertaken by Universal Quantum, University of Sussex and Qu&amp;Co, was published today in an Editor's Choice paper in AVS Quantum Science. The paper demonstrates that a quantum computer with 13 million physical qubits could break Bitcoin encryption within a day; and it would take a 300 million qubit computer to break it within an hour. There has also been considerable progress in reducing the physical size of quantum computers. Mark Webber, quantum architect at Universal Quantum and the paper’s lead author, who embarked on the research whilst studying for a PhD at the University of Sussex comments: ‘Four years ago, we estimated that a trapped ion quantum computer would need a billion physical qubits to break RSA encryption, which is the standard method of encrypting communication today, equating to a size 100m2. With innovations across the board, the size of the computer would now just need to be 2.5m2.’ ‘State-of-the-art quantum computers today only have 50-100 qubits,’ Webber continues. ‘Our estimated requirement of 13-300 million physical qubits suggests Bitcoin should be considered safe from a quantum attack for now, but quantum computing technologies are scaling quickly with regular breakthroughs affecting such estimates and making them a very possible scenario within the next 10 years.’ Quantum computers are exponentially more powerful at breaking many encryption techniques than classical computers. While today's largest supercomputer could never pose a serious threat, current encryption methods will one day be vulnerable to a quantum computing attack. That includes Bitcoin’s encryption and more widespread techniques such as RSA encryption. Tackling the world food shortage and saving energy </w:t>
      </w:r>
      <w:r w:rsidRPr="00306E87">
        <w:rPr>
          <w:highlight w:val="cyan"/>
          <w:u w:val="single"/>
          <w:lang w:eastAsia="ja-JP"/>
        </w:rPr>
        <w:t>The scientists</w:t>
      </w:r>
      <w:r w:rsidRPr="00306E87">
        <w:rPr>
          <w:sz w:val="14"/>
          <w:lang w:eastAsia="ja-JP"/>
        </w:rPr>
        <w:t xml:space="preserve"> also </w:t>
      </w:r>
      <w:r w:rsidRPr="00306E87">
        <w:rPr>
          <w:highlight w:val="cyan"/>
          <w:u w:val="single"/>
          <w:lang w:eastAsia="ja-JP"/>
        </w:rPr>
        <w:t>focused their research on the potential of quantum computers to play a key part in tackling hunger and climate issues through testing the simulation of the FeMoco molecule, which is responsible for biological nitrogen fixation and a common object of research in quantum computing</w:t>
      </w:r>
      <w:r w:rsidRPr="00306E87">
        <w:rPr>
          <w:sz w:val="14"/>
          <w:lang w:eastAsia="ja-JP"/>
        </w:rPr>
        <w:t xml:space="preserve">. The FeMoco molecule is important for converting nitrogen in the air into ammonia, which could then be used for fertilizers. ‘We are currently spending around 2 per cent of the world energy supply on just this process, so </w:t>
      </w:r>
      <w:r w:rsidRPr="00306E87">
        <w:rPr>
          <w:highlight w:val="cyan"/>
          <w:u w:val="single"/>
          <w:lang w:eastAsia="ja-JP"/>
        </w:rPr>
        <w:t>a better understanding of the FeMoco molecule could greatly improve efficiency in this field with an immensely positive impact on world food scarcity and the climate crisis</w:t>
      </w:r>
      <w:r w:rsidRPr="00306E87">
        <w:rPr>
          <w:sz w:val="14"/>
          <w:lang w:eastAsia="ja-JP"/>
        </w:rPr>
        <w:t xml:space="preserve">. But these two use cases are the tip of the iceberg, we’re only just starting to understand the impact on society for reaching quantum advantage,’ added Webber. </w:t>
      </w:r>
    </w:p>
    <w:p w14:paraId="67DE52AE" w14:textId="77777777" w:rsidR="00422ACE" w:rsidRPr="004D24FD" w:rsidRDefault="00422ACE" w:rsidP="00422ACE">
      <w:pPr>
        <w:rPr>
          <w:lang w:eastAsia="ja-JP"/>
        </w:rPr>
      </w:pPr>
    </w:p>
    <w:p w14:paraId="0C138290" w14:textId="77777777" w:rsidR="00422ACE" w:rsidRDefault="00422ACE" w:rsidP="00CF01F7">
      <w:pPr>
        <w:rPr>
          <w:sz w:val="16"/>
        </w:rPr>
      </w:pPr>
    </w:p>
    <w:p w14:paraId="35626298" w14:textId="6AA34540" w:rsidR="00543F23" w:rsidRDefault="00543F23" w:rsidP="00543F23">
      <w:pPr>
        <w:pStyle w:val="Heading2"/>
      </w:pPr>
      <w:r>
        <w:t>Topicality</w:t>
      </w:r>
    </w:p>
    <w:p w14:paraId="74B08AF7" w14:textId="77777777" w:rsidR="00140B91" w:rsidRDefault="00140B91" w:rsidP="00140B91">
      <w:pPr>
        <w:pStyle w:val="Heading3"/>
      </w:pPr>
      <w:r>
        <w:t>A2 Topicality</w:t>
      </w:r>
    </w:p>
    <w:p w14:paraId="33D01081" w14:textId="77777777" w:rsidR="00140B91" w:rsidRDefault="00140B91" w:rsidP="00140B91">
      <w:pPr>
        <w:pStyle w:val="Heading4"/>
      </w:pPr>
      <w:r>
        <w:t>The plan strengthens previously granted patents, not just future ones</w:t>
      </w:r>
    </w:p>
    <w:p w14:paraId="5015F88F" w14:textId="77777777" w:rsidR="00140B91" w:rsidRDefault="00140B91" w:rsidP="00140B91">
      <w:r>
        <w:t xml:space="preserve">Adam </w:t>
      </w:r>
      <w:r w:rsidRPr="00450A2E">
        <w:rPr>
          <w:rStyle w:val="Style13ptBold"/>
        </w:rPr>
        <w:t>Mossof</w:t>
      </w:r>
      <w:r>
        <w:t xml:space="preserve"> January 8, 20</w:t>
      </w:r>
      <w:r w:rsidRPr="00450A2E">
        <w:rPr>
          <w:rStyle w:val="Style13ptBold"/>
        </w:rPr>
        <w:t>20</w:t>
      </w:r>
      <w:r>
        <w:t xml:space="preserve"> </w:t>
      </w:r>
      <w:r w:rsidRPr="00450A2E">
        <w:rPr>
          <w:rStyle w:val="Style13ptBold"/>
        </w:rPr>
        <w:t>GMU Law Prof</w:t>
      </w:r>
      <w:r>
        <w:t xml:space="preserve">, Visiting Intellectual Property Fellow Heritage Foundation, and a Senior Fellow at the Hudson Institute LEGAL MEMORANDUM No. 257 | EDWIN MEESE III CENTER FOR LEGAL &amp; JUDICIAL STUDIES Congress Should Reform Patent Eligibility Doctrine to Preserve the U.S. Innovation Economy </w:t>
      </w:r>
      <w:hyperlink r:id="rId139" w:history="1">
        <w:r w:rsidRPr="00232212">
          <w:rPr>
            <w:rStyle w:val="Hyperlink"/>
          </w:rPr>
          <w:t>https://www.heritage.org/sites/default/files/2020-01/LM257.pdf</w:t>
        </w:r>
      </w:hyperlink>
      <w:r>
        <w:t xml:space="preserve"> (ermo/sms, Acc:7-5</w:t>
      </w:r>
      <w:r w:rsidRPr="007A3474">
        <w:t>-2024)</w:t>
      </w:r>
      <w:r>
        <w:t xml:space="preserve"> [MSDI-JE-wk1]</w:t>
      </w:r>
    </w:p>
    <w:p w14:paraId="75ED5BAA" w14:textId="77777777" w:rsidR="00140B91" w:rsidRDefault="00140B91" w:rsidP="00140B91">
      <w:r>
        <w:t xml:space="preserve">As will be explained in the next section, </w:t>
      </w:r>
      <w:r w:rsidRPr="00380C90">
        <w:rPr>
          <w:rStyle w:val="StyleUnderline"/>
          <w:highlight w:val="cyan"/>
        </w:rPr>
        <w:t xml:space="preserve">the USPTO is dissecting patent applications and courts are dissecting </w:t>
      </w:r>
      <w:r w:rsidRPr="00380C90">
        <w:rPr>
          <w:rStyle w:val="Emphasis"/>
          <w:highlight w:val="cyan"/>
        </w:rPr>
        <w:t>previously granted patents</w:t>
      </w:r>
      <w:r>
        <w:t xml:space="preserve"> down into the foundational elements that underlie all inventions and discoveries—and denying that these are patentable as such </w:t>
      </w:r>
      <w:r w:rsidRPr="00380C90">
        <w:rPr>
          <w:rStyle w:val="StyleUnderline"/>
          <w:highlight w:val="cyan"/>
        </w:rPr>
        <w:t>under the Alice-Mayo framework</w:t>
      </w:r>
      <w:r>
        <w:t>. In one recent and notorious example, the courts disintegrated a method of making an axle in an automobile engine down to the laws of thermodynamics that underlie all machines and invalidated the patent.15 Nineteenth-century industrial technologies are now being denied patent protection in the 21st century, not because they are not new, but because judges and administrative officials are saying they are not even inventions. Even worse, given that any invention can be disintegrated down into underlying laws of nature or abstract ideas, patent applicants or patent-owners have no way of predicting when a patent examiner at the USPTO or a judge may choose to do this.</w:t>
      </w:r>
    </w:p>
    <w:p w14:paraId="2DE2812B" w14:textId="77777777" w:rsidR="00140B91" w:rsidRDefault="00140B91" w:rsidP="00140B91">
      <w:r w:rsidRPr="00380C90">
        <w:rPr>
          <w:rStyle w:val="StyleUnderline"/>
          <w:highlight w:val="cyan"/>
        </w:rPr>
        <w:t>As a result of the Alice-Mayo framework, the U.S. is now</w:t>
      </w:r>
      <w:r>
        <w:t xml:space="preserve"> denying patent applications or </w:t>
      </w:r>
      <w:r w:rsidRPr="00380C90">
        <w:rPr>
          <w:rStyle w:val="StyleUnderline"/>
          <w:highlight w:val="cyan"/>
        </w:rPr>
        <w:t>invalidating issued patents claiming cutting-edge discoveries in medical care, such as treatments for breast cancer, diabetes, and strokes, among others</w:t>
      </w:r>
      <w:r>
        <w:t xml:space="preserve">.16 </w:t>
      </w:r>
      <w:r w:rsidRPr="00380C90">
        <w:rPr>
          <w:rStyle w:val="StyleUnderline"/>
          <w:highlight w:val="cyan"/>
        </w:rPr>
        <w:t>This is an alarming shift</w:t>
      </w:r>
      <w:r>
        <w:t xml:space="preserve"> from the historical approach of the U.S. in securing reliable and effective patent rights in new innovations, </w:t>
      </w:r>
      <w:r w:rsidRPr="00380C90">
        <w:rPr>
          <w:rStyle w:val="StyleUnderline"/>
          <w:highlight w:val="cyan"/>
        </w:rPr>
        <w:t>which</w:t>
      </w:r>
      <w:r>
        <w:t xml:space="preserve"> has been a key driver of economic growth in the U.S. This not only </w:t>
      </w:r>
      <w:r w:rsidRPr="00380C90">
        <w:rPr>
          <w:rStyle w:val="StyleUnderline"/>
          <w:highlight w:val="cyan"/>
        </w:rPr>
        <w:t>threatens economic growth and the new medical treatments</w:t>
      </w:r>
      <w:r>
        <w:t xml:space="preserve"> and high-tech products that we rely on in our day-to-day activities in the 21st century, </w:t>
      </w:r>
      <w:r w:rsidRPr="00380C90">
        <w:rPr>
          <w:rStyle w:val="StyleUnderline"/>
          <w:highlight w:val="cyan"/>
        </w:rPr>
        <w:t>but</w:t>
      </w:r>
      <w:r>
        <w:t xml:space="preserve"> it threatens t</w:t>
      </w:r>
      <w:r w:rsidRPr="00380C90">
        <w:rPr>
          <w:rStyle w:val="StyleUnderline"/>
          <w:highlight w:val="cyan"/>
        </w:rPr>
        <w:t>he long-standing world leadership in innovation by the U.S. that has been driven by its once “gold standard” patent system</w:t>
      </w:r>
      <w:r>
        <w:t>.17</w:t>
      </w:r>
    </w:p>
    <w:p w14:paraId="0C2438B6" w14:textId="7296ADB7" w:rsidR="00543F23" w:rsidRDefault="00543F23" w:rsidP="00543F23">
      <w:pPr>
        <w:pStyle w:val="Heading3"/>
      </w:pPr>
      <w:r>
        <w:t>AT: T – Patent</w:t>
      </w:r>
    </w:p>
    <w:p w14:paraId="19934563" w14:textId="77777777" w:rsidR="00543F23" w:rsidRDefault="00543F23" w:rsidP="00543F23">
      <w:pPr>
        <w:pStyle w:val="Heading4"/>
      </w:pPr>
      <w:r>
        <w:t>A US patent is a right to exclude others from using an invention.</w:t>
      </w:r>
    </w:p>
    <w:p w14:paraId="41D99CD7" w14:textId="77777777" w:rsidR="00543F23" w:rsidRDefault="00543F23" w:rsidP="00543F23">
      <w:r w:rsidRPr="00952C36">
        <w:rPr>
          <w:rStyle w:val="Style13ptBold"/>
        </w:rPr>
        <w:t>USPTO 22</w:t>
      </w:r>
      <w:r>
        <w:t xml:space="preserve"> – United State Patents and Trademark Office. 7-29-2022 (The United States Patent and Trademark Office is an agency in the U.S. Department of Commerce that serves as the national patent office and trademark registration authority for the United States.. "Patent essentials", Published by the USPTO, https://www.uspto.gov/patents/basics/essentials#questions. accessed 5-10-2024) //MSUCB</w:t>
      </w:r>
    </w:p>
    <w:p w14:paraId="5462AE95" w14:textId="77777777" w:rsidR="00543F23" w:rsidRDefault="00543F23" w:rsidP="00543F23">
      <w:r>
        <w:t>What is a patent?</w:t>
      </w:r>
    </w:p>
    <w:p w14:paraId="2EB116D6" w14:textId="20C28E4C" w:rsidR="00543F23" w:rsidRPr="00543F23" w:rsidRDefault="00543F23" w:rsidP="00543F23">
      <w:r w:rsidRPr="00952C36">
        <w:rPr>
          <w:rStyle w:val="StyleUnderline"/>
          <w:highlight w:val="cyan"/>
        </w:rPr>
        <w:t>A U.S. patent gives</w:t>
      </w:r>
      <w:r w:rsidRPr="00952C36">
        <w:rPr>
          <w:rStyle w:val="StyleUnderline"/>
        </w:rPr>
        <w:t xml:space="preserve"> you, </w:t>
      </w:r>
      <w:r w:rsidRPr="00952C36">
        <w:rPr>
          <w:rStyle w:val="StyleUnderline"/>
          <w:highlight w:val="cyan"/>
        </w:rPr>
        <w:t>the inventor, the right to “exclude others from making, using, offering for sale, or selling” an invention or “importing” it into the U.S</w:t>
      </w:r>
      <w:r w:rsidRPr="00952C36">
        <w:rPr>
          <w:rStyle w:val="StyleUnderline"/>
        </w:rPr>
        <w:t>.</w:t>
      </w:r>
      <w:r>
        <w:t xml:space="preserve"> </w:t>
      </w:r>
      <w:r w:rsidRPr="00952C36">
        <w:t>A plant patent gives you additional rights on the “parts” of plants</w:t>
      </w:r>
      <w:r>
        <w:t xml:space="preserve"> (e.g., a plant patent on an apple variety would include rights on the apples from the plant variety). </w:t>
      </w:r>
      <w:r w:rsidRPr="00952C36">
        <w:rPr>
          <w:rStyle w:val="StyleUnderline"/>
        </w:rPr>
        <w:t xml:space="preserve">What is granted is </w:t>
      </w:r>
      <w:r w:rsidRPr="00952C36">
        <w:rPr>
          <w:rStyle w:val="StyleUnderline"/>
          <w:highlight w:val="cyan"/>
        </w:rPr>
        <w:t>not the right to make, use, offer for sale, sell or import</w:t>
      </w:r>
      <w:r w:rsidRPr="00952C36">
        <w:rPr>
          <w:rStyle w:val="StyleUnderline"/>
        </w:rPr>
        <w:t xml:space="preserve"> the invention, </w:t>
      </w:r>
      <w:r w:rsidRPr="00952C36">
        <w:rPr>
          <w:rStyle w:val="StyleUnderline"/>
          <w:highlight w:val="cyan"/>
        </w:rPr>
        <w:t>but the right to stop others from doing so</w:t>
      </w:r>
      <w:r>
        <w:t xml:space="preserve">. If </w:t>
      </w:r>
      <w:r w:rsidRPr="00952C36">
        <w:rPr>
          <w:rStyle w:val="StyleUnderline"/>
        </w:rPr>
        <w:t>someone infringes on your patent, you may initiate legal action</w:t>
      </w:r>
      <w:r>
        <w:t>. U.S. patents are effective only within the U.S. and its territories and possessions.</w:t>
      </w:r>
    </w:p>
    <w:sectPr w:rsidR="00543F23" w:rsidRPr="00543F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A70F46" w14:textId="77777777" w:rsidR="004F2DAC" w:rsidRDefault="004F2DAC" w:rsidP="00066D2C">
      <w:pPr>
        <w:spacing w:after="0" w:line="240" w:lineRule="auto"/>
      </w:pPr>
      <w:r>
        <w:separator/>
      </w:r>
    </w:p>
  </w:endnote>
  <w:endnote w:type="continuationSeparator" w:id="0">
    <w:p w14:paraId="0EAC3073" w14:textId="77777777" w:rsidR="004F2DAC" w:rsidRDefault="004F2D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773221" w14:textId="77777777" w:rsidR="004F2DAC" w:rsidRDefault="004F2DAC" w:rsidP="00066D2C">
      <w:pPr>
        <w:spacing w:after="0" w:line="240" w:lineRule="auto"/>
      </w:pPr>
      <w:r>
        <w:separator/>
      </w:r>
    </w:p>
  </w:footnote>
  <w:footnote w:type="continuationSeparator" w:id="0">
    <w:p w14:paraId="11BD78DC" w14:textId="77777777" w:rsidR="004F2DAC" w:rsidRDefault="004F2D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Connor Burns"/>
    <w:docVar w:name="OS" w:val="Windows NT"/>
    <w:docVar w:name="OSVersion" w:val="10.0"/>
    <w:docVar w:name="RibbonPointer" w:val="1441227155632"/>
    <w:docVar w:name="Team" w:val="Missouri State"/>
    <w:docVar w:name="VerbatimVersion" w:val="6.0.0"/>
    <w:docVar w:name="WordVersion" w:val="16.0"/>
  </w:docVars>
  <w:rsids>
    <w:rsidRoot w:val="00952C36"/>
    <w:rsid w:val="00001C7E"/>
    <w:rsid w:val="0000487C"/>
    <w:rsid w:val="00011FEF"/>
    <w:rsid w:val="00013C8B"/>
    <w:rsid w:val="00023AEF"/>
    <w:rsid w:val="000250CA"/>
    <w:rsid w:val="00032119"/>
    <w:rsid w:val="000427BD"/>
    <w:rsid w:val="00043C82"/>
    <w:rsid w:val="00050713"/>
    <w:rsid w:val="00053D0F"/>
    <w:rsid w:val="00056966"/>
    <w:rsid w:val="000615B0"/>
    <w:rsid w:val="00061BFC"/>
    <w:rsid w:val="0006240E"/>
    <w:rsid w:val="00063921"/>
    <w:rsid w:val="000657E9"/>
    <w:rsid w:val="00066D2C"/>
    <w:rsid w:val="00072D32"/>
    <w:rsid w:val="0007328F"/>
    <w:rsid w:val="00074F1E"/>
    <w:rsid w:val="0007573B"/>
    <w:rsid w:val="0007578B"/>
    <w:rsid w:val="0007692C"/>
    <w:rsid w:val="00076EA7"/>
    <w:rsid w:val="00080B8C"/>
    <w:rsid w:val="00080E37"/>
    <w:rsid w:val="00080F27"/>
    <w:rsid w:val="00081352"/>
    <w:rsid w:val="0008519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12C"/>
    <w:rsid w:val="000C137E"/>
    <w:rsid w:val="000D0D08"/>
    <w:rsid w:val="000D147D"/>
    <w:rsid w:val="000D7380"/>
    <w:rsid w:val="000D739E"/>
    <w:rsid w:val="000D7A2C"/>
    <w:rsid w:val="000E0913"/>
    <w:rsid w:val="000E0C32"/>
    <w:rsid w:val="000E0C7C"/>
    <w:rsid w:val="000E13F7"/>
    <w:rsid w:val="000E2525"/>
    <w:rsid w:val="000F1C2E"/>
    <w:rsid w:val="000F42DF"/>
    <w:rsid w:val="000F5C68"/>
    <w:rsid w:val="000F6390"/>
    <w:rsid w:val="000F6530"/>
    <w:rsid w:val="000F775F"/>
    <w:rsid w:val="001014FC"/>
    <w:rsid w:val="0010417F"/>
    <w:rsid w:val="00105540"/>
    <w:rsid w:val="00105C8A"/>
    <w:rsid w:val="001119CE"/>
    <w:rsid w:val="001128A3"/>
    <w:rsid w:val="00114316"/>
    <w:rsid w:val="001149FE"/>
    <w:rsid w:val="001153BD"/>
    <w:rsid w:val="00117F85"/>
    <w:rsid w:val="00117F87"/>
    <w:rsid w:val="001218F5"/>
    <w:rsid w:val="00122202"/>
    <w:rsid w:val="00127061"/>
    <w:rsid w:val="00131B53"/>
    <w:rsid w:val="001327C1"/>
    <w:rsid w:val="001329A3"/>
    <w:rsid w:val="00134120"/>
    <w:rsid w:val="00134303"/>
    <w:rsid w:val="001356C8"/>
    <w:rsid w:val="001378C8"/>
    <w:rsid w:val="00140A6B"/>
    <w:rsid w:val="00140B91"/>
    <w:rsid w:val="00144AD4"/>
    <w:rsid w:val="00146731"/>
    <w:rsid w:val="00146F2E"/>
    <w:rsid w:val="00150A2E"/>
    <w:rsid w:val="00152BF7"/>
    <w:rsid w:val="00163574"/>
    <w:rsid w:val="001645D4"/>
    <w:rsid w:val="0016567B"/>
    <w:rsid w:val="0016568A"/>
    <w:rsid w:val="00167398"/>
    <w:rsid w:val="00170A72"/>
    <w:rsid w:val="00171A2A"/>
    <w:rsid w:val="001723BA"/>
    <w:rsid w:val="00175A0C"/>
    <w:rsid w:val="00180A4E"/>
    <w:rsid w:val="00181F58"/>
    <w:rsid w:val="00186B65"/>
    <w:rsid w:val="0018733F"/>
    <w:rsid w:val="00190CDA"/>
    <w:rsid w:val="00196816"/>
    <w:rsid w:val="0019779A"/>
    <w:rsid w:val="001977CD"/>
    <w:rsid w:val="0019782C"/>
    <w:rsid w:val="001A07A2"/>
    <w:rsid w:val="001A1422"/>
    <w:rsid w:val="001A3079"/>
    <w:rsid w:val="001A4D9A"/>
    <w:rsid w:val="001A6960"/>
    <w:rsid w:val="001B1595"/>
    <w:rsid w:val="001B1762"/>
    <w:rsid w:val="001B18CF"/>
    <w:rsid w:val="001B2575"/>
    <w:rsid w:val="001B2C27"/>
    <w:rsid w:val="001C0A69"/>
    <w:rsid w:val="001C48D7"/>
    <w:rsid w:val="001C774C"/>
    <w:rsid w:val="001D1994"/>
    <w:rsid w:val="001D6D5C"/>
    <w:rsid w:val="001D7A6D"/>
    <w:rsid w:val="001E36A3"/>
    <w:rsid w:val="001E4A64"/>
    <w:rsid w:val="001E61F5"/>
    <w:rsid w:val="001F0C01"/>
    <w:rsid w:val="001F1F4D"/>
    <w:rsid w:val="002005AF"/>
    <w:rsid w:val="00200C1A"/>
    <w:rsid w:val="002052E3"/>
    <w:rsid w:val="00210B3E"/>
    <w:rsid w:val="00210DC2"/>
    <w:rsid w:val="002110D6"/>
    <w:rsid w:val="002115FA"/>
    <w:rsid w:val="002152F9"/>
    <w:rsid w:val="0021530A"/>
    <w:rsid w:val="002153EA"/>
    <w:rsid w:val="0022115B"/>
    <w:rsid w:val="002212A9"/>
    <w:rsid w:val="002234FB"/>
    <w:rsid w:val="00225437"/>
    <w:rsid w:val="002263A1"/>
    <w:rsid w:val="00232746"/>
    <w:rsid w:val="00236707"/>
    <w:rsid w:val="00236F14"/>
    <w:rsid w:val="00241116"/>
    <w:rsid w:val="0024328E"/>
    <w:rsid w:val="002508CB"/>
    <w:rsid w:val="002514A7"/>
    <w:rsid w:val="00253733"/>
    <w:rsid w:val="00254083"/>
    <w:rsid w:val="00256AC0"/>
    <w:rsid w:val="002573AF"/>
    <w:rsid w:val="00263CC5"/>
    <w:rsid w:val="00271866"/>
    <w:rsid w:val="00272A8A"/>
    <w:rsid w:val="00276E12"/>
    <w:rsid w:val="00277BB1"/>
    <w:rsid w:val="00281B05"/>
    <w:rsid w:val="00282932"/>
    <w:rsid w:val="00282FFC"/>
    <w:rsid w:val="0028683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36B"/>
    <w:rsid w:val="002E663F"/>
    <w:rsid w:val="002F0384"/>
    <w:rsid w:val="002F0ED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4FC"/>
    <w:rsid w:val="0031761F"/>
    <w:rsid w:val="00323E50"/>
    <w:rsid w:val="003264E7"/>
    <w:rsid w:val="00326C50"/>
    <w:rsid w:val="00332CF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2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2E3"/>
    <w:rsid w:val="003D5367"/>
    <w:rsid w:val="003F3920"/>
    <w:rsid w:val="003F4D5F"/>
    <w:rsid w:val="003F51A5"/>
    <w:rsid w:val="00405AD7"/>
    <w:rsid w:val="004127EF"/>
    <w:rsid w:val="00414EB4"/>
    <w:rsid w:val="004208C6"/>
    <w:rsid w:val="00422ACE"/>
    <w:rsid w:val="00425531"/>
    <w:rsid w:val="00425A83"/>
    <w:rsid w:val="00426CC6"/>
    <w:rsid w:val="00431905"/>
    <w:rsid w:val="004326E6"/>
    <w:rsid w:val="00432F5F"/>
    <w:rsid w:val="0043419E"/>
    <w:rsid w:val="0043450D"/>
    <w:rsid w:val="004348C6"/>
    <w:rsid w:val="00434BCC"/>
    <w:rsid w:val="004350BF"/>
    <w:rsid w:val="00435588"/>
    <w:rsid w:val="00436DF3"/>
    <w:rsid w:val="004433A0"/>
    <w:rsid w:val="004436F8"/>
    <w:rsid w:val="00447BAE"/>
    <w:rsid w:val="00450DA4"/>
    <w:rsid w:val="00451020"/>
    <w:rsid w:val="00452912"/>
    <w:rsid w:val="00457F13"/>
    <w:rsid w:val="004604DA"/>
    <w:rsid w:val="00462267"/>
    <w:rsid w:val="00462B60"/>
    <w:rsid w:val="0046350C"/>
    <w:rsid w:val="004728AC"/>
    <w:rsid w:val="00474720"/>
    <w:rsid w:val="00480A40"/>
    <w:rsid w:val="004827C9"/>
    <w:rsid w:val="00486F5E"/>
    <w:rsid w:val="00487342"/>
    <w:rsid w:val="004875B9"/>
    <w:rsid w:val="00491C5F"/>
    <w:rsid w:val="0049341D"/>
    <w:rsid w:val="00493AA8"/>
    <w:rsid w:val="004A2B4E"/>
    <w:rsid w:val="004A40AB"/>
    <w:rsid w:val="004A539A"/>
    <w:rsid w:val="004A74B8"/>
    <w:rsid w:val="004B3C97"/>
    <w:rsid w:val="004B4194"/>
    <w:rsid w:val="004B4D3B"/>
    <w:rsid w:val="004B5436"/>
    <w:rsid w:val="004B639B"/>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DAC"/>
    <w:rsid w:val="004F4139"/>
    <w:rsid w:val="004F4E8C"/>
    <w:rsid w:val="004F682B"/>
    <w:rsid w:val="00500A5A"/>
    <w:rsid w:val="00500F93"/>
    <w:rsid w:val="005015BF"/>
    <w:rsid w:val="00501CC2"/>
    <w:rsid w:val="005020CA"/>
    <w:rsid w:val="00503593"/>
    <w:rsid w:val="005036B1"/>
    <w:rsid w:val="00505E17"/>
    <w:rsid w:val="00511177"/>
    <w:rsid w:val="005125C9"/>
    <w:rsid w:val="00515BDD"/>
    <w:rsid w:val="00521B9F"/>
    <w:rsid w:val="005268F8"/>
    <w:rsid w:val="0053626E"/>
    <w:rsid w:val="00543F23"/>
    <w:rsid w:val="00544936"/>
    <w:rsid w:val="005449A8"/>
    <w:rsid w:val="0055242A"/>
    <w:rsid w:val="005525AE"/>
    <w:rsid w:val="005546C5"/>
    <w:rsid w:val="005558FC"/>
    <w:rsid w:val="00555FF4"/>
    <w:rsid w:val="00556677"/>
    <w:rsid w:val="00557B59"/>
    <w:rsid w:val="005618A8"/>
    <w:rsid w:val="00563CF0"/>
    <w:rsid w:val="00565142"/>
    <w:rsid w:val="0056555C"/>
    <w:rsid w:val="00567D6A"/>
    <w:rsid w:val="00567D90"/>
    <w:rsid w:val="00574F89"/>
    <w:rsid w:val="00575549"/>
    <w:rsid w:val="00575723"/>
    <w:rsid w:val="00583644"/>
    <w:rsid w:val="00583B02"/>
    <w:rsid w:val="00585F11"/>
    <w:rsid w:val="005906F9"/>
    <w:rsid w:val="005932B4"/>
    <w:rsid w:val="005A3550"/>
    <w:rsid w:val="005A4DE4"/>
    <w:rsid w:val="005A57D0"/>
    <w:rsid w:val="005A6204"/>
    <w:rsid w:val="005A6D5A"/>
    <w:rsid w:val="005B41CE"/>
    <w:rsid w:val="005B566C"/>
    <w:rsid w:val="005B5DC5"/>
    <w:rsid w:val="005B6286"/>
    <w:rsid w:val="005C0C30"/>
    <w:rsid w:val="005C1630"/>
    <w:rsid w:val="005C2AEB"/>
    <w:rsid w:val="005C5B70"/>
    <w:rsid w:val="005C6F6C"/>
    <w:rsid w:val="005D027B"/>
    <w:rsid w:val="005D2A07"/>
    <w:rsid w:val="005D3400"/>
    <w:rsid w:val="005D3778"/>
    <w:rsid w:val="005D388F"/>
    <w:rsid w:val="005D45F4"/>
    <w:rsid w:val="005D700C"/>
    <w:rsid w:val="005E0F22"/>
    <w:rsid w:val="005E1DB7"/>
    <w:rsid w:val="005E43F7"/>
    <w:rsid w:val="005E5941"/>
    <w:rsid w:val="005E78A2"/>
    <w:rsid w:val="005F5218"/>
    <w:rsid w:val="005F5E14"/>
    <w:rsid w:val="00601E97"/>
    <w:rsid w:val="00622773"/>
    <w:rsid w:val="00622C58"/>
    <w:rsid w:val="0062614B"/>
    <w:rsid w:val="006266E2"/>
    <w:rsid w:val="0063037B"/>
    <w:rsid w:val="00632C54"/>
    <w:rsid w:val="00635616"/>
    <w:rsid w:val="00641E99"/>
    <w:rsid w:val="006463F8"/>
    <w:rsid w:val="00650C88"/>
    <w:rsid w:val="0065258E"/>
    <w:rsid w:val="00655035"/>
    <w:rsid w:val="00656189"/>
    <w:rsid w:val="00656814"/>
    <w:rsid w:val="00657A00"/>
    <w:rsid w:val="006633F4"/>
    <w:rsid w:val="0066638E"/>
    <w:rsid w:val="00666CC0"/>
    <w:rsid w:val="00673C22"/>
    <w:rsid w:val="0067482D"/>
    <w:rsid w:val="0067732F"/>
    <w:rsid w:val="00681007"/>
    <w:rsid w:val="0068122B"/>
    <w:rsid w:val="00681DD9"/>
    <w:rsid w:val="00682252"/>
    <w:rsid w:val="00682F5C"/>
    <w:rsid w:val="0068431C"/>
    <w:rsid w:val="00687555"/>
    <w:rsid w:val="00690E39"/>
    <w:rsid w:val="00691FF9"/>
    <w:rsid w:val="0069285F"/>
    <w:rsid w:val="00694DA2"/>
    <w:rsid w:val="0069752C"/>
    <w:rsid w:val="006A0DE5"/>
    <w:rsid w:val="006A0F5C"/>
    <w:rsid w:val="006A3677"/>
    <w:rsid w:val="006A5B27"/>
    <w:rsid w:val="006B1653"/>
    <w:rsid w:val="006B4E4E"/>
    <w:rsid w:val="006B5952"/>
    <w:rsid w:val="006B6C5F"/>
    <w:rsid w:val="006B7E39"/>
    <w:rsid w:val="006C2072"/>
    <w:rsid w:val="006C43E7"/>
    <w:rsid w:val="006C4820"/>
    <w:rsid w:val="006C4D94"/>
    <w:rsid w:val="006C5872"/>
    <w:rsid w:val="006C60E0"/>
    <w:rsid w:val="006C676D"/>
    <w:rsid w:val="006C69E2"/>
    <w:rsid w:val="006C7825"/>
    <w:rsid w:val="006D1DC9"/>
    <w:rsid w:val="006D767A"/>
    <w:rsid w:val="006E2A45"/>
    <w:rsid w:val="006E37D4"/>
    <w:rsid w:val="006F3768"/>
    <w:rsid w:val="006F71DE"/>
    <w:rsid w:val="00704573"/>
    <w:rsid w:val="007072CC"/>
    <w:rsid w:val="0071254A"/>
    <w:rsid w:val="007131D2"/>
    <w:rsid w:val="00713917"/>
    <w:rsid w:val="00714F19"/>
    <w:rsid w:val="007154CD"/>
    <w:rsid w:val="00717AF8"/>
    <w:rsid w:val="00720F86"/>
    <w:rsid w:val="00722E77"/>
    <w:rsid w:val="007236CE"/>
    <w:rsid w:val="007242B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019"/>
    <w:rsid w:val="007C0AED"/>
    <w:rsid w:val="007C0BEE"/>
    <w:rsid w:val="007C42F3"/>
    <w:rsid w:val="007C4FA7"/>
    <w:rsid w:val="007C5531"/>
    <w:rsid w:val="007C63A0"/>
    <w:rsid w:val="007C6D52"/>
    <w:rsid w:val="007C6F91"/>
    <w:rsid w:val="007C72C0"/>
    <w:rsid w:val="007D034D"/>
    <w:rsid w:val="007D12ED"/>
    <w:rsid w:val="007D2F9C"/>
    <w:rsid w:val="007D326F"/>
    <w:rsid w:val="007D5F5C"/>
    <w:rsid w:val="007E1757"/>
    <w:rsid w:val="007E18CC"/>
    <w:rsid w:val="007E1E34"/>
    <w:rsid w:val="007F1998"/>
    <w:rsid w:val="007F2034"/>
    <w:rsid w:val="007F4683"/>
    <w:rsid w:val="007F4CC4"/>
    <w:rsid w:val="007F55A4"/>
    <w:rsid w:val="007F7C5E"/>
    <w:rsid w:val="00800BF1"/>
    <w:rsid w:val="0080587F"/>
    <w:rsid w:val="00806B14"/>
    <w:rsid w:val="008114D4"/>
    <w:rsid w:val="0081234D"/>
    <w:rsid w:val="00812D2D"/>
    <w:rsid w:val="00817A64"/>
    <w:rsid w:val="008202F7"/>
    <w:rsid w:val="00820EDC"/>
    <w:rsid w:val="00823AC7"/>
    <w:rsid w:val="008247A4"/>
    <w:rsid w:val="00825D47"/>
    <w:rsid w:val="008272A6"/>
    <w:rsid w:val="0083258C"/>
    <w:rsid w:val="00833D6C"/>
    <w:rsid w:val="00841328"/>
    <w:rsid w:val="00841CCC"/>
    <w:rsid w:val="00844377"/>
    <w:rsid w:val="008443EF"/>
    <w:rsid w:val="00844BC9"/>
    <w:rsid w:val="00846F90"/>
    <w:rsid w:val="0084760F"/>
    <w:rsid w:val="00852FB9"/>
    <w:rsid w:val="008536B7"/>
    <w:rsid w:val="00860F34"/>
    <w:rsid w:val="00862747"/>
    <w:rsid w:val="00862A9E"/>
    <w:rsid w:val="00862AC4"/>
    <w:rsid w:val="0086319B"/>
    <w:rsid w:val="008674A6"/>
    <w:rsid w:val="0087007E"/>
    <w:rsid w:val="0087210F"/>
    <w:rsid w:val="00875564"/>
    <w:rsid w:val="0087564D"/>
    <w:rsid w:val="00876000"/>
    <w:rsid w:val="008804EB"/>
    <w:rsid w:val="00880844"/>
    <w:rsid w:val="00884884"/>
    <w:rsid w:val="0089108B"/>
    <w:rsid w:val="00892EE6"/>
    <w:rsid w:val="008931B4"/>
    <w:rsid w:val="008973A2"/>
    <w:rsid w:val="008A0E76"/>
    <w:rsid w:val="008A3B3D"/>
    <w:rsid w:val="008A42FE"/>
    <w:rsid w:val="008A4F23"/>
    <w:rsid w:val="008A713B"/>
    <w:rsid w:val="008B4FBE"/>
    <w:rsid w:val="008B6039"/>
    <w:rsid w:val="008C2555"/>
    <w:rsid w:val="008C29FB"/>
    <w:rsid w:val="008C3B3C"/>
    <w:rsid w:val="008C5B87"/>
    <w:rsid w:val="008D0448"/>
    <w:rsid w:val="008D0677"/>
    <w:rsid w:val="008D0C9E"/>
    <w:rsid w:val="008D2F03"/>
    <w:rsid w:val="008D3570"/>
    <w:rsid w:val="008D4966"/>
    <w:rsid w:val="008D6762"/>
    <w:rsid w:val="008E30D8"/>
    <w:rsid w:val="008E447C"/>
    <w:rsid w:val="008E596E"/>
    <w:rsid w:val="008E6741"/>
    <w:rsid w:val="008F04C5"/>
    <w:rsid w:val="008F125D"/>
    <w:rsid w:val="008F6446"/>
    <w:rsid w:val="00901E9C"/>
    <w:rsid w:val="00906F79"/>
    <w:rsid w:val="00907369"/>
    <w:rsid w:val="00910B12"/>
    <w:rsid w:val="00912404"/>
    <w:rsid w:val="0091664A"/>
    <w:rsid w:val="00920B9A"/>
    <w:rsid w:val="009249C5"/>
    <w:rsid w:val="00925558"/>
    <w:rsid w:val="00925B25"/>
    <w:rsid w:val="009263C9"/>
    <w:rsid w:val="00930B2A"/>
    <w:rsid w:val="00936F03"/>
    <w:rsid w:val="0094018B"/>
    <w:rsid w:val="009418E3"/>
    <w:rsid w:val="009435BB"/>
    <w:rsid w:val="00943B02"/>
    <w:rsid w:val="00952C36"/>
    <w:rsid w:val="00953429"/>
    <w:rsid w:val="009539A4"/>
    <w:rsid w:val="009569E3"/>
    <w:rsid w:val="00960035"/>
    <w:rsid w:val="0096040F"/>
    <w:rsid w:val="0096145A"/>
    <w:rsid w:val="009632EF"/>
    <w:rsid w:val="00967764"/>
    <w:rsid w:val="009730C5"/>
    <w:rsid w:val="00973D8A"/>
    <w:rsid w:val="009804B4"/>
    <w:rsid w:val="00980709"/>
    <w:rsid w:val="0098278C"/>
    <w:rsid w:val="00991819"/>
    <w:rsid w:val="00992BBB"/>
    <w:rsid w:val="00993D06"/>
    <w:rsid w:val="00996B34"/>
    <w:rsid w:val="009A0FC8"/>
    <w:rsid w:val="009A2372"/>
    <w:rsid w:val="009A42F1"/>
    <w:rsid w:val="009A5571"/>
    <w:rsid w:val="009A7878"/>
    <w:rsid w:val="009B0CDC"/>
    <w:rsid w:val="009B1729"/>
    <w:rsid w:val="009B2D65"/>
    <w:rsid w:val="009B5049"/>
    <w:rsid w:val="009C01EF"/>
    <w:rsid w:val="009C050D"/>
    <w:rsid w:val="009C06D3"/>
    <w:rsid w:val="009C1312"/>
    <w:rsid w:val="009C6DFD"/>
    <w:rsid w:val="009C7060"/>
    <w:rsid w:val="009D399A"/>
    <w:rsid w:val="009D4A50"/>
    <w:rsid w:val="009D5FD0"/>
    <w:rsid w:val="009D66BC"/>
    <w:rsid w:val="009E43D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71"/>
    <w:rsid w:val="00A250AA"/>
    <w:rsid w:val="00A277E6"/>
    <w:rsid w:val="00A30A8F"/>
    <w:rsid w:val="00A3174A"/>
    <w:rsid w:val="00A34C44"/>
    <w:rsid w:val="00A35A28"/>
    <w:rsid w:val="00A368EF"/>
    <w:rsid w:val="00A41505"/>
    <w:rsid w:val="00A4414C"/>
    <w:rsid w:val="00A47EF1"/>
    <w:rsid w:val="00A51D29"/>
    <w:rsid w:val="00A54D46"/>
    <w:rsid w:val="00A56998"/>
    <w:rsid w:val="00A56D51"/>
    <w:rsid w:val="00A60D18"/>
    <w:rsid w:val="00A61207"/>
    <w:rsid w:val="00A61700"/>
    <w:rsid w:val="00A6285C"/>
    <w:rsid w:val="00A65C33"/>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0B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01B"/>
    <w:rsid w:val="00B06440"/>
    <w:rsid w:val="00B1231F"/>
    <w:rsid w:val="00B16293"/>
    <w:rsid w:val="00B17927"/>
    <w:rsid w:val="00B2113E"/>
    <w:rsid w:val="00B2123B"/>
    <w:rsid w:val="00B2410E"/>
    <w:rsid w:val="00B2727D"/>
    <w:rsid w:val="00B2739B"/>
    <w:rsid w:val="00B301A2"/>
    <w:rsid w:val="00B31350"/>
    <w:rsid w:val="00B315A8"/>
    <w:rsid w:val="00B32C3E"/>
    <w:rsid w:val="00B41D37"/>
    <w:rsid w:val="00B44D07"/>
    <w:rsid w:val="00B45128"/>
    <w:rsid w:val="00B47D08"/>
    <w:rsid w:val="00B53DB3"/>
    <w:rsid w:val="00B669D0"/>
    <w:rsid w:val="00B66AF2"/>
    <w:rsid w:val="00B72848"/>
    <w:rsid w:val="00B74544"/>
    <w:rsid w:val="00B77754"/>
    <w:rsid w:val="00B81054"/>
    <w:rsid w:val="00B820DB"/>
    <w:rsid w:val="00B837F0"/>
    <w:rsid w:val="00B83896"/>
    <w:rsid w:val="00B85B35"/>
    <w:rsid w:val="00B860A9"/>
    <w:rsid w:val="00B97264"/>
    <w:rsid w:val="00BA0143"/>
    <w:rsid w:val="00BA227A"/>
    <w:rsid w:val="00BA43EB"/>
    <w:rsid w:val="00BA4C69"/>
    <w:rsid w:val="00BA61AF"/>
    <w:rsid w:val="00BA6799"/>
    <w:rsid w:val="00BB1630"/>
    <w:rsid w:val="00BB1B52"/>
    <w:rsid w:val="00BB33C6"/>
    <w:rsid w:val="00BB5C88"/>
    <w:rsid w:val="00BB6860"/>
    <w:rsid w:val="00BB6A7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F1B"/>
    <w:rsid w:val="00BF2B0D"/>
    <w:rsid w:val="00BF4E3B"/>
    <w:rsid w:val="00BF4EA6"/>
    <w:rsid w:val="00BF5454"/>
    <w:rsid w:val="00BF7EC9"/>
    <w:rsid w:val="00C00D8A"/>
    <w:rsid w:val="00C01C49"/>
    <w:rsid w:val="00C066E6"/>
    <w:rsid w:val="00C105D7"/>
    <w:rsid w:val="00C110C0"/>
    <w:rsid w:val="00C12370"/>
    <w:rsid w:val="00C15000"/>
    <w:rsid w:val="00C15897"/>
    <w:rsid w:val="00C1616B"/>
    <w:rsid w:val="00C16B21"/>
    <w:rsid w:val="00C16DFC"/>
    <w:rsid w:val="00C2079E"/>
    <w:rsid w:val="00C221CD"/>
    <w:rsid w:val="00C24E20"/>
    <w:rsid w:val="00C27729"/>
    <w:rsid w:val="00C312FA"/>
    <w:rsid w:val="00C332C4"/>
    <w:rsid w:val="00C334F5"/>
    <w:rsid w:val="00C34885"/>
    <w:rsid w:val="00C35A03"/>
    <w:rsid w:val="00C36A05"/>
    <w:rsid w:val="00C40BA5"/>
    <w:rsid w:val="00C432D9"/>
    <w:rsid w:val="00C44166"/>
    <w:rsid w:val="00C44399"/>
    <w:rsid w:val="00C45B5B"/>
    <w:rsid w:val="00C46F26"/>
    <w:rsid w:val="00C51687"/>
    <w:rsid w:val="00C5289C"/>
    <w:rsid w:val="00C52D89"/>
    <w:rsid w:val="00C56008"/>
    <w:rsid w:val="00C56CBC"/>
    <w:rsid w:val="00C617B0"/>
    <w:rsid w:val="00C62D2B"/>
    <w:rsid w:val="00C6344F"/>
    <w:rsid w:val="00C659E2"/>
    <w:rsid w:val="00C669AD"/>
    <w:rsid w:val="00C72510"/>
    <w:rsid w:val="00C731CA"/>
    <w:rsid w:val="00C73FBF"/>
    <w:rsid w:val="00C74F6D"/>
    <w:rsid w:val="00C77A6B"/>
    <w:rsid w:val="00C816E6"/>
    <w:rsid w:val="00C82587"/>
    <w:rsid w:val="00C84097"/>
    <w:rsid w:val="00C8745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591"/>
    <w:rsid w:val="00CD4AE6"/>
    <w:rsid w:val="00CD5211"/>
    <w:rsid w:val="00CD53DE"/>
    <w:rsid w:val="00CD57F9"/>
    <w:rsid w:val="00CD59BC"/>
    <w:rsid w:val="00CD5CD1"/>
    <w:rsid w:val="00CE0BB8"/>
    <w:rsid w:val="00CE54E0"/>
    <w:rsid w:val="00CE5835"/>
    <w:rsid w:val="00CE6FA1"/>
    <w:rsid w:val="00CF01F7"/>
    <w:rsid w:val="00CF1938"/>
    <w:rsid w:val="00CF24CD"/>
    <w:rsid w:val="00CF3B85"/>
    <w:rsid w:val="00CF473F"/>
    <w:rsid w:val="00D01D9B"/>
    <w:rsid w:val="00D01F0A"/>
    <w:rsid w:val="00D02A26"/>
    <w:rsid w:val="00D13012"/>
    <w:rsid w:val="00D14159"/>
    <w:rsid w:val="00D14990"/>
    <w:rsid w:val="00D24268"/>
    <w:rsid w:val="00D25BE6"/>
    <w:rsid w:val="00D26FA6"/>
    <w:rsid w:val="00D321DB"/>
    <w:rsid w:val="00D32460"/>
    <w:rsid w:val="00D32EBF"/>
    <w:rsid w:val="00D33DC1"/>
    <w:rsid w:val="00D343B3"/>
    <w:rsid w:val="00D35073"/>
    <w:rsid w:val="00D36085"/>
    <w:rsid w:val="00D401CF"/>
    <w:rsid w:val="00D421D9"/>
    <w:rsid w:val="00D43241"/>
    <w:rsid w:val="00D43620"/>
    <w:rsid w:val="00D43C4A"/>
    <w:rsid w:val="00D47529"/>
    <w:rsid w:val="00D47713"/>
    <w:rsid w:val="00D51103"/>
    <w:rsid w:val="00D51313"/>
    <w:rsid w:val="00D53B1C"/>
    <w:rsid w:val="00D55A7A"/>
    <w:rsid w:val="00D568D5"/>
    <w:rsid w:val="00D56B6F"/>
    <w:rsid w:val="00D57300"/>
    <w:rsid w:val="00D57878"/>
    <w:rsid w:val="00D60AB7"/>
    <w:rsid w:val="00D6226F"/>
    <w:rsid w:val="00D7070D"/>
    <w:rsid w:val="00D70E15"/>
    <w:rsid w:val="00D714E5"/>
    <w:rsid w:val="00D7546D"/>
    <w:rsid w:val="00D75C54"/>
    <w:rsid w:val="00D80D0A"/>
    <w:rsid w:val="00D839C5"/>
    <w:rsid w:val="00D84043"/>
    <w:rsid w:val="00D91348"/>
    <w:rsid w:val="00D9566D"/>
    <w:rsid w:val="00DA0EF7"/>
    <w:rsid w:val="00DA4B3F"/>
    <w:rsid w:val="00DA4EB6"/>
    <w:rsid w:val="00DA5F0C"/>
    <w:rsid w:val="00DB20EB"/>
    <w:rsid w:val="00DB33F6"/>
    <w:rsid w:val="00DB38CC"/>
    <w:rsid w:val="00DB6285"/>
    <w:rsid w:val="00DB7182"/>
    <w:rsid w:val="00DC08B6"/>
    <w:rsid w:val="00DC2766"/>
    <w:rsid w:val="00DC277F"/>
    <w:rsid w:val="00DD0950"/>
    <w:rsid w:val="00DD0BFE"/>
    <w:rsid w:val="00DD29B1"/>
    <w:rsid w:val="00DD4AF9"/>
    <w:rsid w:val="00DD5B73"/>
    <w:rsid w:val="00DD5DF4"/>
    <w:rsid w:val="00DD5EE9"/>
    <w:rsid w:val="00DD7497"/>
    <w:rsid w:val="00DD782F"/>
    <w:rsid w:val="00DE0414"/>
    <w:rsid w:val="00DE0982"/>
    <w:rsid w:val="00DE1D11"/>
    <w:rsid w:val="00DE28ED"/>
    <w:rsid w:val="00DE419E"/>
    <w:rsid w:val="00DE44C3"/>
    <w:rsid w:val="00DE4D5E"/>
    <w:rsid w:val="00DF139C"/>
    <w:rsid w:val="00DF41BB"/>
    <w:rsid w:val="00DF6362"/>
    <w:rsid w:val="00DF7731"/>
    <w:rsid w:val="00DF7D53"/>
    <w:rsid w:val="00E00073"/>
    <w:rsid w:val="00E0526C"/>
    <w:rsid w:val="00E05C1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0E0"/>
    <w:rsid w:val="00E65E56"/>
    <w:rsid w:val="00E664D0"/>
    <w:rsid w:val="00E66F94"/>
    <w:rsid w:val="00E670E5"/>
    <w:rsid w:val="00E6767D"/>
    <w:rsid w:val="00E717C1"/>
    <w:rsid w:val="00E71E63"/>
    <w:rsid w:val="00E76D4C"/>
    <w:rsid w:val="00E77BFB"/>
    <w:rsid w:val="00E81786"/>
    <w:rsid w:val="00E84B6B"/>
    <w:rsid w:val="00E85DE5"/>
    <w:rsid w:val="00E86B6D"/>
    <w:rsid w:val="00E90EC0"/>
    <w:rsid w:val="00E944C1"/>
    <w:rsid w:val="00E97D8B"/>
    <w:rsid w:val="00EA5878"/>
    <w:rsid w:val="00EA7F55"/>
    <w:rsid w:val="00EB1CE6"/>
    <w:rsid w:val="00EB1F19"/>
    <w:rsid w:val="00EB7375"/>
    <w:rsid w:val="00EC06EA"/>
    <w:rsid w:val="00EC2660"/>
    <w:rsid w:val="00EC3057"/>
    <w:rsid w:val="00EC47C5"/>
    <w:rsid w:val="00ED087B"/>
    <w:rsid w:val="00ED1595"/>
    <w:rsid w:val="00ED239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63D"/>
    <w:rsid w:val="00F0685D"/>
    <w:rsid w:val="00F06A5D"/>
    <w:rsid w:val="00F0700E"/>
    <w:rsid w:val="00F14A61"/>
    <w:rsid w:val="00F14B22"/>
    <w:rsid w:val="00F17B58"/>
    <w:rsid w:val="00F24B23"/>
    <w:rsid w:val="00F25A3F"/>
    <w:rsid w:val="00F27353"/>
    <w:rsid w:val="00F31B7D"/>
    <w:rsid w:val="00F32A17"/>
    <w:rsid w:val="00F34743"/>
    <w:rsid w:val="00F349CE"/>
    <w:rsid w:val="00F34BAA"/>
    <w:rsid w:val="00F35345"/>
    <w:rsid w:val="00F355CA"/>
    <w:rsid w:val="00F355FB"/>
    <w:rsid w:val="00F40C6B"/>
    <w:rsid w:val="00F41113"/>
    <w:rsid w:val="00F41FE4"/>
    <w:rsid w:val="00F44385"/>
    <w:rsid w:val="00F45804"/>
    <w:rsid w:val="00F45C61"/>
    <w:rsid w:val="00F47250"/>
    <w:rsid w:val="00F51138"/>
    <w:rsid w:val="00F52492"/>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1EE"/>
    <w:rsid w:val="00FB3A07"/>
    <w:rsid w:val="00FC1707"/>
    <w:rsid w:val="00FC1C82"/>
    <w:rsid w:val="00FC1D2F"/>
    <w:rsid w:val="00FC45AC"/>
    <w:rsid w:val="00FC4CFF"/>
    <w:rsid w:val="00FC5DE9"/>
    <w:rsid w:val="00FD0415"/>
    <w:rsid w:val="00FD0E1B"/>
    <w:rsid w:val="00FD44E2"/>
    <w:rsid w:val="00FD48FA"/>
    <w:rsid w:val="00FD73C3"/>
    <w:rsid w:val="00FE2FD3"/>
    <w:rsid w:val="00FE5699"/>
    <w:rsid w:val="00FE57BD"/>
    <w:rsid w:val="00FE664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C416"/>
  <w15:docId w15:val="{F7B99AF1-EDB6-43DA-8AED-3C471AD8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B3A07"/>
    <w:rPr>
      <w:rFonts w:ascii="Calibri" w:hAnsi="Calibri"/>
    </w:rPr>
  </w:style>
  <w:style w:type="paragraph" w:styleId="Heading1">
    <w:name w:val="heading 1"/>
    <w:aliases w:val="Pocket,Titles"/>
    <w:basedOn w:val="Normal"/>
    <w:next w:val="Normal"/>
    <w:link w:val="Heading1Char"/>
    <w:qFormat/>
    <w:rsid w:val="00FB3A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3A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 Char,Tags v 2,3: Cite"/>
    <w:basedOn w:val="Normal"/>
    <w:next w:val="Normal"/>
    <w:link w:val="Heading3Char"/>
    <w:uiPriority w:val="2"/>
    <w:unhideWhenUsed/>
    <w:qFormat/>
    <w:rsid w:val="00FB3A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FB3A07"/>
    <w:pPr>
      <w:keepNext/>
      <w:keepLines/>
      <w:spacing w:before="40" w:after="0"/>
      <w:outlineLvl w:val="3"/>
    </w:pPr>
    <w:rPr>
      <w:rFonts w:eastAsiaTheme="majorEastAsia" w:cstheme="majorBidi"/>
      <w:b/>
      <w:iCs/>
      <w:sz w:val="26"/>
    </w:rPr>
  </w:style>
  <w:style w:type="paragraph" w:styleId="Heading5">
    <w:name w:val="heading 5"/>
    <w:aliases w:val="Blocks,zBroken"/>
    <w:basedOn w:val="Normal"/>
    <w:next w:val="Normal"/>
    <w:link w:val="Heading5Char"/>
    <w:uiPriority w:val="9"/>
    <w:unhideWhenUsed/>
    <w:rsid w:val="00422AC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0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3A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3A0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FB3A0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B3A07"/>
    <w:rPr>
      <w:color w:val="auto"/>
      <w:u w:val="none"/>
    </w:rPr>
  </w:style>
  <w:style w:type="character" w:customStyle="1" w:styleId="Heading1Char">
    <w:name w:val="Heading 1 Char"/>
    <w:aliases w:val="Pocket Char,Titles Char"/>
    <w:basedOn w:val="DefaultParagraphFont"/>
    <w:link w:val="Heading1"/>
    <w:rsid w:val="00FB3A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3A07"/>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FB3A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B3A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B3A0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FB3A07"/>
    <w:rPr>
      <w:b w:val="0"/>
      <w:sz w:val="22"/>
      <w:u w:val="single"/>
    </w:rPr>
  </w:style>
  <w:style w:type="character" w:styleId="Strong">
    <w:name w:val="Strong"/>
    <w:basedOn w:val="DefaultParagraphFont"/>
    <w:uiPriority w:val="22"/>
    <w:qFormat/>
    <w:rsid w:val="00422ACE"/>
    <w:rPr>
      <w:b/>
      <w:bCs/>
    </w:rPr>
  </w:style>
  <w:style w:type="character" w:styleId="BookTitle">
    <w:name w:val="Book Title"/>
    <w:basedOn w:val="DefaultParagraphFont"/>
    <w:uiPriority w:val="33"/>
    <w:qFormat/>
    <w:rsid w:val="00422ACE"/>
    <w:rPr>
      <w:b/>
      <w:bCs/>
      <w:i/>
      <w:iCs/>
      <w:spacing w:val="5"/>
    </w:rPr>
  </w:style>
  <w:style w:type="character" w:customStyle="1" w:styleId="Heading5Char">
    <w:name w:val="Heading 5 Char"/>
    <w:aliases w:val="Blocks Char,zBroken Char"/>
    <w:basedOn w:val="DefaultParagraphFont"/>
    <w:link w:val="Heading5"/>
    <w:uiPriority w:val="9"/>
    <w:rsid w:val="00422A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2ACE"/>
  </w:style>
  <w:style w:type="paragraph" w:styleId="Header">
    <w:name w:val="header"/>
    <w:basedOn w:val="Normal"/>
    <w:link w:val="HeaderChar"/>
    <w:uiPriority w:val="99"/>
    <w:semiHidden/>
    <w:rsid w:val="00422A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2ACE"/>
    <w:rPr>
      <w:rFonts w:ascii="Calibri" w:hAnsi="Calibri" w:cs="Calibri"/>
    </w:rPr>
  </w:style>
  <w:style w:type="paragraph" w:styleId="Footer">
    <w:name w:val="footer"/>
    <w:basedOn w:val="Normal"/>
    <w:link w:val="FooterChar"/>
    <w:uiPriority w:val="99"/>
    <w:semiHidden/>
    <w:rsid w:val="00422A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2ACE"/>
    <w:rPr>
      <w:rFonts w:ascii="Calibri" w:hAnsi="Calibri" w:cs="Calibri"/>
    </w:rPr>
  </w:style>
  <w:style w:type="paragraph" w:styleId="BodyText">
    <w:name w:val="Body Text"/>
    <w:basedOn w:val="Normal"/>
    <w:link w:val="BodyTextChar"/>
    <w:uiPriority w:val="99"/>
    <w:semiHidden/>
    <w:unhideWhenUsed/>
    <w:rsid w:val="00422ACE"/>
    <w:pPr>
      <w:spacing w:after="120"/>
    </w:pPr>
  </w:style>
  <w:style w:type="character" w:customStyle="1" w:styleId="BodyTextChar">
    <w:name w:val="Body Text Char"/>
    <w:basedOn w:val="DefaultParagraphFont"/>
    <w:link w:val="BodyText"/>
    <w:uiPriority w:val="99"/>
    <w:semiHidden/>
    <w:rsid w:val="00422AC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422AC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22AC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FB3A07"/>
    <w:rPr>
      <w:color w:val="auto"/>
      <w:u w:val="none"/>
    </w:rPr>
  </w:style>
  <w:style w:type="character" w:customStyle="1" w:styleId="UnresolvedMention1">
    <w:name w:val="Unresolved Mention1"/>
    <w:basedOn w:val="DefaultParagraphFont"/>
    <w:uiPriority w:val="99"/>
    <w:semiHidden/>
    <w:unhideWhenUsed/>
    <w:rsid w:val="0084760F"/>
    <w:rPr>
      <w:color w:val="605E5C"/>
      <w:shd w:val="clear" w:color="auto" w:fill="E1DFDD"/>
    </w:rPr>
  </w:style>
  <w:style w:type="paragraph" w:customStyle="1" w:styleId="Anayltic">
    <w:name w:val="Anayltic"/>
    <w:link w:val="AnaylticChar"/>
    <w:autoRedefine/>
    <w:uiPriority w:val="5"/>
    <w:qFormat/>
    <w:rsid w:val="00DF41BB"/>
    <w:rPr>
      <w:rFonts w:ascii="Times New Roman" w:hAnsi="Times New Roman" w:cs="Times New Roman"/>
      <w:b/>
      <w:color w:val="800000"/>
      <w:sz w:val="28"/>
    </w:rPr>
  </w:style>
  <w:style w:type="character" w:customStyle="1" w:styleId="AnaylticChar">
    <w:name w:val="Anayltic Char"/>
    <w:basedOn w:val="DefaultParagraphFont"/>
    <w:link w:val="Anayltic"/>
    <w:uiPriority w:val="5"/>
    <w:rsid w:val="00DF41BB"/>
    <w:rPr>
      <w:rFonts w:ascii="Times New Roman" w:hAnsi="Times New Roman" w:cs="Times New Roman"/>
      <w:b/>
      <w:color w:val="800000"/>
      <w:sz w:val="28"/>
    </w:rPr>
  </w:style>
  <w:style w:type="paragraph" w:styleId="ListParagraph">
    <w:name w:val="List Paragraph"/>
    <w:aliases w:val="6 font,Colorful List - Accent 11,List Paragraph1,List Paragraph2"/>
    <w:basedOn w:val="Normal"/>
    <w:uiPriority w:val="34"/>
    <w:unhideWhenUsed/>
    <w:qFormat/>
    <w:rsid w:val="00DB6285"/>
    <w:pPr>
      <w:ind w:left="720"/>
      <w:contextualSpacing/>
    </w:pPr>
  </w:style>
  <w:style w:type="paragraph" w:customStyle="1" w:styleId="textbold">
    <w:name w:val="text bold"/>
    <w:basedOn w:val="Normal"/>
    <w:link w:val="Emphasis"/>
    <w:uiPriority w:val="7"/>
    <w:qFormat/>
    <w:rsid w:val="00DB6285"/>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uiPriority w:val="7"/>
    <w:qFormat/>
    <w:rsid w:val="00332CF7"/>
    <w:pPr>
      <w:widowControl w:val="0"/>
      <w:suppressAutoHyphens/>
      <w:spacing w:after="200"/>
      <w:contextualSpacing/>
    </w:pPr>
    <w:rPr>
      <w:rFonts w:asciiTheme="minorHAnsi" w:hAnsiTheme="minorHAnsi"/>
      <w:u w:val="single"/>
    </w:rPr>
  </w:style>
  <w:style w:type="character" w:customStyle="1" w:styleId="UnresolvedMention2">
    <w:name w:val="Unresolved Mention2"/>
    <w:basedOn w:val="DefaultParagraphFont"/>
    <w:uiPriority w:val="99"/>
    <w:semiHidden/>
    <w:unhideWhenUsed/>
    <w:rsid w:val="00422ACE"/>
    <w:rPr>
      <w:color w:val="605E5C"/>
      <w:shd w:val="clear" w:color="auto" w:fill="E1DFDD"/>
    </w:rPr>
  </w:style>
  <w:style w:type="paragraph" w:customStyle="1" w:styleId="Emphasis1">
    <w:name w:val="Emphasis1"/>
    <w:basedOn w:val="Normal"/>
    <w:autoRedefine/>
    <w:uiPriority w:val="8"/>
    <w:qFormat/>
    <w:rsid w:val="0028683B"/>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u w:val="single"/>
      <w:bdr w:val="single" w:sz="8" w:space="0" w:color="auto"/>
      <w14:ligatures w14:val="standardContextual"/>
    </w:rPr>
  </w:style>
  <w:style w:type="paragraph" w:customStyle="1" w:styleId="Analytic">
    <w:name w:val="Analytic"/>
    <w:basedOn w:val="Heading4"/>
    <w:link w:val="AnalyticChar"/>
    <w:autoRedefine/>
    <w:qFormat/>
    <w:rsid w:val="00D401CF"/>
    <w:pPr>
      <w:spacing w:before="200" w:line="240" w:lineRule="auto"/>
    </w:pPr>
    <w:rPr>
      <w:rFonts w:ascii="Arial" w:hAnsi="Arial"/>
      <w:color w:val="75100D"/>
      <w:sz w:val="28"/>
    </w:rPr>
  </w:style>
  <w:style w:type="character" w:customStyle="1" w:styleId="AnalyticChar">
    <w:name w:val="Analytic Char"/>
    <w:basedOn w:val="Heading4Char"/>
    <w:link w:val="Analytic"/>
    <w:rsid w:val="00D401CF"/>
    <w:rPr>
      <w:rFonts w:ascii="Arial" w:eastAsiaTheme="majorEastAsia" w:hAnsi="Arial" w:cstheme="majorBidi"/>
      <w:b/>
      <w:iCs/>
      <w:color w:val="75100D"/>
      <w:sz w:val="28"/>
    </w:rPr>
  </w:style>
  <w:style w:type="paragraph" w:styleId="DocumentMap">
    <w:name w:val="Document Map"/>
    <w:basedOn w:val="Normal"/>
    <w:link w:val="DocumentMapChar"/>
    <w:uiPriority w:val="99"/>
    <w:semiHidden/>
    <w:unhideWhenUsed/>
    <w:rsid w:val="00D401CF"/>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D401CF"/>
    <w:rPr>
      <w:rFonts w:ascii="Lucida Grande" w:eastAsiaTheme="minorEastAsia" w:hAnsi="Lucida Grande" w:cs="Lucida Grande"/>
      <w:sz w:val="24"/>
      <w:szCs w:val="24"/>
    </w:rPr>
  </w:style>
  <w:style w:type="paragraph" w:styleId="NormalWeb">
    <w:name w:val="Normal (Web)"/>
    <w:basedOn w:val="Normal"/>
    <w:uiPriority w:val="99"/>
    <w:semiHidden/>
    <w:unhideWhenUsed/>
    <w:rsid w:val="00D401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40B9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40B9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40B9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40B9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40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B9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40B91"/>
    <w:pPr>
      <w:spacing w:before="160"/>
      <w:jc w:val="center"/>
    </w:pPr>
    <w:rPr>
      <w:i/>
      <w:iCs/>
      <w:color w:val="404040" w:themeColor="text1" w:themeTint="BF"/>
    </w:rPr>
  </w:style>
  <w:style w:type="character" w:customStyle="1" w:styleId="QuoteChar">
    <w:name w:val="Quote Char"/>
    <w:basedOn w:val="DefaultParagraphFont"/>
    <w:link w:val="Quote"/>
    <w:uiPriority w:val="29"/>
    <w:rsid w:val="00140B91"/>
    <w:rPr>
      <w:rFonts w:ascii="Calibri" w:hAnsi="Calibri" w:cs="Calibri"/>
      <w:i/>
      <w:iCs/>
      <w:color w:val="404040" w:themeColor="text1" w:themeTint="BF"/>
    </w:rPr>
  </w:style>
  <w:style w:type="character" w:styleId="IntenseEmphasis">
    <w:name w:val="Intense Emphasis"/>
    <w:basedOn w:val="DefaultParagraphFont"/>
    <w:uiPriority w:val="21"/>
    <w:qFormat/>
    <w:rsid w:val="00140B91"/>
    <w:rPr>
      <w:i/>
      <w:iCs/>
      <w:color w:val="2F5496" w:themeColor="accent1" w:themeShade="BF"/>
    </w:rPr>
  </w:style>
  <w:style w:type="paragraph" w:styleId="IntenseQuote">
    <w:name w:val="Intense Quote"/>
    <w:basedOn w:val="Normal"/>
    <w:next w:val="Normal"/>
    <w:link w:val="IntenseQuoteChar"/>
    <w:uiPriority w:val="30"/>
    <w:qFormat/>
    <w:rsid w:val="00140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B91"/>
    <w:rPr>
      <w:rFonts w:ascii="Calibri" w:hAnsi="Calibri" w:cs="Calibri"/>
      <w:i/>
      <w:iCs/>
      <w:color w:val="2F5496" w:themeColor="accent1" w:themeShade="BF"/>
    </w:rPr>
  </w:style>
  <w:style w:type="character" w:styleId="IntenseReference">
    <w:name w:val="Intense Reference"/>
    <w:basedOn w:val="DefaultParagraphFont"/>
    <w:uiPriority w:val="32"/>
    <w:qFormat/>
    <w:rsid w:val="00140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53189">
      <w:bodyDiv w:val="1"/>
      <w:marLeft w:val="0"/>
      <w:marRight w:val="0"/>
      <w:marTop w:val="0"/>
      <w:marBottom w:val="0"/>
      <w:divBdr>
        <w:top w:val="none" w:sz="0" w:space="0" w:color="auto"/>
        <w:left w:val="none" w:sz="0" w:space="0" w:color="auto"/>
        <w:bottom w:val="none" w:sz="0" w:space="0" w:color="auto"/>
        <w:right w:val="none" w:sz="0" w:space="0" w:color="auto"/>
      </w:divBdr>
    </w:div>
    <w:div w:id="32000664">
      <w:bodyDiv w:val="1"/>
      <w:marLeft w:val="0"/>
      <w:marRight w:val="0"/>
      <w:marTop w:val="0"/>
      <w:marBottom w:val="0"/>
      <w:divBdr>
        <w:top w:val="none" w:sz="0" w:space="0" w:color="auto"/>
        <w:left w:val="none" w:sz="0" w:space="0" w:color="auto"/>
        <w:bottom w:val="none" w:sz="0" w:space="0" w:color="auto"/>
        <w:right w:val="none" w:sz="0" w:space="0" w:color="auto"/>
      </w:divBdr>
    </w:div>
    <w:div w:id="47920620">
      <w:bodyDiv w:val="1"/>
      <w:marLeft w:val="0"/>
      <w:marRight w:val="0"/>
      <w:marTop w:val="0"/>
      <w:marBottom w:val="0"/>
      <w:divBdr>
        <w:top w:val="none" w:sz="0" w:space="0" w:color="auto"/>
        <w:left w:val="none" w:sz="0" w:space="0" w:color="auto"/>
        <w:bottom w:val="none" w:sz="0" w:space="0" w:color="auto"/>
        <w:right w:val="none" w:sz="0" w:space="0" w:color="auto"/>
      </w:divBdr>
      <w:divsChild>
        <w:div w:id="1651128989">
          <w:marLeft w:val="0"/>
          <w:marRight w:val="0"/>
          <w:marTop w:val="0"/>
          <w:marBottom w:val="0"/>
          <w:divBdr>
            <w:top w:val="none" w:sz="0" w:space="0" w:color="auto"/>
            <w:left w:val="none" w:sz="0" w:space="0" w:color="auto"/>
            <w:bottom w:val="none" w:sz="0" w:space="0" w:color="auto"/>
            <w:right w:val="none" w:sz="0" w:space="0" w:color="auto"/>
          </w:divBdr>
          <w:divsChild>
            <w:div w:id="2083478899">
              <w:marLeft w:val="0"/>
              <w:marRight w:val="0"/>
              <w:marTop w:val="0"/>
              <w:marBottom w:val="0"/>
              <w:divBdr>
                <w:top w:val="none" w:sz="0" w:space="0" w:color="auto"/>
                <w:left w:val="none" w:sz="0" w:space="0" w:color="auto"/>
                <w:bottom w:val="none" w:sz="0" w:space="0" w:color="auto"/>
                <w:right w:val="none" w:sz="0" w:space="0" w:color="auto"/>
              </w:divBdr>
              <w:divsChild>
                <w:div w:id="1826974654">
                  <w:marLeft w:val="0"/>
                  <w:marRight w:val="0"/>
                  <w:marTop w:val="0"/>
                  <w:marBottom w:val="0"/>
                  <w:divBdr>
                    <w:top w:val="none" w:sz="0" w:space="0" w:color="auto"/>
                    <w:left w:val="none" w:sz="0" w:space="0" w:color="auto"/>
                    <w:bottom w:val="none" w:sz="0" w:space="0" w:color="auto"/>
                    <w:right w:val="none" w:sz="0" w:space="0" w:color="auto"/>
                  </w:divBdr>
                  <w:divsChild>
                    <w:div w:id="17027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2353">
              <w:marLeft w:val="0"/>
              <w:marRight w:val="0"/>
              <w:marTop w:val="0"/>
              <w:marBottom w:val="0"/>
              <w:divBdr>
                <w:top w:val="none" w:sz="0" w:space="0" w:color="auto"/>
                <w:left w:val="none" w:sz="0" w:space="0" w:color="auto"/>
                <w:bottom w:val="none" w:sz="0" w:space="0" w:color="auto"/>
                <w:right w:val="none" w:sz="0" w:space="0" w:color="auto"/>
              </w:divBdr>
            </w:div>
            <w:div w:id="1192255837">
              <w:marLeft w:val="-15"/>
              <w:marRight w:val="-15"/>
              <w:marTop w:val="0"/>
              <w:marBottom w:val="0"/>
              <w:divBdr>
                <w:top w:val="none" w:sz="0" w:space="0" w:color="auto"/>
                <w:left w:val="none" w:sz="0" w:space="0" w:color="auto"/>
                <w:bottom w:val="none" w:sz="0" w:space="0" w:color="auto"/>
                <w:right w:val="none" w:sz="0" w:space="0" w:color="auto"/>
              </w:divBdr>
            </w:div>
          </w:divsChild>
        </w:div>
        <w:div w:id="982736831">
          <w:marLeft w:val="0"/>
          <w:marRight w:val="0"/>
          <w:marTop w:val="0"/>
          <w:marBottom w:val="0"/>
          <w:divBdr>
            <w:top w:val="none" w:sz="0" w:space="0" w:color="auto"/>
            <w:left w:val="none" w:sz="0" w:space="0" w:color="auto"/>
            <w:bottom w:val="none" w:sz="0" w:space="0" w:color="auto"/>
            <w:right w:val="none" w:sz="0" w:space="0" w:color="auto"/>
          </w:divBdr>
          <w:divsChild>
            <w:div w:id="205877836">
              <w:marLeft w:val="0"/>
              <w:marRight w:val="0"/>
              <w:marTop w:val="0"/>
              <w:marBottom w:val="0"/>
              <w:divBdr>
                <w:top w:val="none" w:sz="0" w:space="0" w:color="auto"/>
                <w:left w:val="none" w:sz="0" w:space="0" w:color="auto"/>
                <w:bottom w:val="none" w:sz="0" w:space="0" w:color="auto"/>
                <w:right w:val="none" w:sz="0" w:space="0" w:color="auto"/>
              </w:divBdr>
              <w:divsChild>
                <w:div w:id="1338927465">
                  <w:marLeft w:val="0"/>
                  <w:marRight w:val="0"/>
                  <w:marTop w:val="0"/>
                  <w:marBottom w:val="0"/>
                  <w:divBdr>
                    <w:top w:val="none" w:sz="0" w:space="0" w:color="auto"/>
                    <w:left w:val="none" w:sz="0" w:space="0" w:color="auto"/>
                    <w:bottom w:val="none" w:sz="0" w:space="0" w:color="auto"/>
                    <w:right w:val="none" w:sz="0" w:space="0" w:color="auto"/>
                  </w:divBdr>
                  <w:divsChild>
                    <w:div w:id="7860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1283">
              <w:marLeft w:val="0"/>
              <w:marRight w:val="0"/>
              <w:marTop w:val="0"/>
              <w:marBottom w:val="0"/>
              <w:divBdr>
                <w:top w:val="none" w:sz="0" w:space="0" w:color="auto"/>
                <w:left w:val="none" w:sz="0" w:space="0" w:color="auto"/>
                <w:bottom w:val="none" w:sz="0" w:space="0" w:color="auto"/>
                <w:right w:val="none" w:sz="0" w:space="0" w:color="auto"/>
              </w:divBdr>
            </w:div>
            <w:div w:id="239294802">
              <w:marLeft w:val="-15"/>
              <w:marRight w:val="-15"/>
              <w:marTop w:val="0"/>
              <w:marBottom w:val="0"/>
              <w:divBdr>
                <w:top w:val="none" w:sz="0" w:space="0" w:color="auto"/>
                <w:left w:val="none" w:sz="0" w:space="0" w:color="auto"/>
                <w:bottom w:val="none" w:sz="0" w:space="0" w:color="auto"/>
                <w:right w:val="none" w:sz="0" w:space="0" w:color="auto"/>
              </w:divBdr>
            </w:div>
          </w:divsChild>
        </w:div>
        <w:div w:id="1005282409">
          <w:marLeft w:val="0"/>
          <w:marRight w:val="0"/>
          <w:marTop w:val="0"/>
          <w:marBottom w:val="0"/>
          <w:divBdr>
            <w:top w:val="none" w:sz="0" w:space="0" w:color="auto"/>
            <w:left w:val="none" w:sz="0" w:space="0" w:color="auto"/>
            <w:bottom w:val="none" w:sz="0" w:space="0" w:color="auto"/>
            <w:right w:val="none" w:sz="0" w:space="0" w:color="auto"/>
          </w:divBdr>
          <w:divsChild>
            <w:div w:id="1061296915">
              <w:marLeft w:val="0"/>
              <w:marRight w:val="0"/>
              <w:marTop w:val="0"/>
              <w:marBottom w:val="0"/>
              <w:divBdr>
                <w:top w:val="none" w:sz="0" w:space="0" w:color="auto"/>
                <w:left w:val="none" w:sz="0" w:space="0" w:color="auto"/>
                <w:bottom w:val="none" w:sz="0" w:space="0" w:color="auto"/>
                <w:right w:val="none" w:sz="0" w:space="0" w:color="auto"/>
              </w:divBdr>
              <w:divsChild>
                <w:div w:id="1332945771">
                  <w:marLeft w:val="0"/>
                  <w:marRight w:val="0"/>
                  <w:marTop w:val="0"/>
                  <w:marBottom w:val="0"/>
                  <w:divBdr>
                    <w:top w:val="none" w:sz="0" w:space="0" w:color="auto"/>
                    <w:left w:val="none" w:sz="0" w:space="0" w:color="auto"/>
                    <w:bottom w:val="none" w:sz="0" w:space="0" w:color="auto"/>
                    <w:right w:val="none" w:sz="0" w:space="0" w:color="auto"/>
                  </w:divBdr>
                  <w:divsChild>
                    <w:div w:id="14940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6684">
              <w:marLeft w:val="0"/>
              <w:marRight w:val="0"/>
              <w:marTop w:val="0"/>
              <w:marBottom w:val="0"/>
              <w:divBdr>
                <w:top w:val="none" w:sz="0" w:space="0" w:color="auto"/>
                <w:left w:val="none" w:sz="0" w:space="0" w:color="auto"/>
                <w:bottom w:val="none" w:sz="0" w:space="0" w:color="auto"/>
                <w:right w:val="none" w:sz="0" w:space="0" w:color="auto"/>
              </w:divBdr>
            </w:div>
            <w:div w:id="1052462250">
              <w:marLeft w:val="-15"/>
              <w:marRight w:val="-15"/>
              <w:marTop w:val="0"/>
              <w:marBottom w:val="0"/>
              <w:divBdr>
                <w:top w:val="none" w:sz="0" w:space="0" w:color="auto"/>
                <w:left w:val="none" w:sz="0" w:space="0" w:color="auto"/>
                <w:bottom w:val="none" w:sz="0" w:space="0" w:color="auto"/>
                <w:right w:val="none" w:sz="0" w:space="0" w:color="auto"/>
              </w:divBdr>
            </w:div>
          </w:divsChild>
        </w:div>
        <w:div w:id="943268569">
          <w:marLeft w:val="0"/>
          <w:marRight w:val="0"/>
          <w:marTop w:val="0"/>
          <w:marBottom w:val="0"/>
          <w:divBdr>
            <w:top w:val="none" w:sz="0" w:space="0" w:color="auto"/>
            <w:left w:val="none" w:sz="0" w:space="0" w:color="auto"/>
            <w:bottom w:val="none" w:sz="0" w:space="0" w:color="auto"/>
            <w:right w:val="none" w:sz="0" w:space="0" w:color="auto"/>
          </w:divBdr>
          <w:divsChild>
            <w:div w:id="2124109517">
              <w:marLeft w:val="0"/>
              <w:marRight w:val="0"/>
              <w:marTop w:val="0"/>
              <w:marBottom w:val="0"/>
              <w:divBdr>
                <w:top w:val="none" w:sz="0" w:space="0" w:color="auto"/>
                <w:left w:val="none" w:sz="0" w:space="0" w:color="auto"/>
                <w:bottom w:val="none" w:sz="0" w:space="0" w:color="auto"/>
                <w:right w:val="none" w:sz="0" w:space="0" w:color="auto"/>
              </w:divBdr>
              <w:divsChild>
                <w:div w:id="273949258">
                  <w:marLeft w:val="0"/>
                  <w:marRight w:val="0"/>
                  <w:marTop w:val="0"/>
                  <w:marBottom w:val="0"/>
                  <w:divBdr>
                    <w:top w:val="none" w:sz="0" w:space="0" w:color="auto"/>
                    <w:left w:val="none" w:sz="0" w:space="0" w:color="auto"/>
                    <w:bottom w:val="none" w:sz="0" w:space="0" w:color="auto"/>
                    <w:right w:val="none" w:sz="0" w:space="0" w:color="auto"/>
                  </w:divBdr>
                  <w:divsChild>
                    <w:div w:id="11642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4886">
              <w:marLeft w:val="0"/>
              <w:marRight w:val="0"/>
              <w:marTop w:val="0"/>
              <w:marBottom w:val="0"/>
              <w:divBdr>
                <w:top w:val="none" w:sz="0" w:space="0" w:color="auto"/>
                <w:left w:val="none" w:sz="0" w:space="0" w:color="auto"/>
                <w:bottom w:val="none" w:sz="0" w:space="0" w:color="auto"/>
                <w:right w:val="none" w:sz="0" w:space="0" w:color="auto"/>
              </w:divBdr>
            </w:div>
            <w:div w:id="51514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20143">
      <w:bodyDiv w:val="1"/>
      <w:marLeft w:val="240"/>
      <w:marRight w:val="240"/>
      <w:marTop w:val="0"/>
      <w:marBottom w:val="0"/>
      <w:divBdr>
        <w:top w:val="none" w:sz="0" w:space="0" w:color="auto"/>
        <w:left w:val="none" w:sz="0" w:space="0" w:color="auto"/>
        <w:bottom w:val="none" w:sz="0" w:space="0" w:color="auto"/>
        <w:right w:val="none" w:sz="0" w:space="0" w:color="auto"/>
      </w:divBdr>
    </w:div>
    <w:div w:id="100880629">
      <w:bodyDiv w:val="1"/>
      <w:marLeft w:val="0"/>
      <w:marRight w:val="0"/>
      <w:marTop w:val="0"/>
      <w:marBottom w:val="0"/>
      <w:divBdr>
        <w:top w:val="none" w:sz="0" w:space="0" w:color="auto"/>
        <w:left w:val="none" w:sz="0" w:space="0" w:color="auto"/>
        <w:bottom w:val="none" w:sz="0" w:space="0" w:color="auto"/>
        <w:right w:val="none" w:sz="0" w:space="0" w:color="auto"/>
      </w:divBdr>
    </w:div>
    <w:div w:id="135027699">
      <w:bodyDiv w:val="1"/>
      <w:marLeft w:val="0"/>
      <w:marRight w:val="0"/>
      <w:marTop w:val="0"/>
      <w:marBottom w:val="0"/>
      <w:divBdr>
        <w:top w:val="none" w:sz="0" w:space="0" w:color="auto"/>
        <w:left w:val="none" w:sz="0" w:space="0" w:color="auto"/>
        <w:bottom w:val="none" w:sz="0" w:space="0" w:color="auto"/>
        <w:right w:val="none" w:sz="0" w:space="0" w:color="auto"/>
      </w:divBdr>
    </w:div>
    <w:div w:id="136381870">
      <w:bodyDiv w:val="1"/>
      <w:marLeft w:val="0"/>
      <w:marRight w:val="0"/>
      <w:marTop w:val="0"/>
      <w:marBottom w:val="0"/>
      <w:divBdr>
        <w:top w:val="none" w:sz="0" w:space="0" w:color="auto"/>
        <w:left w:val="none" w:sz="0" w:space="0" w:color="auto"/>
        <w:bottom w:val="none" w:sz="0" w:space="0" w:color="auto"/>
        <w:right w:val="none" w:sz="0" w:space="0" w:color="auto"/>
      </w:divBdr>
      <w:divsChild>
        <w:div w:id="337974144">
          <w:marLeft w:val="75"/>
          <w:marRight w:val="75"/>
          <w:marTop w:val="75"/>
          <w:marBottom w:val="75"/>
          <w:divBdr>
            <w:top w:val="none" w:sz="0" w:space="0" w:color="auto"/>
            <w:left w:val="none" w:sz="0" w:space="0" w:color="auto"/>
            <w:bottom w:val="none" w:sz="0" w:space="0" w:color="auto"/>
            <w:right w:val="none" w:sz="0" w:space="0" w:color="auto"/>
          </w:divBdr>
          <w:divsChild>
            <w:div w:id="6355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5347">
      <w:bodyDiv w:val="1"/>
      <w:marLeft w:val="0"/>
      <w:marRight w:val="0"/>
      <w:marTop w:val="0"/>
      <w:marBottom w:val="0"/>
      <w:divBdr>
        <w:top w:val="none" w:sz="0" w:space="0" w:color="auto"/>
        <w:left w:val="none" w:sz="0" w:space="0" w:color="auto"/>
        <w:bottom w:val="none" w:sz="0" w:space="0" w:color="auto"/>
        <w:right w:val="none" w:sz="0" w:space="0" w:color="auto"/>
      </w:divBdr>
      <w:divsChild>
        <w:div w:id="1432165201">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8469062">
      <w:bodyDiv w:val="1"/>
      <w:marLeft w:val="0"/>
      <w:marRight w:val="0"/>
      <w:marTop w:val="0"/>
      <w:marBottom w:val="0"/>
      <w:divBdr>
        <w:top w:val="none" w:sz="0" w:space="0" w:color="auto"/>
        <w:left w:val="none" w:sz="0" w:space="0" w:color="auto"/>
        <w:bottom w:val="none" w:sz="0" w:space="0" w:color="auto"/>
        <w:right w:val="none" w:sz="0" w:space="0" w:color="auto"/>
      </w:divBdr>
      <w:divsChild>
        <w:div w:id="998534581">
          <w:marLeft w:val="75"/>
          <w:marRight w:val="75"/>
          <w:marTop w:val="75"/>
          <w:marBottom w:val="75"/>
          <w:divBdr>
            <w:top w:val="none" w:sz="0" w:space="0" w:color="auto"/>
            <w:left w:val="none" w:sz="0" w:space="0" w:color="auto"/>
            <w:bottom w:val="none" w:sz="0" w:space="0" w:color="auto"/>
            <w:right w:val="none" w:sz="0" w:space="0" w:color="auto"/>
          </w:divBdr>
          <w:divsChild>
            <w:div w:id="4991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4965">
      <w:bodyDiv w:val="1"/>
      <w:marLeft w:val="240"/>
      <w:marRight w:val="240"/>
      <w:marTop w:val="0"/>
      <w:marBottom w:val="0"/>
      <w:divBdr>
        <w:top w:val="none" w:sz="0" w:space="0" w:color="auto"/>
        <w:left w:val="none" w:sz="0" w:space="0" w:color="auto"/>
        <w:bottom w:val="none" w:sz="0" w:space="0" w:color="auto"/>
        <w:right w:val="none" w:sz="0" w:space="0" w:color="auto"/>
      </w:divBdr>
    </w:div>
    <w:div w:id="263193805">
      <w:bodyDiv w:val="1"/>
      <w:marLeft w:val="0"/>
      <w:marRight w:val="0"/>
      <w:marTop w:val="0"/>
      <w:marBottom w:val="0"/>
      <w:divBdr>
        <w:top w:val="none" w:sz="0" w:space="0" w:color="auto"/>
        <w:left w:val="none" w:sz="0" w:space="0" w:color="auto"/>
        <w:bottom w:val="none" w:sz="0" w:space="0" w:color="auto"/>
        <w:right w:val="none" w:sz="0" w:space="0" w:color="auto"/>
      </w:divBdr>
      <w:divsChild>
        <w:div w:id="1072700919">
          <w:marLeft w:val="75"/>
          <w:marRight w:val="75"/>
          <w:marTop w:val="75"/>
          <w:marBottom w:val="75"/>
          <w:divBdr>
            <w:top w:val="none" w:sz="0" w:space="0" w:color="auto"/>
            <w:left w:val="none" w:sz="0" w:space="0" w:color="auto"/>
            <w:bottom w:val="none" w:sz="0" w:space="0" w:color="auto"/>
            <w:right w:val="none" w:sz="0" w:space="0" w:color="auto"/>
          </w:divBdr>
          <w:divsChild>
            <w:div w:id="19093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78660">
      <w:bodyDiv w:val="1"/>
      <w:marLeft w:val="0"/>
      <w:marRight w:val="0"/>
      <w:marTop w:val="0"/>
      <w:marBottom w:val="0"/>
      <w:divBdr>
        <w:top w:val="none" w:sz="0" w:space="0" w:color="auto"/>
        <w:left w:val="none" w:sz="0" w:space="0" w:color="auto"/>
        <w:bottom w:val="none" w:sz="0" w:space="0" w:color="auto"/>
        <w:right w:val="none" w:sz="0" w:space="0" w:color="auto"/>
      </w:divBdr>
    </w:div>
    <w:div w:id="281763825">
      <w:bodyDiv w:val="1"/>
      <w:marLeft w:val="0"/>
      <w:marRight w:val="0"/>
      <w:marTop w:val="0"/>
      <w:marBottom w:val="0"/>
      <w:divBdr>
        <w:top w:val="none" w:sz="0" w:space="0" w:color="auto"/>
        <w:left w:val="none" w:sz="0" w:space="0" w:color="auto"/>
        <w:bottom w:val="none" w:sz="0" w:space="0" w:color="auto"/>
        <w:right w:val="none" w:sz="0" w:space="0" w:color="auto"/>
      </w:divBdr>
      <w:divsChild>
        <w:div w:id="1686469653">
          <w:marLeft w:val="75"/>
          <w:marRight w:val="75"/>
          <w:marTop w:val="75"/>
          <w:marBottom w:val="75"/>
          <w:divBdr>
            <w:top w:val="none" w:sz="0" w:space="0" w:color="auto"/>
            <w:left w:val="none" w:sz="0" w:space="0" w:color="auto"/>
            <w:bottom w:val="none" w:sz="0" w:space="0" w:color="auto"/>
            <w:right w:val="none" w:sz="0" w:space="0" w:color="auto"/>
          </w:divBdr>
          <w:divsChild>
            <w:div w:id="19389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8354">
      <w:bodyDiv w:val="1"/>
      <w:marLeft w:val="0"/>
      <w:marRight w:val="0"/>
      <w:marTop w:val="0"/>
      <w:marBottom w:val="0"/>
      <w:divBdr>
        <w:top w:val="none" w:sz="0" w:space="0" w:color="auto"/>
        <w:left w:val="none" w:sz="0" w:space="0" w:color="auto"/>
        <w:bottom w:val="none" w:sz="0" w:space="0" w:color="auto"/>
        <w:right w:val="none" w:sz="0" w:space="0" w:color="auto"/>
      </w:divBdr>
      <w:divsChild>
        <w:div w:id="1280604988">
          <w:marLeft w:val="75"/>
          <w:marRight w:val="75"/>
          <w:marTop w:val="75"/>
          <w:marBottom w:val="75"/>
          <w:divBdr>
            <w:top w:val="none" w:sz="0" w:space="0" w:color="auto"/>
            <w:left w:val="none" w:sz="0" w:space="0" w:color="auto"/>
            <w:bottom w:val="none" w:sz="0" w:space="0" w:color="auto"/>
            <w:right w:val="none" w:sz="0" w:space="0" w:color="auto"/>
          </w:divBdr>
          <w:divsChild>
            <w:div w:id="8920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42274">
      <w:bodyDiv w:val="1"/>
      <w:marLeft w:val="0"/>
      <w:marRight w:val="0"/>
      <w:marTop w:val="0"/>
      <w:marBottom w:val="0"/>
      <w:divBdr>
        <w:top w:val="none" w:sz="0" w:space="0" w:color="auto"/>
        <w:left w:val="none" w:sz="0" w:space="0" w:color="auto"/>
        <w:bottom w:val="none" w:sz="0" w:space="0" w:color="auto"/>
        <w:right w:val="none" w:sz="0" w:space="0" w:color="auto"/>
      </w:divBdr>
    </w:div>
    <w:div w:id="394007339">
      <w:bodyDiv w:val="1"/>
      <w:marLeft w:val="0"/>
      <w:marRight w:val="0"/>
      <w:marTop w:val="0"/>
      <w:marBottom w:val="0"/>
      <w:divBdr>
        <w:top w:val="none" w:sz="0" w:space="0" w:color="auto"/>
        <w:left w:val="none" w:sz="0" w:space="0" w:color="auto"/>
        <w:bottom w:val="none" w:sz="0" w:space="0" w:color="auto"/>
        <w:right w:val="none" w:sz="0" w:space="0" w:color="auto"/>
      </w:divBdr>
    </w:div>
    <w:div w:id="432550268">
      <w:bodyDiv w:val="1"/>
      <w:marLeft w:val="0"/>
      <w:marRight w:val="0"/>
      <w:marTop w:val="0"/>
      <w:marBottom w:val="0"/>
      <w:divBdr>
        <w:top w:val="none" w:sz="0" w:space="0" w:color="auto"/>
        <w:left w:val="none" w:sz="0" w:space="0" w:color="auto"/>
        <w:bottom w:val="none" w:sz="0" w:space="0" w:color="auto"/>
        <w:right w:val="none" w:sz="0" w:space="0" w:color="auto"/>
      </w:divBdr>
    </w:div>
    <w:div w:id="454836461">
      <w:bodyDiv w:val="1"/>
      <w:marLeft w:val="0"/>
      <w:marRight w:val="0"/>
      <w:marTop w:val="0"/>
      <w:marBottom w:val="0"/>
      <w:divBdr>
        <w:top w:val="none" w:sz="0" w:space="0" w:color="auto"/>
        <w:left w:val="none" w:sz="0" w:space="0" w:color="auto"/>
        <w:bottom w:val="none" w:sz="0" w:space="0" w:color="auto"/>
        <w:right w:val="none" w:sz="0" w:space="0" w:color="auto"/>
      </w:divBdr>
    </w:div>
    <w:div w:id="513767047">
      <w:bodyDiv w:val="1"/>
      <w:marLeft w:val="0"/>
      <w:marRight w:val="0"/>
      <w:marTop w:val="0"/>
      <w:marBottom w:val="0"/>
      <w:divBdr>
        <w:top w:val="none" w:sz="0" w:space="0" w:color="auto"/>
        <w:left w:val="none" w:sz="0" w:space="0" w:color="auto"/>
        <w:bottom w:val="none" w:sz="0" w:space="0" w:color="auto"/>
        <w:right w:val="none" w:sz="0" w:space="0" w:color="auto"/>
      </w:divBdr>
      <w:divsChild>
        <w:div w:id="409230897">
          <w:marLeft w:val="0"/>
          <w:marRight w:val="0"/>
          <w:marTop w:val="270"/>
          <w:marBottom w:val="270"/>
          <w:divBdr>
            <w:top w:val="none" w:sz="0" w:space="0" w:color="auto"/>
            <w:left w:val="none" w:sz="0" w:space="0" w:color="auto"/>
            <w:bottom w:val="none" w:sz="0" w:space="0" w:color="auto"/>
            <w:right w:val="none" w:sz="0" w:space="0" w:color="auto"/>
          </w:divBdr>
          <w:divsChild>
            <w:div w:id="445662477">
              <w:marLeft w:val="0"/>
              <w:marRight w:val="0"/>
              <w:marTop w:val="0"/>
              <w:marBottom w:val="0"/>
              <w:divBdr>
                <w:top w:val="none" w:sz="0" w:space="0" w:color="auto"/>
                <w:left w:val="none" w:sz="0" w:space="0" w:color="auto"/>
                <w:bottom w:val="none" w:sz="0" w:space="0" w:color="auto"/>
                <w:right w:val="none" w:sz="0" w:space="0" w:color="auto"/>
              </w:divBdr>
            </w:div>
            <w:div w:id="1400399214">
              <w:marLeft w:val="0"/>
              <w:marRight w:val="0"/>
              <w:marTop w:val="0"/>
              <w:marBottom w:val="0"/>
              <w:divBdr>
                <w:top w:val="none" w:sz="0" w:space="0" w:color="auto"/>
                <w:left w:val="none" w:sz="0" w:space="0" w:color="auto"/>
                <w:bottom w:val="none" w:sz="0" w:space="0" w:color="auto"/>
                <w:right w:val="none" w:sz="0" w:space="0" w:color="auto"/>
              </w:divBdr>
              <w:divsChild>
                <w:div w:id="695619654">
                  <w:marLeft w:val="0"/>
                  <w:marRight w:val="0"/>
                  <w:marTop w:val="0"/>
                  <w:marBottom w:val="0"/>
                  <w:divBdr>
                    <w:top w:val="none" w:sz="0" w:space="0" w:color="auto"/>
                    <w:left w:val="none" w:sz="0" w:space="0" w:color="auto"/>
                    <w:bottom w:val="none" w:sz="0" w:space="0" w:color="auto"/>
                    <w:right w:val="none" w:sz="0" w:space="0" w:color="auto"/>
                  </w:divBdr>
                </w:div>
                <w:div w:id="399595045">
                  <w:marLeft w:val="0"/>
                  <w:marRight w:val="0"/>
                  <w:marTop w:val="0"/>
                  <w:marBottom w:val="0"/>
                  <w:divBdr>
                    <w:top w:val="none" w:sz="0" w:space="0" w:color="auto"/>
                    <w:left w:val="none" w:sz="0" w:space="0" w:color="auto"/>
                    <w:bottom w:val="none" w:sz="0" w:space="0" w:color="auto"/>
                    <w:right w:val="none" w:sz="0" w:space="0" w:color="auto"/>
                  </w:divBdr>
                </w:div>
                <w:div w:id="1832334922">
                  <w:marLeft w:val="0"/>
                  <w:marRight w:val="0"/>
                  <w:marTop w:val="0"/>
                  <w:marBottom w:val="0"/>
                  <w:divBdr>
                    <w:top w:val="none" w:sz="0" w:space="0" w:color="auto"/>
                    <w:left w:val="none" w:sz="0" w:space="0" w:color="auto"/>
                    <w:bottom w:val="none" w:sz="0" w:space="0" w:color="auto"/>
                    <w:right w:val="none" w:sz="0" w:space="0" w:color="auto"/>
                  </w:divBdr>
                </w:div>
              </w:divsChild>
            </w:div>
            <w:div w:id="13993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5255">
      <w:bodyDiv w:val="1"/>
      <w:marLeft w:val="0"/>
      <w:marRight w:val="0"/>
      <w:marTop w:val="0"/>
      <w:marBottom w:val="0"/>
      <w:divBdr>
        <w:top w:val="none" w:sz="0" w:space="0" w:color="auto"/>
        <w:left w:val="none" w:sz="0" w:space="0" w:color="auto"/>
        <w:bottom w:val="none" w:sz="0" w:space="0" w:color="auto"/>
        <w:right w:val="none" w:sz="0" w:space="0" w:color="auto"/>
      </w:divBdr>
    </w:div>
    <w:div w:id="523328653">
      <w:bodyDiv w:val="1"/>
      <w:marLeft w:val="0"/>
      <w:marRight w:val="0"/>
      <w:marTop w:val="0"/>
      <w:marBottom w:val="0"/>
      <w:divBdr>
        <w:top w:val="none" w:sz="0" w:space="0" w:color="auto"/>
        <w:left w:val="none" w:sz="0" w:space="0" w:color="auto"/>
        <w:bottom w:val="none" w:sz="0" w:space="0" w:color="auto"/>
        <w:right w:val="none" w:sz="0" w:space="0" w:color="auto"/>
      </w:divBdr>
    </w:div>
    <w:div w:id="530072001">
      <w:bodyDiv w:val="1"/>
      <w:marLeft w:val="240"/>
      <w:marRight w:val="240"/>
      <w:marTop w:val="0"/>
      <w:marBottom w:val="0"/>
      <w:divBdr>
        <w:top w:val="none" w:sz="0" w:space="0" w:color="auto"/>
        <w:left w:val="none" w:sz="0" w:space="0" w:color="auto"/>
        <w:bottom w:val="none" w:sz="0" w:space="0" w:color="auto"/>
        <w:right w:val="none" w:sz="0" w:space="0" w:color="auto"/>
      </w:divBdr>
    </w:div>
    <w:div w:id="535852107">
      <w:bodyDiv w:val="1"/>
      <w:marLeft w:val="0"/>
      <w:marRight w:val="0"/>
      <w:marTop w:val="0"/>
      <w:marBottom w:val="0"/>
      <w:divBdr>
        <w:top w:val="none" w:sz="0" w:space="0" w:color="auto"/>
        <w:left w:val="none" w:sz="0" w:space="0" w:color="auto"/>
        <w:bottom w:val="none" w:sz="0" w:space="0" w:color="auto"/>
        <w:right w:val="none" w:sz="0" w:space="0" w:color="auto"/>
      </w:divBdr>
    </w:div>
    <w:div w:id="537669965">
      <w:bodyDiv w:val="1"/>
      <w:marLeft w:val="0"/>
      <w:marRight w:val="0"/>
      <w:marTop w:val="0"/>
      <w:marBottom w:val="0"/>
      <w:divBdr>
        <w:top w:val="none" w:sz="0" w:space="0" w:color="auto"/>
        <w:left w:val="none" w:sz="0" w:space="0" w:color="auto"/>
        <w:bottom w:val="none" w:sz="0" w:space="0" w:color="auto"/>
        <w:right w:val="none" w:sz="0" w:space="0" w:color="auto"/>
      </w:divBdr>
      <w:divsChild>
        <w:div w:id="1032879653">
          <w:marLeft w:val="75"/>
          <w:marRight w:val="75"/>
          <w:marTop w:val="75"/>
          <w:marBottom w:val="75"/>
          <w:divBdr>
            <w:top w:val="none" w:sz="0" w:space="0" w:color="auto"/>
            <w:left w:val="none" w:sz="0" w:space="0" w:color="auto"/>
            <w:bottom w:val="none" w:sz="0" w:space="0" w:color="auto"/>
            <w:right w:val="none" w:sz="0" w:space="0" w:color="auto"/>
          </w:divBdr>
          <w:divsChild>
            <w:div w:id="12168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90182">
      <w:bodyDiv w:val="1"/>
      <w:marLeft w:val="0"/>
      <w:marRight w:val="0"/>
      <w:marTop w:val="0"/>
      <w:marBottom w:val="0"/>
      <w:divBdr>
        <w:top w:val="none" w:sz="0" w:space="0" w:color="auto"/>
        <w:left w:val="none" w:sz="0" w:space="0" w:color="auto"/>
        <w:bottom w:val="none" w:sz="0" w:space="0" w:color="auto"/>
        <w:right w:val="none" w:sz="0" w:space="0" w:color="auto"/>
      </w:divBdr>
      <w:divsChild>
        <w:div w:id="1042050480">
          <w:marLeft w:val="75"/>
          <w:marRight w:val="75"/>
          <w:marTop w:val="75"/>
          <w:marBottom w:val="75"/>
          <w:divBdr>
            <w:top w:val="none" w:sz="0" w:space="0" w:color="auto"/>
            <w:left w:val="none" w:sz="0" w:space="0" w:color="auto"/>
            <w:bottom w:val="none" w:sz="0" w:space="0" w:color="auto"/>
            <w:right w:val="none" w:sz="0" w:space="0" w:color="auto"/>
          </w:divBdr>
          <w:divsChild>
            <w:div w:id="873541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5120259">
      <w:bodyDiv w:val="1"/>
      <w:marLeft w:val="0"/>
      <w:marRight w:val="0"/>
      <w:marTop w:val="0"/>
      <w:marBottom w:val="0"/>
      <w:divBdr>
        <w:top w:val="none" w:sz="0" w:space="0" w:color="auto"/>
        <w:left w:val="none" w:sz="0" w:space="0" w:color="auto"/>
        <w:bottom w:val="none" w:sz="0" w:space="0" w:color="auto"/>
        <w:right w:val="none" w:sz="0" w:space="0" w:color="auto"/>
      </w:divBdr>
    </w:div>
    <w:div w:id="571426010">
      <w:bodyDiv w:val="1"/>
      <w:marLeft w:val="0"/>
      <w:marRight w:val="0"/>
      <w:marTop w:val="0"/>
      <w:marBottom w:val="0"/>
      <w:divBdr>
        <w:top w:val="none" w:sz="0" w:space="0" w:color="auto"/>
        <w:left w:val="none" w:sz="0" w:space="0" w:color="auto"/>
        <w:bottom w:val="none" w:sz="0" w:space="0" w:color="auto"/>
        <w:right w:val="none" w:sz="0" w:space="0" w:color="auto"/>
      </w:divBdr>
    </w:div>
    <w:div w:id="612245839">
      <w:bodyDiv w:val="1"/>
      <w:marLeft w:val="0"/>
      <w:marRight w:val="0"/>
      <w:marTop w:val="0"/>
      <w:marBottom w:val="0"/>
      <w:divBdr>
        <w:top w:val="none" w:sz="0" w:space="0" w:color="auto"/>
        <w:left w:val="none" w:sz="0" w:space="0" w:color="auto"/>
        <w:bottom w:val="none" w:sz="0" w:space="0" w:color="auto"/>
        <w:right w:val="none" w:sz="0" w:space="0" w:color="auto"/>
      </w:divBdr>
    </w:div>
    <w:div w:id="634454446">
      <w:bodyDiv w:val="1"/>
      <w:marLeft w:val="0"/>
      <w:marRight w:val="0"/>
      <w:marTop w:val="0"/>
      <w:marBottom w:val="0"/>
      <w:divBdr>
        <w:top w:val="none" w:sz="0" w:space="0" w:color="auto"/>
        <w:left w:val="none" w:sz="0" w:space="0" w:color="auto"/>
        <w:bottom w:val="none" w:sz="0" w:space="0" w:color="auto"/>
        <w:right w:val="none" w:sz="0" w:space="0" w:color="auto"/>
      </w:divBdr>
    </w:div>
    <w:div w:id="635794324">
      <w:bodyDiv w:val="1"/>
      <w:marLeft w:val="0"/>
      <w:marRight w:val="0"/>
      <w:marTop w:val="0"/>
      <w:marBottom w:val="0"/>
      <w:divBdr>
        <w:top w:val="none" w:sz="0" w:space="0" w:color="auto"/>
        <w:left w:val="none" w:sz="0" w:space="0" w:color="auto"/>
        <w:bottom w:val="none" w:sz="0" w:space="0" w:color="auto"/>
        <w:right w:val="none" w:sz="0" w:space="0" w:color="auto"/>
      </w:divBdr>
      <w:divsChild>
        <w:div w:id="1367561133">
          <w:marLeft w:val="75"/>
          <w:marRight w:val="75"/>
          <w:marTop w:val="75"/>
          <w:marBottom w:val="75"/>
          <w:divBdr>
            <w:top w:val="none" w:sz="0" w:space="0" w:color="auto"/>
            <w:left w:val="none" w:sz="0" w:space="0" w:color="auto"/>
            <w:bottom w:val="none" w:sz="0" w:space="0" w:color="auto"/>
            <w:right w:val="none" w:sz="0" w:space="0" w:color="auto"/>
          </w:divBdr>
          <w:divsChild>
            <w:div w:id="803307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8003866">
      <w:bodyDiv w:val="1"/>
      <w:marLeft w:val="0"/>
      <w:marRight w:val="0"/>
      <w:marTop w:val="0"/>
      <w:marBottom w:val="0"/>
      <w:divBdr>
        <w:top w:val="none" w:sz="0" w:space="0" w:color="auto"/>
        <w:left w:val="none" w:sz="0" w:space="0" w:color="auto"/>
        <w:bottom w:val="none" w:sz="0" w:space="0" w:color="auto"/>
        <w:right w:val="none" w:sz="0" w:space="0" w:color="auto"/>
      </w:divBdr>
      <w:divsChild>
        <w:div w:id="548155181">
          <w:marLeft w:val="0"/>
          <w:marRight w:val="0"/>
          <w:marTop w:val="270"/>
          <w:marBottom w:val="270"/>
          <w:divBdr>
            <w:top w:val="none" w:sz="0" w:space="0" w:color="auto"/>
            <w:left w:val="none" w:sz="0" w:space="0" w:color="auto"/>
            <w:bottom w:val="none" w:sz="0" w:space="0" w:color="auto"/>
            <w:right w:val="none" w:sz="0" w:space="0" w:color="auto"/>
          </w:divBdr>
          <w:divsChild>
            <w:div w:id="1445031550">
              <w:marLeft w:val="0"/>
              <w:marRight w:val="0"/>
              <w:marTop w:val="270"/>
              <w:marBottom w:val="270"/>
              <w:divBdr>
                <w:top w:val="none" w:sz="0" w:space="0" w:color="auto"/>
                <w:left w:val="none" w:sz="0" w:space="0" w:color="auto"/>
                <w:bottom w:val="none" w:sz="0" w:space="0" w:color="auto"/>
                <w:right w:val="none" w:sz="0" w:space="0" w:color="auto"/>
              </w:divBdr>
            </w:div>
            <w:div w:id="187109214">
              <w:marLeft w:val="0"/>
              <w:marRight w:val="0"/>
              <w:marTop w:val="270"/>
              <w:marBottom w:val="270"/>
              <w:divBdr>
                <w:top w:val="none" w:sz="0" w:space="0" w:color="auto"/>
                <w:left w:val="none" w:sz="0" w:space="0" w:color="auto"/>
                <w:bottom w:val="none" w:sz="0" w:space="0" w:color="auto"/>
                <w:right w:val="none" w:sz="0" w:space="0" w:color="auto"/>
              </w:divBdr>
            </w:div>
            <w:div w:id="158736320">
              <w:marLeft w:val="0"/>
              <w:marRight w:val="0"/>
              <w:marTop w:val="270"/>
              <w:marBottom w:val="270"/>
              <w:divBdr>
                <w:top w:val="none" w:sz="0" w:space="0" w:color="auto"/>
                <w:left w:val="none" w:sz="0" w:space="0" w:color="auto"/>
                <w:bottom w:val="none" w:sz="0" w:space="0" w:color="auto"/>
                <w:right w:val="none" w:sz="0" w:space="0" w:color="auto"/>
              </w:divBdr>
            </w:div>
          </w:divsChild>
        </w:div>
        <w:div w:id="1468938238">
          <w:marLeft w:val="0"/>
          <w:marRight w:val="0"/>
          <w:marTop w:val="270"/>
          <w:marBottom w:val="270"/>
          <w:divBdr>
            <w:top w:val="none" w:sz="0" w:space="0" w:color="auto"/>
            <w:left w:val="none" w:sz="0" w:space="0" w:color="auto"/>
            <w:bottom w:val="none" w:sz="0" w:space="0" w:color="auto"/>
            <w:right w:val="none" w:sz="0" w:space="0" w:color="auto"/>
          </w:divBdr>
        </w:div>
      </w:divsChild>
    </w:div>
    <w:div w:id="677582871">
      <w:bodyDiv w:val="1"/>
      <w:marLeft w:val="0"/>
      <w:marRight w:val="0"/>
      <w:marTop w:val="0"/>
      <w:marBottom w:val="0"/>
      <w:divBdr>
        <w:top w:val="none" w:sz="0" w:space="0" w:color="auto"/>
        <w:left w:val="none" w:sz="0" w:space="0" w:color="auto"/>
        <w:bottom w:val="none" w:sz="0" w:space="0" w:color="auto"/>
        <w:right w:val="none" w:sz="0" w:space="0" w:color="auto"/>
      </w:divBdr>
    </w:div>
    <w:div w:id="687635562">
      <w:bodyDiv w:val="1"/>
      <w:marLeft w:val="0"/>
      <w:marRight w:val="0"/>
      <w:marTop w:val="0"/>
      <w:marBottom w:val="0"/>
      <w:divBdr>
        <w:top w:val="none" w:sz="0" w:space="0" w:color="auto"/>
        <w:left w:val="none" w:sz="0" w:space="0" w:color="auto"/>
        <w:bottom w:val="none" w:sz="0" w:space="0" w:color="auto"/>
        <w:right w:val="none" w:sz="0" w:space="0" w:color="auto"/>
      </w:divBdr>
    </w:div>
    <w:div w:id="697856750">
      <w:bodyDiv w:val="1"/>
      <w:marLeft w:val="0"/>
      <w:marRight w:val="0"/>
      <w:marTop w:val="0"/>
      <w:marBottom w:val="0"/>
      <w:divBdr>
        <w:top w:val="none" w:sz="0" w:space="0" w:color="auto"/>
        <w:left w:val="none" w:sz="0" w:space="0" w:color="auto"/>
        <w:bottom w:val="none" w:sz="0" w:space="0" w:color="auto"/>
        <w:right w:val="none" w:sz="0" w:space="0" w:color="auto"/>
      </w:divBdr>
      <w:divsChild>
        <w:div w:id="635257995">
          <w:marLeft w:val="0"/>
          <w:marRight w:val="0"/>
          <w:marTop w:val="0"/>
          <w:marBottom w:val="660"/>
          <w:divBdr>
            <w:top w:val="none" w:sz="0" w:space="0" w:color="auto"/>
            <w:left w:val="none" w:sz="0" w:space="0" w:color="auto"/>
            <w:bottom w:val="none" w:sz="0" w:space="0" w:color="auto"/>
            <w:right w:val="none" w:sz="0" w:space="0" w:color="auto"/>
          </w:divBdr>
          <w:divsChild>
            <w:div w:id="1433865751">
              <w:marLeft w:val="0"/>
              <w:marRight w:val="0"/>
              <w:marTop w:val="0"/>
              <w:marBottom w:val="0"/>
              <w:divBdr>
                <w:top w:val="none" w:sz="0" w:space="0" w:color="auto"/>
                <w:left w:val="none" w:sz="0" w:space="0" w:color="auto"/>
                <w:bottom w:val="none" w:sz="0" w:space="0" w:color="auto"/>
                <w:right w:val="none" w:sz="0" w:space="0" w:color="auto"/>
              </w:divBdr>
              <w:divsChild>
                <w:div w:id="8028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2903">
          <w:marLeft w:val="0"/>
          <w:marRight w:val="0"/>
          <w:marTop w:val="0"/>
          <w:marBottom w:val="660"/>
          <w:divBdr>
            <w:top w:val="none" w:sz="0" w:space="0" w:color="auto"/>
            <w:left w:val="none" w:sz="0" w:space="0" w:color="auto"/>
            <w:bottom w:val="none" w:sz="0" w:space="0" w:color="auto"/>
            <w:right w:val="none" w:sz="0" w:space="0" w:color="auto"/>
          </w:divBdr>
          <w:divsChild>
            <w:div w:id="438451343">
              <w:marLeft w:val="0"/>
              <w:marRight w:val="0"/>
              <w:marTop w:val="0"/>
              <w:marBottom w:val="0"/>
              <w:divBdr>
                <w:top w:val="none" w:sz="0" w:space="0" w:color="auto"/>
                <w:left w:val="none" w:sz="0" w:space="0" w:color="auto"/>
                <w:bottom w:val="none" w:sz="0" w:space="0" w:color="auto"/>
                <w:right w:val="none" w:sz="0" w:space="0" w:color="auto"/>
              </w:divBdr>
              <w:divsChild>
                <w:div w:id="132020220">
                  <w:marLeft w:val="0"/>
                  <w:marRight w:val="0"/>
                  <w:marTop w:val="0"/>
                  <w:marBottom w:val="450"/>
                  <w:divBdr>
                    <w:top w:val="none" w:sz="0" w:space="0" w:color="auto"/>
                    <w:left w:val="none" w:sz="0" w:space="0" w:color="auto"/>
                    <w:bottom w:val="none" w:sz="0" w:space="0" w:color="auto"/>
                    <w:right w:val="none" w:sz="0" w:space="0" w:color="auto"/>
                  </w:divBdr>
                  <w:divsChild>
                    <w:div w:id="496195543">
                      <w:marLeft w:val="0"/>
                      <w:marRight w:val="0"/>
                      <w:marTop w:val="0"/>
                      <w:marBottom w:val="0"/>
                      <w:divBdr>
                        <w:top w:val="none" w:sz="0" w:space="0" w:color="auto"/>
                        <w:left w:val="none" w:sz="0" w:space="0" w:color="auto"/>
                        <w:bottom w:val="none" w:sz="0" w:space="0" w:color="auto"/>
                        <w:right w:val="none" w:sz="0" w:space="0" w:color="auto"/>
                      </w:divBdr>
                      <w:divsChild>
                        <w:div w:id="770590235">
                          <w:marLeft w:val="0"/>
                          <w:marRight w:val="0"/>
                          <w:marTop w:val="0"/>
                          <w:marBottom w:val="0"/>
                          <w:divBdr>
                            <w:top w:val="none" w:sz="0" w:space="0" w:color="auto"/>
                            <w:left w:val="none" w:sz="0" w:space="0" w:color="auto"/>
                            <w:bottom w:val="none" w:sz="0" w:space="0" w:color="auto"/>
                            <w:right w:val="none" w:sz="0" w:space="0" w:color="auto"/>
                          </w:divBdr>
                          <w:divsChild>
                            <w:div w:id="8265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549651">
      <w:bodyDiv w:val="1"/>
      <w:marLeft w:val="0"/>
      <w:marRight w:val="0"/>
      <w:marTop w:val="0"/>
      <w:marBottom w:val="0"/>
      <w:divBdr>
        <w:top w:val="none" w:sz="0" w:space="0" w:color="auto"/>
        <w:left w:val="none" w:sz="0" w:space="0" w:color="auto"/>
        <w:bottom w:val="none" w:sz="0" w:space="0" w:color="auto"/>
        <w:right w:val="none" w:sz="0" w:space="0" w:color="auto"/>
      </w:divBdr>
      <w:divsChild>
        <w:div w:id="1142114486">
          <w:marLeft w:val="75"/>
          <w:marRight w:val="75"/>
          <w:marTop w:val="75"/>
          <w:marBottom w:val="75"/>
          <w:divBdr>
            <w:top w:val="none" w:sz="0" w:space="0" w:color="auto"/>
            <w:left w:val="none" w:sz="0" w:space="0" w:color="auto"/>
            <w:bottom w:val="none" w:sz="0" w:space="0" w:color="auto"/>
            <w:right w:val="none" w:sz="0" w:space="0" w:color="auto"/>
          </w:divBdr>
          <w:divsChild>
            <w:div w:id="1681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6639">
      <w:bodyDiv w:val="1"/>
      <w:marLeft w:val="0"/>
      <w:marRight w:val="0"/>
      <w:marTop w:val="0"/>
      <w:marBottom w:val="0"/>
      <w:divBdr>
        <w:top w:val="none" w:sz="0" w:space="0" w:color="auto"/>
        <w:left w:val="none" w:sz="0" w:space="0" w:color="auto"/>
        <w:bottom w:val="none" w:sz="0" w:space="0" w:color="auto"/>
        <w:right w:val="none" w:sz="0" w:space="0" w:color="auto"/>
      </w:divBdr>
      <w:divsChild>
        <w:div w:id="691340206">
          <w:marLeft w:val="75"/>
          <w:marRight w:val="75"/>
          <w:marTop w:val="75"/>
          <w:marBottom w:val="75"/>
          <w:divBdr>
            <w:top w:val="none" w:sz="0" w:space="0" w:color="auto"/>
            <w:left w:val="none" w:sz="0" w:space="0" w:color="auto"/>
            <w:bottom w:val="none" w:sz="0" w:space="0" w:color="auto"/>
            <w:right w:val="none" w:sz="0" w:space="0" w:color="auto"/>
          </w:divBdr>
          <w:divsChild>
            <w:div w:id="15884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21625">
      <w:bodyDiv w:val="1"/>
      <w:marLeft w:val="0"/>
      <w:marRight w:val="0"/>
      <w:marTop w:val="0"/>
      <w:marBottom w:val="0"/>
      <w:divBdr>
        <w:top w:val="none" w:sz="0" w:space="0" w:color="auto"/>
        <w:left w:val="none" w:sz="0" w:space="0" w:color="auto"/>
        <w:bottom w:val="none" w:sz="0" w:space="0" w:color="auto"/>
        <w:right w:val="none" w:sz="0" w:space="0" w:color="auto"/>
      </w:divBdr>
      <w:divsChild>
        <w:div w:id="1602685327">
          <w:marLeft w:val="0"/>
          <w:marRight w:val="0"/>
          <w:marTop w:val="0"/>
          <w:marBottom w:val="0"/>
          <w:divBdr>
            <w:top w:val="none" w:sz="0" w:space="0" w:color="auto"/>
            <w:left w:val="none" w:sz="0" w:space="0" w:color="auto"/>
            <w:bottom w:val="none" w:sz="0" w:space="0" w:color="auto"/>
            <w:right w:val="none" w:sz="0" w:space="0" w:color="auto"/>
          </w:divBdr>
        </w:div>
      </w:divsChild>
    </w:div>
    <w:div w:id="818809477">
      <w:bodyDiv w:val="1"/>
      <w:marLeft w:val="0"/>
      <w:marRight w:val="0"/>
      <w:marTop w:val="0"/>
      <w:marBottom w:val="0"/>
      <w:divBdr>
        <w:top w:val="none" w:sz="0" w:space="0" w:color="auto"/>
        <w:left w:val="none" w:sz="0" w:space="0" w:color="auto"/>
        <w:bottom w:val="none" w:sz="0" w:space="0" w:color="auto"/>
        <w:right w:val="none" w:sz="0" w:space="0" w:color="auto"/>
      </w:divBdr>
    </w:div>
    <w:div w:id="859973062">
      <w:bodyDiv w:val="1"/>
      <w:marLeft w:val="0"/>
      <w:marRight w:val="0"/>
      <w:marTop w:val="0"/>
      <w:marBottom w:val="0"/>
      <w:divBdr>
        <w:top w:val="none" w:sz="0" w:space="0" w:color="auto"/>
        <w:left w:val="none" w:sz="0" w:space="0" w:color="auto"/>
        <w:bottom w:val="none" w:sz="0" w:space="0" w:color="auto"/>
        <w:right w:val="none" w:sz="0" w:space="0" w:color="auto"/>
      </w:divBdr>
      <w:divsChild>
        <w:div w:id="680425323">
          <w:marLeft w:val="-225"/>
          <w:marRight w:val="-225"/>
          <w:marTop w:val="0"/>
          <w:marBottom w:val="0"/>
          <w:divBdr>
            <w:top w:val="none" w:sz="0" w:space="0" w:color="auto"/>
            <w:left w:val="none" w:sz="0" w:space="0" w:color="auto"/>
            <w:bottom w:val="none" w:sz="0" w:space="0" w:color="auto"/>
            <w:right w:val="none" w:sz="0" w:space="0" w:color="auto"/>
          </w:divBdr>
          <w:divsChild>
            <w:div w:id="1165508974">
              <w:marLeft w:val="0"/>
              <w:marRight w:val="0"/>
              <w:marTop w:val="0"/>
              <w:marBottom w:val="0"/>
              <w:divBdr>
                <w:top w:val="none" w:sz="0" w:space="0" w:color="auto"/>
                <w:left w:val="none" w:sz="0" w:space="0" w:color="auto"/>
                <w:bottom w:val="none" w:sz="0" w:space="0" w:color="auto"/>
                <w:right w:val="none" w:sz="0" w:space="0" w:color="auto"/>
              </w:divBdr>
            </w:div>
          </w:divsChild>
        </w:div>
        <w:div w:id="548961540">
          <w:marLeft w:val="-225"/>
          <w:marRight w:val="-225"/>
          <w:marTop w:val="0"/>
          <w:marBottom w:val="0"/>
          <w:divBdr>
            <w:top w:val="none" w:sz="0" w:space="0" w:color="auto"/>
            <w:left w:val="none" w:sz="0" w:space="0" w:color="auto"/>
            <w:bottom w:val="none" w:sz="0" w:space="0" w:color="auto"/>
            <w:right w:val="none" w:sz="0" w:space="0" w:color="auto"/>
          </w:divBdr>
          <w:divsChild>
            <w:div w:id="1795251347">
              <w:marLeft w:val="0"/>
              <w:marRight w:val="0"/>
              <w:marTop w:val="0"/>
              <w:marBottom w:val="0"/>
              <w:divBdr>
                <w:top w:val="none" w:sz="0" w:space="0" w:color="auto"/>
                <w:left w:val="none" w:sz="0" w:space="0" w:color="auto"/>
                <w:bottom w:val="none" w:sz="0" w:space="0" w:color="auto"/>
                <w:right w:val="none" w:sz="0" w:space="0" w:color="auto"/>
              </w:divBdr>
              <w:divsChild>
                <w:div w:id="1830706439">
                  <w:marLeft w:val="0"/>
                  <w:marRight w:val="0"/>
                  <w:marTop w:val="0"/>
                  <w:marBottom w:val="0"/>
                  <w:divBdr>
                    <w:top w:val="none" w:sz="0" w:space="0" w:color="auto"/>
                    <w:left w:val="none" w:sz="0" w:space="0" w:color="auto"/>
                    <w:bottom w:val="none" w:sz="0" w:space="0" w:color="auto"/>
                    <w:right w:val="none" w:sz="0" w:space="0" w:color="auto"/>
                  </w:divBdr>
                  <w:divsChild>
                    <w:div w:id="19187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7374">
              <w:marLeft w:val="0"/>
              <w:marRight w:val="0"/>
              <w:marTop w:val="0"/>
              <w:marBottom w:val="0"/>
              <w:divBdr>
                <w:top w:val="none" w:sz="0" w:space="0" w:color="auto"/>
                <w:left w:val="none" w:sz="0" w:space="0" w:color="auto"/>
                <w:bottom w:val="none" w:sz="0" w:space="0" w:color="auto"/>
                <w:right w:val="none" w:sz="0" w:space="0" w:color="auto"/>
              </w:divBdr>
              <w:divsChild>
                <w:div w:id="1173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46133">
      <w:bodyDiv w:val="1"/>
      <w:marLeft w:val="0"/>
      <w:marRight w:val="0"/>
      <w:marTop w:val="0"/>
      <w:marBottom w:val="0"/>
      <w:divBdr>
        <w:top w:val="none" w:sz="0" w:space="0" w:color="auto"/>
        <w:left w:val="none" w:sz="0" w:space="0" w:color="auto"/>
        <w:bottom w:val="none" w:sz="0" w:space="0" w:color="auto"/>
        <w:right w:val="none" w:sz="0" w:space="0" w:color="auto"/>
      </w:divBdr>
      <w:divsChild>
        <w:div w:id="290523308">
          <w:marLeft w:val="75"/>
          <w:marRight w:val="75"/>
          <w:marTop w:val="75"/>
          <w:marBottom w:val="75"/>
          <w:divBdr>
            <w:top w:val="none" w:sz="0" w:space="0" w:color="auto"/>
            <w:left w:val="none" w:sz="0" w:space="0" w:color="auto"/>
            <w:bottom w:val="none" w:sz="0" w:space="0" w:color="auto"/>
            <w:right w:val="none" w:sz="0" w:space="0" w:color="auto"/>
          </w:divBdr>
          <w:divsChild>
            <w:div w:id="20227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7693">
      <w:bodyDiv w:val="1"/>
      <w:marLeft w:val="0"/>
      <w:marRight w:val="0"/>
      <w:marTop w:val="0"/>
      <w:marBottom w:val="0"/>
      <w:divBdr>
        <w:top w:val="none" w:sz="0" w:space="0" w:color="auto"/>
        <w:left w:val="none" w:sz="0" w:space="0" w:color="auto"/>
        <w:bottom w:val="none" w:sz="0" w:space="0" w:color="auto"/>
        <w:right w:val="none" w:sz="0" w:space="0" w:color="auto"/>
      </w:divBdr>
    </w:div>
    <w:div w:id="914970129">
      <w:bodyDiv w:val="1"/>
      <w:marLeft w:val="0"/>
      <w:marRight w:val="0"/>
      <w:marTop w:val="0"/>
      <w:marBottom w:val="0"/>
      <w:divBdr>
        <w:top w:val="none" w:sz="0" w:space="0" w:color="auto"/>
        <w:left w:val="none" w:sz="0" w:space="0" w:color="auto"/>
        <w:bottom w:val="none" w:sz="0" w:space="0" w:color="auto"/>
        <w:right w:val="none" w:sz="0" w:space="0" w:color="auto"/>
      </w:divBdr>
    </w:div>
    <w:div w:id="918559580">
      <w:bodyDiv w:val="1"/>
      <w:marLeft w:val="0"/>
      <w:marRight w:val="0"/>
      <w:marTop w:val="0"/>
      <w:marBottom w:val="0"/>
      <w:divBdr>
        <w:top w:val="none" w:sz="0" w:space="0" w:color="auto"/>
        <w:left w:val="none" w:sz="0" w:space="0" w:color="auto"/>
        <w:bottom w:val="none" w:sz="0" w:space="0" w:color="auto"/>
        <w:right w:val="none" w:sz="0" w:space="0" w:color="auto"/>
      </w:divBdr>
    </w:div>
    <w:div w:id="986860132">
      <w:bodyDiv w:val="1"/>
      <w:marLeft w:val="0"/>
      <w:marRight w:val="0"/>
      <w:marTop w:val="0"/>
      <w:marBottom w:val="0"/>
      <w:divBdr>
        <w:top w:val="none" w:sz="0" w:space="0" w:color="auto"/>
        <w:left w:val="none" w:sz="0" w:space="0" w:color="auto"/>
        <w:bottom w:val="none" w:sz="0" w:space="0" w:color="auto"/>
        <w:right w:val="none" w:sz="0" w:space="0" w:color="auto"/>
      </w:divBdr>
    </w:div>
    <w:div w:id="1018191444">
      <w:bodyDiv w:val="1"/>
      <w:marLeft w:val="0"/>
      <w:marRight w:val="0"/>
      <w:marTop w:val="0"/>
      <w:marBottom w:val="0"/>
      <w:divBdr>
        <w:top w:val="none" w:sz="0" w:space="0" w:color="auto"/>
        <w:left w:val="none" w:sz="0" w:space="0" w:color="auto"/>
        <w:bottom w:val="none" w:sz="0" w:space="0" w:color="auto"/>
        <w:right w:val="none" w:sz="0" w:space="0" w:color="auto"/>
      </w:divBdr>
    </w:div>
    <w:div w:id="1102381230">
      <w:bodyDiv w:val="1"/>
      <w:marLeft w:val="0"/>
      <w:marRight w:val="0"/>
      <w:marTop w:val="0"/>
      <w:marBottom w:val="0"/>
      <w:divBdr>
        <w:top w:val="none" w:sz="0" w:space="0" w:color="auto"/>
        <w:left w:val="none" w:sz="0" w:space="0" w:color="auto"/>
        <w:bottom w:val="none" w:sz="0" w:space="0" w:color="auto"/>
        <w:right w:val="none" w:sz="0" w:space="0" w:color="auto"/>
      </w:divBdr>
    </w:div>
    <w:div w:id="1148787437">
      <w:bodyDiv w:val="1"/>
      <w:marLeft w:val="0"/>
      <w:marRight w:val="0"/>
      <w:marTop w:val="0"/>
      <w:marBottom w:val="0"/>
      <w:divBdr>
        <w:top w:val="none" w:sz="0" w:space="0" w:color="auto"/>
        <w:left w:val="none" w:sz="0" w:space="0" w:color="auto"/>
        <w:bottom w:val="none" w:sz="0" w:space="0" w:color="auto"/>
        <w:right w:val="none" w:sz="0" w:space="0" w:color="auto"/>
      </w:divBdr>
      <w:divsChild>
        <w:div w:id="740253801">
          <w:marLeft w:val="0"/>
          <w:marRight w:val="0"/>
          <w:marTop w:val="0"/>
          <w:marBottom w:val="0"/>
          <w:divBdr>
            <w:top w:val="none" w:sz="0" w:space="0" w:color="auto"/>
            <w:left w:val="none" w:sz="0" w:space="0" w:color="auto"/>
            <w:bottom w:val="none" w:sz="0" w:space="0" w:color="auto"/>
            <w:right w:val="none" w:sz="0" w:space="0" w:color="auto"/>
          </w:divBdr>
        </w:div>
      </w:divsChild>
    </w:div>
    <w:div w:id="1149321351">
      <w:bodyDiv w:val="1"/>
      <w:marLeft w:val="0"/>
      <w:marRight w:val="0"/>
      <w:marTop w:val="0"/>
      <w:marBottom w:val="0"/>
      <w:divBdr>
        <w:top w:val="none" w:sz="0" w:space="0" w:color="auto"/>
        <w:left w:val="none" w:sz="0" w:space="0" w:color="auto"/>
        <w:bottom w:val="none" w:sz="0" w:space="0" w:color="auto"/>
        <w:right w:val="none" w:sz="0" w:space="0" w:color="auto"/>
      </w:divBdr>
      <w:divsChild>
        <w:div w:id="1254165333">
          <w:marLeft w:val="0"/>
          <w:marRight w:val="0"/>
          <w:marTop w:val="0"/>
          <w:marBottom w:val="0"/>
          <w:divBdr>
            <w:top w:val="none" w:sz="0" w:space="0" w:color="auto"/>
            <w:left w:val="none" w:sz="0" w:space="0" w:color="auto"/>
            <w:bottom w:val="none" w:sz="0" w:space="0" w:color="auto"/>
            <w:right w:val="none" w:sz="0" w:space="0" w:color="auto"/>
          </w:divBdr>
          <w:divsChild>
            <w:div w:id="718745769">
              <w:marLeft w:val="0"/>
              <w:marRight w:val="0"/>
              <w:marTop w:val="0"/>
              <w:marBottom w:val="0"/>
              <w:divBdr>
                <w:top w:val="none" w:sz="0" w:space="0" w:color="auto"/>
                <w:left w:val="none" w:sz="0" w:space="0" w:color="auto"/>
                <w:bottom w:val="none" w:sz="0" w:space="0" w:color="auto"/>
                <w:right w:val="none" w:sz="0" w:space="0" w:color="auto"/>
              </w:divBdr>
            </w:div>
          </w:divsChild>
        </w:div>
        <w:div w:id="1580944795">
          <w:marLeft w:val="0"/>
          <w:marRight w:val="0"/>
          <w:marTop w:val="0"/>
          <w:marBottom w:val="0"/>
          <w:divBdr>
            <w:top w:val="none" w:sz="0" w:space="0" w:color="auto"/>
            <w:left w:val="none" w:sz="0" w:space="0" w:color="auto"/>
            <w:bottom w:val="none" w:sz="0" w:space="0" w:color="auto"/>
            <w:right w:val="none" w:sz="0" w:space="0" w:color="auto"/>
          </w:divBdr>
          <w:divsChild>
            <w:div w:id="839199174">
              <w:marLeft w:val="0"/>
              <w:marRight w:val="0"/>
              <w:marTop w:val="0"/>
              <w:marBottom w:val="0"/>
              <w:divBdr>
                <w:top w:val="none" w:sz="0" w:space="0" w:color="auto"/>
                <w:left w:val="none" w:sz="0" w:space="0" w:color="auto"/>
                <w:bottom w:val="none" w:sz="0" w:space="0" w:color="auto"/>
                <w:right w:val="none" w:sz="0" w:space="0" w:color="auto"/>
              </w:divBdr>
              <w:divsChild>
                <w:div w:id="1502159262">
                  <w:marLeft w:val="0"/>
                  <w:marRight w:val="0"/>
                  <w:marTop w:val="0"/>
                  <w:marBottom w:val="0"/>
                  <w:divBdr>
                    <w:top w:val="none" w:sz="0" w:space="0" w:color="auto"/>
                    <w:left w:val="none" w:sz="0" w:space="0" w:color="auto"/>
                    <w:bottom w:val="none" w:sz="0" w:space="0" w:color="auto"/>
                    <w:right w:val="none" w:sz="0" w:space="0" w:color="auto"/>
                  </w:divBdr>
                </w:div>
              </w:divsChild>
            </w:div>
            <w:div w:id="1885828093">
              <w:marLeft w:val="0"/>
              <w:marRight w:val="0"/>
              <w:marTop w:val="0"/>
              <w:marBottom w:val="0"/>
              <w:divBdr>
                <w:top w:val="none" w:sz="0" w:space="0" w:color="auto"/>
                <w:left w:val="none" w:sz="0" w:space="0" w:color="auto"/>
                <w:bottom w:val="none" w:sz="0" w:space="0" w:color="auto"/>
                <w:right w:val="none" w:sz="0" w:space="0" w:color="auto"/>
              </w:divBdr>
              <w:divsChild>
                <w:div w:id="6111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30907">
      <w:bodyDiv w:val="1"/>
      <w:marLeft w:val="0"/>
      <w:marRight w:val="0"/>
      <w:marTop w:val="0"/>
      <w:marBottom w:val="0"/>
      <w:divBdr>
        <w:top w:val="none" w:sz="0" w:space="0" w:color="auto"/>
        <w:left w:val="none" w:sz="0" w:space="0" w:color="auto"/>
        <w:bottom w:val="none" w:sz="0" w:space="0" w:color="auto"/>
        <w:right w:val="none" w:sz="0" w:space="0" w:color="auto"/>
      </w:divBdr>
    </w:div>
    <w:div w:id="1206602217">
      <w:bodyDiv w:val="1"/>
      <w:marLeft w:val="0"/>
      <w:marRight w:val="0"/>
      <w:marTop w:val="0"/>
      <w:marBottom w:val="0"/>
      <w:divBdr>
        <w:top w:val="none" w:sz="0" w:space="0" w:color="auto"/>
        <w:left w:val="none" w:sz="0" w:space="0" w:color="auto"/>
        <w:bottom w:val="none" w:sz="0" w:space="0" w:color="auto"/>
        <w:right w:val="none" w:sz="0" w:space="0" w:color="auto"/>
      </w:divBdr>
    </w:div>
    <w:div w:id="1232698955">
      <w:bodyDiv w:val="1"/>
      <w:marLeft w:val="0"/>
      <w:marRight w:val="0"/>
      <w:marTop w:val="0"/>
      <w:marBottom w:val="0"/>
      <w:divBdr>
        <w:top w:val="none" w:sz="0" w:space="0" w:color="auto"/>
        <w:left w:val="none" w:sz="0" w:space="0" w:color="auto"/>
        <w:bottom w:val="none" w:sz="0" w:space="0" w:color="auto"/>
        <w:right w:val="none" w:sz="0" w:space="0" w:color="auto"/>
      </w:divBdr>
    </w:div>
    <w:div w:id="1270745532">
      <w:bodyDiv w:val="1"/>
      <w:marLeft w:val="0"/>
      <w:marRight w:val="0"/>
      <w:marTop w:val="0"/>
      <w:marBottom w:val="0"/>
      <w:divBdr>
        <w:top w:val="none" w:sz="0" w:space="0" w:color="auto"/>
        <w:left w:val="none" w:sz="0" w:space="0" w:color="auto"/>
        <w:bottom w:val="none" w:sz="0" w:space="0" w:color="auto"/>
        <w:right w:val="none" w:sz="0" w:space="0" w:color="auto"/>
      </w:divBdr>
    </w:div>
    <w:div w:id="1291089319">
      <w:bodyDiv w:val="1"/>
      <w:marLeft w:val="0"/>
      <w:marRight w:val="0"/>
      <w:marTop w:val="0"/>
      <w:marBottom w:val="0"/>
      <w:divBdr>
        <w:top w:val="none" w:sz="0" w:space="0" w:color="auto"/>
        <w:left w:val="none" w:sz="0" w:space="0" w:color="auto"/>
        <w:bottom w:val="none" w:sz="0" w:space="0" w:color="auto"/>
        <w:right w:val="none" w:sz="0" w:space="0" w:color="auto"/>
      </w:divBdr>
    </w:div>
    <w:div w:id="1324165709">
      <w:bodyDiv w:val="1"/>
      <w:marLeft w:val="0"/>
      <w:marRight w:val="0"/>
      <w:marTop w:val="0"/>
      <w:marBottom w:val="0"/>
      <w:divBdr>
        <w:top w:val="none" w:sz="0" w:space="0" w:color="auto"/>
        <w:left w:val="none" w:sz="0" w:space="0" w:color="auto"/>
        <w:bottom w:val="none" w:sz="0" w:space="0" w:color="auto"/>
        <w:right w:val="none" w:sz="0" w:space="0" w:color="auto"/>
      </w:divBdr>
      <w:divsChild>
        <w:div w:id="984940762">
          <w:marLeft w:val="75"/>
          <w:marRight w:val="75"/>
          <w:marTop w:val="75"/>
          <w:marBottom w:val="75"/>
          <w:divBdr>
            <w:top w:val="none" w:sz="0" w:space="0" w:color="auto"/>
            <w:left w:val="none" w:sz="0" w:space="0" w:color="auto"/>
            <w:bottom w:val="none" w:sz="0" w:space="0" w:color="auto"/>
            <w:right w:val="none" w:sz="0" w:space="0" w:color="auto"/>
          </w:divBdr>
          <w:divsChild>
            <w:div w:id="1186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9388">
      <w:bodyDiv w:val="1"/>
      <w:marLeft w:val="0"/>
      <w:marRight w:val="0"/>
      <w:marTop w:val="0"/>
      <w:marBottom w:val="0"/>
      <w:divBdr>
        <w:top w:val="none" w:sz="0" w:space="0" w:color="auto"/>
        <w:left w:val="none" w:sz="0" w:space="0" w:color="auto"/>
        <w:bottom w:val="none" w:sz="0" w:space="0" w:color="auto"/>
        <w:right w:val="none" w:sz="0" w:space="0" w:color="auto"/>
      </w:divBdr>
    </w:div>
    <w:div w:id="1440906984">
      <w:bodyDiv w:val="1"/>
      <w:marLeft w:val="0"/>
      <w:marRight w:val="0"/>
      <w:marTop w:val="0"/>
      <w:marBottom w:val="0"/>
      <w:divBdr>
        <w:top w:val="none" w:sz="0" w:space="0" w:color="auto"/>
        <w:left w:val="none" w:sz="0" w:space="0" w:color="auto"/>
        <w:bottom w:val="none" w:sz="0" w:space="0" w:color="auto"/>
        <w:right w:val="none" w:sz="0" w:space="0" w:color="auto"/>
      </w:divBdr>
    </w:div>
    <w:div w:id="1466193046">
      <w:bodyDiv w:val="1"/>
      <w:marLeft w:val="0"/>
      <w:marRight w:val="0"/>
      <w:marTop w:val="0"/>
      <w:marBottom w:val="0"/>
      <w:divBdr>
        <w:top w:val="none" w:sz="0" w:space="0" w:color="auto"/>
        <w:left w:val="none" w:sz="0" w:space="0" w:color="auto"/>
        <w:bottom w:val="none" w:sz="0" w:space="0" w:color="auto"/>
        <w:right w:val="none" w:sz="0" w:space="0" w:color="auto"/>
      </w:divBdr>
    </w:div>
    <w:div w:id="1485513655">
      <w:bodyDiv w:val="1"/>
      <w:marLeft w:val="0"/>
      <w:marRight w:val="0"/>
      <w:marTop w:val="0"/>
      <w:marBottom w:val="0"/>
      <w:divBdr>
        <w:top w:val="none" w:sz="0" w:space="0" w:color="auto"/>
        <w:left w:val="none" w:sz="0" w:space="0" w:color="auto"/>
        <w:bottom w:val="none" w:sz="0" w:space="0" w:color="auto"/>
        <w:right w:val="none" w:sz="0" w:space="0" w:color="auto"/>
      </w:divBdr>
    </w:div>
    <w:div w:id="1492987114">
      <w:bodyDiv w:val="1"/>
      <w:marLeft w:val="0"/>
      <w:marRight w:val="0"/>
      <w:marTop w:val="0"/>
      <w:marBottom w:val="0"/>
      <w:divBdr>
        <w:top w:val="none" w:sz="0" w:space="0" w:color="auto"/>
        <w:left w:val="none" w:sz="0" w:space="0" w:color="auto"/>
        <w:bottom w:val="none" w:sz="0" w:space="0" w:color="auto"/>
        <w:right w:val="none" w:sz="0" w:space="0" w:color="auto"/>
      </w:divBdr>
    </w:div>
    <w:div w:id="1522814208">
      <w:bodyDiv w:val="1"/>
      <w:marLeft w:val="0"/>
      <w:marRight w:val="0"/>
      <w:marTop w:val="0"/>
      <w:marBottom w:val="0"/>
      <w:divBdr>
        <w:top w:val="none" w:sz="0" w:space="0" w:color="auto"/>
        <w:left w:val="none" w:sz="0" w:space="0" w:color="auto"/>
        <w:bottom w:val="none" w:sz="0" w:space="0" w:color="auto"/>
        <w:right w:val="none" w:sz="0" w:space="0" w:color="auto"/>
      </w:divBdr>
    </w:div>
    <w:div w:id="1530025129">
      <w:bodyDiv w:val="1"/>
      <w:marLeft w:val="0"/>
      <w:marRight w:val="0"/>
      <w:marTop w:val="0"/>
      <w:marBottom w:val="0"/>
      <w:divBdr>
        <w:top w:val="none" w:sz="0" w:space="0" w:color="auto"/>
        <w:left w:val="none" w:sz="0" w:space="0" w:color="auto"/>
        <w:bottom w:val="none" w:sz="0" w:space="0" w:color="auto"/>
        <w:right w:val="none" w:sz="0" w:space="0" w:color="auto"/>
      </w:divBdr>
      <w:divsChild>
        <w:div w:id="786192195">
          <w:marLeft w:val="75"/>
          <w:marRight w:val="75"/>
          <w:marTop w:val="75"/>
          <w:marBottom w:val="75"/>
          <w:divBdr>
            <w:top w:val="none" w:sz="0" w:space="0" w:color="auto"/>
            <w:left w:val="none" w:sz="0" w:space="0" w:color="auto"/>
            <w:bottom w:val="none" w:sz="0" w:space="0" w:color="auto"/>
            <w:right w:val="none" w:sz="0" w:space="0" w:color="auto"/>
          </w:divBdr>
          <w:divsChild>
            <w:div w:id="12909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4367">
      <w:bodyDiv w:val="1"/>
      <w:marLeft w:val="0"/>
      <w:marRight w:val="0"/>
      <w:marTop w:val="0"/>
      <w:marBottom w:val="0"/>
      <w:divBdr>
        <w:top w:val="none" w:sz="0" w:space="0" w:color="auto"/>
        <w:left w:val="none" w:sz="0" w:space="0" w:color="auto"/>
        <w:bottom w:val="none" w:sz="0" w:space="0" w:color="auto"/>
        <w:right w:val="none" w:sz="0" w:space="0" w:color="auto"/>
      </w:divBdr>
      <w:divsChild>
        <w:div w:id="1030104395">
          <w:marLeft w:val="0"/>
          <w:marRight w:val="0"/>
          <w:marTop w:val="0"/>
          <w:marBottom w:val="0"/>
          <w:divBdr>
            <w:top w:val="none" w:sz="0" w:space="0" w:color="auto"/>
            <w:left w:val="none" w:sz="0" w:space="0" w:color="auto"/>
            <w:bottom w:val="none" w:sz="0" w:space="0" w:color="auto"/>
            <w:right w:val="none" w:sz="0" w:space="0" w:color="auto"/>
          </w:divBdr>
          <w:divsChild>
            <w:div w:id="662125070">
              <w:marLeft w:val="0"/>
              <w:marRight w:val="0"/>
              <w:marTop w:val="0"/>
              <w:marBottom w:val="600"/>
              <w:divBdr>
                <w:top w:val="none" w:sz="0" w:space="0" w:color="auto"/>
                <w:left w:val="none" w:sz="0" w:space="0" w:color="auto"/>
                <w:bottom w:val="none" w:sz="0" w:space="0" w:color="auto"/>
                <w:right w:val="none" w:sz="0" w:space="0" w:color="auto"/>
              </w:divBdr>
            </w:div>
          </w:divsChild>
        </w:div>
        <w:div w:id="41445556">
          <w:marLeft w:val="0"/>
          <w:marRight w:val="0"/>
          <w:marTop w:val="0"/>
          <w:marBottom w:val="0"/>
          <w:divBdr>
            <w:top w:val="none" w:sz="0" w:space="0" w:color="auto"/>
            <w:left w:val="none" w:sz="0" w:space="0" w:color="auto"/>
            <w:bottom w:val="none" w:sz="0" w:space="0" w:color="auto"/>
            <w:right w:val="none" w:sz="0" w:space="0" w:color="auto"/>
          </w:divBdr>
          <w:divsChild>
            <w:div w:id="123839843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585650109">
      <w:bodyDiv w:val="1"/>
      <w:marLeft w:val="0"/>
      <w:marRight w:val="0"/>
      <w:marTop w:val="0"/>
      <w:marBottom w:val="0"/>
      <w:divBdr>
        <w:top w:val="none" w:sz="0" w:space="0" w:color="auto"/>
        <w:left w:val="none" w:sz="0" w:space="0" w:color="auto"/>
        <w:bottom w:val="none" w:sz="0" w:space="0" w:color="auto"/>
        <w:right w:val="none" w:sz="0" w:space="0" w:color="auto"/>
      </w:divBdr>
      <w:divsChild>
        <w:div w:id="676343603">
          <w:marLeft w:val="0"/>
          <w:marRight w:val="0"/>
          <w:marTop w:val="0"/>
          <w:marBottom w:val="0"/>
          <w:divBdr>
            <w:top w:val="none" w:sz="0" w:space="0" w:color="auto"/>
            <w:left w:val="none" w:sz="0" w:space="0" w:color="auto"/>
            <w:bottom w:val="none" w:sz="0" w:space="0" w:color="auto"/>
            <w:right w:val="none" w:sz="0" w:space="0" w:color="auto"/>
          </w:divBdr>
          <w:divsChild>
            <w:div w:id="1824547027">
              <w:marLeft w:val="0"/>
              <w:marRight w:val="0"/>
              <w:marTop w:val="0"/>
              <w:marBottom w:val="0"/>
              <w:divBdr>
                <w:top w:val="none" w:sz="0" w:space="0" w:color="auto"/>
                <w:left w:val="none" w:sz="0" w:space="0" w:color="auto"/>
                <w:bottom w:val="none" w:sz="0" w:space="0" w:color="auto"/>
                <w:right w:val="none" w:sz="0" w:space="0" w:color="auto"/>
              </w:divBdr>
              <w:divsChild>
                <w:div w:id="1541865895">
                  <w:marLeft w:val="-225"/>
                  <w:marRight w:val="-225"/>
                  <w:marTop w:val="0"/>
                  <w:marBottom w:val="0"/>
                  <w:divBdr>
                    <w:top w:val="none" w:sz="0" w:space="0" w:color="auto"/>
                    <w:left w:val="none" w:sz="0" w:space="0" w:color="auto"/>
                    <w:bottom w:val="none" w:sz="0" w:space="0" w:color="auto"/>
                    <w:right w:val="none" w:sz="0" w:space="0" w:color="auto"/>
                  </w:divBdr>
                  <w:divsChild>
                    <w:div w:id="14720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68955">
          <w:marLeft w:val="0"/>
          <w:marRight w:val="0"/>
          <w:marTop w:val="0"/>
          <w:marBottom w:val="0"/>
          <w:divBdr>
            <w:top w:val="none" w:sz="0" w:space="0" w:color="auto"/>
            <w:left w:val="none" w:sz="0" w:space="0" w:color="auto"/>
            <w:bottom w:val="none" w:sz="0" w:space="0" w:color="auto"/>
            <w:right w:val="none" w:sz="0" w:space="0" w:color="auto"/>
          </w:divBdr>
          <w:divsChild>
            <w:div w:id="432676724">
              <w:marLeft w:val="0"/>
              <w:marRight w:val="0"/>
              <w:marTop w:val="0"/>
              <w:marBottom w:val="1200"/>
              <w:divBdr>
                <w:top w:val="none" w:sz="0" w:space="0" w:color="auto"/>
                <w:left w:val="none" w:sz="0" w:space="0" w:color="auto"/>
                <w:bottom w:val="none" w:sz="0" w:space="0" w:color="auto"/>
                <w:right w:val="none" w:sz="0" w:space="0" w:color="auto"/>
              </w:divBdr>
              <w:divsChild>
                <w:div w:id="650252724">
                  <w:marLeft w:val="-225"/>
                  <w:marRight w:val="-225"/>
                  <w:marTop w:val="0"/>
                  <w:marBottom w:val="0"/>
                  <w:divBdr>
                    <w:top w:val="none" w:sz="0" w:space="0" w:color="auto"/>
                    <w:left w:val="none" w:sz="0" w:space="0" w:color="auto"/>
                    <w:bottom w:val="none" w:sz="0" w:space="0" w:color="auto"/>
                    <w:right w:val="none" w:sz="0" w:space="0" w:color="auto"/>
                  </w:divBdr>
                  <w:divsChild>
                    <w:div w:id="1038971706">
                      <w:marLeft w:val="0"/>
                      <w:marRight w:val="0"/>
                      <w:marTop w:val="0"/>
                      <w:marBottom w:val="0"/>
                      <w:divBdr>
                        <w:top w:val="none" w:sz="0" w:space="0" w:color="auto"/>
                        <w:left w:val="none" w:sz="0" w:space="0" w:color="auto"/>
                        <w:bottom w:val="none" w:sz="0" w:space="0" w:color="auto"/>
                        <w:right w:val="none" w:sz="0" w:space="0" w:color="auto"/>
                      </w:divBdr>
                    </w:div>
                  </w:divsChild>
                </w:div>
                <w:div w:id="911160114">
                  <w:marLeft w:val="-225"/>
                  <w:marRight w:val="-225"/>
                  <w:marTop w:val="0"/>
                  <w:marBottom w:val="0"/>
                  <w:divBdr>
                    <w:top w:val="none" w:sz="0" w:space="0" w:color="auto"/>
                    <w:left w:val="none" w:sz="0" w:space="0" w:color="auto"/>
                    <w:bottom w:val="none" w:sz="0" w:space="0" w:color="auto"/>
                    <w:right w:val="none" w:sz="0" w:space="0" w:color="auto"/>
                  </w:divBdr>
                  <w:divsChild>
                    <w:div w:id="1044791618">
                      <w:marLeft w:val="0"/>
                      <w:marRight w:val="0"/>
                      <w:marTop w:val="0"/>
                      <w:marBottom w:val="0"/>
                      <w:divBdr>
                        <w:top w:val="none" w:sz="0" w:space="0" w:color="auto"/>
                        <w:left w:val="none" w:sz="0" w:space="0" w:color="auto"/>
                        <w:bottom w:val="none" w:sz="0" w:space="0" w:color="auto"/>
                        <w:right w:val="none" w:sz="0" w:space="0" w:color="auto"/>
                      </w:divBdr>
                      <w:divsChild>
                        <w:div w:id="1916892413">
                          <w:marLeft w:val="0"/>
                          <w:marRight w:val="0"/>
                          <w:marTop w:val="0"/>
                          <w:marBottom w:val="0"/>
                          <w:divBdr>
                            <w:top w:val="none" w:sz="0" w:space="0" w:color="auto"/>
                            <w:left w:val="none" w:sz="0" w:space="0" w:color="auto"/>
                            <w:bottom w:val="none" w:sz="0" w:space="0" w:color="auto"/>
                            <w:right w:val="none" w:sz="0" w:space="0" w:color="auto"/>
                          </w:divBdr>
                          <w:divsChild>
                            <w:div w:id="6390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4725">
                      <w:marLeft w:val="0"/>
                      <w:marRight w:val="0"/>
                      <w:marTop w:val="0"/>
                      <w:marBottom w:val="0"/>
                      <w:divBdr>
                        <w:top w:val="none" w:sz="0" w:space="0" w:color="auto"/>
                        <w:left w:val="none" w:sz="0" w:space="0" w:color="auto"/>
                        <w:bottom w:val="none" w:sz="0" w:space="0" w:color="auto"/>
                        <w:right w:val="none" w:sz="0" w:space="0" w:color="auto"/>
                      </w:divBdr>
                      <w:divsChild>
                        <w:div w:id="3209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7393">
          <w:marLeft w:val="0"/>
          <w:marRight w:val="0"/>
          <w:marTop w:val="0"/>
          <w:marBottom w:val="0"/>
          <w:divBdr>
            <w:top w:val="none" w:sz="0" w:space="0" w:color="auto"/>
            <w:left w:val="none" w:sz="0" w:space="0" w:color="auto"/>
            <w:bottom w:val="none" w:sz="0" w:space="0" w:color="auto"/>
            <w:right w:val="none" w:sz="0" w:space="0" w:color="auto"/>
          </w:divBdr>
          <w:divsChild>
            <w:div w:id="191962067">
              <w:marLeft w:val="0"/>
              <w:marRight w:val="0"/>
              <w:marTop w:val="0"/>
              <w:marBottom w:val="0"/>
              <w:divBdr>
                <w:top w:val="none" w:sz="0" w:space="0" w:color="auto"/>
                <w:left w:val="none" w:sz="0" w:space="0" w:color="auto"/>
                <w:bottom w:val="none" w:sz="0" w:space="0" w:color="auto"/>
                <w:right w:val="none" w:sz="0" w:space="0" w:color="auto"/>
              </w:divBdr>
              <w:divsChild>
                <w:div w:id="1173950943">
                  <w:marLeft w:val="-225"/>
                  <w:marRight w:val="-225"/>
                  <w:marTop w:val="0"/>
                  <w:marBottom w:val="0"/>
                  <w:divBdr>
                    <w:top w:val="none" w:sz="0" w:space="0" w:color="auto"/>
                    <w:left w:val="none" w:sz="0" w:space="0" w:color="auto"/>
                    <w:bottom w:val="none" w:sz="0" w:space="0" w:color="auto"/>
                    <w:right w:val="none" w:sz="0" w:space="0" w:color="auto"/>
                  </w:divBdr>
                  <w:divsChild>
                    <w:div w:id="1379936881">
                      <w:marLeft w:val="0"/>
                      <w:marRight w:val="0"/>
                      <w:marTop w:val="0"/>
                      <w:marBottom w:val="0"/>
                      <w:divBdr>
                        <w:top w:val="none" w:sz="0" w:space="0" w:color="auto"/>
                        <w:left w:val="none" w:sz="0" w:space="0" w:color="auto"/>
                        <w:bottom w:val="none" w:sz="0" w:space="0" w:color="auto"/>
                        <w:right w:val="none" w:sz="0" w:space="0" w:color="auto"/>
                      </w:divBdr>
                    </w:div>
                  </w:divsChild>
                </w:div>
                <w:div w:id="1905867970">
                  <w:marLeft w:val="-225"/>
                  <w:marRight w:val="-225"/>
                  <w:marTop w:val="0"/>
                  <w:marBottom w:val="0"/>
                  <w:divBdr>
                    <w:top w:val="none" w:sz="0" w:space="0" w:color="auto"/>
                    <w:left w:val="none" w:sz="0" w:space="0" w:color="auto"/>
                    <w:bottom w:val="none" w:sz="0" w:space="0" w:color="auto"/>
                    <w:right w:val="none" w:sz="0" w:space="0" w:color="auto"/>
                  </w:divBdr>
                  <w:divsChild>
                    <w:div w:id="8491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55852">
          <w:marLeft w:val="0"/>
          <w:marRight w:val="0"/>
          <w:marTop w:val="0"/>
          <w:marBottom w:val="0"/>
          <w:divBdr>
            <w:top w:val="none" w:sz="0" w:space="0" w:color="auto"/>
            <w:left w:val="none" w:sz="0" w:space="0" w:color="auto"/>
            <w:bottom w:val="none" w:sz="0" w:space="0" w:color="auto"/>
            <w:right w:val="none" w:sz="0" w:space="0" w:color="auto"/>
          </w:divBdr>
          <w:divsChild>
            <w:div w:id="1402866853">
              <w:marLeft w:val="0"/>
              <w:marRight w:val="0"/>
              <w:marTop w:val="0"/>
              <w:marBottom w:val="1200"/>
              <w:divBdr>
                <w:top w:val="none" w:sz="0" w:space="0" w:color="auto"/>
                <w:left w:val="none" w:sz="0" w:space="0" w:color="auto"/>
                <w:bottom w:val="none" w:sz="0" w:space="0" w:color="auto"/>
                <w:right w:val="none" w:sz="0" w:space="0" w:color="auto"/>
              </w:divBdr>
              <w:divsChild>
                <w:div w:id="1858810765">
                  <w:marLeft w:val="-225"/>
                  <w:marRight w:val="-225"/>
                  <w:marTop w:val="0"/>
                  <w:marBottom w:val="0"/>
                  <w:divBdr>
                    <w:top w:val="none" w:sz="0" w:space="0" w:color="auto"/>
                    <w:left w:val="none" w:sz="0" w:space="0" w:color="auto"/>
                    <w:bottom w:val="none" w:sz="0" w:space="0" w:color="auto"/>
                    <w:right w:val="none" w:sz="0" w:space="0" w:color="auto"/>
                  </w:divBdr>
                  <w:divsChild>
                    <w:div w:id="1289580962">
                      <w:marLeft w:val="0"/>
                      <w:marRight w:val="0"/>
                      <w:marTop w:val="0"/>
                      <w:marBottom w:val="0"/>
                      <w:divBdr>
                        <w:top w:val="none" w:sz="0" w:space="0" w:color="auto"/>
                        <w:left w:val="none" w:sz="0" w:space="0" w:color="auto"/>
                        <w:bottom w:val="none" w:sz="0" w:space="0" w:color="auto"/>
                        <w:right w:val="none" w:sz="0" w:space="0" w:color="auto"/>
                      </w:divBdr>
                    </w:div>
                  </w:divsChild>
                </w:div>
                <w:div w:id="503013398">
                  <w:marLeft w:val="-225"/>
                  <w:marRight w:val="-225"/>
                  <w:marTop w:val="0"/>
                  <w:marBottom w:val="0"/>
                  <w:divBdr>
                    <w:top w:val="none" w:sz="0" w:space="0" w:color="auto"/>
                    <w:left w:val="none" w:sz="0" w:space="0" w:color="auto"/>
                    <w:bottom w:val="none" w:sz="0" w:space="0" w:color="auto"/>
                    <w:right w:val="none" w:sz="0" w:space="0" w:color="auto"/>
                  </w:divBdr>
                  <w:divsChild>
                    <w:div w:id="1173376513">
                      <w:marLeft w:val="0"/>
                      <w:marRight w:val="0"/>
                      <w:marTop w:val="0"/>
                      <w:marBottom w:val="0"/>
                      <w:divBdr>
                        <w:top w:val="none" w:sz="0" w:space="0" w:color="auto"/>
                        <w:left w:val="none" w:sz="0" w:space="0" w:color="auto"/>
                        <w:bottom w:val="none" w:sz="0" w:space="0" w:color="auto"/>
                        <w:right w:val="none" w:sz="0" w:space="0" w:color="auto"/>
                      </w:divBdr>
                      <w:divsChild>
                        <w:div w:id="1309238471">
                          <w:marLeft w:val="0"/>
                          <w:marRight w:val="0"/>
                          <w:marTop w:val="0"/>
                          <w:marBottom w:val="0"/>
                          <w:divBdr>
                            <w:top w:val="none" w:sz="0" w:space="0" w:color="auto"/>
                            <w:left w:val="none" w:sz="0" w:space="0" w:color="auto"/>
                            <w:bottom w:val="none" w:sz="0" w:space="0" w:color="auto"/>
                            <w:right w:val="none" w:sz="0" w:space="0" w:color="auto"/>
                          </w:divBdr>
                          <w:divsChild>
                            <w:div w:id="13553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3430">
                      <w:marLeft w:val="0"/>
                      <w:marRight w:val="0"/>
                      <w:marTop w:val="0"/>
                      <w:marBottom w:val="0"/>
                      <w:divBdr>
                        <w:top w:val="none" w:sz="0" w:space="0" w:color="auto"/>
                        <w:left w:val="none" w:sz="0" w:space="0" w:color="auto"/>
                        <w:bottom w:val="none" w:sz="0" w:space="0" w:color="auto"/>
                        <w:right w:val="none" w:sz="0" w:space="0" w:color="auto"/>
                      </w:divBdr>
                      <w:divsChild>
                        <w:div w:id="3402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93734">
          <w:marLeft w:val="0"/>
          <w:marRight w:val="0"/>
          <w:marTop w:val="0"/>
          <w:marBottom w:val="0"/>
          <w:divBdr>
            <w:top w:val="none" w:sz="0" w:space="0" w:color="auto"/>
            <w:left w:val="none" w:sz="0" w:space="0" w:color="auto"/>
            <w:bottom w:val="none" w:sz="0" w:space="0" w:color="auto"/>
            <w:right w:val="none" w:sz="0" w:space="0" w:color="auto"/>
          </w:divBdr>
          <w:divsChild>
            <w:div w:id="1128595813">
              <w:marLeft w:val="0"/>
              <w:marRight w:val="0"/>
              <w:marTop w:val="0"/>
              <w:marBottom w:val="1200"/>
              <w:divBdr>
                <w:top w:val="none" w:sz="0" w:space="0" w:color="auto"/>
                <w:left w:val="none" w:sz="0" w:space="0" w:color="auto"/>
                <w:bottom w:val="none" w:sz="0" w:space="0" w:color="auto"/>
                <w:right w:val="none" w:sz="0" w:space="0" w:color="auto"/>
              </w:divBdr>
              <w:divsChild>
                <w:div w:id="334772619">
                  <w:marLeft w:val="-225"/>
                  <w:marRight w:val="-225"/>
                  <w:marTop w:val="0"/>
                  <w:marBottom w:val="0"/>
                  <w:divBdr>
                    <w:top w:val="none" w:sz="0" w:space="0" w:color="auto"/>
                    <w:left w:val="none" w:sz="0" w:space="0" w:color="auto"/>
                    <w:bottom w:val="none" w:sz="0" w:space="0" w:color="auto"/>
                    <w:right w:val="none" w:sz="0" w:space="0" w:color="auto"/>
                  </w:divBdr>
                  <w:divsChild>
                    <w:div w:id="624039377">
                      <w:marLeft w:val="0"/>
                      <w:marRight w:val="0"/>
                      <w:marTop w:val="0"/>
                      <w:marBottom w:val="0"/>
                      <w:divBdr>
                        <w:top w:val="none" w:sz="0" w:space="0" w:color="auto"/>
                        <w:left w:val="none" w:sz="0" w:space="0" w:color="auto"/>
                        <w:bottom w:val="none" w:sz="0" w:space="0" w:color="auto"/>
                        <w:right w:val="none" w:sz="0" w:space="0" w:color="auto"/>
                      </w:divBdr>
                    </w:div>
                  </w:divsChild>
                </w:div>
                <w:div w:id="1736666345">
                  <w:marLeft w:val="-225"/>
                  <w:marRight w:val="-225"/>
                  <w:marTop w:val="0"/>
                  <w:marBottom w:val="0"/>
                  <w:divBdr>
                    <w:top w:val="none" w:sz="0" w:space="0" w:color="auto"/>
                    <w:left w:val="none" w:sz="0" w:space="0" w:color="auto"/>
                    <w:bottom w:val="none" w:sz="0" w:space="0" w:color="auto"/>
                    <w:right w:val="none" w:sz="0" w:space="0" w:color="auto"/>
                  </w:divBdr>
                  <w:divsChild>
                    <w:div w:id="1243878682">
                      <w:marLeft w:val="0"/>
                      <w:marRight w:val="0"/>
                      <w:marTop w:val="0"/>
                      <w:marBottom w:val="0"/>
                      <w:divBdr>
                        <w:top w:val="none" w:sz="0" w:space="0" w:color="auto"/>
                        <w:left w:val="none" w:sz="0" w:space="0" w:color="auto"/>
                        <w:bottom w:val="none" w:sz="0" w:space="0" w:color="auto"/>
                        <w:right w:val="none" w:sz="0" w:space="0" w:color="auto"/>
                      </w:divBdr>
                      <w:divsChild>
                        <w:div w:id="453255866">
                          <w:marLeft w:val="0"/>
                          <w:marRight w:val="0"/>
                          <w:marTop w:val="0"/>
                          <w:marBottom w:val="0"/>
                          <w:divBdr>
                            <w:top w:val="none" w:sz="0" w:space="0" w:color="auto"/>
                            <w:left w:val="none" w:sz="0" w:space="0" w:color="auto"/>
                            <w:bottom w:val="none" w:sz="0" w:space="0" w:color="auto"/>
                            <w:right w:val="none" w:sz="0" w:space="0" w:color="auto"/>
                          </w:divBdr>
                          <w:divsChild>
                            <w:div w:id="6724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6341">
                      <w:marLeft w:val="0"/>
                      <w:marRight w:val="0"/>
                      <w:marTop w:val="0"/>
                      <w:marBottom w:val="0"/>
                      <w:divBdr>
                        <w:top w:val="none" w:sz="0" w:space="0" w:color="auto"/>
                        <w:left w:val="none" w:sz="0" w:space="0" w:color="auto"/>
                        <w:bottom w:val="none" w:sz="0" w:space="0" w:color="auto"/>
                        <w:right w:val="none" w:sz="0" w:space="0" w:color="auto"/>
                      </w:divBdr>
                      <w:divsChild>
                        <w:div w:id="1854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56247">
          <w:marLeft w:val="0"/>
          <w:marRight w:val="0"/>
          <w:marTop w:val="0"/>
          <w:marBottom w:val="0"/>
          <w:divBdr>
            <w:top w:val="none" w:sz="0" w:space="0" w:color="auto"/>
            <w:left w:val="none" w:sz="0" w:space="0" w:color="auto"/>
            <w:bottom w:val="none" w:sz="0" w:space="0" w:color="auto"/>
            <w:right w:val="none" w:sz="0" w:space="0" w:color="auto"/>
          </w:divBdr>
          <w:divsChild>
            <w:div w:id="992294960">
              <w:marLeft w:val="0"/>
              <w:marRight w:val="0"/>
              <w:marTop w:val="0"/>
              <w:marBottom w:val="1200"/>
              <w:divBdr>
                <w:top w:val="none" w:sz="0" w:space="0" w:color="auto"/>
                <w:left w:val="none" w:sz="0" w:space="0" w:color="auto"/>
                <w:bottom w:val="none" w:sz="0" w:space="0" w:color="auto"/>
                <w:right w:val="none" w:sz="0" w:space="0" w:color="auto"/>
              </w:divBdr>
              <w:divsChild>
                <w:div w:id="1819885354">
                  <w:marLeft w:val="-225"/>
                  <w:marRight w:val="-225"/>
                  <w:marTop w:val="0"/>
                  <w:marBottom w:val="0"/>
                  <w:divBdr>
                    <w:top w:val="none" w:sz="0" w:space="0" w:color="auto"/>
                    <w:left w:val="none" w:sz="0" w:space="0" w:color="auto"/>
                    <w:bottom w:val="none" w:sz="0" w:space="0" w:color="auto"/>
                    <w:right w:val="none" w:sz="0" w:space="0" w:color="auto"/>
                  </w:divBdr>
                  <w:divsChild>
                    <w:div w:id="771633362">
                      <w:marLeft w:val="0"/>
                      <w:marRight w:val="0"/>
                      <w:marTop w:val="0"/>
                      <w:marBottom w:val="0"/>
                      <w:divBdr>
                        <w:top w:val="none" w:sz="0" w:space="0" w:color="auto"/>
                        <w:left w:val="none" w:sz="0" w:space="0" w:color="auto"/>
                        <w:bottom w:val="none" w:sz="0" w:space="0" w:color="auto"/>
                        <w:right w:val="none" w:sz="0" w:space="0" w:color="auto"/>
                      </w:divBdr>
                    </w:div>
                  </w:divsChild>
                </w:div>
                <w:div w:id="517626010">
                  <w:marLeft w:val="-225"/>
                  <w:marRight w:val="-225"/>
                  <w:marTop w:val="0"/>
                  <w:marBottom w:val="0"/>
                  <w:divBdr>
                    <w:top w:val="none" w:sz="0" w:space="0" w:color="auto"/>
                    <w:left w:val="none" w:sz="0" w:space="0" w:color="auto"/>
                    <w:bottom w:val="none" w:sz="0" w:space="0" w:color="auto"/>
                    <w:right w:val="none" w:sz="0" w:space="0" w:color="auto"/>
                  </w:divBdr>
                  <w:divsChild>
                    <w:div w:id="543444643">
                      <w:marLeft w:val="0"/>
                      <w:marRight w:val="0"/>
                      <w:marTop w:val="0"/>
                      <w:marBottom w:val="0"/>
                      <w:divBdr>
                        <w:top w:val="none" w:sz="0" w:space="0" w:color="auto"/>
                        <w:left w:val="none" w:sz="0" w:space="0" w:color="auto"/>
                        <w:bottom w:val="none" w:sz="0" w:space="0" w:color="auto"/>
                        <w:right w:val="none" w:sz="0" w:space="0" w:color="auto"/>
                      </w:divBdr>
                      <w:divsChild>
                        <w:div w:id="2040931151">
                          <w:marLeft w:val="0"/>
                          <w:marRight w:val="0"/>
                          <w:marTop w:val="0"/>
                          <w:marBottom w:val="0"/>
                          <w:divBdr>
                            <w:top w:val="none" w:sz="0" w:space="0" w:color="auto"/>
                            <w:left w:val="none" w:sz="0" w:space="0" w:color="auto"/>
                            <w:bottom w:val="none" w:sz="0" w:space="0" w:color="auto"/>
                            <w:right w:val="none" w:sz="0" w:space="0" w:color="auto"/>
                          </w:divBdr>
                          <w:divsChild>
                            <w:div w:id="12672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4540">
                      <w:marLeft w:val="0"/>
                      <w:marRight w:val="0"/>
                      <w:marTop w:val="0"/>
                      <w:marBottom w:val="0"/>
                      <w:divBdr>
                        <w:top w:val="none" w:sz="0" w:space="0" w:color="auto"/>
                        <w:left w:val="none" w:sz="0" w:space="0" w:color="auto"/>
                        <w:bottom w:val="none" w:sz="0" w:space="0" w:color="auto"/>
                        <w:right w:val="none" w:sz="0" w:space="0" w:color="auto"/>
                      </w:divBdr>
                      <w:divsChild>
                        <w:div w:id="17078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301556">
          <w:marLeft w:val="0"/>
          <w:marRight w:val="0"/>
          <w:marTop w:val="0"/>
          <w:marBottom w:val="0"/>
          <w:divBdr>
            <w:top w:val="none" w:sz="0" w:space="0" w:color="auto"/>
            <w:left w:val="none" w:sz="0" w:space="0" w:color="auto"/>
            <w:bottom w:val="none" w:sz="0" w:space="0" w:color="auto"/>
            <w:right w:val="none" w:sz="0" w:space="0" w:color="auto"/>
          </w:divBdr>
          <w:divsChild>
            <w:div w:id="250505361">
              <w:marLeft w:val="0"/>
              <w:marRight w:val="0"/>
              <w:marTop w:val="0"/>
              <w:marBottom w:val="0"/>
              <w:divBdr>
                <w:top w:val="none" w:sz="0" w:space="0" w:color="auto"/>
                <w:left w:val="none" w:sz="0" w:space="0" w:color="auto"/>
                <w:bottom w:val="none" w:sz="0" w:space="0" w:color="auto"/>
                <w:right w:val="none" w:sz="0" w:space="0" w:color="auto"/>
              </w:divBdr>
              <w:divsChild>
                <w:div w:id="2117828577">
                  <w:marLeft w:val="-225"/>
                  <w:marRight w:val="-225"/>
                  <w:marTop w:val="0"/>
                  <w:marBottom w:val="0"/>
                  <w:divBdr>
                    <w:top w:val="none" w:sz="0" w:space="0" w:color="auto"/>
                    <w:left w:val="none" w:sz="0" w:space="0" w:color="auto"/>
                    <w:bottom w:val="none" w:sz="0" w:space="0" w:color="auto"/>
                    <w:right w:val="none" w:sz="0" w:space="0" w:color="auto"/>
                  </w:divBdr>
                  <w:divsChild>
                    <w:div w:id="6475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070896">
      <w:bodyDiv w:val="1"/>
      <w:marLeft w:val="0"/>
      <w:marRight w:val="0"/>
      <w:marTop w:val="0"/>
      <w:marBottom w:val="0"/>
      <w:divBdr>
        <w:top w:val="none" w:sz="0" w:space="0" w:color="auto"/>
        <w:left w:val="none" w:sz="0" w:space="0" w:color="auto"/>
        <w:bottom w:val="none" w:sz="0" w:space="0" w:color="auto"/>
        <w:right w:val="none" w:sz="0" w:space="0" w:color="auto"/>
      </w:divBdr>
      <w:divsChild>
        <w:div w:id="985163456">
          <w:marLeft w:val="75"/>
          <w:marRight w:val="75"/>
          <w:marTop w:val="75"/>
          <w:marBottom w:val="75"/>
          <w:divBdr>
            <w:top w:val="none" w:sz="0" w:space="0" w:color="auto"/>
            <w:left w:val="none" w:sz="0" w:space="0" w:color="auto"/>
            <w:bottom w:val="none" w:sz="0" w:space="0" w:color="auto"/>
            <w:right w:val="none" w:sz="0" w:space="0" w:color="auto"/>
          </w:divBdr>
          <w:divsChild>
            <w:div w:id="17196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2895">
      <w:bodyDiv w:val="1"/>
      <w:marLeft w:val="0"/>
      <w:marRight w:val="0"/>
      <w:marTop w:val="0"/>
      <w:marBottom w:val="0"/>
      <w:divBdr>
        <w:top w:val="none" w:sz="0" w:space="0" w:color="auto"/>
        <w:left w:val="none" w:sz="0" w:space="0" w:color="auto"/>
        <w:bottom w:val="none" w:sz="0" w:space="0" w:color="auto"/>
        <w:right w:val="none" w:sz="0" w:space="0" w:color="auto"/>
      </w:divBdr>
      <w:divsChild>
        <w:div w:id="1338078963">
          <w:marLeft w:val="0"/>
          <w:marRight w:val="75"/>
          <w:marTop w:val="0"/>
          <w:marBottom w:val="75"/>
          <w:divBdr>
            <w:top w:val="none" w:sz="0" w:space="0" w:color="auto"/>
            <w:left w:val="none" w:sz="0" w:space="0" w:color="auto"/>
            <w:bottom w:val="none" w:sz="0" w:space="0" w:color="auto"/>
            <w:right w:val="none" w:sz="0" w:space="0" w:color="auto"/>
          </w:divBdr>
        </w:div>
        <w:div w:id="2068843763">
          <w:marLeft w:val="0"/>
          <w:marRight w:val="75"/>
          <w:marTop w:val="0"/>
          <w:marBottom w:val="75"/>
          <w:divBdr>
            <w:top w:val="none" w:sz="0" w:space="0" w:color="auto"/>
            <w:left w:val="none" w:sz="0" w:space="0" w:color="auto"/>
            <w:bottom w:val="none" w:sz="0" w:space="0" w:color="auto"/>
            <w:right w:val="none" w:sz="0" w:space="0" w:color="auto"/>
          </w:divBdr>
        </w:div>
      </w:divsChild>
    </w:div>
    <w:div w:id="1680041450">
      <w:bodyDiv w:val="1"/>
      <w:marLeft w:val="240"/>
      <w:marRight w:val="240"/>
      <w:marTop w:val="0"/>
      <w:marBottom w:val="0"/>
      <w:divBdr>
        <w:top w:val="none" w:sz="0" w:space="0" w:color="auto"/>
        <w:left w:val="none" w:sz="0" w:space="0" w:color="auto"/>
        <w:bottom w:val="none" w:sz="0" w:space="0" w:color="auto"/>
        <w:right w:val="none" w:sz="0" w:space="0" w:color="auto"/>
      </w:divBdr>
    </w:div>
    <w:div w:id="1687708108">
      <w:bodyDiv w:val="1"/>
      <w:marLeft w:val="0"/>
      <w:marRight w:val="0"/>
      <w:marTop w:val="0"/>
      <w:marBottom w:val="0"/>
      <w:divBdr>
        <w:top w:val="none" w:sz="0" w:space="0" w:color="auto"/>
        <w:left w:val="none" w:sz="0" w:space="0" w:color="auto"/>
        <w:bottom w:val="none" w:sz="0" w:space="0" w:color="auto"/>
        <w:right w:val="none" w:sz="0" w:space="0" w:color="auto"/>
      </w:divBdr>
    </w:div>
    <w:div w:id="1800146060">
      <w:bodyDiv w:val="1"/>
      <w:marLeft w:val="0"/>
      <w:marRight w:val="0"/>
      <w:marTop w:val="0"/>
      <w:marBottom w:val="0"/>
      <w:divBdr>
        <w:top w:val="none" w:sz="0" w:space="0" w:color="auto"/>
        <w:left w:val="none" w:sz="0" w:space="0" w:color="auto"/>
        <w:bottom w:val="none" w:sz="0" w:space="0" w:color="auto"/>
        <w:right w:val="none" w:sz="0" w:space="0" w:color="auto"/>
      </w:divBdr>
      <w:divsChild>
        <w:div w:id="1663973732">
          <w:marLeft w:val="75"/>
          <w:marRight w:val="75"/>
          <w:marTop w:val="75"/>
          <w:marBottom w:val="75"/>
          <w:divBdr>
            <w:top w:val="none" w:sz="0" w:space="0" w:color="auto"/>
            <w:left w:val="none" w:sz="0" w:space="0" w:color="auto"/>
            <w:bottom w:val="none" w:sz="0" w:space="0" w:color="auto"/>
            <w:right w:val="none" w:sz="0" w:space="0" w:color="auto"/>
          </w:divBdr>
          <w:divsChild>
            <w:div w:id="1369841972">
              <w:marLeft w:val="0"/>
              <w:marRight w:val="0"/>
              <w:marTop w:val="0"/>
              <w:marBottom w:val="0"/>
              <w:divBdr>
                <w:top w:val="none" w:sz="0" w:space="0" w:color="auto"/>
                <w:left w:val="none" w:sz="0" w:space="0" w:color="auto"/>
                <w:bottom w:val="none" w:sz="0" w:space="0" w:color="auto"/>
                <w:right w:val="none" w:sz="0" w:space="0" w:color="auto"/>
              </w:divBdr>
            </w:div>
          </w:divsChild>
        </w:div>
        <w:div w:id="1934850760">
          <w:marLeft w:val="0"/>
          <w:marRight w:val="0"/>
          <w:marTop w:val="0"/>
          <w:marBottom w:val="0"/>
          <w:divBdr>
            <w:top w:val="none" w:sz="0" w:space="0" w:color="auto"/>
            <w:left w:val="none" w:sz="0" w:space="0" w:color="auto"/>
            <w:bottom w:val="none" w:sz="0" w:space="0" w:color="auto"/>
            <w:right w:val="none" w:sz="0" w:space="0" w:color="auto"/>
          </w:divBdr>
          <w:divsChild>
            <w:div w:id="64809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5396">
      <w:bodyDiv w:val="1"/>
      <w:marLeft w:val="0"/>
      <w:marRight w:val="0"/>
      <w:marTop w:val="0"/>
      <w:marBottom w:val="0"/>
      <w:divBdr>
        <w:top w:val="none" w:sz="0" w:space="0" w:color="auto"/>
        <w:left w:val="none" w:sz="0" w:space="0" w:color="auto"/>
        <w:bottom w:val="none" w:sz="0" w:space="0" w:color="auto"/>
        <w:right w:val="none" w:sz="0" w:space="0" w:color="auto"/>
      </w:divBdr>
    </w:div>
    <w:div w:id="1851722514">
      <w:bodyDiv w:val="1"/>
      <w:marLeft w:val="0"/>
      <w:marRight w:val="0"/>
      <w:marTop w:val="0"/>
      <w:marBottom w:val="0"/>
      <w:divBdr>
        <w:top w:val="none" w:sz="0" w:space="0" w:color="auto"/>
        <w:left w:val="none" w:sz="0" w:space="0" w:color="auto"/>
        <w:bottom w:val="none" w:sz="0" w:space="0" w:color="auto"/>
        <w:right w:val="none" w:sz="0" w:space="0" w:color="auto"/>
      </w:divBdr>
    </w:div>
    <w:div w:id="1950312234">
      <w:bodyDiv w:val="1"/>
      <w:marLeft w:val="0"/>
      <w:marRight w:val="0"/>
      <w:marTop w:val="0"/>
      <w:marBottom w:val="0"/>
      <w:divBdr>
        <w:top w:val="none" w:sz="0" w:space="0" w:color="auto"/>
        <w:left w:val="none" w:sz="0" w:space="0" w:color="auto"/>
        <w:bottom w:val="none" w:sz="0" w:space="0" w:color="auto"/>
        <w:right w:val="none" w:sz="0" w:space="0" w:color="auto"/>
      </w:divBdr>
      <w:divsChild>
        <w:div w:id="551309034">
          <w:marLeft w:val="0"/>
          <w:marRight w:val="0"/>
          <w:marTop w:val="0"/>
          <w:marBottom w:val="0"/>
          <w:divBdr>
            <w:top w:val="none" w:sz="0" w:space="0" w:color="auto"/>
            <w:left w:val="none" w:sz="0" w:space="0" w:color="auto"/>
            <w:bottom w:val="none" w:sz="0" w:space="0" w:color="auto"/>
            <w:right w:val="none" w:sz="0" w:space="0" w:color="auto"/>
          </w:divBdr>
        </w:div>
      </w:divsChild>
    </w:div>
    <w:div w:id="2021882139">
      <w:bodyDiv w:val="1"/>
      <w:marLeft w:val="0"/>
      <w:marRight w:val="0"/>
      <w:marTop w:val="0"/>
      <w:marBottom w:val="0"/>
      <w:divBdr>
        <w:top w:val="none" w:sz="0" w:space="0" w:color="auto"/>
        <w:left w:val="none" w:sz="0" w:space="0" w:color="auto"/>
        <w:bottom w:val="none" w:sz="0" w:space="0" w:color="auto"/>
        <w:right w:val="none" w:sz="0" w:space="0" w:color="auto"/>
      </w:divBdr>
      <w:divsChild>
        <w:div w:id="698942704">
          <w:marLeft w:val="75"/>
          <w:marRight w:val="75"/>
          <w:marTop w:val="75"/>
          <w:marBottom w:val="75"/>
          <w:divBdr>
            <w:top w:val="none" w:sz="0" w:space="0" w:color="auto"/>
            <w:left w:val="none" w:sz="0" w:space="0" w:color="auto"/>
            <w:bottom w:val="none" w:sz="0" w:space="0" w:color="auto"/>
            <w:right w:val="none" w:sz="0" w:space="0" w:color="auto"/>
          </w:divBdr>
          <w:divsChild>
            <w:div w:id="19935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arxiv.org/html/2403.18322v1" TargetMode="External"/><Relationship Id="rId21" Type="http://schemas.openxmlformats.org/officeDocument/2006/relationships/hyperlink" Target="https://www.pnas.org/doi/10.1073/pnas.2108146119" TargetMode="External"/><Relationship Id="rId42" Type="http://schemas.openxmlformats.org/officeDocument/2006/relationships/hyperlink" Target="https://www.pnas.org/doi/10.1073/pnas.2108146119" TargetMode="External"/><Relationship Id="rId63" Type="http://schemas.openxmlformats.org/officeDocument/2006/relationships/hyperlink" Target="https://www.heritage.org/sites/default/files/2020-01/LM257.pdf" TargetMode="External"/><Relationship Id="rId84" Type="http://schemas.openxmlformats.org/officeDocument/2006/relationships/hyperlink" Target="https://www.heritage.org/sites/default/files/2020-01/LM257.pdf" TargetMode="External"/><Relationship Id="rId138" Type="http://schemas.openxmlformats.org/officeDocument/2006/relationships/hyperlink" Target="https://www.scientific-computing.com/news/research-reveals-how-quantum-computing-can-help-tackle-hunger" TargetMode="External"/><Relationship Id="rId107" Type="http://schemas.openxmlformats.org/officeDocument/2006/relationships/hyperlink" Target="https://www.c4isrnet.com/thought-leadership/2022/10/26/harden-the-cybersecurity-of-us-nuclear-complex-now/%5d//enjen" TargetMode="External"/><Relationship Id="rId11" Type="http://schemas.openxmlformats.org/officeDocument/2006/relationships/hyperlink" Target="https://brooklynworks.brooklaw.edu/blr/vol85/iss3/4" TargetMode="External"/><Relationship Id="rId32" Type="http://schemas.openxmlformats.org/officeDocument/2006/relationships/hyperlink" Target="https://www.pnas.org/doi/10.1073/pnas.2108146119" TargetMode="External"/><Relationship Id="rId37" Type="http://schemas.openxmlformats.org/officeDocument/2006/relationships/hyperlink" Target="https://www.pnas.org/doi/10.1073/pnas.2108146119" TargetMode="External"/><Relationship Id="rId53" Type="http://schemas.openxmlformats.org/officeDocument/2006/relationships/hyperlink" Target="https://www.pnas.org/doi/10.1073/pnas.2108146119" TargetMode="External"/><Relationship Id="rId58" Type="http://schemas.openxmlformats.org/officeDocument/2006/relationships/hyperlink" Target="https://www.pnas.org/doi/10.1073/pnas.2108146119" TargetMode="External"/><Relationship Id="rId74" Type="http://schemas.openxmlformats.org/officeDocument/2006/relationships/hyperlink" Target="https://www.orrick.com/Articles/The-Effect-of-the-Alice-Decision-on-Software-and-3D-Printing-Patents" TargetMode="External"/><Relationship Id="rId79" Type="http://schemas.openxmlformats.org/officeDocument/2006/relationships/hyperlink" Target="http://i4.pnnl.gov/news/digitalants.stm" TargetMode="External"/><Relationship Id="rId102" Type="http://schemas.openxmlformats.org/officeDocument/2006/relationships/hyperlink" Target="https://www.ft.com/content/ba94c2bc-6e27-11ea-9bca-bf503995cd6f" TargetMode="External"/><Relationship Id="rId123" Type="http://schemas.openxmlformats.org/officeDocument/2006/relationships/hyperlink" Target="https://arxiv.org/html/2403.18322v1" TargetMode="External"/><Relationship Id="rId128" Type="http://schemas.openxmlformats.org/officeDocument/2006/relationships/hyperlink" Target="https://thequantuminsider.com/2022/12/14/chinese-researchers-make-strides-toward-large-scale-quantum-networks-based-on-existing-fiber-networks//bmo" TargetMode="External"/><Relationship Id="rId5" Type="http://schemas.openxmlformats.org/officeDocument/2006/relationships/webSettings" Target="webSettings.xml"/><Relationship Id="rId90" Type="http://schemas.openxmlformats.org/officeDocument/2006/relationships/hyperlink" Target="https://spectator.clingendael.org/en/publication/chinese-war-taiwan-now-more-likely-ever" TargetMode="External"/><Relationship Id="rId95" Type="http://schemas.openxmlformats.org/officeDocument/2006/relationships/hyperlink" Target="https://spectator.clingendael.org/en/publication/chinese-war-taiwan-now-more-likely-ever" TargetMode="External"/><Relationship Id="rId22" Type="http://schemas.openxmlformats.org/officeDocument/2006/relationships/hyperlink" Target="https://www.pnas.org/doi/10.1073/pnas.2108146119" TargetMode="External"/><Relationship Id="rId27"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64" Type="http://schemas.openxmlformats.org/officeDocument/2006/relationships/hyperlink" Target="https://www.heritage.org/sites/default/files/2020-01/LM257.pdf" TargetMode="External"/><Relationship Id="rId69" Type="http://schemas.openxmlformats.org/officeDocument/2006/relationships/hyperlink" Target="https://brooklynworks.brooklaw.edu/blr/vol85/iss3/4" TargetMode="External"/><Relationship Id="rId113" Type="http://schemas.openxmlformats.org/officeDocument/2006/relationships/hyperlink" Target="https://arxiv.org/html/2403.18322v1" TargetMode="External"/><Relationship Id="rId118" Type="http://schemas.openxmlformats.org/officeDocument/2006/relationships/hyperlink" Target="https://arxiv.org/html/2403.18322v1" TargetMode="External"/><Relationship Id="rId134" Type="http://schemas.openxmlformats.org/officeDocument/2006/relationships/hyperlink" Target="https://www.sdxcentral.com/security/quantum/definitions/inside-quantum-computing-architecture/" TargetMode="External"/><Relationship Id="rId139" Type="http://schemas.openxmlformats.org/officeDocument/2006/relationships/hyperlink" Target="https://www.heritage.org/sites/default/files/2020-01/LM257.pdf" TargetMode="External"/><Relationship Id="rId80" Type="http://schemas.openxmlformats.org/officeDocument/2006/relationships/hyperlink" Target="https://warontherocks.com/2022/04/cyber-signaling-and-nuclear-deterrence-implications-for-the-ukraine-crisis/%5dMSU-CJK" TargetMode="External"/><Relationship Id="rId85" Type="http://schemas.openxmlformats.org/officeDocument/2006/relationships/hyperlink" Target="https://www.heritage.org/sites/default/files/2020-01/LM257.pdf" TargetMode="External"/><Relationship Id="rId12" Type="http://schemas.openxmlformats.org/officeDocument/2006/relationships/image" Target="media/image2.jpeg"/><Relationship Id="rId17" Type="http://schemas.openxmlformats.org/officeDocument/2006/relationships/hyperlink" Target="https://www.cnas.org/publications/reports/securing-our-5g-future" TargetMode="External"/><Relationship Id="rId33"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59" Type="http://schemas.openxmlformats.org/officeDocument/2006/relationships/hyperlink" Target="https://www.pnas.org/doi/10.1073/pnas.2108146119" TargetMode="External"/><Relationship Id="rId103" Type="http://schemas.openxmlformats.org/officeDocument/2006/relationships/hyperlink" Target="https://www.ft.com/content/188d86df-6e82-47eb-a134-2e1e45c777b6" TargetMode="External"/><Relationship Id="rId108" Type="http://schemas.openxmlformats.org/officeDocument/2006/relationships/hyperlink" Target="https://media.consensys.net/why-military-blockchain-is-critical-in-the-age-of-cyber-warfare-93bea0be7619" TargetMode="External"/><Relationship Id="rId124" Type="http://schemas.openxmlformats.org/officeDocument/2006/relationships/hyperlink" Target="https://arxiv.org/html/2403.18322v1" TargetMode="External"/><Relationship Id="rId129" Type="http://schemas.openxmlformats.org/officeDocument/2006/relationships/image" Target="media/image4.png"/><Relationship Id="rId54" Type="http://schemas.openxmlformats.org/officeDocument/2006/relationships/hyperlink" Target="https://www.pnas.org/doi/10.1073/pnas.2108146119" TargetMode="External"/><Relationship Id="rId70" Type="http://schemas.openxmlformats.org/officeDocument/2006/relationships/hyperlink" Target="https://brooklynworks.brooklaw.edu/blr/vol85/iss3/4" TargetMode="External"/><Relationship Id="rId75" Type="http://schemas.openxmlformats.org/officeDocument/2006/relationships/hyperlink" Target="https://www.simplilearn.com/tutorials/cyber-security-tutorial/what-is-cyber-security" TargetMode="External"/><Relationship Id="rId91" Type="http://schemas.openxmlformats.org/officeDocument/2006/relationships/hyperlink" Target="https://spectator.clingendael.org/en/publication/chinese-war-taiwan-now-more-likely-ever" TargetMode="External"/><Relationship Id="rId96" Type="http://schemas.openxmlformats.org/officeDocument/2006/relationships/hyperlink" Target="https://spectator.clingendael.org/en/publication/chinese-war-taiwan-now-more-likely-ever"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pnas.org/doi/10.1073/pnas.2108146119" TargetMode="External"/><Relationship Id="rId28"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114" Type="http://schemas.openxmlformats.org/officeDocument/2006/relationships/hyperlink" Target="https://arxiv.org/html/2403.18322v1" TargetMode="External"/><Relationship Id="rId119" Type="http://schemas.openxmlformats.org/officeDocument/2006/relationships/hyperlink" Target="https://arxiv.org/html/2403.18322v1" TargetMode="External"/><Relationship Id="rId44" Type="http://schemas.openxmlformats.org/officeDocument/2006/relationships/hyperlink" Target="https://www.pnas.org/doi/10.1073/pnas.2108146119" TargetMode="External"/><Relationship Id="rId60" Type="http://schemas.openxmlformats.org/officeDocument/2006/relationships/hyperlink" Target="https://www.pnas.org/doi/10.1073/pnas.2108146119" TargetMode="External"/><Relationship Id="rId65" Type="http://schemas.openxmlformats.org/officeDocument/2006/relationships/hyperlink" Target="https://www.heritage.org/sites/default/files/2020-01/LM257.pdf" TargetMode="External"/><Relationship Id="rId81" Type="http://schemas.openxmlformats.org/officeDocument/2006/relationships/hyperlink" Target="https://www.researchgate.net/profile/Robert-Pinsker/publication/336947778_The_Impact_of_Reported_Cybersecurity_Breaches_on_Firm_Innovation/links/6615844466ba7e2359b94304/The-Impact-of-Reported-Cybersecurity-Breaches-on-Firm-Innovation.pdf" TargetMode="External"/><Relationship Id="rId86" Type="http://schemas.openxmlformats.org/officeDocument/2006/relationships/hyperlink" Target="https://repository.uclawsf.edu/cgi/viewcontent.cgi?article=4033&amp;context=hastings_law_journal" TargetMode="External"/><Relationship Id="rId130" Type="http://schemas.openxmlformats.org/officeDocument/2006/relationships/image" Target="media/image5.png"/><Relationship Id="rId135" Type="http://schemas.openxmlformats.org/officeDocument/2006/relationships/hyperlink" Target="https://www.sdxcentral.com/directory/quantum-computing/" TargetMode="External"/><Relationship Id="rId13" Type="http://schemas.openxmlformats.org/officeDocument/2006/relationships/hyperlink" Target="https://dspace.cuni.cz/bitstream/handle/20.500.11956/187266/120465783.pdf?sequence=1" TargetMode="External"/><Relationship Id="rId18" Type="http://schemas.openxmlformats.org/officeDocument/2006/relationships/hyperlink" Target="https://nautilus.org/napsnet/napsnet-special-reports/nuclear-escalation-in-a-taiwan-strait-crisis/" TargetMode="External"/><Relationship Id="rId39" Type="http://schemas.openxmlformats.org/officeDocument/2006/relationships/hyperlink" Target="https://www.pnas.org/doi/10.1073/pnas.2108146119" TargetMode="External"/><Relationship Id="rId109" Type="http://schemas.openxmlformats.org/officeDocument/2006/relationships/hyperlink" Target="https://arxiv.org/html/2403.18322v1"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s://www.pnas.org/doi/10.1073/pnas.2108146119" TargetMode="External"/><Relationship Id="rId76" Type="http://schemas.openxmlformats.org/officeDocument/2006/relationships/hyperlink" Target="https://online.utulsa.edu/blog/cybersecurity-defense/" TargetMode="External"/><Relationship Id="rId97" Type="http://schemas.openxmlformats.org/officeDocument/2006/relationships/hyperlink" Target="https://spectator.clingendael.org/en/publication/chinese-war-taiwan-now-more-likely-ever" TargetMode="External"/><Relationship Id="rId104" Type="http://schemas.openxmlformats.org/officeDocument/2006/relationships/hyperlink" Target="https://www.scmp.com/comment/opinion/article/3134216/china-standards-2035-how-china-plans-win-future-its-own" TargetMode="External"/><Relationship Id="rId120" Type="http://schemas.openxmlformats.org/officeDocument/2006/relationships/hyperlink" Target="https://arxiv.org/html/2403.18322v1" TargetMode="External"/><Relationship Id="rId125" Type="http://schemas.openxmlformats.org/officeDocument/2006/relationships/hyperlink" Target="https://arxiv.org/html/2403.18322v1"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brooklynworks.brooklaw.edu/blr/vol85/iss3/4" TargetMode="External"/><Relationship Id="rId92" Type="http://schemas.openxmlformats.org/officeDocument/2006/relationships/hyperlink" Target="https://spectator.clingendael.org/en/publication/chinese-war-taiwan-now-more-likely-ever" TargetMode="External"/><Relationship Id="rId2" Type="http://schemas.openxmlformats.org/officeDocument/2006/relationships/numbering" Target="numbering.xml"/><Relationship Id="rId29" Type="http://schemas.openxmlformats.org/officeDocument/2006/relationships/hyperlink" Target="https://www.pnas.org/doi/10.1073/pnas.2108146119" TargetMode="External"/><Relationship Id="rId24"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66" Type="http://schemas.openxmlformats.org/officeDocument/2006/relationships/hyperlink" Target="https://www.heritage.org/sites/default/files/2020-01/LM257.pdf" TargetMode="External"/><Relationship Id="rId87" Type="http://schemas.openxmlformats.org/officeDocument/2006/relationships/hyperlink" Target="https://repository.uclawsf.edu/cgi/viewcontent.cgi?article=4033&amp;context=hastings_law_journal" TargetMode="External"/><Relationship Id="rId110" Type="http://schemas.openxmlformats.org/officeDocument/2006/relationships/hyperlink" Target="https://arxiv.org/html/2403.18322v1" TargetMode="External"/><Relationship Id="rId115" Type="http://schemas.openxmlformats.org/officeDocument/2006/relationships/hyperlink" Target="https://arxiv.org/html/2403.18322v1" TargetMode="External"/><Relationship Id="rId131" Type="http://schemas.openxmlformats.org/officeDocument/2006/relationships/hyperlink" Target="https://www.sdxcentral.com/security/quantum/definitions/what-are-the-advantages-of-quantum-computing/" TargetMode="External"/><Relationship Id="rId136" Type="http://schemas.openxmlformats.org/officeDocument/2006/relationships/hyperlink" Target="https://www.nasa.gov/feature/ames/quantum-supremacy" TargetMode="External"/><Relationship Id="rId61" Type="http://schemas.openxmlformats.org/officeDocument/2006/relationships/hyperlink" Target="https://www.pnas.org/doi/10.1073/pnas.2108146119" TargetMode="External"/><Relationship Id="rId82" Type="http://schemas.openxmlformats.org/officeDocument/2006/relationships/hyperlink" Target="https://www.heritage.org/sites/default/files/2020-01/LM257.pdf" TargetMode="External"/><Relationship Id="rId19" Type="http://schemas.openxmlformats.org/officeDocument/2006/relationships/hyperlink" Target="https://www.pnas.org/doi/10.1073/pnas.2108146119" TargetMode="External"/><Relationship Id="rId14" Type="http://schemas.openxmlformats.org/officeDocument/2006/relationships/hyperlink" Target="https://www.heritage.org/sites/default/files/2020-01/LM257.pdf"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56" Type="http://schemas.openxmlformats.org/officeDocument/2006/relationships/hyperlink" Target="https://www.pnas.org/doi/10.1073/pnas.2108146119" TargetMode="External"/><Relationship Id="rId77" Type="http://schemas.openxmlformats.org/officeDocument/2006/relationships/hyperlink" Target="https://www.businessinsider.com/cyber-attack-us-struggle-taken-offline-power-grid-2019-4" TargetMode="External"/><Relationship Id="rId100" Type="http://schemas.openxmlformats.org/officeDocument/2006/relationships/hyperlink" Target="https://www.wsj.com/articles/from-lightbulbs-to-5g-china-battles-west-for-control-of-vital-technology-standards-11612722698" TargetMode="External"/><Relationship Id="rId105" Type="http://schemas.openxmlformats.org/officeDocument/2006/relationships/hyperlink" Target="https://techmonitor.ai/policy/massive-us-tech-bill-needs-aim-more-than-countering-china" TargetMode="External"/><Relationship Id="rId126" Type="http://schemas.openxmlformats.org/officeDocument/2006/relationships/hyperlink" Target="https://arxiv.org/html/2403.18322v1" TargetMode="External"/><Relationship Id="rId8" Type="http://schemas.openxmlformats.org/officeDocument/2006/relationships/image" Target="media/image1.png"/><Relationship Id="rId51" Type="http://schemas.openxmlformats.org/officeDocument/2006/relationships/hyperlink" Target="https://www.pnas.org/doi/10.1073/pnas.2108146119" TargetMode="External"/><Relationship Id="rId72" Type="http://schemas.openxmlformats.org/officeDocument/2006/relationships/hyperlink" Target="https://www.usda.gov/media/press-releases/2022/07/07/usda-highlights-importance-innovation-g20-meeting-agricultural" TargetMode="External"/><Relationship Id="rId93" Type="http://schemas.openxmlformats.org/officeDocument/2006/relationships/hyperlink" Target="https://spectator.clingendael.org/en/publication/chinese-war-taiwan-now-more-likely-ever" TargetMode="External"/><Relationship Id="rId98" Type="http://schemas.openxmlformats.org/officeDocument/2006/relationships/hyperlink" Target="https://regproject.org/paper/aligning-intellectual-property-antitrust-and-national-security-policy/" TargetMode="External"/><Relationship Id="rId121" Type="http://schemas.openxmlformats.org/officeDocument/2006/relationships/hyperlink" Target="https://arxiv.org/html/2403.18322v1" TargetMode="External"/><Relationship Id="rId3" Type="http://schemas.openxmlformats.org/officeDocument/2006/relationships/styles" Target="styles.xml"/><Relationship Id="rId25"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67" Type="http://schemas.openxmlformats.org/officeDocument/2006/relationships/hyperlink" Target="https://www.heritage.org/sites/default/files/2020-01/LM257.pdf" TargetMode="External"/><Relationship Id="rId116" Type="http://schemas.openxmlformats.org/officeDocument/2006/relationships/hyperlink" Target="https://arxiv.org/html/2403.18322v1" TargetMode="External"/><Relationship Id="rId137" Type="http://schemas.openxmlformats.org/officeDocument/2006/relationships/hyperlink" Target="https://www.npr.org/2019/10/23/772710977/google-claims-to-achieve-quantum-supremacy-ibm-pushes-back" TargetMode="External"/><Relationship Id="rId20" Type="http://schemas.openxmlformats.org/officeDocument/2006/relationships/hyperlink" Target="https://www.pnas.org/doi/10.1073/pnas.2108146119" TargetMode="External"/><Relationship Id="rId41" Type="http://schemas.openxmlformats.org/officeDocument/2006/relationships/hyperlink" Target="https://www.pnas.org/doi/10.1073/pnas.2108146119" TargetMode="External"/><Relationship Id="rId62" Type="http://schemas.openxmlformats.org/officeDocument/2006/relationships/hyperlink" Target="https://www.pnas.org/doi/10.1073/pnas.2108146119" TargetMode="External"/><Relationship Id="rId83" Type="http://schemas.openxmlformats.org/officeDocument/2006/relationships/hyperlink" Target="https://www.heritage.org/sites/default/files/2020-01/LM257.pdf" TargetMode="External"/><Relationship Id="rId88" Type="http://schemas.openxmlformats.org/officeDocument/2006/relationships/hyperlink" Target="https://spectator.clingendael.org/en/publication/chinese-war-taiwan-now-more-likely-ever" TargetMode="External"/><Relationship Id="rId111" Type="http://schemas.openxmlformats.org/officeDocument/2006/relationships/hyperlink" Target="https://arxiv.org/html/2403.18322v1" TargetMode="External"/><Relationship Id="rId132" Type="http://schemas.openxmlformats.org/officeDocument/2006/relationships/hyperlink" Target="https://www.sdxcentral.com/security/quantum/definitions/what-is-quantum-computing-its-architecture-advantages-and-disadvantages/" TargetMode="External"/><Relationship Id="rId15" Type="http://schemas.openxmlformats.org/officeDocument/2006/relationships/hyperlink" Target="https://repository.uclawsf.edu/cgi/viewcontent.cgi?article=4033&amp;context=hastings_law_journal" TargetMode="External"/><Relationship Id="rId36" Type="http://schemas.openxmlformats.org/officeDocument/2006/relationships/hyperlink" Target="https://www.pnas.org/doi/10.1073/pnas.2108146119" TargetMode="External"/><Relationship Id="rId57" Type="http://schemas.openxmlformats.org/officeDocument/2006/relationships/hyperlink" Target="https://www.pnas.org/doi/10.1073/pnas.2108146119" TargetMode="External"/><Relationship Id="rId106" Type="http://schemas.openxmlformats.org/officeDocument/2006/relationships/image" Target="media/image3.png"/><Relationship Id="rId127" Type="http://schemas.openxmlformats.org/officeDocument/2006/relationships/hyperlink" Target="https://phys.org/news/2022-07-method-qubits-advance-quantum.html/bmo" TargetMode="External"/><Relationship Id="rId10" Type="http://schemas.openxmlformats.org/officeDocument/2006/relationships/hyperlink" Target="https://www.heritage.org/sites/default/files/2020-01/LM257.pdf" TargetMode="External"/><Relationship Id="rId31" Type="http://schemas.openxmlformats.org/officeDocument/2006/relationships/hyperlink" Target="https://www.pnas.org/doi/10.1073/pnas.2108146119" TargetMode="External"/><Relationship Id="rId52" Type="http://schemas.openxmlformats.org/officeDocument/2006/relationships/hyperlink" Target="https://www.pnas.org/doi/10.1073/pnas.2108146119" TargetMode="External"/><Relationship Id="rId73" Type="http://schemas.openxmlformats.org/officeDocument/2006/relationships/hyperlink" Target="https://www.americansecurityproject.org/food-insecurity-why-the-u-s-needs-a-strategic-food-reserve/" TargetMode="External"/><Relationship Id="rId78" Type="http://schemas.openxmlformats.org/officeDocument/2006/relationships/hyperlink" Target="https://iicybersecurity.wordpress.com/2015/08/25/how-to-hide-secret-messages-in-music-files/" TargetMode="External"/><Relationship Id="rId94" Type="http://schemas.openxmlformats.org/officeDocument/2006/relationships/hyperlink" Target="https://spectator.clingendael.org/en/publication/chinese-war-taiwan-now-more-likely-ever" TargetMode="External"/><Relationship Id="rId99" Type="http://schemas.openxmlformats.org/officeDocument/2006/relationships/hyperlink" Target="https://www.scmp.com/comment/opinion/article/3134216/china-standards-2035-how-china-plans-win-future-its-own" TargetMode="External"/><Relationship Id="rId101" Type="http://schemas.openxmlformats.org/officeDocument/2006/relationships/hyperlink" Target="https://asia.nikkei.com/Spotlight/Huawei-crackdown/US-to-allow-companies-to-work-with-Huawei-on-5G-standards" TargetMode="External"/><Relationship Id="rId122" Type="http://schemas.openxmlformats.org/officeDocument/2006/relationships/hyperlink" Target="https://arxiv.org/html/2403.18322v1" TargetMode="External"/><Relationship Id="rId4" Type="http://schemas.openxmlformats.org/officeDocument/2006/relationships/settings" Target="settings.xml"/><Relationship Id="rId9" Type="http://schemas.openxmlformats.org/officeDocument/2006/relationships/hyperlink" Target="https://www.heritage.org/sites/default/files/2020-01/LM257.pdf" TargetMode="External"/><Relationship Id="rId26"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8" Type="http://schemas.openxmlformats.org/officeDocument/2006/relationships/hyperlink" Target="https://brooklynworks.brooklaw.edu/blr/vol85/iss3/4" TargetMode="External"/><Relationship Id="rId89" Type="http://schemas.openxmlformats.org/officeDocument/2006/relationships/hyperlink" Target="https://spectator.clingendael.org/en/publication/chinese-war-taiwan-now-more-likely-ever" TargetMode="External"/><Relationship Id="rId112" Type="http://schemas.openxmlformats.org/officeDocument/2006/relationships/hyperlink" Target="https://arxiv.org/html/2403.18322v1" TargetMode="External"/><Relationship Id="rId133" Type="http://schemas.openxmlformats.org/officeDocument/2006/relationships/hyperlink" Target="https://www.sdxcentral.com/directory/quantum/" TargetMode="External"/><Relationship Id="rId16" Type="http://schemas.openxmlformats.org/officeDocument/2006/relationships/hyperlink" Target="https://www.wbur.org/onpoint/2020/04/22/international-relations-coronavirus-richard-haa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B6DE-9633-4F0C-AD5F-0946F03AB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65</Pages>
  <Words>107565</Words>
  <Characters>613126</Characters>
  <Application>Microsoft Office Word</Application>
  <DocSecurity>0</DocSecurity>
  <Lines>5109</Lines>
  <Paragraphs>1438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Heather Walters</cp:lastModifiedBy>
  <cp:revision>9</cp:revision>
  <dcterms:created xsi:type="dcterms:W3CDTF">2024-06-29T17:00:00Z</dcterms:created>
  <dcterms:modified xsi:type="dcterms:W3CDTF">2024-07-15T18:19:00Z</dcterms:modified>
</cp:coreProperties>
</file>