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C97D47" w14:textId="7B7C1726" w:rsidR="005D388F" w:rsidRDefault="00CC56E5" w:rsidP="00E74790">
      <w:pPr>
        <w:pStyle w:val="Heading1"/>
      </w:pPr>
      <w:r>
        <w:t xml:space="preserve">MSDI 2024 – Generative AI Copyright </w:t>
      </w:r>
      <w:r w:rsidR="00815ECD">
        <w:t>NEG</w:t>
      </w:r>
    </w:p>
    <w:p w14:paraId="49D7C5E3" w14:textId="62BC1A3E" w:rsidR="00E74790" w:rsidRDefault="00711381" w:rsidP="00711381">
      <w:pPr>
        <w:jc w:val="center"/>
      </w:pPr>
      <w:r>
        <w:rPr>
          <w:noProof/>
        </w:rPr>
        <w:drawing>
          <wp:inline distT="0" distB="0" distL="0" distR="0" wp14:anchorId="7F1F885F" wp14:editId="77BFB100">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2D021571" w14:textId="4370DB42" w:rsidR="00E74790" w:rsidRDefault="001D31E2" w:rsidP="00E74790">
      <w:pPr>
        <w:pStyle w:val="Heading2"/>
      </w:pPr>
      <w:r>
        <w:lastRenderedPageBreak/>
        <w:t xml:space="preserve">Solvency </w:t>
      </w:r>
      <w:r w:rsidR="00E74790">
        <w:t xml:space="preserve"> </w:t>
      </w:r>
    </w:p>
    <w:p w14:paraId="6FB68447" w14:textId="6452DF1D" w:rsidR="00D276C4" w:rsidRDefault="00D276C4" w:rsidP="005B1A71"/>
    <w:p w14:paraId="1B87007D" w14:textId="3993EE91" w:rsidR="006E79BF" w:rsidRDefault="006E79BF" w:rsidP="00E74790">
      <w:pPr>
        <w:pStyle w:val="Heading3"/>
      </w:pPr>
      <w:r>
        <w:lastRenderedPageBreak/>
        <w:t xml:space="preserve">1NC – Industry Self-Regulation </w:t>
      </w:r>
    </w:p>
    <w:p w14:paraId="17BAADA9" w14:textId="38EEF705" w:rsidR="006E79BF" w:rsidRDefault="00853CDD" w:rsidP="006E79BF">
      <w:pPr>
        <w:pStyle w:val="Heading4"/>
      </w:pPr>
      <w:r>
        <w:t>Government regulation of AI fails, it’s unruly, risks overreach that tanks the industry and lacks expertise, only self-regulation can solve</w:t>
      </w:r>
    </w:p>
    <w:p w14:paraId="67508458" w14:textId="4320FBFB" w:rsidR="006E79BF" w:rsidRPr="006E79BF" w:rsidRDefault="006E79BF" w:rsidP="006E79BF">
      <w:r w:rsidRPr="006E79BF">
        <w:rPr>
          <w:rStyle w:val="Style13ptBold"/>
        </w:rPr>
        <w:t>Hoffman 2023</w:t>
      </w:r>
      <w:r>
        <w:t>. Adonis Hoffman is CEO of The Advisory Counsel LLC. He served in senior roles at the FCC and in the U.S, House of Representatives and is a former adjunct professor at Georgetown University. “ Why self-regulation is best for artificial intelligence” The Hill November 8, 2023. &lt;https://thehill.com/opinion/4300288-why-self-regulation-is-best-for-artificial-intelligence/&gt; Accessed 7/4/24. ARJSH</w:t>
      </w:r>
    </w:p>
    <w:p w14:paraId="7996E255" w14:textId="2A12C975" w:rsidR="006E79BF" w:rsidRPr="00853CDD" w:rsidRDefault="006E79BF" w:rsidP="000D6256">
      <w:pPr>
        <w:jc w:val="both"/>
        <w:rPr>
          <w:rStyle w:val="StyleUnderline"/>
        </w:rPr>
      </w:pPr>
      <w:r w:rsidRPr="00853CDD">
        <w:rPr>
          <w:rStyle w:val="StyleUnderline"/>
        </w:rPr>
        <w:t>As</w:t>
      </w:r>
      <w:r w:rsidRPr="00853CDD">
        <w:rPr>
          <w:sz w:val="16"/>
        </w:rPr>
        <w:t xml:space="preserve"> the president and </w:t>
      </w:r>
      <w:r w:rsidRPr="002008BB">
        <w:rPr>
          <w:rStyle w:val="StyleUnderline"/>
          <w:highlight w:val="cyan"/>
        </w:rPr>
        <w:t>policymakers consider rules to govern AI</w:t>
      </w:r>
      <w:r w:rsidRPr="00853CDD">
        <w:rPr>
          <w:rStyle w:val="StyleUnderline"/>
        </w:rPr>
        <w:t xml:space="preserve">, they face intractable challenges. </w:t>
      </w:r>
      <w:r w:rsidRPr="002008BB">
        <w:rPr>
          <w:rStyle w:val="StyleUnderline"/>
          <w:highlight w:val="cyan"/>
        </w:rPr>
        <w:t>Trying to regulate every expression of AI will be an elusive exercise;</w:t>
      </w:r>
      <w:r w:rsidRPr="00853CDD">
        <w:rPr>
          <w:rStyle w:val="StyleUnderline"/>
        </w:rPr>
        <w:t xml:space="preserve"> the technology is far too ingrained already in our lives to even think it possible. Equally important, </w:t>
      </w:r>
      <w:r w:rsidRPr="002008BB">
        <w:rPr>
          <w:rStyle w:val="StyleUnderline"/>
          <w:highlight w:val="cyan"/>
        </w:rPr>
        <w:t>government regulation, however well-intentioned, will always be several steps behind even in its best iteration</w:t>
      </w:r>
      <w:r w:rsidRPr="00853CDD">
        <w:rPr>
          <w:rStyle w:val="StyleUnderline"/>
        </w:rPr>
        <w:t>.</w:t>
      </w:r>
      <w:r w:rsidR="00853CDD">
        <w:rPr>
          <w:rStyle w:val="StyleUnderline"/>
        </w:rPr>
        <w:t xml:space="preserve"> </w:t>
      </w:r>
      <w:r w:rsidRPr="00853CDD">
        <w:rPr>
          <w:sz w:val="16"/>
        </w:rPr>
        <w:t xml:space="preserve">All things considered, </w:t>
      </w:r>
      <w:r w:rsidRPr="002008BB">
        <w:rPr>
          <w:rStyle w:val="StyleUnderline"/>
          <w:highlight w:val="cyan"/>
        </w:rPr>
        <w:t>self-regulation is the best policy course for AI regulation</w:t>
      </w:r>
      <w:r w:rsidRPr="00853CDD">
        <w:rPr>
          <w:rStyle w:val="StyleUnderline"/>
        </w:rPr>
        <w:t>. Here is why:</w:t>
      </w:r>
      <w:r w:rsidR="00853CDD">
        <w:rPr>
          <w:rStyle w:val="StyleUnderline"/>
        </w:rPr>
        <w:t xml:space="preserve"> </w:t>
      </w:r>
      <w:r w:rsidRPr="002008BB">
        <w:rPr>
          <w:rStyle w:val="StyleUnderline"/>
          <w:highlight w:val="cyan"/>
        </w:rPr>
        <w:t>Industry expertise</w:t>
      </w:r>
      <w:r w:rsidR="00853CDD" w:rsidRPr="002008BB">
        <w:rPr>
          <w:rStyle w:val="StyleUnderline"/>
          <w:highlight w:val="cyan"/>
        </w:rPr>
        <w:t xml:space="preserve"> </w:t>
      </w:r>
      <w:r w:rsidRPr="002008BB">
        <w:rPr>
          <w:rStyle w:val="StyleUnderline"/>
          <w:highlight w:val="cyan"/>
        </w:rPr>
        <w:t>AI is vast, complex and rife with nuances</w:t>
      </w:r>
      <w:r w:rsidRPr="00853CDD">
        <w:rPr>
          <w:rStyle w:val="StyleUnderline"/>
        </w:rPr>
        <w:t>. Technology experts immersed in its intricacies are best suited to draft and enforce guidelines</w:t>
      </w:r>
      <w:r w:rsidRPr="00853CDD">
        <w:rPr>
          <w:sz w:val="16"/>
        </w:rPr>
        <w:t>. Even the most expert federal regulatory agencies, while motivated, are sure to lack the depth of understanding necessary to effectively oversee AI innovations. Those within the AI industry possess the hands-on experience and technical familiarity to establish guidelines that are both practical and effective.</w:t>
      </w:r>
      <w:r w:rsidR="00853CDD" w:rsidRPr="00853CDD">
        <w:rPr>
          <w:sz w:val="16"/>
        </w:rPr>
        <w:t xml:space="preserve"> </w:t>
      </w:r>
      <w:r w:rsidRPr="002008BB">
        <w:rPr>
          <w:rStyle w:val="StyleUnderline"/>
          <w:highlight w:val="cyan"/>
        </w:rPr>
        <w:t>Agility and responsiveness</w:t>
      </w:r>
      <w:r w:rsidR="00853CDD">
        <w:rPr>
          <w:rStyle w:val="StyleUnderline"/>
        </w:rPr>
        <w:t xml:space="preserve"> </w:t>
      </w:r>
      <w:r w:rsidRPr="00853CDD">
        <w:rPr>
          <w:rStyle w:val="StyleUnderline"/>
        </w:rPr>
        <w:t xml:space="preserve">The pace of AI advancement is dynamic and staggering. </w:t>
      </w:r>
      <w:r w:rsidRPr="002008BB">
        <w:rPr>
          <w:rStyle w:val="StyleUnderline"/>
          <w:highlight w:val="cyan"/>
        </w:rPr>
        <w:t>By the time traditional regulatory frameworks catch up with the latest development, several new ones will have emerged</w:t>
      </w:r>
      <w:r w:rsidRPr="002008BB">
        <w:rPr>
          <w:sz w:val="16"/>
          <w:highlight w:val="cyan"/>
        </w:rPr>
        <w:t xml:space="preserve">. </w:t>
      </w:r>
      <w:r w:rsidRPr="002008BB">
        <w:rPr>
          <w:rStyle w:val="StyleUnderline"/>
          <w:highlight w:val="cyan"/>
        </w:rPr>
        <w:t>Self-regulation offers a flexibility</w:t>
      </w:r>
      <w:r w:rsidRPr="00853CDD">
        <w:rPr>
          <w:rStyle w:val="StyleUnderline"/>
        </w:rPr>
        <w:t xml:space="preserve"> that can adapt swiftly to the ever-changing AI landscape</w:t>
      </w:r>
      <w:r w:rsidRPr="00853CDD">
        <w:rPr>
          <w:sz w:val="16"/>
        </w:rPr>
        <w:t>. This agility ensures that guidelines remain relevant and fosters responsible innovation without stifling it.</w:t>
      </w:r>
      <w:r w:rsidR="00853CDD" w:rsidRPr="00853CDD">
        <w:rPr>
          <w:sz w:val="16"/>
        </w:rPr>
        <w:t xml:space="preserve"> </w:t>
      </w:r>
      <w:r w:rsidRPr="002008BB">
        <w:rPr>
          <w:rStyle w:val="StyleUnderline"/>
          <w:highlight w:val="cyan"/>
        </w:rPr>
        <w:t>Cost-effectiveness</w:t>
      </w:r>
      <w:r w:rsidR="00853CDD" w:rsidRPr="002008BB">
        <w:rPr>
          <w:rStyle w:val="StyleUnderline"/>
          <w:highlight w:val="cyan"/>
        </w:rPr>
        <w:t xml:space="preserve"> </w:t>
      </w:r>
      <w:r w:rsidRPr="002008BB">
        <w:rPr>
          <w:rStyle w:val="StyleUnderline"/>
          <w:highlight w:val="cyan"/>
        </w:rPr>
        <w:t>The bureaucratic nature of government-led regulations often entails prolonged processes and significant financial expenditures</w:t>
      </w:r>
      <w:r w:rsidRPr="00853CDD">
        <w:rPr>
          <w:sz w:val="16"/>
        </w:rPr>
        <w:t>. In contrast, self-regulation, led by industry stakeholders, can be more streamlined and cost-effective, reducing the financial burden on both the industry and taxpayers.</w:t>
      </w:r>
      <w:r w:rsidR="00853CDD" w:rsidRPr="00853CDD">
        <w:rPr>
          <w:sz w:val="16"/>
        </w:rPr>
        <w:t xml:space="preserve"> </w:t>
      </w:r>
      <w:r w:rsidRPr="002008BB">
        <w:rPr>
          <w:rStyle w:val="StyleUnderline"/>
          <w:highlight w:val="cyan"/>
        </w:rPr>
        <w:t>Preempting stricter oversight</w:t>
      </w:r>
      <w:r w:rsidR="00853CDD" w:rsidRPr="002008BB">
        <w:rPr>
          <w:rStyle w:val="StyleUnderline"/>
          <w:highlight w:val="cyan"/>
        </w:rPr>
        <w:t xml:space="preserve"> </w:t>
      </w:r>
      <w:r w:rsidRPr="002008BB">
        <w:rPr>
          <w:rStyle w:val="StyleUnderline"/>
          <w:highlight w:val="cyan"/>
        </w:rPr>
        <w:t>In the absence of self-regulation, government might impose even stricter, potentially stifling regulations</w:t>
      </w:r>
      <w:r w:rsidRPr="00853CDD">
        <w:rPr>
          <w:sz w:val="16"/>
        </w:rPr>
        <w:t>. By adopting a proactive stance, the AI industry can set standards that are both high and realistic, preempting the need for burdensome regimes.</w:t>
      </w:r>
      <w:r w:rsidR="00853CDD" w:rsidRPr="00853CDD">
        <w:rPr>
          <w:sz w:val="16"/>
        </w:rPr>
        <w:t xml:space="preserve"> </w:t>
      </w:r>
      <w:r w:rsidRPr="00853CDD">
        <w:rPr>
          <w:sz w:val="16"/>
        </w:rPr>
        <w:t>Building trust through transparency</w:t>
      </w:r>
      <w:r w:rsidR="00853CDD" w:rsidRPr="00853CDD">
        <w:rPr>
          <w:sz w:val="16"/>
        </w:rPr>
        <w:t xml:space="preserve"> </w:t>
      </w:r>
      <w:r w:rsidRPr="00853CDD">
        <w:rPr>
          <w:rStyle w:val="StyleUnderline"/>
        </w:rPr>
        <w:t xml:space="preserve">One of the critiques of AI is the perceived “black box” nature of algorithms, which can lead to mistrust among regulators and the public. </w:t>
      </w:r>
      <w:r w:rsidRPr="002008BB">
        <w:rPr>
          <w:rStyle w:val="StyleUnderline"/>
          <w:highlight w:val="cyan"/>
        </w:rPr>
        <w:t>By self-imposing transparency and ethical standards, the AI industry can build credibility and trust.</w:t>
      </w:r>
      <w:r w:rsidR="00853CDD">
        <w:rPr>
          <w:rStyle w:val="StyleUnderline"/>
        </w:rPr>
        <w:t xml:space="preserve"> </w:t>
      </w:r>
      <w:r w:rsidRPr="00853CDD">
        <w:rPr>
          <w:sz w:val="16"/>
        </w:rPr>
        <w:t>To be fair, there are downsides to self-regulation that augur for government regulation.</w:t>
      </w:r>
      <w:r w:rsidR="00853CDD" w:rsidRPr="00853CDD">
        <w:rPr>
          <w:sz w:val="16"/>
        </w:rPr>
        <w:t xml:space="preserve"> </w:t>
      </w:r>
      <w:r w:rsidRPr="00853CDD">
        <w:rPr>
          <w:sz w:val="16"/>
        </w:rPr>
        <w:t>Proponents of federal regulation argue that the Federal Trade Commission (FTC) and Department of Justice would be more inclined than industry to protect individual rights, monitor and prevent abuses and strictly enforce the rules. With concerns over AI’s influence on privacy, federal regulations can provide a standardized framework to ensure that personal data is not misused. In areas like autonomous vehicles and healthcare AI, regulations can ensure the development and deployment of safe, reliable AI technologies.</w:t>
      </w:r>
      <w:r w:rsidR="00853CDD" w:rsidRPr="00853CDD">
        <w:rPr>
          <w:sz w:val="16"/>
        </w:rPr>
        <w:t xml:space="preserve"> </w:t>
      </w:r>
      <w:r w:rsidRPr="00853CDD">
        <w:rPr>
          <w:sz w:val="16"/>
        </w:rPr>
        <w:t>Without proper oversight, AI systems can inadvertently perpetuate or even amplify biases present in the data they are trained on. Regulation can ensure systems are developed and deployed in a manner that mitigates these biases. Regulations can require companies to make their AI systems more understandable and transparent, which can help in building public trust. By setting rigorous standards, the U.S. might position itself as a producer of high-quality, reliable and trustworthy AI solutions, which could become a selling point on the international stage.</w:t>
      </w:r>
      <w:r w:rsidR="00853CDD" w:rsidRPr="00853CDD">
        <w:rPr>
          <w:sz w:val="16"/>
        </w:rPr>
        <w:t xml:space="preserve"> </w:t>
      </w:r>
      <w:r w:rsidRPr="00853CDD">
        <w:rPr>
          <w:sz w:val="16"/>
        </w:rPr>
        <w:t>Just as the FDA ensures the safety of drugs and the FAA regulates aviation safety, AI regulation can be a way to protect consumers from potentially harmful or misleading AI-driven products and services. Regulations can also drive companies to adopt ethical AI practices, ensuring technology benefits humanity as a whole.</w:t>
      </w:r>
      <w:r w:rsidR="00853CDD" w:rsidRPr="00853CDD">
        <w:rPr>
          <w:sz w:val="16"/>
        </w:rPr>
        <w:t xml:space="preserve"> </w:t>
      </w:r>
      <w:r w:rsidRPr="00853CDD">
        <w:rPr>
          <w:sz w:val="16"/>
        </w:rPr>
        <w:t xml:space="preserve">But </w:t>
      </w:r>
      <w:r w:rsidRPr="002008BB">
        <w:rPr>
          <w:rStyle w:val="StyleUnderline"/>
          <w:highlight w:val="cyan"/>
        </w:rPr>
        <w:t>enforcing federal AI regulations can be challenging, given the complexity of AI itself</w:t>
      </w:r>
      <w:r w:rsidRPr="00853CDD">
        <w:rPr>
          <w:sz w:val="16"/>
        </w:rPr>
        <w:t>.</w:t>
      </w:r>
      <w:r w:rsidR="00853CDD" w:rsidRPr="00853CDD">
        <w:rPr>
          <w:sz w:val="16"/>
        </w:rPr>
        <w:t xml:space="preserve"> </w:t>
      </w:r>
      <w:r w:rsidRPr="002008BB">
        <w:rPr>
          <w:rStyle w:val="StyleUnderline"/>
          <w:highlight w:val="cyan"/>
        </w:rPr>
        <w:t>The risk of governmental overreach is</w:t>
      </w:r>
      <w:r w:rsidRPr="00853CDD">
        <w:rPr>
          <w:rStyle w:val="StyleUnderline"/>
        </w:rPr>
        <w:t xml:space="preserve"> as </w:t>
      </w:r>
      <w:r w:rsidRPr="002008BB">
        <w:rPr>
          <w:rStyle w:val="StyleUnderline"/>
          <w:highlight w:val="cyan"/>
        </w:rPr>
        <w:t>real</w:t>
      </w:r>
      <w:r w:rsidRPr="00853CDD">
        <w:rPr>
          <w:rStyle w:val="StyleUnderline"/>
        </w:rPr>
        <w:t xml:space="preserve"> as the infringement of individual freedom. As AI companies often operate globally, navigating a patchwork of different regulatory regimes across countries can be complex and costly.</w:t>
      </w:r>
      <w:r w:rsidR="00853CDD">
        <w:rPr>
          <w:rStyle w:val="StyleUnderline"/>
        </w:rPr>
        <w:t xml:space="preserve"> </w:t>
      </w:r>
      <w:r w:rsidRPr="00853CDD">
        <w:rPr>
          <w:rStyle w:val="StyleUnderline"/>
        </w:rPr>
        <w:t xml:space="preserve">We must also be concerned about competition; </w:t>
      </w:r>
      <w:r w:rsidRPr="002008BB">
        <w:rPr>
          <w:rStyle w:val="StyleUnderline"/>
          <w:highlight w:val="cyan"/>
        </w:rPr>
        <w:t>if the U.S. over-regulates, it may fall behind in the global AI race</w:t>
      </w:r>
      <w:r w:rsidRPr="00853CDD">
        <w:rPr>
          <w:sz w:val="16"/>
        </w:rPr>
        <w:t xml:space="preserve">. In addition, </w:t>
      </w:r>
      <w:r w:rsidRPr="00853CDD">
        <w:rPr>
          <w:rStyle w:val="StyleUnderline"/>
        </w:rPr>
        <w:t>the economic impact of over-regulation might drive AI companies to relocate to more lenient jurisdictions, potentially leading to job losses and a downturn in economic contributions from a rapidly growing sector.</w:t>
      </w:r>
      <w:r w:rsidR="00853CDD">
        <w:rPr>
          <w:rStyle w:val="StyleUnderline"/>
        </w:rPr>
        <w:t xml:space="preserve"> </w:t>
      </w:r>
      <w:r w:rsidRPr="00853CDD">
        <w:rPr>
          <w:sz w:val="16"/>
        </w:rPr>
        <w:t xml:space="preserve">Finally, </w:t>
      </w:r>
      <w:r w:rsidRPr="002008BB">
        <w:rPr>
          <w:rStyle w:val="StyleUnderline"/>
          <w:highlight w:val="cyan"/>
        </w:rPr>
        <w:t xml:space="preserve">ill-advised federal regulation has direct economic implications </w:t>
      </w:r>
      <w:r w:rsidRPr="002008BB">
        <w:rPr>
          <w:rStyle w:val="StyleUnderline"/>
        </w:rPr>
        <w:t>for small- and medium-sized businesses</w:t>
      </w:r>
      <w:r w:rsidRPr="00853CDD">
        <w:rPr>
          <w:sz w:val="16"/>
        </w:rPr>
        <w:t xml:space="preserve">. Complying with regulations often comes with costs. While large corporations might easily absorb these, small businesses and startups could struggle, potentially hampering innovation at </w:t>
      </w:r>
      <w:r w:rsidRPr="00853CDD">
        <w:rPr>
          <w:sz w:val="16"/>
        </w:rPr>
        <w:lastRenderedPageBreak/>
        <w:t>grassroots levels.</w:t>
      </w:r>
      <w:r w:rsidR="00853CDD" w:rsidRPr="00853CDD">
        <w:rPr>
          <w:sz w:val="16"/>
        </w:rPr>
        <w:t xml:space="preserve"> </w:t>
      </w:r>
      <w:r w:rsidRPr="002008BB">
        <w:rPr>
          <w:rStyle w:val="StyleUnderline"/>
          <w:highlight w:val="cyan"/>
        </w:rPr>
        <w:t>To preserve and advance the many benefits of artificial intelligence, U.S. policymakers should encourage the industry to develop a robust and prudent self-regulatory regime that fosters accountability, ethical responsibility, innovation, and security.</w:t>
      </w:r>
      <w:r w:rsidR="00853CDD">
        <w:rPr>
          <w:rStyle w:val="StyleUnderline"/>
        </w:rPr>
        <w:t xml:space="preserve"> </w:t>
      </w:r>
      <w:r w:rsidRPr="00853CDD">
        <w:rPr>
          <w:sz w:val="16"/>
        </w:rPr>
        <w:t xml:space="preserve">As AI continues to permeate our everyday lives, </w:t>
      </w:r>
      <w:r w:rsidRPr="00853CDD">
        <w:rPr>
          <w:rStyle w:val="StyleUnderline"/>
        </w:rPr>
        <w:t>there is no doubt that regulation is necessary.</w:t>
      </w:r>
      <w:r w:rsidR="00853CDD">
        <w:rPr>
          <w:rStyle w:val="StyleUnderline"/>
        </w:rPr>
        <w:t xml:space="preserve"> </w:t>
      </w:r>
      <w:r w:rsidRPr="00853CDD">
        <w:rPr>
          <w:rStyle w:val="StyleUnderline"/>
        </w:rPr>
        <w:t xml:space="preserve">But its </w:t>
      </w:r>
      <w:r w:rsidRPr="00ED192B">
        <w:rPr>
          <w:rStyle w:val="StyleUnderline"/>
          <w:highlight w:val="cyan"/>
        </w:rPr>
        <w:t>direction should come from industry, not government</w:t>
      </w:r>
      <w:r w:rsidRPr="00853CDD">
        <w:rPr>
          <w:rStyle w:val="StyleUnderline"/>
        </w:rPr>
        <w:t xml:space="preserve">, and be guided by a set of industry-derived principles and best practices that are fair, transparent and enforceable. </w:t>
      </w:r>
    </w:p>
    <w:p w14:paraId="1960FF3B" w14:textId="60CFB606" w:rsidR="003D68EF" w:rsidRDefault="006E79BF" w:rsidP="00E74790">
      <w:pPr>
        <w:pStyle w:val="Heading3"/>
      </w:pPr>
      <w:r>
        <w:lastRenderedPageBreak/>
        <w:t xml:space="preserve">Extension – </w:t>
      </w:r>
      <w:r w:rsidR="003D68EF">
        <w:t>Industry Self-Regulation</w:t>
      </w:r>
    </w:p>
    <w:p w14:paraId="059C061C" w14:textId="77777777" w:rsidR="000D6256" w:rsidRDefault="000D6256" w:rsidP="000D6256">
      <w:pPr>
        <w:pStyle w:val="Heading4"/>
      </w:pPr>
      <w:r>
        <w:t>Gov’t action fails, only self-regulation through the market solves AI issues. Negotiations are fastest and sidestep the need for regulations. The courts can fill gaps where necessary</w:t>
      </w:r>
    </w:p>
    <w:p w14:paraId="4DA31A04" w14:textId="77777777" w:rsidR="000D6256" w:rsidRPr="006D2B58" w:rsidRDefault="000D6256" w:rsidP="000D6256">
      <w:r w:rsidRPr="0024759E">
        <w:rPr>
          <w:rStyle w:val="Style13ptBold"/>
        </w:rPr>
        <w:t>Sokler et al 2024</w:t>
      </w:r>
      <w:r>
        <w:t xml:space="preserve">. </w:t>
      </w:r>
      <w:r w:rsidRPr="0024759E">
        <w:rPr>
          <w:sz w:val="18"/>
          <w:szCs w:val="18"/>
        </w:rPr>
        <w:t>Bruce D. Sokler Member / Co-chair, Antitrust Practice, Mintz P.C.; Alexander Hecht is Executive Vice President &amp; Director of Operations of ML Strategies, Washington, DC.; Christian Tamotsu Fjeld is a Vice President of ML Strategies in the firm’s Washington, DC office; Raj Gambhir is a Project Analyst in the firm’s Washington DC office. Mintz Insights. “(Un)fair Use? Copyrighted Works as AI Training Data — AI: The Washington Report” January 10 2024. &lt;https://www.mintz.com/insights-center/viewpoints/54731/2024-01-10-unfair-use-copyrighted-works-ai-training-data-ai&gt; Accessed 6/27/24. ARJSH</w:t>
      </w:r>
      <w:r>
        <w:t xml:space="preserve"> </w:t>
      </w:r>
    </w:p>
    <w:p w14:paraId="0529EDFD" w14:textId="77777777" w:rsidR="000D6256" w:rsidRDefault="000D6256" w:rsidP="000D6256">
      <w:pPr>
        <w:jc w:val="both"/>
        <w:rPr>
          <w:rStyle w:val="StyleUnderline"/>
        </w:rPr>
      </w:pPr>
      <w:r w:rsidRPr="0024759E">
        <w:rPr>
          <w:sz w:val="14"/>
        </w:rPr>
        <w:t xml:space="preserve">US: </w:t>
      </w:r>
      <w:r w:rsidRPr="0024759E">
        <w:rPr>
          <w:sz w:val="16"/>
        </w:rPr>
        <w:t xml:space="preserve">Efforts in the Three Branches and the Marketplace to Resolve the AI and Copyright Dilemma Executive Branch and Copyright Office Efforts on AI and Copyright Here in the United States, in August 2023, the US Copyright Office published a request for comments on the question of how the office should address governance challenges posed by the emergence of generative AI. Among other issues, the Copyright Office requested comment on “whether legislative or regulatory steps” are needed to address “the use of copyrighted works to train AI models.” The comment period for this inquiry closed on December 6, 2023. The August 2023 inquiry, along with previous efforts by the Copyright Office, are intended to provide the material for future legislative reforms. Policy proposals on AI and copyright made on the basis of the Copyright Office’s inquiries may come as early as summer 2024. President Joe Biden’s October 2023 “Executive Order on the Safe, Secure, and Trustworthy Development and Use of Artificial Intelligence” directs the Copyright Office to “issue recommendations to the President on potential executive actions relating to copyright and AI… including the scope of protection for works produced using AI and the treatment of copyrighted works in AI training.” These recommendations are to be issued to the President by the end of July 2024 at the latest. Congressional Proposals on AI and Copyright </w:t>
      </w:r>
      <w:r w:rsidRPr="0024759E">
        <w:rPr>
          <w:rStyle w:val="StyleUnderline"/>
        </w:rPr>
        <w:t xml:space="preserve">In parallel with </w:t>
      </w:r>
      <w:r w:rsidRPr="0024759E">
        <w:rPr>
          <w:rStyle w:val="StyleUnderline"/>
          <w:highlight w:val="cyan"/>
        </w:rPr>
        <w:t>the executive branch and</w:t>
      </w:r>
      <w:r w:rsidRPr="0024759E">
        <w:rPr>
          <w:rStyle w:val="StyleUnderline"/>
        </w:rPr>
        <w:t xml:space="preserve"> the Copyright Office, lawmakers in </w:t>
      </w:r>
      <w:r w:rsidRPr="0024759E">
        <w:rPr>
          <w:rStyle w:val="StyleUnderline"/>
          <w:highlight w:val="cyan"/>
        </w:rPr>
        <w:t>Congress are wrestling with the copyright issues posed by AI</w:t>
      </w:r>
      <w:r w:rsidRPr="0024759E">
        <w:rPr>
          <w:rStyle w:val="StyleUnderline"/>
        </w:rPr>
        <w:t>.</w:t>
      </w:r>
      <w:r>
        <w:rPr>
          <w:rStyle w:val="StyleUnderline"/>
        </w:rPr>
        <w:t xml:space="preserve"> </w:t>
      </w:r>
      <w:r w:rsidRPr="0024759E">
        <w:rPr>
          <w:sz w:val="16"/>
        </w:rPr>
        <w:t xml:space="preserve">On December 22, 2023, Representatives Don Beyer (D-VA-8) and Anna Eshoo (D-CA-16), respectively the Vice Chair and Co-Chair of the Congressional AI Caucus, introduced the AI Foundation Model Transparency Act. Under the act, developers of certain AI models may be required to disclose the sources of data used to train their models, including “information necessary to assist copyright owners or data license holders with enforcing their copyright or data license protections...” As members and committees propose piecemeal AI bills, Congressional leadership has been working towards the goal of comprehensive AI legislation. From September to December 2023, a bipartisan group of senators led by Majority Leader Chuck Schumer (D-NY) hosted a series of senate-wide “AI Insight Forums,” or closed-door meetings with a variety of stakeholders on pertinent governance issues raised by AI. The purpose of these forums is to develop expertise within the Senate needed to produce effective bi-partisan AI legislation within “months.” On November 29, 2023, Senator Schumer hosted a forum on “Transparency, Explainability, Intellectual Property, and Copyright.” In his opening statement for the forum, the senator asserted that “there is a role for Congress to play to promote transparency in AI systems and protect the rights of creators.” Will the Courts Decide the Issue Under Current Law? On December 27, 2023, </w:t>
      </w:r>
      <w:r w:rsidRPr="0024759E">
        <w:rPr>
          <w:rStyle w:val="StyleUnderline"/>
          <w:highlight w:val="cyan"/>
        </w:rPr>
        <w:t>the New York Times sued leading generative AI companies for</w:t>
      </w:r>
      <w:r w:rsidRPr="0024759E">
        <w:rPr>
          <w:rStyle w:val="StyleUnderline"/>
        </w:rPr>
        <w:t xml:space="preserve"> “unlawful use of The Times’s work to create artificial intelligence products that compete with” the publication</w:t>
      </w:r>
      <w:r w:rsidRPr="0024759E">
        <w:rPr>
          <w:sz w:val="16"/>
        </w:rPr>
        <w:t>. The complaint alleges that the defendants used “Times content without permission to develop their models and tools.” According to the complaint, after a months-long attempt to reach a negotiated agreement stalled, the publication filed suit. The New York Times argues that the defendants’ use of “</w:t>
      </w:r>
      <w:r w:rsidRPr="0024759E">
        <w:rPr>
          <w:rStyle w:val="StyleUnderline"/>
        </w:rPr>
        <w:t xml:space="preserve">The Times’s content without payment to create products that… closely mimic the inputs used to train them” is not protected by fair use and therefore constitutes </w:t>
      </w:r>
      <w:r w:rsidRPr="0024759E">
        <w:rPr>
          <w:rStyle w:val="StyleUnderline"/>
          <w:highlight w:val="cyan"/>
        </w:rPr>
        <w:t>copyright infringement</w:t>
      </w:r>
      <w:r w:rsidRPr="0024759E">
        <w:rPr>
          <w:sz w:val="16"/>
        </w:rPr>
        <w:t xml:space="preserve">. Given the high profile of both the plaintiff and defendants, some experts have predicted that this case, if tried, will eventually be appealed to the Supreme Court. Regardless of whether this ends up being the case, </w:t>
      </w:r>
      <w:r w:rsidRPr="0024759E">
        <w:rPr>
          <w:rStyle w:val="StyleUnderline"/>
          <w:highlight w:val="cyan"/>
        </w:rPr>
        <w:t>the outcome of this suit could have significant implications for not just the news industry, but all creators whose content has been used to train AI models</w:t>
      </w:r>
      <w:r w:rsidRPr="0024759E">
        <w:rPr>
          <w:rStyle w:val="StyleUnderline"/>
        </w:rPr>
        <w:t xml:space="preserve">. In the absence of regulation from the executive or legislative branch, </w:t>
      </w:r>
      <w:r w:rsidRPr="0024759E">
        <w:rPr>
          <w:rStyle w:val="StyleUnderline"/>
          <w:highlight w:val="cyan"/>
        </w:rPr>
        <w:t>a decisive ruling on this</w:t>
      </w:r>
      <w:r w:rsidRPr="0024759E">
        <w:rPr>
          <w:rStyle w:val="StyleUnderline"/>
        </w:rPr>
        <w:t xml:space="preserve"> or a related </w:t>
      </w:r>
      <w:r w:rsidRPr="0024759E">
        <w:rPr>
          <w:rStyle w:val="StyleUnderline"/>
          <w:highlight w:val="cyan"/>
        </w:rPr>
        <w:t>case may set industry standards regarding the use of copyrighted works as training data for AI models</w:t>
      </w:r>
      <w:r w:rsidRPr="0024759E">
        <w:rPr>
          <w:rStyle w:val="StyleUnderline"/>
        </w:rPr>
        <w:t>—or be the catalyst for codifying a set of standards.</w:t>
      </w:r>
      <w:r>
        <w:rPr>
          <w:rStyle w:val="StyleUnderline"/>
        </w:rPr>
        <w:t xml:space="preserve"> </w:t>
      </w:r>
      <w:r w:rsidRPr="0024759E">
        <w:rPr>
          <w:sz w:val="16"/>
        </w:rPr>
        <w:t xml:space="preserve">Self-Regulation as the Solution? </w:t>
      </w:r>
      <w:r w:rsidRPr="0024759E">
        <w:rPr>
          <w:rStyle w:val="StyleUnderline"/>
        </w:rPr>
        <w:t xml:space="preserve">Aside from government agencies, Congress, and the courts, </w:t>
      </w:r>
      <w:r w:rsidRPr="0024759E">
        <w:rPr>
          <w:rStyle w:val="Emphasis"/>
          <w:highlight w:val="cyan"/>
        </w:rPr>
        <w:t>the ultimate solution to the issues posed by the use of copyrighted works as AI training data may come from the marketplace.</w:t>
      </w:r>
      <w:r>
        <w:rPr>
          <w:rStyle w:val="Emphasis"/>
        </w:rPr>
        <w:t xml:space="preserve"> </w:t>
      </w:r>
      <w:r w:rsidRPr="0024759E">
        <w:rPr>
          <w:sz w:val="16"/>
        </w:rPr>
        <w:t xml:space="preserve">Prior to filing their suit, </w:t>
      </w:r>
      <w:r w:rsidRPr="0024759E">
        <w:rPr>
          <w:rStyle w:val="StyleUnderline"/>
        </w:rPr>
        <w:t xml:space="preserve">the New York Times engaged with generative AI companies in months of negotiations over the use of its content. Had these </w:t>
      </w:r>
      <w:r w:rsidRPr="0024759E">
        <w:rPr>
          <w:rStyle w:val="StyleUnderline"/>
          <w:highlight w:val="cyan"/>
        </w:rPr>
        <w:t>negotiations</w:t>
      </w:r>
      <w:r w:rsidRPr="0024759E">
        <w:rPr>
          <w:rStyle w:val="StyleUnderline"/>
        </w:rPr>
        <w:t xml:space="preserve"> succeeded, the resulting arrangement </w:t>
      </w:r>
      <w:r w:rsidRPr="0024759E">
        <w:rPr>
          <w:rStyle w:val="StyleUnderline"/>
          <w:highlight w:val="cyan"/>
        </w:rPr>
        <w:t>could</w:t>
      </w:r>
      <w:r w:rsidRPr="0024759E">
        <w:rPr>
          <w:rStyle w:val="StyleUnderline"/>
        </w:rPr>
        <w:t xml:space="preserve"> have </w:t>
      </w:r>
      <w:r w:rsidRPr="0024759E">
        <w:rPr>
          <w:rStyle w:val="StyleUnderline"/>
          <w:highlight w:val="cyan"/>
        </w:rPr>
        <w:t>be</w:t>
      </w:r>
      <w:r w:rsidRPr="0024759E">
        <w:rPr>
          <w:sz w:val="12"/>
          <w:szCs w:val="12"/>
        </w:rPr>
        <w:t xml:space="preserve">en </w:t>
      </w:r>
      <w:r w:rsidRPr="0024759E">
        <w:rPr>
          <w:rStyle w:val="StyleUnderline"/>
          <w:highlight w:val="cyan"/>
        </w:rPr>
        <w:t>used as a model for other publishers and content creators</w:t>
      </w:r>
      <w:r w:rsidRPr="0024759E">
        <w:rPr>
          <w:sz w:val="16"/>
        </w:rPr>
        <w:t xml:space="preserve">. As the New York Times suit progresses, </w:t>
      </w:r>
      <w:r w:rsidRPr="0024759E">
        <w:rPr>
          <w:rStyle w:val="StyleUnderline"/>
          <w:highlight w:val="cyan"/>
        </w:rPr>
        <w:t>there is nothing preventing marketplace agreements</w:t>
      </w:r>
      <w:r w:rsidRPr="0024759E">
        <w:rPr>
          <w:sz w:val="16"/>
        </w:rPr>
        <w:t xml:space="preserve"> (including from the litigants). </w:t>
      </w:r>
      <w:r w:rsidRPr="0024759E">
        <w:rPr>
          <w:rStyle w:val="StyleUnderline"/>
        </w:rPr>
        <w:t xml:space="preserve">The emergence </w:t>
      </w:r>
      <w:r w:rsidRPr="0024759E">
        <w:rPr>
          <w:rStyle w:val="StyleUnderline"/>
          <w:highlight w:val="cyan"/>
        </w:rPr>
        <w:t xml:space="preserve">of AI is moving at warp speed. Regulatory, legislative, and litigation-based solutions </w:t>
      </w:r>
      <w:r w:rsidRPr="0024759E">
        <w:rPr>
          <w:rStyle w:val="StyleUnderline"/>
          <w:highlight w:val="cyan"/>
        </w:rPr>
        <w:lastRenderedPageBreak/>
        <w:t>all move at a slower pace. In all likelihood, the longer it takes for regulators to create and implement public policy solutions to this issue, the more likely it is that creators and AI developers will come to their own arrangements.</w:t>
      </w:r>
    </w:p>
    <w:p w14:paraId="6351458C" w14:textId="3767509D" w:rsidR="003D68EF" w:rsidRDefault="007E38C1" w:rsidP="003D68EF">
      <w:pPr>
        <w:pStyle w:val="Heading4"/>
      </w:pPr>
      <w:r>
        <w:t xml:space="preserve">New </w:t>
      </w:r>
      <w:r w:rsidR="00213BBB">
        <w:t>i</w:t>
      </w:r>
      <w:r w:rsidR="00F5774E">
        <w:t>ndustry standards</w:t>
      </w:r>
      <w:r w:rsidR="000D6256">
        <w:t xml:space="preserve"> are</w:t>
      </w:r>
      <w:r>
        <w:t xml:space="preserve"> already</w:t>
      </w:r>
      <w:r w:rsidR="000D6256">
        <w:t xml:space="preserve"> being developed</w:t>
      </w:r>
      <w:r w:rsidR="00F5774E">
        <w:t xml:space="preserve"> to protect creators and promote responsible AI development</w:t>
      </w:r>
    </w:p>
    <w:p w14:paraId="11B6A3C4" w14:textId="15224714" w:rsidR="003D68EF" w:rsidRPr="003D68EF" w:rsidRDefault="00226133" w:rsidP="003D68EF">
      <w:r w:rsidRPr="00226133">
        <w:rPr>
          <w:rStyle w:val="Style13ptBold"/>
        </w:rPr>
        <w:t>David 2024</w:t>
      </w:r>
      <w:r>
        <w:t xml:space="preserve">. </w:t>
      </w:r>
      <w:r w:rsidR="003D68EF">
        <w:t>Emilia David, a reporter who covers AI</w:t>
      </w:r>
      <w:r w:rsidR="0033539B">
        <w:t xml:space="preserve"> for the Verge.</w:t>
      </w:r>
      <w:r w:rsidR="003D68EF">
        <w:t xml:space="preserve"> Prior to joining The Verge, she covered the intersection between technology, finance, and the economy. “AI models that don’t violate copyright are getting a new certification label” The verge January 17, 2024, &lt;https://www.theverge.com/2024/1/17/24041518/generative-ai-copyright-violation-fair-training-label-certification&gt; Accessed June </w:t>
      </w:r>
      <w:r w:rsidR="0033539B">
        <w:t>s</w:t>
      </w:r>
      <w:r w:rsidR="003D68EF">
        <w:t>29, 2024.</w:t>
      </w:r>
    </w:p>
    <w:p w14:paraId="4D0681EA" w14:textId="41817221" w:rsidR="003D68EF" w:rsidRPr="00F5774E" w:rsidRDefault="003D68EF" w:rsidP="000D6256">
      <w:pPr>
        <w:jc w:val="both"/>
        <w:rPr>
          <w:rStyle w:val="StyleUnderline"/>
        </w:rPr>
      </w:pPr>
      <w:r w:rsidRPr="000D6256">
        <w:rPr>
          <w:rStyle w:val="StyleUnderline"/>
        </w:rPr>
        <w:t>As</w:t>
      </w:r>
      <w:r w:rsidRPr="00F5774E">
        <w:rPr>
          <w:rStyle w:val="StyleUnderline"/>
        </w:rPr>
        <w:t xml:space="preserve"> much of the potential legislation around AI requires reviews of models, </w:t>
      </w:r>
      <w:r w:rsidRPr="000D6256">
        <w:rPr>
          <w:rStyle w:val="StyleUnderline"/>
          <w:highlight w:val="cyan"/>
        </w:rPr>
        <w:t>groups have begun offering certification programs to AI companies to show how their work doesn’t violate copyright</w:t>
      </w:r>
      <w:r w:rsidRPr="00F5774E">
        <w:rPr>
          <w:rStyle w:val="StyleUnderline"/>
        </w:rPr>
        <w:t>.</w:t>
      </w:r>
      <w:r w:rsidR="00F5774E" w:rsidRPr="000D6256">
        <w:rPr>
          <w:sz w:val="16"/>
        </w:rPr>
        <w:t xml:space="preserve"> </w:t>
      </w:r>
      <w:r w:rsidRPr="000D6256">
        <w:rPr>
          <w:sz w:val="16"/>
        </w:rPr>
        <w:t>Bloomberg reported Fairly Trained — founded by former Stability AI vice president for audio Ed Newton-Rex — adds a label to companies that prove they asked for permission to use copyrighted training data. Newton-Rex started Fairly Trained after he quit Stability AI in November, citing generative AI was “exploiting creators.”</w:t>
      </w:r>
      <w:r w:rsidR="00F5774E" w:rsidRPr="000D6256">
        <w:rPr>
          <w:sz w:val="16"/>
        </w:rPr>
        <w:t xml:space="preserve"> </w:t>
      </w:r>
      <w:r w:rsidRPr="000D6256">
        <w:rPr>
          <w:sz w:val="16"/>
        </w:rPr>
        <w:t>Its first accreditation, which it calls the Licensed Model certification, will be awarded to companies that license protected data to train its models. Fairly Trained claims it will not issue the certification to developers that rely on the fair use argument to train models.</w:t>
      </w:r>
      <w:r w:rsidR="00F5774E" w:rsidRPr="000D6256">
        <w:rPr>
          <w:sz w:val="16"/>
        </w:rPr>
        <w:t xml:space="preserve"> </w:t>
      </w:r>
      <w:r w:rsidRPr="000D6256">
        <w:rPr>
          <w:sz w:val="16"/>
        </w:rPr>
        <w:t>Fairly Trained said in a blog post that it has already certified nine generative AI companies that work in image, music, and voice generation. These include Beatoven.ai, Boomy, BRIA.ai, Endel, LifeScore, Rightsify, SOMMS.AI, Soundful, and Tuney.</w:t>
      </w:r>
      <w:r w:rsidR="00F5774E" w:rsidRPr="000D6256">
        <w:rPr>
          <w:sz w:val="16"/>
        </w:rPr>
        <w:t xml:space="preserve"> </w:t>
      </w:r>
      <w:r w:rsidRPr="000D6256">
        <w:rPr>
          <w:rStyle w:val="StyleUnderline"/>
          <w:highlight w:val="cyan"/>
        </w:rPr>
        <w:t>Training AI models with copyrighted data has been a fraught issue in generative AI</w:t>
      </w:r>
      <w:r w:rsidRPr="00F5774E">
        <w:rPr>
          <w:rStyle w:val="StyleUnderline"/>
        </w:rPr>
        <w:t xml:space="preserve">, especially after artists and authors sued several AI companies for copyright infringement. </w:t>
      </w:r>
      <w:r w:rsidRPr="000D6256">
        <w:rPr>
          <w:rStyle w:val="StyleUnderline"/>
          <w:highlight w:val="cyan"/>
        </w:rPr>
        <w:t>The New York Times also filed a lawsuit against OpenAI and Microsoft for violating its copyright</w:t>
      </w:r>
      <w:r w:rsidRPr="00F5774E">
        <w:rPr>
          <w:rStyle w:val="StyleUnderline"/>
        </w:rPr>
        <w:t xml:space="preserve"> when training its GPT models.</w:t>
      </w:r>
      <w:r w:rsidR="00F5774E">
        <w:rPr>
          <w:rStyle w:val="StyleUnderline"/>
        </w:rPr>
        <w:t xml:space="preserve"> </w:t>
      </w:r>
      <w:r w:rsidRPr="00F5774E">
        <w:rPr>
          <w:rStyle w:val="StyleUnderline"/>
        </w:rPr>
        <w:t xml:space="preserve">Some proposed legislation currently making its way through Congress would require AI companies to disclose where they got their training data. The information will let copyright holders know if their work was used without permission. </w:t>
      </w:r>
    </w:p>
    <w:p w14:paraId="0D9D621A" w14:textId="77777777" w:rsidR="00C94D31" w:rsidRDefault="00C94D31" w:rsidP="00C94D31">
      <w:pPr>
        <w:pStyle w:val="Heading3"/>
      </w:pPr>
      <w:r>
        <w:lastRenderedPageBreak/>
        <w:t xml:space="preserve">1NC Climate Turn </w:t>
      </w:r>
    </w:p>
    <w:p w14:paraId="69C94820" w14:textId="77777777" w:rsidR="00C94D31" w:rsidRDefault="00C94D31" w:rsidP="00C94D31">
      <w:pPr>
        <w:pStyle w:val="Heading4"/>
      </w:pPr>
      <w:r>
        <w:t>AFF undercuts the environmental impact of AI, and the massive threat to ecosystems it creates. Vote neg to prioritize climate damage that often flies under the radar</w:t>
      </w:r>
    </w:p>
    <w:p w14:paraId="69E0D4CE" w14:textId="77777777" w:rsidR="00C94D31" w:rsidRPr="007D230C" w:rsidRDefault="00C94D31" w:rsidP="00C94D31">
      <w:r w:rsidRPr="007D230C">
        <w:rPr>
          <w:rStyle w:val="Style13ptBold"/>
        </w:rPr>
        <w:t>Jobin et al 2019.</w:t>
      </w:r>
      <w:r>
        <w:t xml:space="preserve"> Anna Jobin, Marcello Ienca and Effy Vayena, Health Ethics and Policy Lab, Department of Health Sciences and Technology, ETH Zurich, Zurich, Switzerland. The global landscape of AI ethics guidelines Nat Mach Intell 1, 389–399 (2019). https://doi.org/10.1038/s42256-019-0088-2 Accessed 6/27/24 ARJSH</w:t>
      </w:r>
    </w:p>
    <w:p w14:paraId="7150D33A" w14:textId="77777777" w:rsidR="00C94D31" w:rsidRDefault="00C94D31" w:rsidP="006D2D99">
      <w:pPr>
        <w:jc w:val="both"/>
        <w:rPr>
          <w:sz w:val="16"/>
        </w:rPr>
      </w:pPr>
      <w:r w:rsidRPr="007D230C">
        <w:rPr>
          <w:rStyle w:val="StyleUnderline"/>
          <w:highlight w:val="cyan"/>
        </w:rPr>
        <w:t>Sustainability</w:t>
      </w:r>
      <w:r w:rsidRPr="007D230C">
        <w:rPr>
          <w:rStyle w:val="StyleUnderline"/>
        </w:rPr>
        <w:t xml:space="preserve">, dignity </w:t>
      </w:r>
      <w:r w:rsidRPr="007D230C">
        <w:rPr>
          <w:rStyle w:val="StyleUnderline"/>
          <w:highlight w:val="cyan"/>
        </w:rPr>
        <w:t>and solidarity are significantly underrepresented compared to other ethical dimensions</w:t>
      </w:r>
      <w:r w:rsidRPr="007D230C">
        <w:rPr>
          <w:rStyle w:val="StyleUnderline"/>
        </w:rPr>
        <w:t xml:space="preserve">, which suggests that </w:t>
      </w:r>
      <w:r w:rsidRPr="007D230C">
        <w:rPr>
          <w:rStyle w:val="StyleUnderline"/>
          <w:highlight w:val="cyan"/>
        </w:rPr>
        <w:t>these issues might be</w:t>
      </w:r>
      <w:r w:rsidRPr="007D230C">
        <w:rPr>
          <w:rStyle w:val="StyleUnderline"/>
        </w:rPr>
        <w:t xml:space="preserve"> currently </w:t>
      </w:r>
      <w:r w:rsidRPr="007D230C">
        <w:rPr>
          <w:rStyle w:val="StyleUnderline"/>
          <w:highlight w:val="cyan"/>
        </w:rPr>
        <w:t>flying under the radar of the mainstream AI ethics debate. This underrepresentation is particularly problematic in light of recent evidence that AI requires massive computational resources, which, in turn, require high energy consumption</w:t>
      </w:r>
      <w:r w:rsidRPr="007D230C">
        <w:rPr>
          <w:sz w:val="16"/>
        </w:rPr>
        <w:t xml:space="preserve">129. </w:t>
      </w:r>
      <w:r w:rsidRPr="007D230C">
        <w:rPr>
          <w:rStyle w:val="StyleUnderline"/>
        </w:rPr>
        <w:t xml:space="preserve">The environmental impact of </w:t>
      </w:r>
      <w:r w:rsidRPr="007D230C">
        <w:rPr>
          <w:rStyle w:val="StyleUnderline"/>
          <w:highlight w:val="cyan"/>
        </w:rPr>
        <w:t>AI</w:t>
      </w:r>
      <w:r w:rsidRPr="007D230C">
        <w:rPr>
          <w:rStyle w:val="StyleUnderline"/>
        </w:rPr>
        <w:t xml:space="preserve">, </w:t>
      </w:r>
      <w:r w:rsidRPr="007D230C">
        <w:rPr>
          <w:sz w:val="16"/>
        </w:rPr>
        <w:t>however</w:t>
      </w:r>
      <w:r w:rsidRPr="007D230C">
        <w:rPr>
          <w:rStyle w:val="StyleUnderline"/>
        </w:rPr>
        <w:t xml:space="preserve">, </w:t>
      </w:r>
      <w:r w:rsidRPr="007D230C">
        <w:rPr>
          <w:rStyle w:val="StyleUnderline"/>
          <w:highlight w:val="cyan"/>
        </w:rPr>
        <w:t>involves</w:t>
      </w:r>
      <w:r w:rsidRPr="007D230C">
        <w:rPr>
          <w:sz w:val="16"/>
        </w:rPr>
        <w:t xml:space="preserve"> not only </w:t>
      </w:r>
      <w:r w:rsidRPr="007D230C">
        <w:rPr>
          <w:rStyle w:val="StyleUnderline"/>
        </w:rPr>
        <w:t xml:space="preserve">the </w:t>
      </w:r>
      <w:r w:rsidRPr="007D230C">
        <w:rPr>
          <w:rStyle w:val="StyleUnderline"/>
          <w:highlight w:val="cyan"/>
        </w:rPr>
        <w:t>negative effects of high-footprint digital infrastructures</w:t>
      </w:r>
      <w:r w:rsidRPr="007D230C">
        <w:rPr>
          <w:sz w:val="16"/>
        </w:rPr>
        <w:t xml:space="preserve">, but also the possibility of harnessing AI for the benefit of ecosystems and the entire biosphere. As the humanitarian cost of anthropogenic climate change is rapidly increasing130, </w:t>
      </w:r>
      <w:r w:rsidRPr="007D230C">
        <w:rPr>
          <w:rStyle w:val="StyleUnderline"/>
        </w:rPr>
        <w:t>the principles of sustainability and solidarity appear strictly intertwined</w:t>
      </w:r>
      <w:r w:rsidRPr="007D230C">
        <w:rPr>
          <w:sz w:val="16"/>
        </w:rPr>
        <w:t>. In addition, the ethical principle of solidarity is referenced even more rarely, typically in association with the development of inclusive strategies for the prevention of job losses and unfair sharing of burdens. Little attention is devoted to promoting solidarity through the emerging possibility of using AI expertise for solving humanitarian challenges, a mission that is currently being pursued, among others, by companies such as Microsoft131 and intergovernmental organizations such as the United Nations Office for Project Services (UNOPS)132 or the World Health Organization (WHO). A better appraisal of currently underrepresented ethical principles is likely to result in a more inclusive AI ethics landscape.</w:t>
      </w:r>
    </w:p>
    <w:p w14:paraId="44C44398" w14:textId="77777777" w:rsidR="00C94D31" w:rsidRDefault="00C94D31" w:rsidP="00C94D31">
      <w:pPr>
        <w:rPr>
          <w:sz w:val="16"/>
        </w:rPr>
      </w:pPr>
    </w:p>
    <w:p w14:paraId="3861EADF" w14:textId="77777777" w:rsidR="00C94D31" w:rsidRDefault="00C94D31" w:rsidP="00C94D31">
      <w:pPr>
        <w:pStyle w:val="Heading4"/>
      </w:pPr>
      <w:r>
        <w:t xml:space="preserve">Climate change is a non-linear, </w:t>
      </w:r>
      <w:r>
        <w:rPr>
          <w:u w:val="single"/>
        </w:rPr>
        <w:t>existential risk</w:t>
      </w:r>
      <w:r>
        <w:t xml:space="preserve">. </w:t>
      </w:r>
    </w:p>
    <w:p w14:paraId="1F7C3FE2" w14:textId="77777777" w:rsidR="00C94D31" w:rsidRDefault="00C94D31" w:rsidP="00C94D31">
      <w:r>
        <w:rPr>
          <w:b/>
          <w:sz w:val="26"/>
          <w:szCs w:val="26"/>
        </w:rPr>
        <w:t>Kemp et al. 22</w:t>
      </w:r>
      <w:r>
        <w:t>, *Luke Kemp, Centre for the Study of Existential Risk, University of Cambridge; *Chi Xu, School of Life Sciences, Nanjing University; *Joanna Depledge, Cambridge Centre for Environment, Energy and Natural Resource Governance, University of Cambridge; *Timothy Lenton, Global Systems Institute, University of Exeter; (August 1</w:t>
      </w:r>
      <w:r>
        <w:rPr>
          <w:vertAlign w:val="superscript"/>
        </w:rPr>
        <w:t>st</w:t>
      </w:r>
      <w:r>
        <w:t>, 2022, “Climate Endgame: Exploring catastrophic climate change scenarios”, https://www.pnas.org/doi/10.1073/pnas.2108146119#sec-3)</w:t>
      </w:r>
    </w:p>
    <w:p w14:paraId="7CAB96E4" w14:textId="77777777" w:rsidR="00C94D31" w:rsidRDefault="00C94D31" w:rsidP="00C94D31">
      <w:pPr>
        <w:rPr>
          <w:sz w:val="16"/>
          <w:szCs w:val="16"/>
        </w:rPr>
      </w:pPr>
      <w:r>
        <w:rPr>
          <w:sz w:val="16"/>
          <w:szCs w:val="16"/>
        </w:rPr>
        <w:t>Worst-Case Climate Change</w:t>
      </w:r>
    </w:p>
    <w:p w14:paraId="5DC8A834" w14:textId="77777777" w:rsidR="00C94D31" w:rsidRDefault="00C94D31" w:rsidP="00C94D31">
      <w:pPr>
        <w:rPr>
          <w:sz w:val="16"/>
          <w:szCs w:val="16"/>
        </w:rPr>
      </w:pPr>
      <w:r>
        <w:rPr>
          <w:sz w:val="16"/>
          <w:szCs w:val="16"/>
        </w:rPr>
        <w:t xml:space="preserve">Despite 30 y of efforts and some progress under the United Nations Framework Convention on Climate Change (UNFCCC) </w:t>
      </w:r>
      <w:r>
        <w:rPr>
          <w:u w:val="single"/>
        </w:rPr>
        <w:t>anthropogenic greenhouse gas</w:t>
      </w:r>
      <w:r>
        <w:rPr>
          <w:sz w:val="16"/>
          <w:szCs w:val="16"/>
        </w:rPr>
        <w:t xml:space="preserve"> (GHG) </w:t>
      </w:r>
      <w:r w:rsidRPr="000E5B2E">
        <w:rPr>
          <w:highlight w:val="darkGray"/>
          <w:u w:val="single"/>
        </w:rPr>
        <w:t>emissions</w:t>
      </w:r>
      <w:r w:rsidRPr="000E5B2E">
        <w:rPr>
          <w:sz w:val="16"/>
          <w:szCs w:val="16"/>
          <w:highlight w:val="darkGray"/>
        </w:rPr>
        <w:t xml:space="preserve"> </w:t>
      </w:r>
      <w:r w:rsidRPr="000E5B2E">
        <w:rPr>
          <w:b/>
          <w:highlight w:val="darkGray"/>
          <w:u w:val="single"/>
        </w:rPr>
        <w:t>continue</w:t>
      </w:r>
      <w:r w:rsidRPr="000E5B2E">
        <w:rPr>
          <w:highlight w:val="darkGray"/>
          <w:u w:val="single"/>
        </w:rPr>
        <w:t xml:space="preserve"> to </w:t>
      </w:r>
      <w:r w:rsidRPr="000E5B2E">
        <w:rPr>
          <w:b/>
          <w:highlight w:val="darkGray"/>
          <w:u w:val="single"/>
        </w:rPr>
        <w:t>increase</w:t>
      </w:r>
      <w:r>
        <w:rPr>
          <w:sz w:val="16"/>
          <w:szCs w:val="16"/>
        </w:rPr>
        <w:t xml:space="preserve">. Even without considering worst-case climate responses, </w:t>
      </w:r>
      <w:r>
        <w:rPr>
          <w:u w:val="single"/>
        </w:rPr>
        <w:t>the current trajectory puts the world on track for a</w:t>
      </w:r>
      <w:r>
        <w:rPr>
          <w:sz w:val="16"/>
          <w:szCs w:val="16"/>
        </w:rPr>
        <w:t xml:space="preserve"> temperature </w:t>
      </w:r>
      <w:r>
        <w:rPr>
          <w:u w:val="single"/>
        </w:rPr>
        <w:t>rise between 2.1 °C and 3.9 °C by 2100</w:t>
      </w:r>
      <w:r>
        <w:rPr>
          <w:sz w:val="16"/>
          <w:szCs w:val="16"/>
        </w:rPr>
        <w:t xml:space="preserve"> (</w:t>
      </w:r>
      <w:hyperlink r:id="rId9" w:anchor="core-r11">
        <w:r>
          <w:rPr>
            <w:sz w:val="16"/>
            <w:szCs w:val="16"/>
          </w:rPr>
          <w:t>11</w:t>
        </w:r>
      </w:hyperlink>
      <w:r>
        <w:rPr>
          <w:sz w:val="16"/>
          <w:szCs w:val="16"/>
        </w:rPr>
        <w:t>). If all 2030 nationally determined contributions are fully implemented, warming of 2.4 °C (1.9 °C to 3.0 °C) is expected by 2100. Meeting all long-term pledges and targets could reduce this to 2.1 °C (1.7 °C to 2.6 °C) (</w:t>
      </w:r>
      <w:hyperlink r:id="rId10" w:anchor="core-r12">
        <w:r>
          <w:rPr>
            <w:sz w:val="16"/>
            <w:szCs w:val="16"/>
          </w:rPr>
          <w:t>12</w:t>
        </w:r>
      </w:hyperlink>
      <w:r>
        <w:rPr>
          <w:sz w:val="16"/>
          <w:szCs w:val="16"/>
        </w:rPr>
        <w:t xml:space="preserve">). </w:t>
      </w:r>
      <w:r>
        <w:rPr>
          <w:u w:val="single"/>
        </w:rPr>
        <w:t>Even</w:t>
      </w:r>
      <w:r>
        <w:rPr>
          <w:sz w:val="16"/>
          <w:szCs w:val="16"/>
        </w:rPr>
        <w:t xml:space="preserve"> these </w:t>
      </w:r>
      <w:r>
        <w:rPr>
          <w:u w:val="single"/>
        </w:rPr>
        <w:t xml:space="preserve">optimistic assumptions lead to </w:t>
      </w:r>
      <w:r>
        <w:rPr>
          <w:b/>
          <w:u w:val="single"/>
        </w:rPr>
        <w:t>dangerous</w:t>
      </w:r>
      <w:r>
        <w:rPr>
          <w:sz w:val="16"/>
          <w:szCs w:val="16"/>
        </w:rPr>
        <w:t xml:space="preserve"> Earth system </w:t>
      </w:r>
      <w:r>
        <w:rPr>
          <w:b/>
          <w:u w:val="single"/>
        </w:rPr>
        <w:t>trajectories</w:t>
      </w:r>
      <w:r>
        <w:rPr>
          <w:sz w:val="16"/>
          <w:szCs w:val="16"/>
        </w:rPr>
        <w:t xml:space="preserve">. </w:t>
      </w:r>
      <w:r>
        <w:rPr>
          <w:u w:val="single"/>
        </w:rPr>
        <w:t>Temperatures of more than 2 °C</w:t>
      </w:r>
      <w:r>
        <w:rPr>
          <w:sz w:val="16"/>
          <w:szCs w:val="16"/>
        </w:rPr>
        <w:t xml:space="preserve"> above preindustrial values </w:t>
      </w:r>
      <w:r>
        <w:rPr>
          <w:u w:val="single"/>
        </w:rPr>
        <w:t xml:space="preserve">have </w:t>
      </w:r>
      <w:r>
        <w:rPr>
          <w:b/>
          <w:u w:val="single"/>
        </w:rPr>
        <w:t>not been sustained</w:t>
      </w:r>
      <w:r>
        <w:rPr>
          <w:sz w:val="16"/>
          <w:szCs w:val="16"/>
        </w:rPr>
        <w:t xml:space="preserve"> </w:t>
      </w:r>
      <w:r>
        <w:rPr>
          <w:u w:val="single"/>
        </w:rPr>
        <w:t>on Earth’s surface since before the Pleistocene Epoch</w:t>
      </w:r>
      <w:r>
        <w:rPr>
          <w:sz w:val="16"/>
          <w:szCs w:val="16"/>
        </w:rPr>
        <w:t xml:space="preserve"> (or more than 2.6 million years ago) (</w:t>
      </w:r>
      <w:hyperlink r:id="rId11" w:anchor="core-r13">
        <w:r>
          <w:rPr>
            <w:sz w:val="16"/>
            <w:szCs w:val="16"/>
          </w:rPr>
          <w:t>13</w:t>
        </w:r>
      </w:hyperlink>
      <w:r>
        <w:rPr>
          <w:sz w:val="16"/>
          <w:szCs w:val="16"/>
        </w:rPr>
        <w:t>).</w:t>
      </w:r>
    </w:p>
    <w:p w14:paraId="75E9CAFF" w14:textId="77777777" w:rsidR="00C94D31" w:rsidRDefault="00C94D31" w:rsidP="00C94D31">
      <w:pPr>
        <w:rPr>
          <w:sz w:val="16"/>
          <w:szCs w:val="16"/>
        </w:rPr>
      </w:pPr>
      <w:r>
        <w:rPr>
          <w:sz w:val="16"/>
          <w:szCs w:val="16"/>
        </w:rPr>
        <w:t xml:space="preserve">Even if anthropogenic GHG emissions start to decline soon, this does not rule out high future GHG concentrations or extreme climate change, particularly beyond 2100. </w:t>
      </w:r>
      <w:r w:rsidRPr="000E5B2E">
        <w:rPr>
          <w:highlight w:val="darkGray"/>
          <w:u w:val="single"/>
        </w:rPr>
        <w:t>There are</w:t>
      </w:r>
      <w:r w:rsidRPr="000E5B2E">
        <w:rPr>
          <w:sz w:val="16"/>
          <w:szCs w:val="16"/>
          <w:highlight w:val="darkGray"/>
        </w:rPr>
        <w:t xml:space="preserve"> </w:t>
      </w:r>
      <w:r w:rsidRPr="000E5B2E">
        <w:rPr>
          <w:b/>
          <w:highlight w:val="darkGray"/>
          <w:u w:val="single"/>
        </w:rPr>
        <w:t>feedbacks</w:t>
      </w:r>
      <w:r>
        <w:rPr>
          <w:u w:val="single"/>
        </w:rPr>
        <w:t xml:space="preserve"> in the carbon cycle </w:t>
      </w:r>
      <w:r w:rsidRPr="000E5B2E">
        <w:rPr>
          <w:highlight w:val="darkGray"/>
          <w:u w:val="single"/>
        </w:rPr>
        <w:t xml:space="preserve">and </w:t>
      </w:r>
      <w:r>
        <w:rPr>
          <w:u w:val="single"/>
        </w:rPr>
        <w:t xml:space="preserve">potential </w:t>
      </w:r>
      <w:r w:rsidRPr="000E5B2E">
        <w:rPr>
          <w:b/>
          <w:highlight w:val="darkGray"/>
          <w:u w:val="single"/>
        </w:rPr>
        <w:t>tipping points</w:t>
      </w:r>
      <w:r w:rsidRPr="000E5B2E">
        <w:rPr>
          <w:sz w:val="16"/>
          <w:szCs w:val="16"/>
          <w:highlight w:val="darkGray"/>
        </w:rPr>
        <w:t xml:space="preserve"> </w:t>
      </w:r>
      <w:r w:rsidRPr="000E5B2E">
        <w:rPr>
          <w:highlight w:val="darkGray"/>
          <w:u w:val="single"/>
        </w:rPr>
        <w:t>that could generate high GHG concentrations</w:t>
      </w:r>
      <w:r>
        <w:rPr>
          <w:sz w:val="16"/>
          <w:szCs w:val="16"/>
        </w:rPr>
        <w:t xml:space="preserve"> (</w:t>
      </w:r>
      <w:hyperlink r:id="rId12" w:anchor="core-r14">
        <w:r>
          <w:rPr>
            <w:sz w:val="16"/>
            <w:szCs w:val="16"/>
          </w:rPr>
          <w:t>14</w:t>
        </w:r>
      </w:hyperlink>
      <w:r>
        <w:rPr>
          <w:sz w:val="16"/>
          <w:szCs w:val="16"/>
        </w:rPr>
        <w:t xml:space="preserve">) that are often missing from models. </w:t>
      </w:r>
      <w:r>
        <w:rPr>
          <w:u w:val="single"/>
        </w:rPr>
        <w:t xml:space="preserve">Examples include Arctic </w:t>
      </w:r>
      <w:r>
        <w:rPr>
          <w:b/>
          <w:u w:val="single"/>
        </w:rPr>
        <w:t>permafrost thawing</w:t>
      </w:r>
      <w:r>
        <w:rPr>
          <w:sz w:val="16"/>
          <w:szCs w:val="16"/>
        </w:rPr>
        <w:t xml:space="preserve"> that releases methane and CO2 (</w:t>
      </w:r>
      <w:hyperlink r:id="rId13" w:anchor="core-r15">
        <w:r>
          <w:rPr>
            <w:sz w:val="16"/>
            <w:szCs w:val="16"/>
          </w:rPr>
          <w:t>15</w:t>
        </w:r>
      </w:hyperlink>
      <w:r>
        <w:rPr>
          <w:sz w:val="16"/>
          <w:szCs w:val="16"/>
        </w:rPr>
        <w:t xml:space="preserve">), </w:t>
      </w:r>
      <w:r>
        <w:rPr>
          <w:u w:val="single"/>
        </w:rPr>
        <w:t xml:space="preserve">carbon loss due to </w:t>
      </w:r>
      <w:r>
        <w:rPr>
          <w:b/>
          <w:u w:val="single"/>
        </w:rPr>
        <w:t>intense droughts</w:t>
      </w:r>
      <w:r>
        <w:rPr>
          <w:sz w:val="16"/>
          <w:szCs w:val="16"/>
        </w:rPr>
        <w:t xml:space="preserve"> and fires in the Amazon (</w:t>
      </w:r>
      <w:hyperlink r:id="rId14" w:anchor="core-r16">
        <w:r>
          <w:rPr>
            <w:sz w:val="16"/>
            <w:szCs w:val="16"/>
          </w:rPr>
          <w:t>16</w:t>
        </w:r>
      </w:hyperlink>
      <w:r>
        <w:rPr>
          <w:sz w:val="16"/>
          <w:szCs w:val="16"/>
        </w:rPr>
        <w:t xml:space="preserve">), </w:t>
      </w:r>
      <w:r>
        <w:rPr>
          <w:u w:val="single"/>
        </w:rPr>
        <w:t>and</w:t>
      </w:r>
      <w:r>
        <w:rPr>
          <w:sz w:val="16"/>
          <w:szCs w:val="16"/>
        </w:rPr>
        <w:t xml:space="preserve"> the apparent </w:t>
      </w:r>
      <w:r>
        <w:rPr>
          <w:u w:val="single"/>
        </w:rPr>
        <w:t xml:space="preserve">slowing of dampening feedbacks such as natural </w:t>
      </w:r>
      <w:r>
        <w:rPr>
          <w:b/>
          <w:u w:val="single"/>
        </w:rPr>
        <w:t>carbon sink</w:t>
      </w:r>
      <w:r>
        <w:rPr>
          <w:sz w:val="16"/>
          <w:szCs w:val="16"/>
        </w:rPr>
        <w:t xml:space="preserve"> capacity (</w:t>
      </w:r>
      <w:hyperlink r:id="rId15" w:anchor="core-r17">
        <w:r>
          <w:rPr>
            <w:sz w:val="16"/>
            <w:szCs w:val="16"/>
          </w:rPr>
          <w:t>17</w:t>
        </w:r>
      </w:hyperlink>
      <w:r>
        <w:rPr>
          <w:sz w:val="16"/>
          <w:szCs w:val="16"/>
        </w:rPr>
        <w:t xml:space="preserve">, </w:t>
      </w:r>
      <w:hyperlink r:id="rId16" w:anchor="core-r18">
        <w:r>
          <w:rPr>
            <w:sz w:val="16"/>
            <w:szCs w:val="16"/>
          </w:rPr>
          <w:t>18</w:t>
        </w:r>
      </w:hyperlink>
      <w:r>
        <w:rPr>
          <w:sz w:val="16"/>
          <w:szCs w:val="16"/>
        </w:rPr>
        <w:t xml:space="preserve">). These are likely to not be proportional to warming, as is sometimes assumed. Instead, </w:t>
      </w:r>
      <w:r>
        <w:rPr>
          <w:u w:val="single"/>
        </w:rPr>
        <w:t xml:space="preserve">abrupt and/or irreversible changes may be </w:t>
      </w:r>
      <w:r>
        <w:rPr>
          <w:b/>
          <w:u w:val="single"/>
        </w:rPr>
        <w:t>triggered</w:t>
      </w:r>
      <w:r>
        <w:rPr>
          <w:u w:val="single"/>
        </w:rPr>
        <w:t xml:space="preserve"> at a </w:t>
      </w:r>
      <w:r>
        <w:rPr>
          <w:b/>
          <w:u w:val="single"/>
        </w:rPr>
        <w:t>temperature threshold</w:t>
      </w:r>
      <w:r>
        <w:rPr>
          <w:sz w:val="16"/>
          <w:szCs w:val="16"/>
        </w:rPr>
        <w:t>. Such changes are evident in Earth’s geological record, and their impacts cascaded across the coupled climate–</w:t>
      </w:r>
      <w:r>
        <w:rPr>
          <w:sz w:val="16"/>
          <w:szCs w:val="16"/>
        </w:rPr>
        <w:lastRenderedPageBreak/>
        <w:t>ecological–social system (</w:t>
      </w:r>
      <w:hyperlink r:id="rId17" w:anchor="core-r19">
        <w:r>
          <w:rPr>
            <w:sz w:val="16"/>
            <w:szCs w:val="16"/>
          </w:rPr>
          <w:t>19</w:t>
        </w:r>
      </w:hyperlink>
      <w:r>
        <w:rPr>
          <w:sz w:val="16"/>
          <w:szCs w:val="16"/>
        </w:rPr>
        <w:t xml:space="preserve">). Particularly worrying is a “tipping cascade” in which multiple </w:t>
      </w:r>
      <w:r>
        <w:rPr>
          <w:u w:val="single"/>
        </w:rPr>
        <w:t xml:space="preserve">tipping elements interact in such a way that </w:t>
      </w:r>
      <w:r w:rsidRPr="000E5B2E">
        <w:rPr>
          <w:b/>
          <w:highlight w:val="darkGray"/>
          <w:u w:val="single"/>
        </w:rPr>
        <w:t>tipping one</w:t>
      </w:r>
      <w:r>
        <w:rPr>
          <w:u w:val="single"/>
        </w:rPr>
        <w:t xml:space="preserve"> threshold </w:t>
      </w:r>
      <w:r w:rsidRPr="000E5B2E">
        <w:rPr>
          <w:b/>
          <w:highlight w:val="darkGray"/>
          <w:u w:val="single"/>
        </w:rPr>
        <w:t>increases</w:t>
      </w:r>
      <w:r w:rsidRPr="000E5B2E">
        <w:rPr>
          <w:highlight w:val="darkGray"/>
          <w:u w:val="single"/>
        </w:rPr>
        <w:t xml:space="preserve"> the </w:t>
      </w:r>
      <w:r w:rsidRPr="000E5B2E">
        <w:rPr>
          <w:b/>
          <w:highlight w:val="darkGray"/>
          <w:u w:val="single"/>
        </w:rPr>
        <w:t>likelihood</w:t>
      </w:r>
      <w:r w:rsidRPr="000E5B2E">
        <w:rPr>
          <w:highlight w:val="darkGray"/>
          <w:u w:val="single"/>
        </w:rPr>
        <w:t xml:space="preserve"> of tipping </w:t>
      </w:r>
      <w:r w:rsidRPr="000E5B2E">
        <w:rPr>
          <w:b/>
          <w:highlight w:val="darkGray"/>
          <w:u w:val="single"/>
        </w:rPr>
        <w:t>another</w:t>
      </w:r>
      <w:r>
        <w:rPr>
          <w:sz w:val="16"/>
          <w:szCs w:val="16"/>
        </w:rPr>
        <w:t xml:space="preserve"> (</w:t>
      </w:r>
      <w:hyperlink r:id="rId18" w:anchor="core-r20">
        <w:r>
          <w:rPr>
            <w:sz w:val="16"/>
            <w:szCs w:val="16"/>
          </w:rPr>
          <w:t>20</w:t>
        </w:r>
      </w:hyperlink>
      <w:r>
        <w:rPr>
          <w:sz w:val="16"/>
          <w:szCs w:val="16"/>
        </w:rPr>
        <w:t>). Temperature rise is crucially dependent on the overall dynamics of the Earth system, not just the anthropogenic emissions trajectory.</w:t>
      </w:r>
    </w:p>
    <w:p w14:paraId="251D9F5C" w14:textId="77777777" w:rsidR="00C94D31" w:rsidRDefault="00C94D31" w:rsidP="00C94D31">
      <w:pPr>
        <w:rPr>
          <w:sz w:val="16"/>
          <w:szCs w:val="16"/>
        </w:rPr>
      </w:pPr>
      <w:r>
        <w:rPr>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hyperlink r:id="rId19" w:anchor="supplementary-materials">
        <w:r>
          <w:rPr>
            <w:sz w:val="16"/>
            <w:szCs w:val="16"/>
          </w:rPr>
          <w:t>SI Appendix</w:t>
        </w:r>
      </w:hyperlink>
      <w:r>
        <w:rPr>
          <w:sz w:val="16"/>
          <w:szCs w:val="16"/>
        </w:rPr>
        <w:t>).</w:t>
      </w:r>
    </w:p>
    <w:p w14:paraId="7C7756AC" w14:textId="77777777" w:rsidR="00C94D31" w:rsidRDefault="00C94D31" w:rsidP="00C94D31">
      <w:pPr>
        <w:rPr>
          <w:sz w:val="16"/>
          <w:szCs w:val="16"/>
        </w:rPr>
      </w:pPr>
      <w:r>
        <w:rPr>
          <w:sz w:val="16"/>
          <w:szCs w:val="16"/>
        </w:rPr>
        <w:t xml:space="preserve">There are even more </w:t>
      </w:r>
      <w:r w:rsidRPr="000E5B2E">
        <w:rPr>
          <w:highlight w:val="darkGray"/>
          <w:u w:val="single"/>
        </w:rPr>
        <w:t>uncertain feedbacks</w:t>
      </w:r>
      <w:r>
        <w:rPr>
          <w:sz w:val="16"/>
          <w:szCs w:val="16"/>
        </w:rPr>
        <w:t xml:space="preserve">, which, in a very worst case, might </w:t>
      </w:r>
      <w:r w:rsidRPr="000E5B2E">
        <w:rPr>
          <w:highlight w:val="darkGray"/>
          <w:u w:val="single"/>
        </w:rPr>
        <w:t>amplify</w:t>
      </w:r>
      <w:r>
        <w:rPr>
          <w:u w:val="single"/>
        </w:rPr>
        <w:t xml:space="preserve"> to an </w:t>
      </w:r>
      <w:r w:rsidRPr="000E5B2E">
        <w:rPr>
          <w:b/>
          <w:highlight w:val="darkGray"/>
          <w:u w:val="single"/>
        </w:rPr>
        <w:t>irreversible transition</w:t>
      </w:r>
      <w:r w:rsidRPr="000E5B2E">
        <w:rPr>
          <w:sz w:val="16"/>
          <w:szCs w:val="16"/>
          <w:highlight w:val="darkGray"/>
        </w:rPr>
        <w:t xml:space="preserve"> </w:t>
      </w:r>
      <w:r w:rsidRPr="000E5B2E">
        <w:rPr>
          <w:highlight w:val="darkGray"/>
          <w:u w:val="single"/>
        </w:rPr>
        <w:t xml:space="preserve">into a </w:t>
      </w:r>
      <w:r w:rsidRPr="000E5B2E">
        <w:rPr>
          <w:b/>
          <w:highlight w:val="darkGray"/>
          <w:u w:val="single"/>
        </w:rPr>
        <w:t>“Hothouse Earth”</w:t>
      </w:r>
      <w:r>
        <w:rPr>
          <w:u w:val="single"/>
        </w:rPr>
        <w:t xml:space="preserve"> state</w:t>
      </w:r>
      <w:r>
        <w:rPr>
          <w:sz w:val="16"/>
          <w:szCs w:val="16"/>
        </w:rPr>
        <w:t xml:space="preserve"> (</w:t>
      </w:r>
      <w:hyperlink r:id="rId20" w:anchor="core-r21">
        <w:r>
          <w:rPr>
            <w:sz w:val="16"/>
            <w:szCs w:val="16"/>
          </w:rPr>
          <w:t>21</w:t>
        </w:r>
      </w:hyperlink>
      <w:r>
        <w:rPr>
          <w:sz w:val="16"/>
          <w:szCs w:val="16"/>
        </w:rPr>
        <w:t>) (although there may be negative feedbacks that help buffer the Earth system). In particular, poorly understood cloud feedbacks might trigger sudden and irreversible global warming (</w:t>
      </w:r>
      <w:hyperlink r:id="rId21" w:anchor="core-r22">
        <w:r>
          <w:rPr>
            <w:sz w:val="16"/>
            <w:szCs w:val="16"/>
          </w:rPr>
          <w:t>22</w:t>
        </w:r>
      </w:hyperlink>
      <w:r>
        <w:rPr>
          <w:sz w:val="16"/>
          <w:szCs w:val="16"/>
        </w:rPr>
        <w:t xml:space="preserve">).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Pr>
          <w:rFonts w:ascii="Cambria Math" w:eastAsia="Cambria Math" w:hAnsi="Cambria Math" w:cs="Cambria Math"/>
          <w:sz w:val="16"/>
          <w:szCs w:val="16"/>
        </w:rPr>
        <w:t>∼</w:t>
      </w:r>
      <w:r>
        <w:rPr>
          <w:sz w:val="16"/>
          <w:szCs w:val="16"/>
        </w:rPr>
        <w:t>8 °C global warming (</w:t>
      </w:r>
      <w:hyperlink r:id="rId22" w:anchor="core-r23">
        <w:r>
          <w:rPr>
            <w:sz w:val="16"/>
            <w:szCs w:val="16"/>
          </w:rPr>
          <w:t>23</w:t>
        </w:r>
      </w:hyperlink>
      <w:r>
        <w:rPr>
          <w:sz w:val="16"/>
          <w:szCs w:val="16"/>
        </w:rPr>
        <w:t>). Large uncertainties about dangerous surprises are reasons to prioritize rather than neglect them.</w:t>
      </w:r>
    </w:p>
    <w:p w14:paraId="094504EA" w14:textId="77777777" w:rsidR="00C94D31" w:rsidRDefault="00C94D31" w:rsidP="00C94D31">
      <w:pPr>
        <w:rPr>
          <w:sz w:val="10"/>
          <w:szCs w:val="10"/>
        </w:rPr>
      </w:pPr>
      <w:r>
        <w:rPr>
          <w:sz w:val="10"/>
          <w:szCs w:val="10"/>
        </w:rPr>
        <w:t>Recent findings on equilibrium climate sensitivity (ECS) (</w:t>
      </w:r>
      <w:hyperlink r:id="rId23" w:anchor="core-r14">
        <w:r>
          <w:rPr>
            <w:sz w:val="10"/>
            <w:szCs w:val="10"/>
          </w:rPr>
          <w:t>14</w:t>
        </w:r>
      </w:hyperlink>
      <w:r>
        <w:rPr>
          <w:sz w:val="10"/>
          <w:szCs w:val="10"/>
        </w:rPr>
        <w:t xml:space="preserve">, </w:t>
      </w:r>
      <w:hyperlink r:id="rId24" w:anchor="core-r24">
        <w:r>
          <w:rPr>
            <w:sz w:val="10"/>
            <w:szCs w:val="10"/>
          </w:rPr>
          <w:t>24</w:t>
        </w:r>
      </w:hyperlink>
      <w:r>
        <w:rPr>
          <w:sz w:val="10"/>
          <w:szCs w:val="10"/>
        </w:rPr>
        <w:t>)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w:t>
      </w:r>
      <w:hyperlink r:id="rId25" w:anchor="core-r14">
        <w:r>
          <w:rPr>
            <w:sz w:val="10"/>
            <w:szCs w:val="10"/>
          </w:rPr>
          <w:t>14</w:t>
        </w:r>
      </w:hyperlink>
      <w:r>
        <w:rPr>
          <w:sz w:val="10"/>
          <w:szCs w:val="10"/>
        </w:rPr>
        <w:t>). The distribution of ECS is “heavy tailed,” with a higher probability of very high values of ECS than of very low values.</w:t>
      </w:r>
    </w:p>
    <w:p w14:paraId="37DA455F" w14:textId="77777777" w:rsidR="00C94D31" w:rsidRDefault="00C94D31" w:rsidP="00C94D31">
      <w:pPr>
        <w:rPr>
          <w:sz w:val="10"/>
          <w:szCs w:val="10"/>
        </w:rPr>
      </w:pPr>
      <w:r>
        <w:rPr>
          <w:sz w:val="10"/>
          <w:szCs w:val="10"/>
        </w:rPr>
        <w:t>There is significant uncertainty over future anthropogenic GHG emissions as well. Representative Concentration Pathway 8.5 (RCP8.5, now SSP5-8.5), the highest emissions pathway used in IPCC scenarios, most closely matches cumulative emissions to date (</w:t>
      </w:r>
      <w:hyperlink r:id="rId26" w:anchor="core-r25">
        <w:r>
          <w:rPr>
            <w:sz w:val="10"/>
            <w:szCs w:val="10"/>
          </w:rPr>
          <w:t>25</w:t>
        </w:r>
      </w:hyperlink>
      <w:r>
        <w:rPr>
          <w:sz w:val="10"/>
          <w:szCs w:val="10"/>
        </w:rPr>
        <w:t>). This may not be the case going forward, because of falling prices of renewable energy and policy responses (</w:t>
      </w:r>
      <w:hyperlink r:id="rId27" w:anchor="core-r26">
        <w:r>
          <w:rPr>
            <w:sz w:val="10"/>
            <w:szCs w:val="10"/>
          </w:rPr>
          <w:t>26</w:t>
        </w:r>
      </w:hyperlink>
      <w:r>
        <w:rPr>
          <w:sz w:val="10"/>
          <w:szCs w:val="10"/>
        </w:rPr>
        <w:t>). Yet, there remain reasons for caution. For instance, there is significant uncertainty over key variables such as energy demand and economic growth. Plausibly higher economic growth rates could make RCP8.5 35% more likely (</w:t>
      </w:r>
      <w:hyperlink r:id="rId28" w:anchor="core-r27">
        <w:r>
          <w:rPr>
            <w:sz w:val="10"/>
            <w:szCs w:val="10"/>
          </w:rPr>
          <w:t>27</w:t>
        </w:r>
      </w:hyperlink>
      <w:r>
        <w:rPr>
          <w:sz w:val="10"/>
          <w:szCs w:val="10"/>
        </w:rPr>
        <w:t>).</w:t>
      </w:r>
    </w:p>
    <w:p w14:paraId="4BA42879" w14:textId="77777777" w:rsidR="00C94D31" w:rsidRDefault="00C94D31" w:rsidP="00C94D31">
      <w:pPr>
        <w:rPr>
          <w:sz w:val="10"/>
          <w:szCs w:val="10"/>
        </w:rPr>
      </w:pPr>
      <w:r>
        <w:rPr>
          <w:sz w:val="10"/>
          <w:szCs w:val="10"/>
        </w:rPr>
        <w:t>Why Explore Climate Catastrophe?</w:t>
      </w:r>
    </w:p>
    <w:p w14:paraId="73B1976D" w14:textId="77777777" w:rsidR="00C94D31" w:rsidRDefault="00C94D31" w:rsidP="00C94D31">
      <w:pPr>
        <w:rPr>
          <w:sz w:val="10"/>
          <w:szCs w:val="10"/>
        </w:rPr>
      </w:pPr>
      <w:r>
        <w:rPr>
          <w:sz w:val="10"/>
          <w:szCs w:val="10"/>
        </w:rPr>
        <w:t>Why do we need to know about the plausible worst cases? First, risk management and robust decision-making under uncertainty requires knowledge of extremes. For example, the minimax criterion ranks policies by their worst outcomes (</w:t>
      </w:r>
      <w:hyperlink r:id="rId29" w:anchor="core-r28">
        <w:r>
          <w:rPr>
            <w:sz w:val="10"/>
            <w:szCs w:val="10"/>
          </w:rPr>
          <w:t>28</w:t>
        </w:r>
      </w:hyperlink>
      <w:r>
        <w:rPr>
          <w:sz w:val="10"/>
          <w:szCs w:val="10"/>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hyperlink r:id="rId30" w:anchor="core-r29">
        <w:r>
          <w:rPr>
            <w:sz w:val="10"/>
            <w:szCs w:val="10"/>
          </w:rPr>
          <w:t>29</w:t>
        </w:r>
      </w:hyperlink>
      <w:r>
        <w:rPr>
          <w:sz w:val="10"/>
          <w:szCs w:val="10"/>
        </w:rPr>
        <w:t xml:space="preserve">). Climate damages lie within the realm of “deep uncertainty”: We don’t know the probabilities attached to different outcomes, the exact chain of cause and effect that will lead to outcomes, or even the range, timing, or desirability of outcomes (, </w:t>
      </w:r>
      <w:hyperlink r:id="rId31" w:anchor="core-r30">
        <w:r>
          <w:rPr>
            <w:sz w:val="10"/>
            <w:szCs w:val="10"/>
          </w:rPr>
          <w:t>30</w:t>
        </w:r>
      </w:hyperlink>
      <w:r>
        <w:rPr>
          <w:sz w:val="10"/>
          <w:szCs w:val="10"/>
        </w:rPr>
        <w:t>). Uncertainty, deep or not, should motivate precaution and vigilance, not complacency.</w:t>
      </w:r>
    </w:p>
    <w:p w14:paraId="7F0B18E5" w14:textId="77777777" w:rsidR="00C94D31" w:rsidRDefault="00C94D31" w:rsidP="00C94D31">
      <w:pPr>
        <w:rPr>
          <w:sz w:val="10"/>
          <w:szCs w:val="10"/>
        </w:rPr>
      </w:pPr>
      <w:r>
        <w:rPr>
          <w:sz w:val="10"/>
          <w:szCs w:val="10"/>
        </w:rPr>
        <w:t>Catastrophic impacts, even if unlikely, have major implications for economic analysis, modeling, and society’s responses (</w:t>
      </w:r>
      <w:hyperlink r:id="rId32" w:anchor="core-r31">
        <w:r>
          <w:rPr>
            <w:sz w:val="10"/>
            <w:szCs w:val="10"/>
          </w:rPr>
          <w:t>31</w:t>
        </w:r>
      </w:hyperlink>
      <w:r>
        <w:rPr>
          <w:sz w:val="10"/>
          <w:szCs w:val="10"/>
        </w:rPr>
        <w:t xml:space="preserve">, </w:t>
      </w:r>
      <w:hyperlink r:id="rId33" w:anchor="core-r32">
        <w:r>
          <w:rPr>
            <w:sz w:val="10"/>
            <w:szCs w:val="10"/>
          </w:rPr>
          <w:t>32</w:t>
        </w:r>
      </w:hyperlink>
      <w:r>
        <w:rPr>
          <w:sz w:val="10"/>
          <w:szCs w:val="10"/>
        </w:rPr>
        <w:t>). For example, extreme warming and the consequent damages can significantly increase the projected social cost of carbon (</w:t>
      </w:r>
      <w:hyperlink r:id="rId34" w:anchor="core-r31">
        <w:r>
          <w:rPr>
            <w:sz w:val="10"/>
            <w:szCs w:val="10"/>
          </w:rPr>
          <w:t>31</w:t>
        </w:r>
      </w:hyperlink>
      <w:r>
        <w:rPr>
          <w:sz w:val="10"/>
          <w:szCs w:val="10"/>
        </w:rPr>
        <w:t>). Understanding the vulnerability and responses of human societies can inform policy making and decision-making to prevent systemic crises. Indicators of key variables can provide early warning signals (</w:t>
      </w:r>
      <w:hyperlink r:id="rId35" w:anchor="core-r33">
        <w:r>
          <w:rPr>
            <w:sz w:val="10"/>
            <w:szCs w:val="10"/>
          </w:rPr>
          <w:t>33</w:t>
        </w:r>
      </w:hyperlink>
      <w:r>
        <w:rPr>
          <w:sz w:val="10"/>
          <w:szCs w:val="10"/>
        </w:rPr>
        <w:t>).</w:t>
      </w:r>
    </w:p>
    <w:p w14:paraId="67C70366" w14:textId="77777777" w:rsidR="00C94D31" w:rsidRDefault="00C94D31" w:rsidP="00C94D31">
      <w:pPr>
        <w:rPr>
          <w:sz w:val="10"/>
          <w:szCs w:val="10"/>
        </w:rPr>
      </w:pPr>
      <w:r>
        <w:rPr>
          <w:sz w:val="10"/>
          <w:szCs w:val="10"/>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hyperlink r:id="rId36" w:anchor="core-r34">
        <w:r>
          <w:rPr>
            <w:sz w:val="10"/>
            <w:szCs w:val="10"/>
          </w:rPr>
          <w:t>34</w:t>
        </w:r>
      </w:hyperlink>
      <w:r>
        <w:rPr>
          <w:sz w:val="10"/>
          <w:szCs w:val="10"/>
        </w:rPr>
        <w:t>).</w:t>
      </w:r>
    </w:p>
    <w:p w14:paraId="58DA43C8" w14:textId="77777777" w:rsidR="00C94D31" w:rsidRDefault="00C94D31" w:rsidP="00C94D31">
      <w:pPr>
        <w:rPr>
          <w:sz w:val="10"/>
          <w:szCs w:val="10"/>
        </w:rPr>
      </w:pPr>
      <w:r>
        <w:rPr>
          <w:sz w:val="10"/>
          <w:szCs w:val="10"/>
        </w:rPr>
        <w:t>Understanding catastrophic climate scenarios can also inform policy interventions, including last-resort emergency measures like solar radiation management (SRM), the injection of aerosols into the stratosphere to reflect sunlight (</w:t>
      </w:r>
      <w:hyperlink r:id="rId37" w:anchor="core-r35">
        <w:r>
          <w:rPr>
            <w:sz w:val="10"/>
            <w:szCs w:val="10"/>
          </w:rPr>
          <w:t>35</w:t>
        </w:r>
      </w:hyperlink>
      <w:r>
        <w:rPr>
          <w:sz w:val="10"/>
          <w:szCs w:val="10"/>
        </w:rPr>
        <w:t>). Whether to resort to such measures depends on the risk profiles of both climate change and SRM scenarios. One recent analysis of the potential catastrophic risk of stratospheric aerosol injection (SAI) found that the direct and systemic impacts are under-studied (</w:t>
      </w:r>
      <w:hyperlink r:id="rId38" w:anchor="core-r36">
        <w:r>
          <w:rPr>
            <w:sz w:val="10"/>
            <w:szCs w:val="10"/>
          </w:rPr>
          <w:t>36</w:t>
        </w:r>
      </w:hyperlink>
      <w:r>
        <w:rPr>
          <w:sz w:val="10"/>
          <w:szCs w:val="10"/>
        </w:rPr>
        <w:t>). The largest danger appears to come from “termination shock”: abrupt and rapid warming if the SAI system is disrupted. Hence, SAI shifts the risk distribution: The median outcome may be better than the climate change it is offsetting, but the tail risk could be worse than warming (</w:t>
      </w:r>
      <w:hyperlink r:id="rId39" w:anchor="core-r36">
        <w:r>
          <w:rPr>
            <w:sz w:val="10"/>
            <w:szCs w:val="10"/>
          </w:rPr>
          <w:t>36</w:t>
        </w:r>
      </w:hyperlink>
      <w:r>
        <w:rPr>
          <w:sz w:val="10"/>
          <w:szCs w:val="10"/>
        </w:rPr>
        <w:t>).</w:t>
      </w:r>
    </w:p>
    <w:p w14:paraId="486746CB" w14:textId="77777777" w:rsidR="00C94D31" w:rsidRDefault="00C94D31" w:rsidP="00C94D31">
      <w:pPr>
        <w:rPr>
          <w:sz w:val="10"/>
          <w:szCs w:val="10"/>
        </w:rPr>
      </w:pPr>
      <w:r>
        <w:rPr>
          <w:sz w:val="10"/>
          <w:szCs w:val="10"/>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3D13AC3E" w14:textId="77777777" w:rsidR="00C94D31" w:rsidRDefault="00C94D31" w:rsidP="00C94D31">
      <w:pPr>
        <w:rPr>
          <w:sz w:val="16"/>
          <w:szCs w:val="16"/>
        </w:rPr>
      </w:pPr>
      <w:r>
        <w:rPr>
          <w:sz w:val="16"/>
          <w:szCs w:val="16"/>
        </w:rPr>
        <w:t>The Potential for Climate Catastrophe</w:t>
      </w:r>
    </w:p>
    <w:p w14:paraId="36C39FD7" w14:textId="77777777" w:rsidR="00C94D31" w:rsidRDefault="00C94D31" w:rsidP="00C94D31">
      <w:pPr>
        <w:rPr>
          <w:sz w:val="16"/>
          <w:szCs w:val="16"/>
        </w:rPr>
      </w:pPr>
      <w:r>
        <w:rPr>
          <w:sz w:val="16"/>
          <w:szCs w:val="16"/>
        </w:rPr>
        <w:t xml:space="preserve">There are four key reasons to be concerned over the potential of a global climate catastrophe. First, there are warnings from history. </w:t>
      </w:r>
      <w:r w:rsidRPr="000E5B2E">
        <w:rPr>
          <w:highlight w:val="darkGray"/>
          <w:u w:val="single"/>
        </w:rPr>
        <w:t>Climate change</w:t>
      </w:r>
      <w:r>
        <w:rPr>
          <w:sz w:val="16"/>
          <w:szCs w:val="16"/>
        </w:rPr>
        <w:t xml:space="preserve"> (either regional or global) </w:t>
      </w:r>
      <w:r>
        <w:rPr>
          <w:u w:val="single"/>
        </w:rPr>
        <w:t xml:space="preserve">has </w:t>
      </w:r>
      <w:r w:rsidRPr="000E5B2E">
        <w:rPr>
          <w:highlight w:val="darkGray"/>
          <w:u w:val="single"/>
        </w:rPr>
        <w:t>played a role in</w:t>
      </w:r>
      <w:r>
        <w:rPr>
          <w:u w:val="single"/>
        </w:rPr>
        <w:t xml:space="preserve"> the </w:t>
      </w:r>
      <w:r w:rsidRPr="000E5B2E">
        <w:rPr>
          <w:b/>
          <w:highlight w:val="darkGray"/>
          <w:u w:val="single"/>
        </w:rPr>
        <w:t>collapse</w:t>
      </w:r>
      <w:r>
        <w:rPr>
          <w:sz w:val="16"/>
          <w:szCs w:val="16"/>
        </w:rPr>
        <w:t xml:space="preserve"> or transformation </w:t>
      </w:r>
      <w:r w:rsidRPr="000E5B2E">
        <w:rPr>
          <w:highlight w:val="darkGray"/>
          <w:u w:val="single"/>
        </w:rPr>
        <w:t>of</w:t>
      </w:r>
      <w:r>
        <w:rPr>
          <w:sz w:val="16"/>
          <w:szCs w:val="16"/>
        </w:rPr>
        <w:t xml:space="preserve"> numerous </w:t>
      </w:r>
      <w:r>
        <w:rPr>
          <w:u w:val="single"/>
        </w:rPr>
        <w:t xml:space="preserve">previous </w:t>
      </w:r>
      <w:r w:rsidRPr="000E5B2E">
        <w:rPr>
          <w:highlight w:val="darkGray"/>
          <w:u w:val="single"/>
        </w:rPr>
        <w:t>societies</w:t>
      </w:r>
      <w:r>
        <w:rPr>
          <w:sz w:val="16"/>
          <w:szCs w:val="16"/>
        </w:rPr>
        <w:t xml:space="preserve"> (</w:t>
      </w:r>
      <w:hyperlink r:id="rId40" w:anchor="core-r37">
        <w:r>
          <w:rPr>
            <w:sz w:val="16"/>
            <w:szCs w:val="16"/>
          </w:rPr>
          <w:t>37</w:t>
        </w:r>
      </w:hyperlink>
      <w:r>
        <w:rPr>
          <w:sz w:val="16"/>
          <w:szCs w:val="16"/>
        </w:rPr>
        <w:t xml:space="preserve">) </w:t>
      </w:r>
      <w:r>
        <w:rPr>
          <w:u w:val="single"/>
        </w:rPr>
        <w:t>and in each</w:t>
      </w:r>
      <w:r>
        <w:rPr>
          <w:sz w:val="16"/>
          <w:szCs w:val="16"/>
        </w:rPr>
        <w:t xml:space="preserve"> of the five </w:t>
      </w:r>
      <w:r>
        <w:rPr>
          <w:u w:val="single"/>
        </w:rPr>
        <w:t>mass extinction events</w:t>
      </w:r>
      <w:r>
        <w:rPr>
          <w:sz w:val="16"/>
          <w:szCs w:val="16"/>
        </w:rPr>
        <w:t xml:space="preserve"> in Phanerozoic Earth history (</w:t>
      </w:r>
      <w:hyperlink r:id="rId41" w:anchor="core-r38">
        <w:r>
          <w:rPr>
            <w:sz w:val="16"/>
            <w:szCs w:val="16"/>
          </w:rPr>
          <w:t>38</w:t>
        </w:r>
      </w:hyperlink>
      <w:r>
        <w:rPr>
          <w:sz w:val="16"/>
          <w:szCs w:val="16"/>
        </w:rPr>
        <w:t xml:space="preserve">). The current carbon pulse is occurring at an unprecedented geological speed and, by the end of the century, </w:t>
      </w:r>
      <w:r>
        <w:rPr>
          <w:u w:val="single"/>
        </w:rPr>
        <w:t>may surpass thresholds that triggered</w:t>
      </w:r>
      <w:r>
        <w:rPr>
          <w:sz w:val="16"/>
          <w:szCs w:val="16"/>
        </w:rPr>
        <w:t xml:space="preserve"> previous </w:t>
      </w:r>
      <w:r w:rsidRPr="000E5B2E">
        <w:rPr>
          <w:b/>
          <w:highlight w:val="darkGray"/>
          <w:u w:val="single"/>
        </w:rPr>
        <w:t>mass extinctions</w:t>
      </w:r>
      <w:r>
        <w:rPr>
          <w:sz w:val="16"/>
          <w:szCs w:val="16"/>
        </w:rPr>
        <w:t xml:space="preserve"> (</w:t>
      </w:r>
      <w:hyperlink r:id="rId42" w:anchor="core-r39">
        <w:r>
          <w:rPr>
            <w:sz w:val="16"/>
            <w:szCs w:val="16"/>
          </w:rPr>
          <w:t>39</w:t>
        </w:r>
      </w:hyperlink>
      <w:r>
        <w:rPr>
          <w:sz w:val="16"/>
          <w:szCs w:val="16"/>
        </w:rPr>
        <w:t xml:space="preserve">, </w:t>
      </w:r>
      <w:hyperlink r:id="rId43" w:anchor="core-r40">
        <w:r>
          <w:rPr>
            <w:sz w:val="16"/>
            <w:szCs w:val="16"/>
          </w:rPr>
          <w:t>40</w:t>
        </w:r>
      </w:hyperlink>
      <w:r>
        <w:rPr>
          <w:sz w:val="16"/>
          <w:szCs w:val="16"/>
        </w:rPr>
        <w:t>). The worst-case scenarios in the IPCC report project temperatures by the 22nd century that last prevailed in the Early Eocene, reversing 50 million years of cooler climates in the space of two centuries (</w:t>
      </w:r>
      <w:hyperlink r:id="rId44" w:anchor="core-r41">
        <w:r>
          <w:rPr>
            <w:sz w:val="16"/>
            <w:szCs w:val="16"/>
          </w:rPr>
          <w:t>41</w:t>
        </w:r>
      </w:hyperlink>
      <w:r>
        <w:rPr>
          <w:sz w:val="16"/>
          <w:szCs w:val="16"/>
        </w:rPr>
        <w:t>).</w:t>
      </w:r>
    </w:p>
    <w:p w14:paraId="09D7C25E" w14:textId="77777777" w:rsidR="00C94D31" w:rsidRDefault="00C94D31" w:rsidP="00C94D31">
      <w:pPr>
        <w:rPr>
          <w:u w:val="single"/>
        </w:rPr>
      </w:pPr>
      <w:r>
        <w:rPr>
          <w:sz w:val="16"/>
          <w:szCs w:val="16"/>
        </w:rPr>
        <w:t xml:space="preserve">This is particularly alarming, as </w:t>
      </w:r>
      <w:r w:rsidRPr="000E5B2E">
        <w:rPr>
          <w:highlight w:val="darkGray"/>
          <w:u w:val="single"/>
        </w:rPr>
        <w:t xml:space="preserve">human societies are </w:t>
      </w:r>
      <w:r w:rsidRPr="000E5B2E">
        <w:rPr>
          <w:b/>
          <w:highlight w:val="darkGray"/>
          <w:u w:val="single"/>
        </w:rPr>
        <w:t>locally adapted</w:t>
      </w:r>
      <w:r w:rsidRPr="000E5B2E">
        <w:rPr>
          <w:sz w:val="16"/>
          <w:szCs w:val="16"/>
          <w:highlight w:val="darkGray"/>
        </w:rPr>
        <w:t xml:space="preserve"> </w:t>
      </w:r>
      <w:r w:rsidRPr="000E5B2E">
        <w:rPr>
          <w:highlight w:val="darkGray"/>
          <w:u w:val="single"/>
        </w:rPr>
        <w:t>to a specific climatic niche</w:t>
      </w:r>
      <w:r>
        <w:rPr>
          <w:sz w:val="16"/>
          <w:szCs w:val="16"/>
        </w:rPr>
        <w:t xml:space="preserve">. The rise of </w:t>
      </w:r>
      <w:r>
        <w:rPr>
          <w:u w:val="single"/>
        </w:rPr>
        <w:t>large-scale</w:t>
      </w:r>
      <w:r>
        <w:rPr>
          <w:sz w:val="16"/>
          <w:szCs w:val="16"/>
        </w:rPr>
        <w:t xml:space="preserve">, </w:t>
      </w:r>
      <w:r>
        <w:rPr>
          <w:u w:val="single"/>
        </w:rPr>
        <w:t>urbanized agrarian societies began</w:t>
      </w:r>
      <w:r>
        <w:rPr>
          <w:sz w:val="16"/>
          <w:szCs w:val="16"/>
        </w:rPr>
        <w:t xml:space="preserve"> with the shift to the stable climate of the Holocene </w:t>
      </w:r>
      <w:r>
        <w:rPr>
          <w:rFonts w:ascii="Cambria Math" w:eastAsia="Cambria Math" w:hAnsi="Cambria Math" w:cs="Cambria Math"/>
          <w:sz w:val="16"/>
          <w:szCs w:val="16"/>
        </w:rPr>
        <w:t>∼</w:t>
      </w:r>
      <w:r>
        <w:rPr>
          <w:sz w:val="16"/>
          <w:szCs w:val="16"/>
        </w:rPr>
        <w:t>12,000 y ago (</w:t>
      </w:r>
      <w:hyperlink r:id="rId45" w:anchor="core-r42">
        <w:r>
          <w:rPr>
            <w:sz w:val="16"/>
            <w:szCs w:val="16"/>
          </w:rPr>
          <w:t>42</w:t>
        </w:r>
      </w:hyperlink>
      <w:r>
        <w:rPr>
          <w:sz w:val="16"/>
          <w:szCs w:val="16"/>
        </w:rPr>
        <w:t xml:space="preserve">). Since then, human population density peaked within a narrow climatic envelope with a mean annual average temperature of </w:t>
      </w:r>
      <w:r>
        <w:rPr>
          <w:rFonts w:ascii="Cambria Math" w:eastAsia="Cambria Math" w:hAnsi="Cambria Math" w:cs="Cambria Math"/>
          <w:sz w:val="16"/>
          <w:szCs w:val="16"/>
        </w:rPr>
        <w:t>∼</w:t>
      </w:r>
      <w:r>
        <w:rPr>
          <w:sz w:val="16"/>
          <w:szCs w:val="16"/>
        </w:rPr>
        <w:t xml:space="preserve">13 °C. Even today, the </w:t>
      </w:r>
      <w:r>
        <w:rPr>
          <w:u w:val="single"/>
        </w:rPr>
        <w:t xml:space="preserve">most economically productive centers of human activity are </w:t>
      </w:r>
      <w:r>
        <w:rPr>
          <w:b/>
          <w:u w:val="single"/>
        </w:rPr>
        <w:t>concentrated</w:t>
      </w:r>
      <w:r>
        <w:rPr>
          <w:sz w:val="16"/>
          <w:szCs w:val="16"/>
        </w:rPr>
        <w:t xml:space="preserve"> </w:t>
      </w:r>
      <w:r>
        <w:rPr>
          <w:u w:val="single"/>
        </w:rPr>
        <w:t>in those areas</w:t>
      </w:r>
      <w:r>
        <w:rPr>
          <w:sz w:val="16"/>
          <w:szCs w:val="16"/>
        </w:rPr>
        <w:t xml:space="preserve"> (</w:t>
      </w:r>
      <w:hyperlink r:id="rId46" w:anchor="core-r43">
        <w:r>
          <w:rPr>
            <w:sz w:val="16"/>
            <w:szCs w:val="16"/>
          </w:rPr>
          <w:t>43</w:t>
        </w:r>
      </w:hyperlink>
      <w:r>
        <w:rPr>
          <w:sz w:val="16"/>
          <w:szCs w:val="16"/>
        </w:rPr>
        <w:t xml:space="preserve">). The </w:t>
      </w:r>
      <w:r w:rsidRPr="000E5B2E">
        <w:rPr>
          <w:b/>
          <w:highlight w:val="darkGray"/>
          <w:u w:val="single"/>
        </w:rPr>
        <w:t>cumulative impacts</w:t>
      </w:r>
      <w:r w:rsidRPr="000E5B2E">
        <w:rPr>
          <w:highlight w:val="darkGray"/>
          <w:u w:val="single"/>
        </w:rPr>
        <w:t xml:space="preserve"> of warming</w:t>
      </w:r>
      <w:r>
        <w:rPr>
          <w:u w:val="single"/>
        </w:rPr>
        <w:t xml:space="preserve"> may </w:t>
      </w:r>
      <w:r w:rsidRPr="000E5B2E">
        <w:rPr>
          <w:b/>
          <w:highlight w:val="darkGray"/>
          <w:u w:val="single"/>
        </w:rPr>
        <w:t>overwhelm</w:t>
      </w:r>
      <w:r w:rsidRPr="000E5B2E">
        <w:rPr>
          <w:highlight w:val="darkGray"/>
          <w:u w:val="single"/>
        </w:rPr>
        <w:t xml:space="preserve"> societal </w:t>
      </w:r>
      <w:r w:rsidRPr="000E5B2E">
        <w:rPr>
          <w:b/>
          <w:highlight w:val="darkGray"/>
          <w:u w:val="single"/>
        </w:rPr>
        <w:t>adaptive capacity</w:t>
      </w:r>
      <w:r>
        <w:rPr>
          <w:u w:val="single"/>
        </w:rPr>
        <w:t>.</w:t>
      </w:r>
    </w:p>
    <w:p w14:paraId="354839A9" w14:textId="77777777" w:rsidR="00C94D31" w:rsidRDefault="00C94D31" w:rsidP="00C94D31">
      <w:pPr>
        <w:rPr>
          <w:u w:val="single"/>
        </w:rPr>
      </w:pPr>
      <w:r>
        <w:rPr>
          <w:sz w:val="16"/>
          <w:szCs w:val="16"/>
        </w:rPr>
        <w:t xml:space="preserve">Second, </w:t>
      </w:r>
      <w:r w:rsidRPr="000E5B2E">
        <w:rPr>
          <w:highlight w:val="darkGray"/>
          <w:u w:val="single"/>
        </w:rPr>
        <w:t>climate change could</w:t>
      </w:r>
      <w:r>
        <w:rPr>
          <w:sz w:val="16"/>
          <w:szCs w:val="16"/>
        </w:rPr>
        <w:t xml:space="preserve"> directly </w:t>
      </w:r>
      <w:r w:rsidRPr="000E5B2E">
        <w:rPr>
          <w:highlight w:val="darkGray"/>
          <w:u w:val="single"/>
        </w:rPr>
        <w:t>trigger</w:t>
      </w:r>
      <w:r>
        <w:rPr>
          <w:sz w:val="16"/>
          <w:szCs w:val="16"/>
        </w:rPr>
        <w:t xml:space="preserve"> other catastrophic risks, such as </w:t>
      </w:r>
      <w:r w:rsidRPr="000E5B2E">
        <w:rPr>
          <w:b/>
          <w:highlight w:val="darkGray"/>
          <w:u w:val="single"/>
        </w:rPr>
        <w:t>international conflict</w:t>
      </w:r>
      <w:r>
        <w:rPr>
          <w:sz w:val="16"/>
          <w:szCs w:val="16"/>
        </w:rPr>
        <w:t xml:space="preserve">, or </w:t>
      </w:r>
      <w:r w:rsidRPr="000E5B2E">
        <w:rPr>
          <w:highlight w:val="darkGray"/>
          <w:u w:val="single"/>
        </w:rPr>
        <w:t>exacerbate</w:t>
      </w:r>
      <w:r>
        <w:rPr>
          <w:sz w:val="16"/>
          <w:szCs w:val="16"/>
        </w:rPr>
        <w:t xml:space="preserve"> infectious </w:t>
      </w:r>
      <w:r w:rsidRPr="000E5B2E">
        <w:rPr>
          <w:b/>
          <w:highlight w:val="darkGray"/>
          <w:u w:val="single"/>
        </w:rPr>
        <w:t>disease spread</w:t>
      </w:r>
      <w:r>
        <w:rPr>
          <w:sz w:val="16"/>
          <w:szCs w:val="16"/>
        </w:rPr>
        <w:t xml:space="preserve">, </w:t>
      </w:r>
      <w:r>
        <w:rPr>
          <w:u w:val="single"/>
        </w:rPr>
        <w:t>and spillover risk</w:t>
      </w:r>
      <w:r>
        <w:rPr>
          <w:sz w:val="16"/>
          <w:szCs w:val="16"/>
        </w:rPr>
        <w:t xml:space="preserve">. </w:t>
      </w:r>
      <w:r>
        <w:rPr>
          <w:u w:val="single"/>
        </w:rPr>
        <w:t xml:space="preserve">These could be potent </w:t>
      </w:r>
      <w:r w:rsidRPr="000E5B2E">
        <w:rPr>
          <w:highlight w:val="darkGray"/>
          <w:u w:val="single"/>
        </w:rPr>
        <w:t xml:space="preserve">extreme </w:t>
      </w:r>
      <w:r w:rsidRPr="000E5B2E">
        <w:rPr>
          <w:b/>
          <w:highlight w:val="darkGray"/>
          <w:u w:val="single"/>
        </w:rPr>
        <w:t>threat multipliers</w:t>
      </w:r>
      <w:r>
        <w:rPr>
          <w:u w:val="single"/>
        </w:rPr>
        <w:t>.</w:t>
      </w:r>
    </w:p>
    <w:p w14:paraId="2ED8D400" w14:textId="77777777" w:rsidR="00C94D31" w:rsidRDefault="00C94D31" w:rsidP="00C94D31">
      <w:pPr>
        <w:rPr>
          <w:sz w:val="16"/>
          <w:szCs w:val="16"/>
        </w:rPr>
      </w:pPr>
      <w:r>
        <w:rPr>
          <w:sz w:val="16"/>
          <w:szCs w:val="16"/>
        </w:rPr>
        <w:t xml:space="preserve">Third, </w:t>
      </w:r>
      <w:r>
        <w:rPr>
          <w:u w:val="single"/>
        </w:rPr>
        <w:t>climate change could exacerbate</w:t>
      </w:r>
      <w:r>
        <w:rPr>
          <w:sz w:val="16"/>
          <w:szCs w:val="16"/>
        </w:rPr>
        <w:t xml:space="preserve"> </w:t>
      </w:r>
      <w:r>
        <w:rPr>
          <w:b/>
          <w:u w:val="single"/>
        </w:rPr>
        <w:t>vulnerabilities</w:t>
      </w:r>
      <w:r>
        <w:rPr>
          <w:sz w:val="16"/>
          <w:szCs w:val="16"/>
        </w:rPr>
        <w:t xml:space="preserve"> </w:t>
      </w:r>
      <w:r>
        <w:rPr>
          <w:u w:val="single"/>
        </w:rPr>
        <w:t>and cause multiple</w:t>
      </w:r>
      <w:r>
        <w:rPr>
          <w:sz w:val="16"/>
          <w:szCs w:val="16"/>
        </w:rPr>
        <w:t xml:space="preserve">, </w:t>
      </w:r>
      <w:r w:rsidRPr="000E5B2E">
        <w:rPr>
          <w:b/>
          <w:highlight w:val="darkGray"/>
          <w:u w:val="single"/>
        </w:rPr>
        <w:t>indirect stresses</w:t>
      </w:r>
      <w:r>
        <w:rPr>
          <w:sz w:val="16"/>
          <w:szCs w:val="16"/>
        </w:rPr>
        <w:t xml:space="preserve"> (such as economic damage, loss of land, and </w:t>
      </w:r>
      <w:r w:rsidRPr="000E5B2E">
        <w:rPr>
          <w:highlight w:val="darkGray"/>
          <w:u w:val="single"/>
        </w:rPr>
        <w:t xml:space="preserve">water and food </w:t>
      </w:r>
      <w:r w:rsidRPr="000E5B2E">
        <w:rPr>
          <w:b/>
          <w:highlight w:val="darkGray"/>
          <w:u w:val="single"/>
        </w:rPr>
        <w:t>insecurity</w:t>
      </w:r>
      <w:r>
        <w:rPr>
          <w:sz w:val="16"/>
          <w:szCs w:val="16"/>
        </w:rPr>
        <w:t xml:space="preserve">) </w:t>
      </w:r>
      <w:r>
        <w:rPr>
          <w:u w:val="single"/>
        </w:rPr>
        <w:t xml:space="preserve">that </w:t>
      </w:r>
      <w:r w:rsidRPr="000E5B2E">
        <w:rPr>
          <w:highlight w:val="darkGray"/>
          <w:u w:val="single"/>
        </w:rPr>
        <w:t>coalesce into</w:t>
      </w:r>
      <w:r>
        <w:rPr>
          <w:u w:val="single"/>
        </w:rPr>
        <w:t xml:space="preserve"> system-wide </w:t>
      </w:r>
      <w:r>
        <w:rPr>
          <w:b/>
          <w:u w:val="single"/>
        </w:rPr>
        <w:t>synchronous failures</w:t>
      </w:r>
      <w:r>
        <w:rPr>
          <w:sz w:val="16"/>
          <w:szCs w:val="16"/>
        </w:rPr>
        <w:t xml:space="preserve">. This is </w:t>
      </w:r>
      <w:r>
        <w:rPr>
          <w:sz w:val="16"/>
          <w:szCs w:val="16"/>
        </w:rPr>
        <w:lastRenderedPageBreak/>
        <w:t xml:space="preserve">the path of systemic risk. </w:t>
      </w:r>
      <w:r>
        <w:rPr>
          <w:u w:val="single"/>
        </w:rPr>
        <w:t>Global crises</w:t>
      </w:r>
      <w:r>
        <w:rPr>
          <w:sz w:val="16"/>
          <w:szCs w:val="16"/>
        </w:rPr>
        <w:t xml:space="preserve"> tend to </w:t>
      </w:r>
      <w:r>
        <w:rPr>
          <w:u w:val="single"/>
        </w:rPr>
        <w:t>occur through</w:t>
      </w:r>
      <w:r>
        <w:rPr>
          <w:sz w:val="16"/>
          <w:szCs w:val="16"/>
        </w:rPr>
        <w:t xml:space="preserve"> such reinforcing “</w:t>
      </w:r>
      <w:r w:rsidRPr="000E5B2E">
        <w:rPr>
          <w:b/>
          <w:highlight w:val="darkGray"/>
          <w:u w:val="single"/>
        </w:rPr>
        <w:t>synchronous failures</w:t>
      </w:r>
      <w:r w:rsidRPr="000E5B2E">
        <w:rPr>
          <w:sz w:val="16"/>
          <w:szCs w:val="16"/>
          <w:highlight w:val="darkGray"/>
        </w:rPr>
        <w:t xml:space="preserve">” </w:t>
      </w:r>
      <w:r w:rsidRPr="000E5B2E">
        <w:rPr>
          <w:highlight w:val="darkGray"/>
          <w:u w:val="single"/>
        </w:rPr>
        <w:t>that</w:t>
      </w:r>
      <w:r>
        <w:rPr>
          <w:sz w:val="16"/>
          <w:szCs w:val="16"/>
        </w:rPr>
        <w:t xml:space="preserve"> spread across countries and systems, as with the 2007–2008 global financial crisis (</w:t>
      </w:r>
      <w:hyperlink r:id="rId47" w:anchor="core-r44">
        <w:r>
          <w:rPr>
            <w:sz w:val="16"/>
            <w:szCs w:val="16"/>
          </w:rPr>
          <w:t>44</w:t>
        </w:r>
      </w:hyperlink>
      <w:r>
        <w:rPr>
          <w:sz w:val="16"/>
          <w:szCs w:val="16"/>
        </w:rPr>
        <w:t xml:space="preserve">). It is plausible that a sudden shift in climate could trigger systems failures that </w:t>
      </w:r>
      <w:r w:rsidRPr="000E5B2E">
        <w:rPr>
          <w:b/>
          <w:highlight w:val="darkGray"/>
          <w:u w:val="single"/>
        </w:rPr>
        <w:t>unravel societies</w:t>
      </w:r>
      <w:r>
        <w:rPr>
          <w:sz w:val="16"/>
          <w:szCs w:val="16"/>
        </w:rPr>
        <w:t xml:space="preserve"> </w:t>
      </w:r>
      <w:r>
        <w:rPr>
          <w:u w:val="single"/>
        </w:rPr>
        <w:t>across the globe</w:t>
      </w:r>
      <w:r>
        <w:rPr>
          <w:sz w:val="16"/>
          <w:szCs w:val="16"/>
        </w:rPr>
        <w:t>.</w:t>
      </w:r>
    </w:p>
    <w:p w14:paraId="4F49C20A" w14:textId="77777777" w:rsidR="00C94D31" w:rsidRDefault="00C94D31" w:rsidP="00C94D31">
      <w:pPr>
        <w:rPr>
          <w:sz w:val="16"/>
          <w:szCs w:val="16"/>
        </w:rPr>
      </w:pPr>
      <w:r>
        <w:rPr>
          <w:u w:val="single"/>
        </w:rPr>
        <w:t>The potential of systemic climate risk is marked</w:t>
      </w:r>
      <w:r>
        <w:rPr>
          <w:sz w:val="16"/>
          <w:szCs w:val="16"/>
        </w:rPr>
        <w:t xml:space="preserve">: The most </w:t>
      </w:r>
      <w:r>
        <w:rPr>
          <w:u w:val="single"/>
        </w:rPr>
        <w:t>vulnerable states and communities will</w:t>
      </w:r>
      <w:r>
        <w:rPr>
          <w:sz w:val="16"/>
          <w:szCs w:val="16"/>
        </w:rPr>
        <w:t xml:space="preserve"> continue to </w:t>
      </w:r>
      <w:r>
        <w:rPr>
          <w:u w:val="single"/>
        </w:rPr>
        <w:t xml:space="preserve">be the </w:t>
      </w:r>
      <w:r>
        <w:rPr>
          <w:b/>
          <w:u w:val="single"/>
        </w:rPr>
        <w:t>hardest hit</w:t>
      </w:r>
      <w:r>
        <w:rPr>
          <w:sz w:val="16"/>
          <w:szCs w:val="16"/>
        </w:rPr>
        <w:t xml:space="preserve"> in a warming world, exacerbating inequities. </w:t>
      </w:r>
      <w:hyperlink r:id="rId48" w:anchor="fig01">
        <w:r>
          <w:rPr>
            <w:sz w:val="16"/>
            <w:szCs w:val="16"/>
          </w:rPr>
          <w:t>Fig. 1</w:t>
        </w:r>
      </w:hyperlink>
      <w:r>
        <w:rPr>
          <w:sz w:val="16"/>
          <w:szCs w:val="16"/>
        </w:rPr>
        <w:t xml:space="preserve">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w:t>
      </w:r>
      <w:hyperlink r:id="rId49" w:anchor="core-r43">
        <w:r>
          <w:rPr>
            <w:sz w:val="16"/>
            <w:szCs w:val="16"/>
          </w:rPr>
          <w:t>43</w:t>
        </w:r>
      </w:hyperlink>
      <w:r>
        <w:rPr>
          <w:sz w:val="16"/>
          <w:szCs w:val="16"/>
        </w:rPr>
        <w:t>).</w:t>
      </w:r>
    </w:p>
    <w:p w14:paraId="5BA5E2C1" w14:textId="77777777" w:rsidR="00C94D31" w:rsidRDefault="00C94D31" w:rsidP="00C94D31">
      <w:pPr>
        <w:rPr>
          <w:sz w:val="16"/>
          <w:szCs w:val="16"/>
        </w:rPr>
      </w:pPr>
      <w:r w:rsidRPr="000E5B2E">
        <w:rPr>
          <w:highlight w:val="darkGray"/>
          <w:u w:val="single"/>
        </w:rPr>
        <w:t>Extreme temperatures</w:t>
      </w:r>
      <w:r>
        <w:rPr>
          <w:sz w:val="16"/>
          <w:szCs w:val="16"/>
        </w:rPr>
        <w:t xml:space="preserve"> combined with high humidity </w:t>
      </w:r>
      <w:r>
        <w:rPr>
          <w:u w:val="single"/>
        </w:rPr>
        <w:t xml:space="preserve">can </w:t>
      </w:r>
      <w:r w:rsidRPr="000E5B2E">
        <w:rPr>
          <w:b/>
          <w:highlight w:val="darkGray"/>
          <w:u w:val="single"/>
        </w:rPr>
        <w:t>negatively affect</w:t>
      </w:r>
      <w:r>
        <w:rPr>
          <w:sz w:val="16"/>
          <w:szCs w:val="16"/>
        </w:rPr>
        <w:t xml:space="preserve"> outdoor </w:t>
      </w:r>
      <w:r>
        <w:rPr>
          <w:u w:val="single"/>
        </w:rPr>
        <w:t xml:space="preserve">worker productivity and </w:t>
      </w:r>
      <w:r>
        <w:rPr>
          <w:b/>
          <w:u w:val="single"/>
        </w:rPr>
        <w:t>yields</w:t>
      </w:r>
      <w:r>
        <w:rPr>
          <w:u w:val="single"/>
        </w:rPr>
        <w:t xml:space="preserve"> of</w:t>
      </w:r>
      <w:r>
        <w:rPr>
          <w:sz w:val="16"/>
          <w:szCs w:val="16"/>
        </w:rPr>
        <w:t xml:space="preserve"> major </w:t>
      </w:r>
      <w:r>
        <w:rPr>
          <w:b/>
          <w:u w:val="single"/>
        </w:rPr>
        <w:t>cereal crops</w:t>
      </w:r>
      <w:r>
        <w:rPr>
          <w:sz w:val="16"/>
          <w:szCs w:val="16"/>
        </w:rPr>
        <w:t>. These deadly heat conditions could significantly affect populated areas in South and southwest Asia(</w:t>
      </w:r>
      <w:hyperlink r:id="rId50" w:anchor="core-r47">
        <w:r>
          <w:rPr>
            <w:sz w:val="16"/>
            <w:szCs w:val="16"/>
          </w:rPr>
          <w:t>47</w:t>
        </w:r>
      </w:hyperlink>
      <w:r>
        <w:rPr>
          <w:sz w:val="16"/>
          <w:szCs w:val="16"/>
        </w:rPr>
        <w:t>).</w:t>
      </w:r>
    </w:p>
    <w:p w14:paraId="05F90040" w14:textId="77777777" w:rsidR="00C94D31" w:rsidRDefault="001803D3" w:rsidP="00C94D31">
      <w:pPr>
        <w:rPr>
          <w:sz w:val="16"/>
          <w:szCs w:val="16"/>
        </w:rPr>
      </w:pPr>
      <w:hyperlink r:id="rId51" w:anchor="fig02">
        <w:r w:rsidR="00C94D31">
          <w:rPr>
            <w:sz w:val="16"/>
            <w:szCs w:val="16"/>
          </w:rPr>
          <w:t>Fig. 2</w:t>
        </w:r>
      </w:hyperlink>
      <w:r w:rsidR="00C94D31">
        <w:rPr>
          <w:sz w:val="16"/>
          <w:szCs w:val="16"/>
        </w:rPr>
        <w:t xml:space="preserve"> takes a political lens on extreme heat, overlapping SSP3-7.0 or SSP5-8.5 projections of &gt;29 °C MAT circa 2070, with the Fragile States Index (a measurement of the instability of states). </w:t>
      </w:r>
      <w:r w:rsidR="00C94D31">
        <w:rPr>
          <w:u w:val="single"/>
        </w:rPr>
        <w:t xml:space="preserve">There is a </w:t>
      </w:r>
      <w:r w:rsidR="00C94D31">
        <w:rPr>
          <w:b/>
          <w:u w:val="single"/>
        </w:rPr>
        <w:t>striking overlap</w:t>
      </w:r>
      <w:r w:rsidR="00C94D31">
        <w:rPr>
          <w:sz w:val="16"/>
          <w:szCs w:val="16"/>
        </w:rPr>
        <w:t xml:space="preserve"> </w:t>
      </w:r>
      <w:r w:rsidR="00C94D31">
        <w:rPr>
          <w:u w:val="single"/>
        </w:rPr>
        <w:t>between</w:t>
      </w:r>
      <w:r w:rsidR="00C94D31">
        <w:rPr>
          <w:sz w:val="16"/>
          <w:szCs w:val="16"/>
        </w:rPr>
        <w:t xml:space="preserve"> currently </w:t>
      </w:r>
      <w:r w:rsidR="00C94D31">
        <w:rPr>
          <w:u w:val="single"/>
        </w:rPr>
        <w:t>vulnerable states and</w:t>
      </w:r>
      <w:r w:rsidR="00C94D31">
        <w:rPr>
          <w:sz w:val="16"/>
          <w:szCs w:val="16"/>
        </w:rPr>
        <w:t xml:space="preserve"> future areas of </w:t>
      </w:r>
      <w:r w:rsidR="00C94D31">
        <w:rPr>
          <w:u w:val="single"/>
        </w:rPr>
        <w:t>extreme warming</w:t>
      </w:r>
      <w:r w:rsidR="00C94D31">
        <w:rPr>
          <w:sz w:val="16"/>
          <w:szCs w:val="16"/>
        </w:rPr>
        <w:t xml:space="preserve">. </w:t>
      </w:r>
      <w:r w:rsidR="00C94D31">
        <w:rPr>
          <w:u w:val="single"/>
        </w:rPr>
        <w:t xml:space="preserve">If current </w:t>
      </w:r>
      <w:r w:rsidR="00C94D31" w:rsidRPr="000E5B2E">
        <w:rPr>
          <w:highlight w:val="darkGray"/>
          <w:u w:val="single"/>
        </w:rPr>
        <w:t>political fragility</w:t>
      </w:r>
      <w:r w:rsidR="00C94D31">
        <w:rPr>
          <w:u w:val="single"/>
        </w:rPr>
        <w:t xml:space="preserve"> does not improve</w:t>
      </w:r>
      <w:r w:rsidR="00C94D31">
        <w:rPr>
          <w:sz w:val="16"/>
          <w:szCs w:val="16"/>
        </w:rPr>
        <w:t xml:space="preserve"> significantly in the coming decades, then </w:t>
      </w:r>
      <w:r w:rsidR="00C94D31" w:rsidRPr="000E5B2E">
        <w:rPr>
          <w:highlight w:val="darkGray"/>
          <w:u w:val="single"/>
        </w:rPr>
        <w:t xml:space="preserve">a belt of </w:t>
      </w:r>
      <w:r w:rsidR="00C94D31" w:rsidRPr="000E5B2E">
        <w:rPr>
          <w:b/>
          <w:highlight w:val="darkGray"/>
          <w:u w:val="single"/>
        </w:rPr>
        <w:t>instability</w:t>
      </w:r>
      <w:r w:rsidR="00C94D31" w:rsidRPr="000E5B2E">
        <w:rPr>
          <w:sz w:val="16"/>
          <w:szCs w:val="16"/>
          <w:highlight w:val="darkGray"/>
        </w:rPr>
        <w:t xml:space="preserve"> </w:t>
      </w:r>
      <w:r w:rsidR="00C94D31" w:rsidRPr="000E5B2E">
        <w:rPr>
          <w:highlight w:val="darkGray"/>
          <w:u w:val="single"/>
        </w:rPr>
        <w:t>with</w:t>
      </w:r>
      <w:r w:rsidR="00C94D31">
        <w:rPr>
          <w:sz w:val="16"/>
          <w:szCs w:val="16"/>
        </w:rPr>
        <w:t xml:space="preserve"> potentially </w:t>
      </w:r>
      <w:r w:rsidR="00C94D31" w:rsidRPr="000E5B2E">
        <w:rPr>
          <w:b/>
          <w:highlight w:val="darkGray"/>
          <w:u w:val="single"/>
        </w:rPr>
        <w:t>serious ramifications</w:t>
      </w:r>
      <w:r w:rsidR="00C94D31" w:rsidRPr="000E5B2E">
        <w:rPr>
          <w:sz w:val="16"/>
          <w:szCs w:val="16"/>
          <w:highlight w:val="darkGray"/>
        </w:rPr>
        <w:t xml:space="preserve"> </w:t>
      </w:r>
      <w:r w:rsidR="00C94D31" w:rsidRPr="000E5B2E">
        <w:rPr>
          <w:highlight w:val="darkGray"/>
          <w:u w:val="single"/>
        </w:rPr>
        <w:t>could occur</w:t>
      </w:r>
      <w:r w:rsidR="00C94D31">
        <w:rPr>
          <w:sz w:val="16"/>
          <w:szCs w:val="16"/>
        </w:rPr>
        <w:t>.</w:t>
      </w:r>
    </w:p>
    <w:p w14:paraId="3C8B4D93" w14:textId="77777777" w:rsidR="00C94D31" w:rsidRDefault="00C94D31" w:rsidP="00C94D31">
      <w:pPr>
        <w:rPr>
          <w:sz w:val="16"/>
          <w:szCs w:val="16"/>
        </w:rPr>
      </w:pPr>
      <w:r>
        <w:rPr>
          <w:sz w:val="16"/>
          <w:szCs w:val="16"/>
        </w:rPr>
        <w:t xml:space="preserve">Finally, </w:t>
      </w:r>
      <w:r w:rsidRPr="000E5B2E">
        <w:rPr>
          <w:highlight w:val="darkGray"/>
          <w:u w:val="single"/>
        </w:rPr>
        <w:t>climate change</w:t>
      </w:r>
      <w:r>
        <w:rPr>
          <w:u w:val="single"/>
        </w:rPr>
        <w:t xml:space="preserve"> could</w:t>
      </w:r>
      <w:r>
        <w:rPr>
          <w:sz w:val="16"/>
          <w:szCs w:val="16"/>
        </w:rPr>
        <w:t xml:space="preserve"> </w:t>
      </w:r>
      <w:r>
        <w:rPr>
          <w:b/>
          <w:u w:val="single"/>
        </w:rPr>
        <w:t xml:space="preserve">irrevocably </w:t>
      </w:r>
      <w:r w:rsidRPr="000E5B2E">
        <w:rPr>
          <w:b/>
          <w:highlight w:val="darkGray"/>
          <w:u w:val="single"/>
        </w:rPr>
        <w:t>undermine</w:t>
      </w:r>
      <w:r w:rsidRPr="000E5B2E">
        <w:rPr>
          <w:highlight w:val="darkGray"/>
          <w:u w:val="single"/>
        </w:rPr>
        <w:t xml:space="preserve"> humanity’s ability to </w:t>
      </w:r>
      <w:r w:rsidRPr="000E5B2E">
        <w:rPr>
          <w:b/>
          <w:highlight w:val="darkGray"/>
          <w:u w:val="single"/>
        </w:rPr>
        <w:t>recover</w:t>
      </w:r>
      <w:r w:rsidRPr="000E5B2E">
        <w:rPr>
          <w:highlight w:val="darkGray"/>
          <w:u w:val="single"/>
        </w:rPr>
        <w:t xml:space="preserve"> from</w:t>
      </w:r>
      <w:r>
        <w:rPr>
          <w:u w:val="single"/>
        </w:rPr>
        <w:t xml:space="preserve"> another cataclysm</w:t>
      </w:r>
      <w:r>
        <w:rPr>
          <w:sz w:val="16"/>
          <w:szCs w:val="16"/>
        </w:rPr>
        <w:t xml:space="preserve">, </w:t>
      </w:r>
      <w:r>
        <w:rPr>
          <w:u w:val="single"/>
        </w:rPr>
        <w:t xml:space="preserve">such as </w:t>
      </w:r>
      <w:r w:rsidRPr="000E5B2E">
        <w:rPr>
          <w:b/>
          <w:highlight w:val="darkGray"/>
          <w:u w:val="single"/>
        </w:rPr>
        <w:t>nuclear war</w:t>
      </w:r>
      <w:r>
        <w:rPr>
          <w:sz w:val="16"/>
          <w:szCs w:val="16"/>
        </w:rPr>
        <w:t xml:space="preserve">. That is, </w:t>
      </w:r>
      <w:r>
        <w:rPr>
          <w:u w:val="single"/>
        </w:rPr>
        <w:t xml:space="preserve">it could create significant </w:t>
      </w:r>
      <w:r>
        <w:rPr>
          <w:b/>
          <w:u w:val="single"/>
        </w:rPr>
        <w:t>latent risks</w:t>
      </w:r>
      <w:r>
        <w:rPr>
          <w:sz w:val="16"/>
          <w:szCs w:val="16"/>
        </w:rPr>
        <w:t xml:space="preserve"> (</w:t>
      </w:r>
      <w:hyperlink r:id="rId52" w:anchor="t01">
        <w:r>
          <w:rPr>
            <w:sz w:val="16"/>
            <w:szCs w:val="16"/>
          </w:rPr>
          <w:t>Table 1</w:t>
        </w:r>
      </w:hyperlink>
      <w:r>
        <w:rPr>
          <w:sz w:val="16"/>
          <w:szCs w:val="16"/>
        </w:rPr>
        <w:t>): Impacts that may be manageable during times of stability become dire when responding to and recovering from catastrophe. These different causes for catastrophic concern are interrelated and must be examined together.</w:t>
      </w:r>
    </w:p>
    <w:p w14:paraId="777EEFC2" w14:textId="77777777" w:rsidR="00C94D31" w:rsidRDefault="00C94D31" w:rsidP="00C94D31">
      <w:pPr>
        <w:pStyle w:val="Heading3"/>
      </w:pPr>
      <w:r>
        <w:lastRenderedPageBreak/>
        <w:t xml:space="preserve">Climate Turn Link Extensions </w:t>
      </w:r>
    </w:p>
    <w:p w14:paraId="5BC0E1C8" w14:textId="77777777" w:rsidR="00C94D31" w:rsidRDefault="00C94D31" w:rsidP="00C94D31">
      <w:pPr>
        <w:pStyle w:val="Heading4"/>
      </w:pPr>
      <w:r>
        <w:t>The energy needs of AI data centers are massive and risk destabilizing whatever minor climate achievements we’ve made so far</w:t>
      </w:r>
    </w:p>
    <w:p w14:paraId="11A29CB0" w14:textId="77777777" w:rsidR="00C94D31" w:rsidRPr="00700AEC" w:rsidRDefault="00C94D31" w:rsidP="00C94D31">
      <w:r w:rsidRPr="00700AEC">
        <w:rPr>
          <w:rStyle w:val="Style13ptBold"/>
        </w:rPr>
        <w:t>Vora et al 2024.</w:t>
      </w:r>
      <w:r>
        <w:t xml:space="preserve"> </w:t>
      </w:r>
      <w:r w:rsidRPr="00700AEC">
        <w:rPr>
          <w:sz w:val="16"/>
          <w:szCs w:val="16"/>
        </w:rPr>
        <w:t>Tiffany J. Vora is a nonresident senior fellow at the Atlantic Council’s GeoTech Center. She has a PhD in molecular biology from Princeton University. Kathryn Thomas is the chief operating officer of Blue Lion. She has a PhD in water quality and monitoring from the University of Waterloo. Anna Ferré-Mateu is a Ramón y Cajal fellow at the Instituto de Astrofísica de Canarias and an adjunct fellow at the Center of Astronomy and Supercomputing of the Swinburne University of Technology. She has a PhD in astrophysics from the Instituto de Astrofísica de Canarias. Catherine Lopes is the chief data and AI strategist of Opsdo Analytics. She has a PhD in machine learning from Monash University. Marissa Giustina is a research scientist and quantum electronics engineer. She has a PhD in physics from the University of Vienna. “The sustainability questions policymakers should be asking about AI” June 21, 2024. &lt;https://www.atlanticcouncil.org/blogs/geotech-cues/the-sustainability-questions-policymakers-should-be-asking-about-ai/&gt; Accessed 6/29/2024. ARJSH</w:t>
      </w:r>
    </w:p>
    <w:p w14:paraId="2661B60D" w14:textId="77777777" w:rsidR="00C94D31" w:rsidRPr="00EF5593" w:rsidRDefault="00C94D31" w:rsidP="006D2D99">
      <w:pPr>
        <w:jc w:val="both"/>
        <w:rPr>
          <w:sz w:val="16"/>
        </w:rPr>
      </w:pPr>
      <w:r w:rsidRPr="000A600D">
        <w:rPr>
          <w:rStyle w:val="StyleUnderline"/>
          <w:highlight w:val="cyan"/>
        </w:rPr>
        <w:t>To develop and leverage AI at the scale imagined by researchers, businesses, and governments, significant physical resources will be required for the design and deployment of the requisite computing hardware and software</w:t>
      </w:r>
      <w:r w:rsidRPr="00EF5593">
        <w:rPr>
          <w:rStyle w:val="StyleUnderline"/>
        </w:rPr>
        <w:t xml:space="preserve">. While all AI approaches merit attention regarding their sustainability, </w:t>
      </w:r>
      <w:r w:rsidRPr="000A600D">
        <w:rPr>
          <w:rStyle w:val="StyleUnderline"/>
          <w:highlight w:val="cyan"/>
        </w:rPr>
        <w:t>generative AI is particularly resource-intensive: One such AI-powered chatbot is reportedly consuming the energy equivalent of 33,000 homes</w:t>
      </w:r>
      <w:r w:rsidRPr="000A600D">
        <w:rPr>
          <w:sz w:val="16"/>
          <w:highlight w:val="cyan"/>
        </w:rPr>
        <w:t>.</w:t>
      </w:r>
      <w:r w:rsidRPr="00EF5593">
        <w:rPr>
          <w:sz w:val="16"/>
        </w:rPr>
        <w:t xml:space="preserve"> (Note that while it is complicated to estimate such equivalences—given variations in operational timescales and details, home location, user numbers, etc.—various calculations have yielded estimated energy use equivalent to that of tens to hundreds of thousands of US homes.) In addition, </w:t>
      </w:r>
      <w:r w:rsidRPr="000A600D">
        <w:rPr>
          <w:rStyle w:val="StyleUnderline"/>
          <w:highlight w:val="cyan"/>
        </w:rPr>
        <w:t>new data centers are being designed and built with high demand and at a fast pace</w:t>
      </w:r>
      <w:r w:rsidRPr="00EF5593">
        <w:rPr>
          <w:rStyle w:val="StyleUnderline"/>
        </w:rPr>
        <w:t>, new AI-critical hardware components are being designed and fabricated</w:t>
      </w:r>
      <w:r w:rsidRPr="00EF5593">
        <w:rPr>
          <w:sz w:val="16"/>
        </w:rPr>
        <w:t xml:space="preserve">, and organizations large and small are experiencing urgency in setting their short-term tactics and long-term strategies for AI. </w:t>
      </w:r>
      <w:r w:rsidRPr="00045814">
        <w:rPr>
          <w:rStyle w:val="StyleUnderline"/>
          <w:highlight w:val="cyan"/>
        </w:rPr>
        <w:t>Demands on data centers will only continue to grow as AI-powered applications spread</w:t>
      </w:r>
      <w:r w:rsidRPr="00EF5593">
        <w:rPr>
          <w:rStyle w:val="StyleUnderline"/>
        </w:rPr>
        <w:t xml:space="preserve"> through industries and around the world. </w:t>
      </w:r>
      <w:r w:rsidRPr="00EF5593">
        <w:rPr>
          <w:sz w:val="16"/>
        </w:rPr>
        <w:t xml:space="preserve">For example, </w:t>
      </w:r>
      <w:r w:rsidRPr="00EF5593">
        <w:rPr>
          <w:rStyle w:val="StyleUnderline"/>
        </w:rPr>
        <w:t xml:space="preserve">a recent International Energy Agency report projected an increase in </w:t>
      </w:r>
      <w:r w:rsidRPr="00045814">
        <w:rPr>
          <w:rStyle w:val="StyleUnderline"/>
          <w:highlight w:val="cyan"/>
        </w:rPr>
        <w:t>data center energy consumption in 2026 equivalent to the energy consumption of Japan</w:t>
      </w:r>
      <w:r w:rsidRPr="00EF5593">
        <w:rPr>
          <w:rStyle w:val="StyleUnderline"/>
        </w:rPr>
        <w:t>.</w:t>
      </w:r>
      <w:r>
        <w:rPr>
          <w:rStyle w:val="StyleUnderline"/>
        </w:rPr>
        <w:t xml:space="preserve"> </w:t>
      </w:r>
      <w:r w:rsidRPr="00EF5593">
        <w:rPr>
          <w:sz w:val="16"/>
        </w:rPr>
        <w:t xml:space="preserve">Sustainability-focused regulation of AI, if deployed in a timely manner, can incentivize further improvements in the efficiency of data center operation and even the efficiency of software itself. Unfortunately, </w:t>
      </w:r>
      <w:r w:rsidRPr="00EF5593">
        <w:rPr>
          <w:rStyle w:val="StyleUnderline"/>
        </w:rPr>
        <w:t xml:space="preserve">in the past, </w:t>
      </w:r>
      <w:r w:rsidRPr="00045814">
        <w:rPr>
          <w:rStyle w:val="StyleUnderline"/>
          <w:highlight w:val="cyan"/>
        </w:rPr>
        <w:t>similar opportunities to promote the sustainable development of emerging technologies across industries have been missed.</w:t>
      </w:r>
      <w:r w:rsidRPr="00EF5593">
        <w:rPr>
          <w:rStyle w:val="StyleUnderline"/>
        </w:rPr>
        <w:t xml:space="preserve"> Failure to act during the rise of cryptocurrency mining has led to concerns today about the industry’s electricity and water use and to tension—internationally and domestically—around regulation and resource accessibility</w:t>
      </w:r>
      <w:r w:rsidRPr="00EF5593">
        <w:rPr>
          <w:sz w:val="16"/>
        </w:rPr>
        <w:t xml:space="preserve">. For example, blockchain advocates filed a lawsuit against the US Department of Energy after the agency attempted to conduct an emergency survey of energy use by crypto miners, with the advocates arguing that it forced businesses to divulge sensitive information. More broadly, </w:t>
      </w:r>
      <w:r w:rsidRPr="00EF5593">
        <w:rPr>
          <w:rStyle w:val="StyleUnderline"/>
        </w:rPr>
        <w:t xml:space="preserve">global digitization and its associated technologies have spurred crises in e-waste, supply-chain fragility, and human rights, to name a few. </w:t>
      </w:r>
      <w:r w:rsidRPr="00045814">
        <w:rPr>
          <w:rStyle w:val="StyleUnderline"/>
          <w:highlight w:val="cyan"/>
        </w:rPr>
        <w:t>Early consideration and prioritization of these issues could have prevented harmful patterns from becoming embedded in today’s systems and processes</w:t>
      </w:r>
      <w:r w:rsidRPr="00EF5593">
        <w:rPr>
          <w:sz w:val="16"/>
        </w:rPr>
        <w:t xml:space="preserve">. Crucially, </w:t>
      </w:r>
      <w:r w:rsidRPr="00045814">
        <w:rPr>
          <w:rStyle w:val="StyleUnderline"/>
          <w:highlight w:val="cyan"/>
        </w:rPr>
        <w:t>the projected demands on data centers in the coming years due to the rise of AI</w:t>
      </w:r>
      <w:r w:rsidRPr="00EF5593">
        <w:rPr>
          <w:rStyle w:val="StyleUnderline"/>
        </w:rPr>
        <w:t>—in terms of hardware, power, cooling, land and water use, and access to physical infrastructure and network bandwidth</w:t>
      </w:r>
      <w:r w:rsidRPr="00EF5593">
        <w:rPr>
          <w:sz w:val="16"/>
        </w:rPr>
        <w:t xml:space="preserve"> (a particular concern in growing urban areas)—</w:t>
      </w:r>
      <w:r w:rsidRPr="00045814">
        <w:rPr>
          <w:rStyle w:val="StyleUnderline"/>
          <w:highlight w:val="cyan"/>
        </w:rPr>
        <w:t>are likely to far outstrip demands associated with other technologies</w:t>
      </w:r>
      <w:r w:rsidRPr="00EF5593">
        <w:rPr>
          <w:sz w:val="16"/>
        </w:rPr>
        <w:t>. The potential cumulative impacts of the AI revolution, including resource consumption and byproduct production, underscore the urgency of acting today.</w:t>
      </w:r>
    </w:p>
    <w:p w14:paraId="7FF00669" w14:textId="77777777" w:rsidR="009A78A5" w:rsidRDefault="009A78A5" w:rsidP="009A78A5">
      <w:pPr>
        <w:pStyle w:val="Heading3"/>
      </w:pPr>
      <w:r>
        <w:lastRenderedPageBreak/>
        <w:t xml:space="preserve">Climate Turn – A2: AI Spurs Decarbonization </w:t>
      </w:r>
    </w:p>
    <w:p w14:paraId="3632D990" w14:textId="77777777" w:rsidR="009A78A5" w:rsidRDefault="009A78A5" w:rsidP="009A78A5">
      <w:pPr>
        <w:pStyle w:val="Heading4"/>
      </w:pPr>
      <w:r>
        <w:t>It takes too long to realize any climate change impacts from AI models. Damage done in AI development outweighs progress</w:t>
      </w:r>
    </w:p>
    <w:p w14:paraId="57D1470C" w14:textId="77777777" w:rsidR="009A78A5" w:rsidRPr="00700AEC" w:rsidRDefault="009A78A5" w:rsidP="009A78A5">
      <w:r w:rsidRPr="00700AEC">
        <w:rPr>
          <w:rStyle w:val="Style13ptBold"/>
        </w:rPr>
        <w:t>Vora et al 2024.</w:t>
      </w:r>
      <w:r>
        <w:t xml:space="preserve"> </w:t>
      </w:r>
      <w:r w:rsidRPr="00700AEC">
        <w:rPr>
          <w:sz w:val="16"/>
          <w:szCs w:val="16"/>
        </w:rPr>
        <w:t>Tiffany J. Vora is a nonresident senior fellow at the Atlantic Council’s GeoTech Center. She has a PhD in molecular biology from Princeton University. Kathryn Thomas is the chief operating officer of Blue Lion. She has a PhD in water quality and monitoring from the University of Waterloo. Anna Ferré-Mateu is a Ramón y Cajal fellow at the Instituto de Astrofísica de Canarias and an adjunct fellow at the Center of Astronomy and Supercomputing of the Swinburne University of Technology. She has a PhD in astrophysics from the Instituto de Astrofísica de Canarias. Catherine Lopes is the chief data and AI strategist of Opsdo Analytics. She has a PhD in machine learning from Monash University. Marissa Giustina is a research scientist and quantum electronics engineer. She has a PhD in physics from the University of Vienna. “The sustainability questions policymakers should be asking about AI” June 21, 2024. &lt;https://www.atlanticcouncil.org/blogs/geotech-cues/the-sustainability-questions-policymakers-should-be-asking-about-ai/&gt; Accessed 6/29/2024. ARJSH</w:t>
      </w:r>
    </w:p>
    <w:p w14:paraId="129F7A1E" w14:textId="77777777" w:rsidR="009A78A5" w:rsidRPr="00700AEC" w:rsidRDefault="009A78A5" w:rsidP="009A78A5"/>
    <w:p w14:paraId="0B1C93D0" w14:textId="77777777" w:rsidR="009A78A5" w:rsidRPr="00E473D6" w:rsidRDefault="009A78A5" w:rsidP="006D2D99">
      <w:pPr>
        <w:jc w:val="both"/>
        <w:rPr>
          <w:rStyle w:val="StyleUnderline"/>
        </w:rPr>
      </w:pPr>
      <w:r>
        <w:t xml:space="preserve">For the </w:t>
      </w:r>
      <w:r w:rsidRPr="00E473D6">
        <w:rPr>
          <w:sz w:val="16"/>
        </w:rPr>
        <w:t xml:space="preserve">time being, </w:t>
      </w:r>
      <w:r w:rsidRPr="00E473D6">
        <w:rPr>
          <w:rStyle w:val="StyleUnderline"/>
          <w:highlight w:val="cyan"/>
        </w:rPr>
        <w:t>transparency obligations should fall on the organizations</w:t>
      </w:r>
      <w:r w:rsidRPr="00EA5FE3">
        <w:rPr>
          <w:rStyle w:val="StyleUnderline"/>
        </w:rPr>
        <w:t xml:space="preserve"> that are developing and </w:t>
      </w:r>
      <w:r w:rsidRPr="00E473D6">
        <w:rPr>
          <w:rStyle w:val="StyleUnderline"/>
          <w:highlight w:val="cyan"/>
        </w:rPr>
        <w:t>deploying AI models</w:t>
      </w:r>
      <w:r w:rsidRPr="00E473D6">
        <w:rPr>
          <w:sz w:val="16"/>
        </w:rPr>
        <w:t xml:space="preserve">—not on consumers who are only end users of AI models. </w:t>
      </w:r>
      <w:r w:rsidRPr="00E473D6">
        <w:rPr>
          <w:rStyle w:val="StyleUnderline"/>
        </w:rPr>
        <w:t xml:space="preserve">That may change if large numbers of end users themselves end up training and developing their own models, causing </w:t>
      </w:r>
      <w:r w:rsidRPr="00E473D6">
        <w:rPr>
          <w:rStyle w:val="StyleUnderline"/>
          <w:highlight w:val="cyan"/>
        </w:rPr>
        <w:t>a rapid expansion in AI-associated resource consumption and byproduct production</w:t>
      </w:r>
      <w:r w:rsidRPr="00E473D6">
        <w:rPr>
          <w:sz w:val="16"/>
          <w:highlight w:val="cyan"/>
        </w:rPr>
        <w:t>.</w:t>
      </w:r>
      <w:r w:rsidRPr="00E473D6">
        <w:rPr>
          <w:sz w:val="16"/>
        </w:rPr>
        <w:t xml:space="preserve"> However, the question about where transparency obligations fall must be revisited regularly as AI technologies continue to develop rapidly and increasingly resource-intensive queries by users become possible. Crucially, </w:t>
      </w:r>
      <w:r w:rsidRPr="00E473D6">
        <w:rPr>
          <w:rStyle w:val="Emphasis"/>
          <w:highlight w:val="cyan"/>
        </w:rPr>
        <w:t>hypothetical future affordances of AI must not be factored into the answers to these sustainability questions</w:t>
      </w:r>
      <w:r w:rsidRPr="00E473D6">
        <w:rPr>
          <w:sz w:val="16"/>
        </w:rPr>
        <w:t xml:space="preserve">. For example, </w:t>
      </w:r>
      <w:r w:rsidRPr="00E473D6">
        <w:rPr>
          <w:rStyle w:val="StyleUnderline"/>
          <w:highlight w:val="cyan"/>
        </w:rPr>
        <w:t>if the goal of an AI initiative is to help an end user reduce their carbon emissions, then that hypothetical future reduction must not be factored into the organization’s assessment of the carbon emissions of this AI initiative this year. Policymakers should promote the monitoring and reporting of accurate information</w:t>
      </w:r>
      <w:r w:rsidRPr="00E473D6">
        <w:rPr>
          <w:rStyle w:val="StyleUnderline"/>
        </w:rPr>
        <w:t>, rather than define “good” answers to these questions and penalize companies that do not meet those benchmarks</w:t>
      </w:r>
      <w:r w:rsidRPr="00E473D6">
        <w:rPr>
          <w:sz w:val="16"/>
        </w:rPr>
        <w:t xml:space="preserve">. The EU’s Sustainable Finance Disclosure Regulation framework, with its emphasis on the power of transparency to shape and amplify market forces, can serve as a model for such an approach. If reported data were gathered in a single, open-access database (perhaps analogous to the European Single Access Point), then regulators, investors, technology companies, nonprofits, and the general public would be able to reward progress toward sustainability goals, over various time horizons, through a variety of mechanisms. </w:t>
      </w:r>
      <w:r w:rsidRPr="00E473D6">
        <w:rPr>
          <w:rStyle w:val="StyleUnderline"/>
        </w:rPr>
        <w:t>It will be important to have external auditors to ensure the credibility of reported data, as they have done for sustainable finance.</w:t>
      </w:r>
    </w:p>
    <w:p w14:paraId="3DFA1BEB" w14:textId="48FA74A2" w:rsidR="00D72610" w:rsidRDefault="00423854" w:rsidP="00D72610">
      <w:pPr>
        <w:pStyle w:val="Heading3"/>
      </w:pPr>
      <w:r>
        <w:lastRenderedPageBreak/>
        <w:t>Copyright Fails</w:t>
      </w:r>
    </w:p>
    <w:p w14:paraId="4A25E0FD" w14:textId="59B2AAA7" w:rsidR="00D72610" w:rsidRDefault="00935ED5" w:rsidP="00D72610">
      <w:pPr>
        <w:pStyle w:val="Heading4"/>
      </w:pPr>
      <w:r>
        <w:t>AI companies will abuse copyright law, hurting innovation. Outside solutions work</w:t>
      </w:r>
    </w:p>
    <w:p w14:paraId="2A899FE2" w14:textId="77777777" w:rsidR="00D72610" w:rsidRPr="00D72610" w:rsidRDefault="00D72610" w:rsidP="00D72610">
      <w:r w:rsidRPr="00D72610">
        <w:rPr>
          <w:rStyle w:val="Style13ptBold"/>
        </w:rPr>
        <w:t>Mantegna 2024.</w:t>
      </w:r>
      <w:r>
        <w:t xml:space="preserve"> Micaela Mantegna, Affiliate at the Berkman Klein Center at Harvard University. “ARTificial: Why Copyright Is Not the Right Policy Tool to Deal with Generative AI” Yale Law Journal Vol 133, 2023-2024. April 22, 2024. &lt;https://www.yalelawjournal.org/forum/artificial-why-copyright-is-not-the-right-policy-tool-to-deal-with-generative-ai&gt; Accessed 6/29/24. ARJSH</w:t>
      </w:r>
    </w:p>
    <w:p w14:paraId="18BFA14B" w14:textId="0E28A499" w:rsidR="00D72610" w:rsidRPr="00935ED5" w:rsidRDefault="00D72610" w:rsidP="006D2D99">
      <w:pPr>
        <w:jc w:val="both"/>
        <w:rPr>
          <w:rStyle w:val="StyleUnderline"/>
        </w:rPr>
      </w:pPr>
      <w:r>
        <w:t xml:space="preserve">Throughout this Part, </w:t>
      </w:r>
      <w:r w:rsidRPr="00423854">
        <w:rPr>
          <w:rStyle w:val="StyleUnderline"/>
        </w:rPr>
        <w:t xml:space="preserve">we examined the </w:t>
      </w:r>
      <w:r w:rsidRPr="00935ED5">
        <w:rPr>
          <w:rStyle w:val="StyleUnderline"/>
          <w:highlight w:val="cyan"/>
        </w:rPr>
        <w:t>potential pitfalls and frictions of applying copyright law principles to GAI</w:t>
      </w:r>
      <w:r>
        <w:t>, and how this proposed extension highlights a complex intersection of legal, ethical, and societal concerns.</w:t>
      </w:r>
      <w:r w:rsidR="00935ED5">
        <w:t xml:space="preserve"> </w:t>
      </w:r>
      <w:r w:rsidRPr="00935ED5">
        <w:rPr>
          <w:rStyle w:val="StyleUnderline"/>
          <w:highlight w:val="cyan"/>
        </w:rPr>
        <w:t>Such an expansion risks creating inequities</w:t>
      </w:r>
      <w:r w:rsidRPr="00935ED5">
        <w:rPr>
          <w:rStyle w:val="StyleUnderline"/>
        </w:rPr>
        <w:t xml:space="preserve"> by recognizing certain intellectual labor over others, reinforcing unfair labor hierarchies, and disregarding the invisibilized yet critical contributions of “ghost workers” in AI development.</w:t>
      </w:r>
      <w:r w:rsidR="00935ED5">
        <w:rPr>
          <w:rStyle w:val="StyleUnderline"/>
        </w:rPr>
        <w:t xml:space="preserve"> </w:t>
      </w:r>
      <w:r>
        <w:t>In invoking the concept of “copyright poisoning” my aim is to highlight the legal uncertainties and economic risks for industries engaging with GAI. Such poisoning leads to an unstable, volatile, and high-risk scenario, where AI advances are stifled by regulation that incentivizes litigation.</w:t>
      </w:r>
      <w:r w:rsidR="00935ED5">
        <w:t xml:space="preserve"> </w:t>
      </w:r>
      <w:r>
        <w:t xml:space="preserve">Further still, </w:t>
      </w:r>
      <w:r w:rsidRPr="00935ED5">
        <w:rPr>
          <w:rStyle w:val="StyleUnderline"/>
          <w:highlight w:val="cyan"/>
        </w:rPr>
        <w:t>major AI companies may also use copyright law as a competitive moat, hindering the entry of new players and perpetuating the major companies’ market dominance.</w:t>
      </w:r>
      <w:r w:rsidRPr="00935ED5">
        <w:rPr>
          <w:rStyle w:val="StyleUnderline"/>
        </w:rPr>
        <w:t xml:space="preserve"> The stringent application of copyright laws in this context could inadvertently hamper the development of beneficial AI applications across various sectors by imposing restrictive conditions on data usage.</w:t>
      </w:r>
      <w:r w:rsidR="00935ED5">
        <w:rPr>
          <w:rStyle w:val="StyleUnderline"/>
        </w:rPr>
        <w:t xml:space="preserve"> </w:t>
      </w:r>
      <w:r w:rsidRPr="00935ED5">
        <w:rPr>
          <w:rStyle w:val="StyleUnderline"/>
        </w:rPr>
        <w:t>The potential overreach of copyright protections in the AI domain suggests a careful reconsideration of copyright laws is needed to ensure that the law fosters, rather than constrains, the dynamic landscape of digital innovation and promotes a robust public domain.</w:t>
      </w:r>
      <w:r w:rsidR="00935ED5">
        <w:rPr>
          <w:rStyle w:val="StyleUnderline"/>
        </w:rPr>
        <w:t xml:space="preserve"> </w:t>
      </w:r>
      <w:r>
        <w:t>CONCLUSION</w:t>
      </w:r>
      <w:r w:rsidR="00935ED5">
        <w:t xml:space="preserve"> </w:t>
      </w:r>
      <w:r>
        <w:t xml:space="preserve">There are a plethora of ethical concerns about GAI that extend beyond the scope of copyright. With this Essay, I aim to reflect on how </w:t>
      </w:r>
      <w:r w:rsidRPr="00935ED5">
        <w:rPr>
          <w:rStyle w:val="StyleUnderline"/>
        </w:rPr>
        <w:t>copyright might not be the adequate tool to fairly compensate artists and other data workers.</w:t>
      </w:r>
    </w:p>
    <w:p w14:paraId="20E22B28" w14:textId="7C393608" w:rsidR="001D31E2" w:rsidRDefault="00E8207F" w:rsidP="001D31E2">
      <w:pPr>
        <w:pStyle w:val="Heading3"/>
      </w:pPr>
      <w:r>
        <w:lastRenderedPageBreak/>
        <w:t xml:space="preserve">1NC – </w:t>
      </w:r>
      <w:r w:rsidR="001D31E2">
        <w:t xml:space="preserve">USCO </w:t>
      </w:r>
      <w:r w:rsidR="00EE70EA">
        <w:t>Bad</w:t>
      </w:r>
    </w:p>
    <w:p w14:paraId="5AD84C38" w14:textId="3257D3F8" w:rsidR="00797D50" w:rsidRDefault="00203B2F" w:rsidP="00797D50">
      <w:pPr>
        <w:pStyle w:val="Heading4"/>
      </w:pPr>
      <w:r>
        <w:t>Mission creep and lack of actual expertise dooms the USCO, anything else risks bad policy adoption</w:t>
      </w:r>
    </w:p>
    <w:p w14:paraId="7ED7FFA1" w14:textId="6BF077A7" w:rsidR="00797D50" w:rsidRDefault="00797D50" w:rsidP="00797D50">
      <w:r w:rsidRPr="00797D50">
        <w:rPr>
          <w:rStyle w:val="Style13ptBold"/>
        </w:rPr>
        <w:t>Perzanowski 2018</w:t>
      </w:r>
      <w:r>
        <w:t>. Aaron Perzanowski, Professor of Law at Case Western Reserve University. “THE LIMITS OF COPYRIGHT OFFICE EXPERTISE” Berkeley Technology Law Journal Volume 33 Issue 3. 2018 &lt;&gt; Accessed 7/4/24. ARJSH</w:t>
      </w:r>
    </w:p>
    <w:p w14:paraId="24234530" w14:textId="6BA7DA20" w:rsidR="00797D50" w:rsidRPr="00203B2F" w:rsidRDefault="00797D50" w:rsidP="009A78A5">
      <w:pPr>
        <w:jc w:val="both"/>
        <w:rPr>
          <w:sz w:val="16"/>
        </w:rPr>
      </w:pPr>
      <w:r w:rsidRPr="00203B2F">
        <w:rPr>
          <w:sz w:val="16"/>
        </w:rPr>
        <w:t>Designed to serve the crucial yet prosaic function of registering copyright</w:t>
      </w:r>
      <w:r w:rsidR="00203B2F" w:rsidRPr="00203B2F">
        <w:rPr>
          <w:sz w:val="16"/>
        </w:rPr>
        <w:t xml:space="preserve"> </w:t>
      </w:r>
      <w:r w:rsidRPr="00203B2F">
        <w:rPr>
          <w:sz w:val="16"/>
        </w:rPr>
        <w:t xml:space="preserve">claims, </w:t>
      </w:r>
      <w:r w:rsidRPr="00797D50">
        <w:rPr>
          <w:rStyle w:val="StyleUnderline"/>
        </w:rPr>
        <w:t>the United States Copyright Office</w:t>
      </w:r>
      <w:r w:rsidRPr="00203B2F">
        <w:rPr>
          <w:sz w:val="16"/>
        </w:rPr>
        <w:t xml:space="preserve"> (“Office”) </w:t>
      </w:r>
      <w:r w:rsidRPr="00797D50">
        <w:rPr>
          <w:rStyle w:val="StyleUnderline"/>
        </w:rPr>
        <w:t>increasingly asserts wide-</w:t>
      </w:r>
      <w:r w:rsidR="00203B2F">
        <w:rPr>
          <w:rStyle w:val="StyleUnderline"/>
        </w:rPr>
        <w:t xml:space="preserve"> </w:t>
      </w:r>
      <w:r w:rsidRPr="00797D50">
        <w:rPr>
          <w:rStyle w:val="StyleUnderline"/>
        </w:rPr>
        <w:t>ranging authority to interpret copyright law, advise courts and federal agencies,</w:t>
      </w:r>
      <w:r w:rsidR="00203B2F">
        <w:rPr>
          <w:rStyle w:val="StyleUnderline"/>
        </w:rPr>
        <w:t xml:space="preserve"> </w:t>
      </w:r>
      <w:r w:rsidRPr="00797D50">
        <w:rPr>
          <w:rStyle w:val="StyleUnderline"/>
        </w:rPr>
        <w:t>promulgate administrative and substantive rules, and broadly shape copyright</w:t>
      </w:r>
      <w:r w:rsidR="00203B2F">
        <w:rPr>
          <w:rStyle w:val="StyleUnderline"/>
        </w:rPr>
        <w:t xml:space="preserve"> </w:t>
      </w:r>
      <w:r w:rsidRPr="00797D50">
        <w:rPr>
          <w:rStyle w:val="StyleUnderline"/>
        </w:rPr>
        <w:t>policy.</w:t>
      </w:r>
      <w:r w:rsidRPr="00203B2F">
        <w:rPr>
          <w:sz w:val="16"/>
        </w:rPr>
        <w:t xml:space="preserve"> 1 </w:t>
      </w:r>
      <w:r w:rsidRPr="00EE102B">
        <w:rPr>
          <w:rStyle w:val="StyleUnderline"/>
          <w:highlight w:val="cyan"/>
        </w:rPr>
        <w:t>Recent years have witnessed a flurry of Office rulemaking and policy</w:t>
      </w:r>
      <w:r w:rsidR="00203B2F" w:rsidRPr="00EE102B">
        <w:rPr>
          <w:rStyle w:val="StyleUnderline"/>
          <w:highlight w:val="cyan"/>
        </w:rPr>
        <w:t xml:space="preserve"> </w:t>
      </w:r>
      <w:r w:rsidRPr="00EE102B">
        <w:rPr>
          <w:rStyle w:val="StyleUnderline"/>
          <w:highlight w:val="cyan"/>
        </w:rPr>
        <w:t>studies</w:t>
      </w:r>
      <w:r w:rsidRPr="00203B2F">
        <w:rPr>
          <w:sz w:val="16"/>
        </w:rPr>
        <w:t xml:space="preserve"> addressing issues from bulk registration2 and the location of copyright notices 3 to resale royalties 4 and orphan works. 5 More controversially, the</w:t>
      </w:r>
      <w:r w:rsidR="00203B2F" w:rsidRPr="00203B2F">
        <w:rPr>
          <w:sz w:val="16"/>
        </w:rPr>
        <w:t xml:space="preserve"> </w:t>
      </w:r>
      <w:r w:rsidRPr="00797D50">
        <w:rPr>
          <w:rStyle w:val="StyleUnderline"/>
        </w:rPr>
        <w:t>Office is in the midst of its seventh triennial rulemaking under</w:t>
      </w:r>
      <w:r w:rsidRPr="00203B2F">
        <w:rPr>
          <w:sz w:val="16"/>
        </w:rPr>
        <w:t xml:space="preserve"> § 1201 of </w:t>
      </w:r>
      <w:r w:rsidRPr="00797D50">
        <w:rPr>
          <w:rStyle w:val="StyleUnderline"/>
        </w:rPr>
        <w:t>the</w:t>
      </w:r>
      <w:r w:rsidR="00203B2F" w:rsidRPr="00203B2F">
        <w:rPr>
          <w:sz w:val="16"/>
        </w:rPr>
        <w:t xml:space="preserve"> </w:t>
      </w:r>
      <w:r w:rsidRPr="00797D50">
        <w:rPr>
          <w:rStyle w:val="StyleUnderline"/>
        </w:rPr>
        <w:t>Digital Millennium Copyright Act (DMCA</w:t>
      </w:r>
      <w:r w:rsidRPr="00203B2F">
        <w:rPr>
          <w:sz w:val="16"/>
        </w:rPr>
        <w:t>) 6 and has waded into, among other</w:t>
      </w:r>
      <w:r w:rsidR="00203B2F" w:rsidRPr="00203B2F">
        <w:rPr>
          <w:sz w:val="16"/>
        </w:rPr>
        <w:t xml:space="preserve"> </w:t>
      </w:r>
      <w:r w:rsidRPr="00203B2F">
        <w:rPr>
          <w:sz w:val="16"/>
        </w:rPr>
        <w:t>topics, copyright’s application to software-enabled consumer devices like cars,</w:t>
      </w:r>
      <w:r w:rsidR="00203B2F" w:rsidRPr="00203B2F">
        <w:rPr>
          <w:sz w:val="16"/>
        </w:rPr>
        <w:t xml:space="preserve"> </w:t>
      </w:r>
      <w:r w:rsidRPr="00203B2F">
        <w:rPr>
          <w:sz w:val="16"/>
        </w:rPr>
        <w:t>kitchen appliances, and medical devices. 7 Should security researchers be</w:t>
      </w:r>
      <w:r w:rsidR="00203B2F" w:rsidRPr="00203B2F">
        <w:rPr>
          <w:sz w:val="16"/>
        </w:rPr>
        <w:t xml:space="preserve"> </w:t>
      </w:r>
      <w:r w:rsidRPr="00203B2F">
        <w:rPr>
          <w:sz w:val="16"/>
        </w:rPr>
        <w:t>required to disclose the flaws they uncover to device makers and developers</w:t>
      </w:r>
      <w:r w:rsidR="00203B2F" w:rsidRPr="00203B2F">
        <w:rPr>
          <w:sz w:val="16"/>
        </w:rPr>
        <w:t xml:space="preserve"> </w:t>
      </w:r>
      <w:r w:rsidRPr="00203B2F">
        <w:rPr>
          <w:sz w:val="16"/>
        </w:rPr>
        <w:t>before going public? Should farmers be able to repair their tractors over the</w:t>
      </w:r>
      <w:r w:rsidR="00203B2F" w:rsidRPr="00203B2F">
        <w:rPr>
          <w:sz w:val="16"/>
        </w:rPr>
        <w:t xml:space="preserve"> </w:t>
      </w:r>
      <w:r w:rsidRPr="00203B2F">
        <w:rPr>
          <w:sz w:val="16"/>
        </w:rPr>
        <w:t>objections of manufacturers? These are the sorts of bizarrely incongruous</w:t>
      </w:r>
      <w:r w:rsidR="00203B2F" w:rsidRPr="00203B2F">
        <w:rPr>
          <w:sz w:val="16"/>
        </w:rPr>
        <w:t xml:space="preserve"> </w:t>
      </w:r>
      <w:r w:rsidRPr="00203B2F">
        <w:rPr>
          <w:sz w:val="16"/>
        </w:rPr>
        <w:t>questions that the Office confronts today.</w:t>
      </w:r>
      <w:r w:rsidR="00203B2F" w:rsidRPr="00203B2F">
        <w:rPr>
          <w:sz w:val="16"/>
        </w:rPr>
        <w:t xml:space="preserve"> </w:t>
      </w:r>
      <w:r w:rsidRPr="00203B2F">
        <w:rPr>
          <w:sz w:val="16"/>
        </w:rPr>
        <w:t xml:space="preserve">At the same time, </w:t>
      </w:r>
      <w:r w:rsidRPr="00EE102B">
        <w:rPr>
          <w:rStyle w:val="StyleUnderline"/>
          <w:highlight w:val="cyan"/>
        </w:rPr>
        <w:t>the Office faces nagging constitutional questions about</w:t>
      </w:r>
      <w:r w:rsidR="00203B2F" w:rsidRPr="00EE102B">
        <w:rPr>
          <w:rStyle w:val="StyleUnderline"/>
          <w:highlight w:val="cyan"/>
        </w:rPr>
        <w:t xml:space="preserve"> </w:t>
      </w:r>
      <w:r w:rsidRPr="00EE102B">
        <w:rPr>
          <w:rStyle w:val="StyleUnderline"/>
          <w:highlight w:val="cyan"/>
        </w:rPr>
        <w:t>the scope of its authority</w:t>
      </w:r>
      <w:r w:rsidRPr="00203B2F">
        <w:rPr>
          <w:rStyle w:val="StyleUnderline"/>
        </w:rPr>
        <w:t xml:space="preserve"> and an often contentious relationship with the</w:t>
      </w:r>
      <w:r w:rsidR="00203B2F">
        <w:rPr>
          <w:rStyle w:val="StyleUnderline"/>
        </w:rPr>
        <w:t xml:space="preserve"> </w:t>
      </w:r>
      <w:r w:rsidRPr="00203B2F">
        <w:rPr>
          <w:rStyle w:val="StyleUnderline"/>
        </w:rPr>
        <w:t>Library of Congress</w:t>
      </w:r>
      <w:r w:rsidRPr="00203B2F">
        <w:rPr>
          <w:sz w:val="16"/>
        </w:rPr>
        <w:t>, of which it remains a subordinate office. Motivated in</w:t>
      </w:r>
      <w:r w:rsidR="00203B2F" w:rsidRPr="00203B2F">
        <w:rPr>
          <w:sz w:val="16"/>
        </w:rPr>
        <w:t xml:space="preserve"> </w:t>
      </w:r>
      <w:r w:rsidRPr="00203B2F">
        <w:rPr>
          <w:sz w:val="16"/>
        </w:rPr>
        <w:t>part by these concerns, some have called for greater independence for the</w:t>
      </w:r>
      <w:r w:rsidR="00203B2F" w:rsidRPr="00203B2F">
        <w:rPr>
          <w:sz w:val="16"/>
        </w:rPr>
        <w:t xml:space="preserve"> </w:t>
      </w:r>
      <w:r w:rsidRPr="00203B2F">
        <w:rPr>
          <w:sz w:val="16"/>
        </w:rPr>
        <w:t>Office. These proposals are closely linked to ongoing efforts to concentrate</w:t>
      </w:r>
      <w:r w:rsidR="00203B2F" w:rsidRPr="00203B2F">
        <w:rPr>
          <w:sz w:val="16"/>
        </w:rPr>
        <w:t xml:space="preserve"> </w:t>
      </w:r>
      <w:r w:rsidRPr="00203B2F">
        <w:rPr>
          <w:sz w:val="16"/>
        </w:rPr>
        <w:t>additional authority within the Office. To take a recent example, the Copyright</w:t>
      </w:r>
      <w:r w:rsidR="00203B2F" w:rsidRPr="00203B2F">
        <w:rPr>
          <w:sz w:val="16"/>
        </w:rPr>
        <w:t xml:space="preserve"> </w:t>
      </w:r>
      <w:r w:rsidRPr="00203B2F">
        <w:rPr>
          <w:sz w:val="16"/>
        </w:rPr>
        <w:t>Alternative in Small-Claims Enforcement (CASE) Act would establish a small</w:t>
      </w:r>
      <w:r w:rsidR="00203B2F" w:rsidRPr="00203B2F">
        <w:rPr>
          <w:sz w:val="16"/>
        </w:rPr>
        <w:t xml:space="preserve"> </w:t>
      </w:r>
      <w:r w:rsidRPr="00203B2F">
        <w:rPr>
          <w:sz w:val="16"/>
        </w:rPr>
        <w:t>claims tribunal within the Office that has the power to adjudicate infringement</w:t>
      </w:r>
      <w:r w:rsidR="00203B2F" w:rsidRPr="00203B2F">
        <w:rPr>
          <w:sz w:val="16"/>
        </w:rPr>
        <w:t xml:space="preserve"> </w:t>
      </w:r>
      <w:r w:rsidRPr="00203B2F">
        <w:rPr>
          <w:sz w:val="16"/>
        </w:rPr>
        <w:t>disputes.8</w:t>
      </w:r>
      <w:r w:rsidR="00203B2F" w:rsidRPr="00203B2F">
        <w:rPr>
          <w:sz w:val="16"/>
        </w:rPr>
        <w:t xml:space="preserve"> </w:t>
      </w:r>
      <w:r w:rsidRPr="00203B2F">
        <w:rPr>
          <w:sz w:val="16"/>
        </w:rPr>
        <w:t>As the federal body responsible for administering copyright law, the Office</w:t>
      </w:r>
      <w:r w:rsidR="00203B2F" w:rsidRPr="00203B2F">
        <w:rPr>
          <w:sz w:val="16"/>
        </w:rPr>
        <w:t xml:space="preserve"> </w:t>
      </w:r>
      <w:r w:rsidRPr="00203B2F">
        <w:rPr>
          <w:sz w:val="16"/>
        </w:rPr>
        <w:t>offers considerable expertise on questions at the core of its competence.</w:t>
      </w:r>
      <w:r w:rsidR="00203B2F" w:rsidRPr="00203B2F">
        <w:rPr>
          <w:sz w:val="16"/>
        </w:rPr>
        <w:t xml:space="preserve"> </w:t>
      </w:r>
      <w:r w:rsidRPr="00203B2F">
        <w:rPr>
          <w:sz w:val="16"/>
        </w:rPr>
        <w:t xml:space="preserve">However, </w:t>
      </w:r>
      <w:r w:rsidRPr="00203B2F">
        <w:rPr>
          <w:rStyle w:val="StyleUnderline"/>
        </w:rPr>
        <w:t>as a result of both Congressional mandates and the Office’s own</w:t>
      </w:r>
      <w:r w:rsidR="00203B2F">
        <w:rPr>
          <w:rStyle w:val="StyleUnderline"/>
        </w:rPr>
        <w:t xml:space="preserve"> </w:t>
      </w:r>
      <w:r w:rsidRPr="00203B2F">
        <w:rPr>
          <w:rStyle w:val="StyleUnderline"/>
        </w:rPr>
        <w:t xml:space="preserve">ambitions, </w:t>
      </w:r>
      <w:r w:rsidRPr="00EE102B">
        <w:rPr>
          <w:rStyle w:val="StyleUnderline"/>
          <w:highlight w:val="cyan"/>
        </w:rPr>
        <w:t>mission creep poses a problem</w:t>
      </w:r>
      <w:r w:rsidRPr="00EE102B">
        <w:rPr>
          <w:rStyle w:val="Emphasis"/>
          <w:highlight w:val="cyan"/>
        </w:rPr>
        <w:t>. The Office regularly tackles</w:t>
      </w:r>
      <w:r w:rsidR="00203B2F" w:rsidRPr="00EE102B">
        <w:rPr>
          <w:rStyle w:val="Emphasis"/>
          <w:highlight w:val="cyan"/>
        </w:rPr>
        <w:t xml:space="preserve"> </w:t>
      </w:r>
      <w:r w:rsidRPr="00EE102B">
        <w:rPr>
          <w:rStyle w:val="Emphasis"/>
          <w:highlight w:val="cyan"/>
        </w:rPr>
        <w:t>complex</w:t>
      </w:r>
      <w:r w:rsidRPr="00203B2F">
        <w:rPr>
          <w:rStyle w:val="Emphasis"/>
        </w:rPr>
        <w:t xml:space="preserve"> economic and technological </w:t>
      </w:r>
      <w:r w:rsidRPr="00EE102B">
        <w:rPr>
          <w:rStyle w:val="Emphasis"/>
          <w:highlight w:val="cyan"/>
        </w:rPr>
        <w:t>questions that extend well beyond both</w:t>
      </w:r>
      <w:r w:rsidR="00203B2F" w:rsidRPr="00EE102B">
        <w:rPr>
          <w:rStyle w:val="Emphasis"/>
          <w:highlight w:val="cyan"/>
        </w:rPr>
        <w:t xml:space="preserve"> </w:t>
      </w:r>
      <w:r w:rsidRPr="00EE102B">
        <w:rPr>
          <w:rStyle w:val="Emphasis"/>
          <w:highlight w:val="cyan"/>
        </w:rPr>
        <w:t>its historical mission and its most credible claims of subject matter expertise</w:t>
      </w:r>
      <w:r w:rsidRPr="00203B2F">
        <w:rPr>
          <w:rStyle w:val="Emphasis"/>
        </w:rPr>
        <w:t>.</w:t>
      </w:r>
      <w:r w:rsidR="00203B2F">
        <w:rPr>
          <w:rStyle w:val="Emphasis"/>
        </w:rPr>
        <w:t xml:space="preserve"> </w:t>
      </w:r>
      <w:r w:rsidRPr="009A78A5">
        <w:rPr>
          <w:rStyle w:val="StyleUnderline"/>
          <w:highlight w:val="cyan"/>
        </w:rPr>
        <w:t xml:space="preserve">Mission creep is a cause for concern </w:t>
      </w:r>
      <w:r w:rsidRPr="009A78A5">
        <w:rPr>
          <w:rStyle w:val="StyleUnderline"/>
        </w:rPr>
        <w:t>for at least two reasons. First</w:t>
      </w:r>
      <w:r w:rsidRPr="009A78A5">
        <w:rPr>
          <w:rStyle w:val="StyleUnderline"/>
          <w:highlight w:val="cyan"/>
        </w:rPr>
        <w:t>, through</w:t>
      </w:r>
      <w:r w:rsidR="00203B2F" w:rsidRPr="009A78A5">
        <w:rPr>
          <w:rStyle w:val="StyleUnderline"/>
          <w:highlight w:val="cyan"/>
        </w:rPr>
        <w:t xml:space="preserve"> </w:t>
      </w:r>
      <w:r w:rsidRPr="009A78A5">
        <w:rPr>
          <w:rStyle w:val="StyleUnderline"/>
          <w:highlight w:val="cyan"/>
        </w:rPr>
        <w:t>both the input it provides to Congress and its own direct regulatory action, the</w:t>
      </w:r>
      <w:r w:rsidR="00203B2F" w:rsidRPr="009A78A5">
        <w:rPr>
          <w:rStyle w:val="StyleUnderline"/>
          <w:highlight w:val="cyan"/>
        </w:rPr>
        <w:t xml:space="preserve"> </w:t>
      </w:r>
      <w:r w:rsidRPr="009A78A5">
        <w:rPr>
          <w:rStyle w:val="StyleUnderline"/>
          <w:highlight w:val="cyan"/>
        </w:rPr>
        <w:t>Office may advocate or adopt flawed policies</w:t>
      </w:r>
      <w:r w:rsidRPr="00203B2F">
        <w:rPr>
          <w:rStyle w:val="StyleUnderline"/>
        </w:rPr>
        <w:t>. Second, the Office’s growing docket distracts it from its core task of developing and maintaining a</w:t>
      </w:r>
      <w:r w:rsidR="00203B2F">
        <w:rPr>
          <w:rStyle w:val="StyleUnderline"/>
        </w:rPr>
        <w:t xml:space="preserve"> </w:t>
      </w:r>
      <w:r w:rsidRPr="00203B2F">
        <w:rPr>
          <w:rStyle w:val="StyleUnderline"/>
        </w:rPr>
        <w:t>registration system that serves the needs of copyright holders and the public.</w:t>
      </w:r>
      <w:r w:rsidR="00203B2F">
        <w:rPr>
          <w:rStyle w:val="StyleUnderline"/>
        </w:rPr>
        <w:t xml:space="preserve"> </w:t>
      </w:r>
      <w:r w:rsidRPr="00203B2F">
        <w:rPr>
          <w:sz w:val="16"/>
        </w:rPr>
        <w:t>In some ways, the strains facing the Office are an unavoidable byproduct</w:t>
      </w:r>
      <w:r w:rsidR="00203B2F" w:rsidRPr="00203B2F">
        <w:rPr>
          <w:sz w:val="16"/>
        </w:rPr>
        <w:t xml:space="preserve"> </w:t>
      </w:r>
      <w:r w:rsidRPr="00203B2F">
        <w:rPr>
          <w:sz w:val="16"/>
        </w:rPr>
        <w:t>of an environment that is profoundly shaped by technological change and the</w:t>
      </w:r>
      <w:r w:rsidR="00203B2F" w:rsidRPr="00203B2F">
        <w:rPr>
          <w:sz w:val="16"/>
        </w:rPr>
        <w:t xml:space="preserve"> </w:t>
      </w:r>
      <w:r w:rsidRPr="00203B2F">
        <w:rPr>
          <w:sz w:val="16"/>
        </w:rPr>
        <w:t>expanding scope and significance of copyright law. Software copyright,</w:t>
      </w:r>
      <w:r w:rsidR="00203B2F" w:rsidRPr="00203B2F">
        <w:rPr>
          <w:sz w:val="16"/>
        </w:rPr>
        <w:t xml:space="preserve"> </w:t>
      </w:r>
      <w:r w:rsidRPr="00203B2F">
        <w:rPr>
          <w:sz w:val="16"/>
        </w:rPr>
        <w:t>technological protection measures, and digital distribution have altered the</w:t>
      </w:r>
      <w:r w:rsidR="00203B2F" w:rsidRPr="00203B2F">
        <w:rPr>
          <w:sz w:val="16"/>
        </w:rPr>
        <w:t xml:space="preserve"> </w:t>
      </w:r>
      <w:r w:rsidRPr="00203B2F">
        <w:rPr>
          <w:sz w:val="16"/>
        </w:rPr>
        <w:t>copyright landscape in dramatic ways. 9 Copyright law now regulates the use of</w:t>
      </w:r>
      <w:r w:rsidR="00203B2F" w:rsidRPr="00203B2F">
        <w:rPr>
          <w:sz w:val="16"/>
        </w:rPr>
        <w:t xml:space="preserve"> </w:t>
      </w:r>
      <w:r w:rsidRPr="00203B2F">
        <w:rPr>
          <w:sz w:val="16"/>
        </w:rPr>
        <w:t>software, both directly and indirectly, that is embedded in an astounding range</w:t>
      </w:r>
      <w:r w:rsidR="00203B2F" w:rsidRPr="00203B2F">
        <w:rPr>
          <w:sz w:val="16"/>
        </w:rPr>
        <w:t xml:space="preserve"> </w:t>
      </w:r>
      <w:r w:rsidRPr="00203B2F">
        <w:rPr>
          <w:sz w:val="16"/>
        </w:rPr>
        <w:t>of every day devices, even in the absence of traditional copyright</w:t>
      </w:r>
      <w:r w:rsidR="00203B2F" w:rsidRPr="00203B2F">
        <w:rPr>
          <w:sz w:val="16"/>
        </w:rPr>
        <w:t xml:space="preserve"> </w:t>
      </w:r>
      <w:r w:rsidRPr="00203B2F">
        <w:rPr>
          <w:sz w:val="16"/>
        </w:rPr>
        <w:t xml:space="preserve">infringement. 10 </w:t>
      </w:r>
      <w:r w:rsidRPr="00203B2F">
        <w:rPr>
          <w:rStyle w:val="StyleUnderline"/>
        </w:rPr>
        <w:t>The need for experts to inform copyright policy in light of</w:t>
      </w:r>
      <w:r w:rsidR="00203B2F">
        <w:rPr>
          <w:rStyle w:val="StyleUnderline"/>
        </w:rPr>
        <w:t xml:space="preserve"> </w:t>
      </w:r>
      <w:r w:rsidRPr="00203B2F">
        <w:rPr>
          <w:rStyle w:val="StyleUnderline"/>
        </w:rPr>
        <w:t xml:space="preserve">these </w:t>
      </w:r>
      <w:r w:rsidRPr="009A78A5">
        <w:rPr>
          <w:rStyle w:val="StyleUnderline"/>
        </w:rPr>
        <w:t>developments is evident. Copyright law today implicates matters of</w:t>
      </w:r>
      <w:r w:rsidR="00203B2F" w:rsidRPr="009A78A5">
        <w:rPr>
          <w:rStyle w:val="StyleUnderline"/>
        </w:rPr>
        <w:t xml:space="preserve"> </w:t>
      </w:r>
      <w:r w:rsidRPr="009A78A5">
        <w:rPr>
          <w:rStyle w:val="StyleUnderline"/>
        </w:rPr>
        <w:t>security, privacy, and industrial competition that were entirely foreign to</w:t>
      </w:r>
      <w:r w:rsidR="00203B2F" w:rsidRPr="009A78A5">
        <w:rPr>
          <w:rStyle w:val="StyleUnderline"/>
        </w:rPr>
        <w:t xml:space="preserve"> </w:t>
      </w:r>
      <w:r w:rsidRPr="009A78A5">
        <w:rPr>
          <w:rStyle w:val="StyleUnderline"/>
        </w:rPr>
        <w:t>copyright policy debates just a few decades ago. But</w:t>
      </w:r>
      <w:r w:rsidRPr="00203B2F">
        <w:rPr>
          <w:rStyle w:val="StyleUnderline"/>
        </w:rPr>
        <w:t xml:space="preserve"> </w:t>
      </w:r>
      <w:r w:rsidRPr="009A78A5">
        <w:rPr>
          <w:rStyle w:val="StyleUnderline"/>
          <w:highlight w:val="cyan"/>
        </w:rPr>
        <w:t>delegations and assertions</w:t>
      </w:r>
      <w:r w:rsidR="00203B2F" w:rsidRPr="009A78A5">
        <w:rPr>
          <w:rStyle w:val="StyleUnderline"/>
          <w:highlight w:val="cyan"/>
        </w:rPr>
        <w:t xml:space="preserve"> </w:t>
      </w:r>
      <w:r w:rsidRPr="009A78A5">
        <w:rPr>
          <w:rStyle w:val="StyleUnderline"/>
          <w:highlight w:val="cyan"/>
        </w:rPr>
        <w:t>of authority are insufficient to establish genuine expertise</w:t>
      </w:r>
      <w:r w:rsidRPr="009A78A5">
        <w:rPr>
          <w:sz w:val="16"/>
          <w:highlight w:val="cyan"/>
        </w:rPr>
        <w:t xml:space="preserve">. </w:t>
      </w:r>
      <w:r w:rsidRPr="009A78A5">
        <w:rPr>
          <w:rStyle w:val="StyleUnderline"/>
          <w:highlight w:val="cyan"/>
        </w:rPr>
        <w:t>If the Office intends</w:t>
      </w:r>
      <w:r w:rsidR="00203B2F" w:rsidRPr="009A78A5">
        <w:rPr>
          <w:rStyle w:val="StyleUnderline"/>
          <w:highlight w:val="cyan"/>
        </w:rPr>
        <w:t xml:space="preserve"> </w:t>
      </w:r>
      <w:r w:rsidRPr="009A78A5">
        <w:rPr>
          <w:rStyle w:val="StyleUnderline"/>
          <w:highlight w:val="cyan"/>
        </w:rPr>
        <w:t>to lead the policy conversation moving forward, it needs to build competence</w:t>
      </w:r>
      <w:r w:rsidR="00203B2F" w:rsidRPr="009A78A5">
        <w:rPr>
          <w:rStyle w:val="StyleUnderline"/>
          <w:highlight w:val="cyan"/>
        </w:rPr>
        <w:t xml:space="preserve"> </w:t>
      </w:r>
      <w:r w:rsidRPr="009A78A5">
        <w:rPr>
          <w:rStyle w:val="StyleUnderline"/>
          <w:highlight w:val="cyan"/>
        </w:rPr>
        <w:t>in those areas in which it is currently lacking</w:t>
      </w:r>
      <w:r w:rsidRPr="00203B2F">
        <w:rPr>
          <w:sz w:val="16"/>
        </w:rPr>
        <w:t>. That process should begin with</w:t>
      </w:r>
      <w:r w:rsidR="00203B2F" w:rsidRPr="00203B2F">
        <w:rPr>
          <w:sz w:val="16"/>
        </w:rPr>
        <w:t xml:space="preserve"> </w:t>
      </w:r>
      <w:r w:rsidRPr="00203B2F">
        <w:rPr>
          <w:sz w:val="16"/>
        </w:rPr>
        <w:t>a frank assessment of the questions the Office is well-positioned to answer and</w:t>
      </w:r>
      <w:r w:rsidR="00203B2F" w:rsidRPr="00203B2F">
        <w:rPr>
          <w:sz w:val="16"/>
        </w:rPr>
        <w:t xml:space="preserve"> </w:t>
      </w:r>
      <w:r w:rsidRPr="00203B2F">
        <w:rPr>
          <w:sz w:val="16"/>
        </w:rPr>
        <w:t>those it is not.</w:t>
      </w:r>
    </w:p>
    <w:p w14:paraId="2354AE6A" w14:textId="565F9903" w:rsidR="00E8207F" w:rsidRDefault="00E8207F" w:rsidP="00E8207F">
      <w:pPr>
        <w:pStyle w:val="Heading3"/>
      </w:pPr>
      <w:r>
        <w:lastRenderedPageBreak/>
        <w:t>Extension – USCO Bad</w:t>
      </w:r>
    </w:p>
    <w:p w14:paraId="1F9E5A86" w14:textId="3BB17EA7" w:rsidR="001D31E2" w:rsidRDefault="002E1903" w:rsidP="001D31E2">
      <w:pPr>
        <w:pStyle w:val="Heading4"/>
      </w:pPr>
      <w:r>
        <w:t>USCO is woefully unprepared for the AI revolution. Lack of expert consensus on solutions prevents informed decision-making</w:t>
      </w:r>
    </w:p>
    <w:p w14:paraId="19039AFA" w14:textId="77777777" w:rsidR="001D31E2" w:rsidRPr="005D361A" w:rsidRDefault="001D31E2" w:rsidP="001D31E2">
      <w:r w:rsidRPr="005D361A">
        <w:rPr>
          <w:rStyle w:val="Style13ptBold"/>
        </w:rPr>
        <w:t>Hristov 2020</w:t>
      </w:r>
      <w:r>
        <w:t>. Kalin Hristov University of Science and Technology of China, School of Public Affairs, Hefei, China “Artificial Intelligence and the Copyright Survey” (JSPG, Vol. 16, Issue 1, April 2020. &lt;https://www.researchgate.net/profile/Kalin-Hristov/publication/342961336_Artificial_Intelligence_and_the_Copyright_Survey/links/5f0f4f2892851c1eff123d08/Artificial-Intelligence-and-the-Copyright-Survey.pdf&gt; Accessed 7/1/24. ARJSH</w:t>
      </w:r>
    </w:p>
    <w:p w14:paraId="57A0391F" w14:textId="05C2F5A7" w:rsidR="001D31E2" w:rsidRPr="00C94D31" w:rsidRDefault="001D31E2" w:rsidP="00C94D31">
      <w:pPr>
        <w:jc w:val="both"/>
        <w:rPr>
          <w:sz w:val="16"/>
        </w:rPr>
      </w:pPr>
      <w:r w:rsidRPr="00C94D31">
        <w:rPr>
          <w:sz w:val="16"/>
        </w:rPr>
        <w:t>None of these approaches has received overwhelming</w:t>
      </w:r>
      <w:r w:rsidR="00C94D31" w:rsidRPr="00C94D31">
        <w:rPr>
          <w:sz w:val="16"/>
        </w:rPr>
        <w:t xml:space="preserve"> </w:t>
      </w:r>
      <w:r w:rsidRPr="00C94D31">
        <w:rPr>
          <w:sz w:val="16"/>
        </w:rPr>
        <w:t xml:space="preserve">support by study participants. </w:t>
      </w:r>
      <w:r w:rsidRPr="00C94D31">
        <w:rPr>
          <w:rStyle w:val="StyleUnderline"/>
        </w:rPr>
        <w:t>With 56% of survey</w:t>
      </w:r>
      <w:r w:rsidR="00C94D31">
        <w:rPr>
          <w:rStyle w:val="StyleUnderline"/>
        </w:rPr>
        <w:t xml:space="preserve"> </w:t>
      </w:r>
      <w:r w:rsidRPr="00C94D31">
        <w:rPr>
          <w:rStyle w:val="StyleUnderline"/>
        </w:rPr>
        <w:t>respondents echoing the current stance of the US</w:t>
      </w:r>
      <w:r w:rsidR="00C94D31">
        <w:rPr>
          <w:rStyle w:val="StyleUnderline"/>
        </w:rPr>
        <w:t xml:space="preserve"> </w:t>
      </w:r>
      <w:r w:rsidRPr="00C94D31">
        <w:rPr>
          <w:rStyle w:val="StyleUnderline"/>
        </w:rPr>
        <w:t>Copyright Office, it appears that we are not yet at the</w:t>
      </w:r>
      <w:r w:rsidR="00C94D31">
        <w:rPr>
          <w:rStyle w:val="StyleUnderline"/>
        </w:rPr>
        <w:t xml:space="preserve"> </w:t>
      </w:r>
      <w:r w:rsidRPr="00C94D31">
        <w:rPr>
          <w:rStyle w:val="StyleUnderline"/>
        </w:rPr>
        <w:t>proverbial crossroads requiring a change of direction in</w:t>
      </w:r>
      <w:r w:rsidR="00C94D31">
        <w:rPr>
          <w:rStyle w:val="StyleUnderline"/>
        </w:rPr>
        <w:t xml:space="preserve"> </w:t>
      </w:r>
      <w:r w:rsidRPr="00C94D31">
        <w:rPr>
          <w:rStyle w:val="StyleUnderline"/>
        </w:rPr>
        <w:t xml:space="preserve">AI copyright policy. Divided opinion on </w:t>
      </w:r>
      <w:r w:rsidRPr="009A78A5">
        <w:rPr>
          <w:rStyle w:val="StyleUnderline"/>
          <w:highlight w:val="cyan"/>
        </w:rPr>
        <w:t>the</w:t>
      </w:r>
      <w:r w:rsidR="00C94D31" w:rsidRPr="009A78A5">
        <w:rPr>
          <w:rStyle w:val="StyleUnderline"/>
          <w:highlight w:val="cyan"/>
        </w:rPr>
        <w:t xml:space="preserve"> </w:t>
      </w:r>
      <w:r w:rsidRPr="009A78A5">
        <w:rPr>
          <w:rStyle w:val="StyleUnderline"/>
          <w:highlight w:val="cyan"/>
        </w:rPr>
        <w:t>preparedness of the Copyright Office</w:t>
      </w:r>
      <w:r w:rsidRPr="00C94D31">
        <w:rPr>
          <w:rStyle w:val="StyleUnderline"/>
        </w:rPr>
        <w:t xml:space="preserve">, however, </w:t>
      </w:r>
      <w:r w:rsidRPr="009A78A5">
        <w:rPr>
          <w:rStyle w:val="StyleUnderline"/>
          <w:highlight w:val="cyan"/>
        </w:rPr>
        <w:t>signals</w:t>
      </w:r>
      <w:r w:rsidR="00C94D31" w:rsidRPr="009A78A5">
        <w:rPr>
          <w:rStyle w:val="StyleUnderline"/>
          <w:highlight w:val="cyan"/>
        </w:rPr>
        <w:t xml:space="preserve"> </w:t>
      </w:r>
      <w:r w:rsidRPr="009A78A5">
        <w:rPr>
          <w:rStyle w:val="StyleUnderline"/>
          <w:highlight w:val="cyan"/>
        </w:rPr>
        <w:t>the looming crisis at the intersection of artificial</w:t>
      </w:r>
      <w:r w:rsidR="00C94D31" w:rsidRPr="009A78A5">
        <w:rPr>
          <w:rStyle w:val="StyleUnderline"/>
          <w:highlight w:val="cyan"/>
        </w:rPr>
        <w:t xml:space="preserve"> </w:t>
      </w:r>
      <w:r w:rsidRPr="009A78A5">
        <w:rPr>
          <w:rStyle w:val="StyleUnderline"/>
          <w:highlight w:val="cyan"/>
        </w:rPr>
        <w:t>intelligence and intellectual property rights</w:t>
      </w:r>
      <w:r w:rsidRPr="00C94D31">
        <w:rPr>
          <w:rStyle w:val="StyleUnderline"/>
        </w:rPr>
        <w:t>.</w:t>
      </w:r>
      <w:r w:rsidR="00C94D31">
        <w:rPr>
          <w:rStyle w:val="StyleUnderline"/>
        </w:rPr>
        <w:t xml:space="preserve"> </w:t>
      </w:r>
      <w:r w:rsidRPr="00C94D31">
        <w:rPr>
          <w:sz w:val="16"/>
        </w:rPr>
        <w:t>VI. Conclusion</w:t>
      </w:r>
      <w:r w:rsidR="00C94D31" w:rsidRPr="00C94D31">
        <w:rPr>
          <w:sz w:val="16"/>
        </w:rPr>
        <w:t xml:space="preserve"> </w:t>
      </w:r>
      <w:r w:rsidRPr="00C94D31">
        <w:rPr>
          <w:sz w:val="16"/>
        </w:rPr>
        <w:t xml:space="preserve">This study has collected </w:t>
      </w:r>
      <w:r w:rsidRPr="009A78A5">
        <w:rPr>
          <w:rStyle w:val="StyleUnderline"/>
          <w:highlight w:val="cyan"/>
        </w:rPr>
        <w:t>data from</w:t>
      </w:r>
      <w:r w:rsidRPr="00C94D31">
        <w:rPr>
          <w:sz w:val="16"/>
        </w:rPr>
        <w:t xml:space="preserve"> fifty-seven </w:t>
      </w:r>
      <w:r w:rsidRPr="009A78A5">
        <w:rPr>
          <w:rStyle w:val="StyleUnderline"/>
          <w:highlight w:val="cyan"/>
        </w:rPr>
        <w:t>AI</w:t>
      </w:r>
      <w:r w:rsidR="00C94D31" w:rsidRPr="009A78A5">
        <w:rPr>
          <w:rStyle w:val="StyleUnderline"/>
          <w:highlight w:val="cyan"/>
        </w:rPr>
        <w:t xml:space="preserve"> </w:t>
      </w:r>
      <w:r w:rsidRPr="009A78A5">
        <w:rPr>
          <w:rStyle w:val="StyleUnderline"/>
          <w:highlight w:val="cyan"/>
        </w:rPr>
        <w:t>scientists, tech policy experts, and copyright scholars</w:t>
      </w:r>
      <w:r w:rsidR="00C94D31">
        <w:rPr>
          <w:rStyle w:val="StyleUnderline"/>
        </w:rPr>
        <w:t xml:space="preserve"> </w:t>
      </w:r>
      <w:r w:rsidRPr="00C94D31">
        <w:rPr>
          <w:sz w:val="16"/>
        </w:rPr>
        <w:t xml:space="preserve">through a survey and questionnaire. The data </w:t>
      </w:r>
      <w:r w:rsidRPr="009A78A5">
        <w:rPr>
          <w:rStyle w:val="StyleUnderline"/>
          <w:highlight w:val="cyan"/>
        </w:rPr>
        <w:t>confirms</w:t>
      </w:r>
      <w:r w:rsidR="00C94D31">
        <w:rPr>
          <w:rStyle w:val="StyleUnderline"/>
        </w:rPr>
        <w:t xml:space="preserve"> </w:t>
      </w:r>
      <w:r w:rsidRPr="00C94D31">
        <w:rPr>
          <w:rStyle w:val="StyleUnderline"/>
        </w:rPr>
        <w:t>the significant role of intelligent computer programs in</w:t>
      </w:r>
      <w:r w:rsidR="00C94D31">
        <w:rPr>
          <w:rStyle w:val="StyleUnderline"/>
        </w:rPr>
        <w:t xml:space="preserve"> </w:t>
      </w:r>
      <w:r w:rsidRPr="00C94D31">
        <w:rPr>
          <w:rStyle w:val="StyleUnderline"/>
        </w:rPr>
        <w:t>the American entertainment/creative industries.</w:t>
      </w:r>
      <w:r w:rsidRPr="00C94D31">
        <w:rPr>
          <w:sz w:val="16"/>
        </w:rPr>
        <w:t xml:space="preserve"> In</w:t>
      </w:r>
      <w:r w:rsidR="00C94D31" w:rsidRPr="00C94D31">
        <w:rPr>
          <w:sz w:val="16"/>
        </w:rPr>
        <w:t xml:space="preserve"> </w:t>
      </w:r>
      <w:r w:rsidRPr="00C94D31">
        <w:rPr>
          <w:sz w:val="16"/>
        </w:rPr>
        <w:t xml:space="preserve">addition, half of participants believe that </w:t>
      </w:r>
      <w:r w:rsidRPr="009A78A5">
        <w:rPr>
          <w:rStyle w:val="StyleUnderline"/>
          <w:highlight w:val="cyan"/>
        </w:rPr>
        <w:t>the US</w:t>
      </w:r>
      <w:r w:rsidR="00C94D31" w:rsidRPr="009A78A5">
        <w:rPr>
          <w:rStyle w:val="StyleUnderline"/>
          <w:highlight w:val="cyan"/>
        </w:rPr>
        <w:t xml:space="preserve"> </w:t>
      </w:r>
      <w:r w:rsidRPr="009A78A5">
        <w:rPr>
          <w:rStyle w:val="StyleUnderline"/>
          <w:highlight w:val="cyan"/>
        </w:rPr>
        <w:t>copyright system is not</w:t>
      </w:r>
      <w:r w:rsidRPr="00C94D31">
        <w:rPr>
          <w:rStyle w:val="StyleUnderline"/>
        </w:rPr>
        <w:t xml:space="preserve"> adequately </w:t>
      </w:r>
      <w:r w:rsidRPr="009A78A5">
        <w:rPr>
          <w:rStyle w:val="StyleUnderline"/>
          <w:highlight w:val="cyan"/>
        </w:rPr>
        <w:t>prepared for a future</w:t>
      </w:r>
      <w:r w:rsidR="00C94D31" w:rsidRPr="009A78A5">
        <w:rPr>
          <w:rStyle w:val="StyleUnderline"/>
          <w:highlight w:val="cyan"/>
        </w:rPr>
        <w:t xml:space="preserve"> </w:t>
      </w:r>
      <w:r w:rsidRPr="009A78A5">
        <w:rPr>
          <w:rStyle w:val="StyleUnderline"/>
          <w:highlight w:val="cyan"/>
        </w:rPr>
        <w:t>influx of AI-produced works</w:t>
      </w:r>
      <w:r w:rsidRPr="00C94D31">
        <w:rPr>
          <w:rStyle w:val="StyleUnderline"/>
        </w:rPr>
        <w:t>.</w:t>
      </w:r>
      <w:r w:rsidRPr="00C94D31">
        <w:rPr>
          <w:sz w:val="16"/>
        </w:rPr>
        <w:t xml:space="preserve"> Respondents, however,</w:t>
      </w:r>
      <w:r w:rsidR="00C94D31" w:rsidRPr="00C94D31">
        <w:rPr>
          <w:sz w:val="16"/>
        </w:rPr>
        <w:t xml:space="preserve"> </w:t>
      </w:r>
      <w:r w:rsidRPr="009A78A5">
        <w:rPr>
          <w:rStyle w:val="StyleUnderline"/>
          <w:highlight w:val="cyan"/>
        </w:rPr>
        <w:t>fail to reach a resounding consensus on what changes</w:t>
      </w:r>
      <w:r w:rsidR="00C94D31" w:rsidRPr="009A78A5">
        <w:rPr>
          <w:rStyle w:val="StyleUnderline"/>
          <w:highlight w:val="cyan"/>
        </w:rPr>
        <w:t xml:space="preserve"> </w:t>
      </w:r>
      <w:r w:rsidRPr="009A78A5">
        <w:rPr>
          <w:rStyle w:val="StyleUnderline"/>
          <w:highlight w:val="cyan"/>
        </w:rPr>
        <w:t>should be implemented by the</w:t>
      </w:r>
      <w:r w:rsidRPr="00C94D31">
        <w:rPr>
          <w:rStyle w:val="StyleUnderline"/>
        </w:rPr>
        <w:t xml:space="preserve"> US </w:t>
      </w:r>
      <w:r w:rsidRPr="009A78A5">
        <w:rPr>
          <w:rStyle w:val="StyleUnderline"/>
          <w:highlight w:val="cyan"/>
        </w:rPr>
        <w:t>Copyright</w:t>
      </w:r>
      <w:r w:rsidRPr="00C94D31">
        <w:rPr>
          <w:rStyle w:val="StyleUnderline"/>
        </w:rPr>
        <w:t xml:space="preserve"> </w:t>
      </w:r>
      <w:r w:rsidRPr="009A78A5">
        <w:rPr>
          <w:rStyle w:val="StyleUnderline"/>
          <w:highlight w:val="cyan"/>
        </w:rPr>
        <w:t>Office</w:t>
      </w:r>
      <w:r w:rsidRPr="00C94D31">
        <w:rPr>
          <w:sz w:val="16"/>
        </w:rPr>
        <w:t>.</w:t>
      </w:r>
      <w:r w:rsidR="00C94D31" w:rsidRPr="00C94D31">
        <w:rPr>
          <w:sz w:val="16"/>
        </w:rPr>
        <w:t xml:space="preserve"> </w:t>
      </w:r>
      <w:r w:rsidRPr="009A78A5">
        <w:rPr>
          <w:rStyle w:val="StyleUnderline"/>
          <w:highlight w:val="cyan"/>
        </w:rPr>
        <w:t>The divided nature of expert opinion and the limited</w:t>
      </w:r>
      <w:r w:rsidR="00C94D31" w:rsidRPr="009A78A5">
        <w:rPr>
          <w:rStyle w:val="StyleUnderline"/>
          <w:highlight w:val="cyan"/>
        </w:rPr>
        <w:t xml:space="preserve"> </w:t>
      </w:r>
      <w:r w:rsidRPr="009A78A5">
        <w:rPr>
          <w:rStyle w:val="StyleUnderline"/>
          <w:highlight w:val="cyan"/>
        </w:rPr>
        <w:t>data available</w:t>
      </w:r>
      <w:r w:rsidRPr="00C94D31">
        <w:rPr>
          <w:rStyle w:val="StyleUnderline"/>
        </w:rPr>
        <w:t xml:space="preserve"> to researchers studying intellectual</w:t>
      </w:r>
      <w:r w:rsidR="00C94D31">
        <w:rPr>
          <w:rStyle w:val="StyleUnderline"/>
        </w:rPr>
        <w:t xml:space="preserve"> </w:t>
      </w:r>
      <w:r w:rsidRPr="00C94D31">
        <w:rPr>
          <w:rStyle w:val="StyleUnderline"/>
        </w:rPr>
        <w:t>property protection of AI works indicates the need for</w:t>
      </w:r>
      <w:r w:rsidR="00C94D31">
        <w:rPr>
          <w:rStyle w:val="StyleUnderline"/>
        </w:rPr>
        <w:t xml:space="preserve"> </w:t>
      </w:r>
      <w:r w:rsidRPr="00C94D31">
        <w:rPr>
          <w:rStyle w:val="StyleUnderline"/>
        </w:rPr>
        <w:t>future research on the topic</w:t>
      </w:r>
      <w:r w:rsidRPr="00C94D31">
        <w:rPr>
          <w:sz w:val="16"/>
        </w:rPr>
        <w:t>. This study has laid the</w:t>
      </w:r>
      <w:r w:rsidR="00C94D31" w:rsidRPr="00C94D31">
        <w:rPr>
          <w:sz w:val="16"/>
        </w:rPr>
        <w:t xml:space="preserve"> </w:t>
      </w:r>
      <w:r w:rsidRPr="00C94D31">
        <w:rPr>
          <w:sz w:val="16"/>
        </w:rPr>
        <w:t>groundwork for further investigation into the</w:t>
      </w:r>
      <w:r w:rsidR="00C94D31" w:rsidRPr="00C94D31">
        <w:rPr>
          <w:sz w:val="16"/>
        </w:rPr>
        <w:t xml:space="preserve"> </w:t>
      </w:r>
      <w:r w:rsidRPr="00C94D31">
        <w:rPr>
          <w:sz w:val="16"/>
        </w:rPr>
        <w:t>intersection of artificial intelligence and copyright</w:t>
      </w:r>
      <w:r w:rsidR="00C94D31" w:rsidRPr="00C94D31">
        <w:rPr>
          <w:sz w:val="16"/>
        </w:rPr>
        <w:t xml:space="preserve"> </w:t>
      </w:r>
      <w:r w:rsidRPr="00C94D31">
        <w:rPr>
          <w:sz w:val="16"/>
        </w:rPr>
        <w:t>protection. The survey and questionnaire have</w:t>
      </w:r>
      <w:r w:rsidR="00C94D31" w:rsidRPr="00C94D31">
        <w:rPr>
          <w:sz w:val="16"/>
        </w:rPr>
        <w:t xml:space="preserve"> </w:t>
      </w:r>
      <w:r w:rsidRPr="00C94D31">
        <w:rPr>
          <w:sz w:val="16"/>
        </w:rPr>
        <w:t>established a need for additional data and</w:t>
      </w:r>
      <w:r w:rsidR="00C94D31" w:rsidRPr="00C94D31">
        <w:rPr>
          <w:sz w:val="16"/>
        </w:rPr>
        <w:t xml:space="preserve"> </w:t>
      </w:r>
      <w:r w:rsidRPr="00C94D31">
        <w:rPr>
          <w:sz w:val="16"/>
        </w:rPr>
        <w:t xml:space="preserve">interdisciplinary research on </w:t>
      </w:r>
      <w:r w:rsidRPr="009A78A5">
        <w:rPr>
          <w:rStyle w:val="StyleUnderline"/>
          <w:highlight w:val="cyan"/>
        </w:rPr>
        <w:t>a</w:t>
      </w:r>
      <w:r w:rsidRPr="009A78A5">
        <w:rPr>
          <w:rStyle w:val="StyleUnderline"/>
        </w:rPr>
        <w:t xml:space="preserve"> </w:t>
      </w:r>
      <w:r w:rsidRPr="009A78A5">
        <w:rPr>
          <w:rStyle w:val="StyleUnderline"/>
          <w:highlight w:val="cyan"/>
        </w:rPr>
        <w:t>growing issue with the</w:t>
      </w:r>
      <w:r w:rsidR="00C94D31" w:rsidRPr="009A78A5">
        <w:rPr>
          <w:rStyle w:val="StyleUnderline"/>
          <w:highlight w:val="cyan"/>
        </w:rPr>
        <w:t xml:space="preserve"> </w:t>
      </w:r>
      <w:r w:rsidRPr="009A78A5">
        <w:rPr>
          <w:rStyle w:val="StyleUnderline"/>
          <w:highlight w:val="cyan"/>
        </w:rPr>
        <w:t>potential to significantly disrupt American economic</w:t>
      </w:r>
      <w:r w:rsidR="00C94D31" w:rsidRPr="009A78A5">
        <w:rPr>
          <w:rStyle w:val="StyleUnderline"/>
        </w:rPr>
        <w:t xml:space="preserve"> </w:t>
      </w:r>
      <w:r w:rsidRPr="00C94D31">
        <w:rPr>
          <w:sz w:val="16"/>
        </w:rPr>
        <w:t xml:space="preserve">and cultural </w:t>
      </w:r>
      <w:r w:rsidRPr="009A78A5">
        <w:rPr>
          <w:rStyle w:val="StyleUnderline"/>
          <w:highlight w:val="cyan"/>
        </w:rPr>
        <w:t>development</w:t>
      </w:r>
      <w:r w:rsidRPr="00C94D31">
        <w:rPr>
          <w:sz w:val="16"/>
        </w:rPr>
        <w:t>.</w:t>
      </w:r>
    </w:p>
    <w:p w14:paraId="2F962AB4" w14:textId="77777777" w:rsidR="003727DA" w:rsidRPr="00C94D31" w:rsidRDefault="003727DA" w:rsidP="003727DA">
      <w:pPr>
        <w:rPr>
          <w:sz w:val="16"/>
        </w:rPr>
      </w:pPr>
    </w:p>
    <w:p w14:paraId="0B020DF8" w14:textId="367534D8" w:rsidR="001D31E2" w:rsidRDefault="001D31E2" w:rsidP="001D31E2">
      <w:pPr>
        <w:pStyle w:val="Heading3"/>
      </w:pPr>
      <w:r>
        <w:lastRenderedPageBreak/>
        <w:t xml:space="preserve">Solvency – </w:t>
      </w:r>
      <w:r w:rsidR="00BE2B4C">
        <w:t xml:space="preserve">SQ Solves </w:t>
      </w:r>
      <w:r>
        <w:t xml:space="preserve"> </w:t>
      </w:r>
    </w:p>
    <w:p w14:paraId="68DEA388" w14:textId="77777777" w:rsidR="001D31E2" w:rsidRDefault="001D31E2" w:rsidP="001D31E2">
      <w:pPr>
        <w:pStyle w:val="Heading4"/>
      </w:pPr>
      <w:r>
        <w:t>Just because there isn’t top-down Congressional reform, doesn’t mean there won’t be piecemeal regulation to fix the worst AI problems as they arise. SQ solves without the specific action of the aff and stifling innovation. Be wary of their false panic</w:t>
      </w:r>
    </w:p>
    <w:p w14:paraId="40347A56" w14:textId="77777777" w:rsidR="001D31E2" w:rsidRPr="00490DE6" w:rsidRDefault="001D31E2" w:rsidP="001D31E2">
      <w:pPr>
        <w:rPr>
          <w:rStyle w:val="Style13ptBold"/>
        </w:rPr>
      </w:pPr>
      <w:r>
        <w:rPr>
          <w:rStyle w:val="Style13ptBold"/>
        </w:rPr>
        <w:t xml:space="preserve">Whyman 2023. </w:t>
      </w:r>
      <w:r w:rsidRPr="00257462">
        <w:rPr>
          <w:sz w:val="20"/>
          <w:szCs w:val="20"/>
        </w:rPr>
        <w:t>Bill Whyman Senior Adviser (Non-resident), Strategic Technologies Program, Center for Strategic and International Studies, leading expert on the technology sector“AI Regulation is Coming- What is the Likely Outcome?” CSIS October 10 2023. &lt;https://www.csis.org/blogs/strategic-technologies-blog/ai-regulation-coming-what-likely-outcome&gt; Acccessed 6/27/24. ARJSH</w:t>
      </w:r>
    </w:p>
    <w:p w14:paraId="38461E98" w14:textId="77777777" w:rsidR="001D31E2" w:rsidRDefault="001D31E2" w:rsidP="001D31E2">
      <w:pPr>
        <w:rPr>
          <w:rStyle w:val="StyleUnderline"/>
        </w:rPr>
      </w:pPr>
      <w:r w:rsidRPr="00490DE6">
        <w:rPr>
          <w:rStyle w:val="StyleUnderline"/>
        </w:rPr>
        <w:t>“AI is too important not to regulate</w:t>
      </w:r>
      <w:r w:rsidRPr="00490DE6">
        <w:rPr>
          <w:sz w:val="16"/>
        </w:rPr>
        <w:t>—and too important not to regulate well,” says Google</w:t>
      </w:r>
      <w:r w:rsidRPr="00490DE6">
        <w:rPr>
          <w:sz w:val="16"/>
          <w:highlight w:val="cyan"/>
        </w:rPr>
        <w:t xml:space="preserve">. </w:t>
      </w:r>
      <w:r w:rsidRPr="00490DE6">
        <w:rPr>
          <w:rStyle w:val="StyleUnderline"/>
          <w:highlight w:val="cyan"/>
        </w:rPr>
        <w:t>It is highly likely that Artificial Intelligence will be regulated</w:t>
      </w:r>
      <w:r w:rsidRPr="00490DE6">
        <w:rPr>
          <w:rStyle w:val="StyleUnderline"/>
        </w:rPr>
        <w:t>. In many ways, it already is</w:t>
      </w:r>
      <w:r w:rsidRPr="00490DE6">
        <w:rPr>
          <w:sz w:val="16"/>
        </w:rPr>
        <w:t xml:space="preserve">. The </w:t>
      </w:r>
      <w:r w:rsidRPr="00490DE6">
        <w:rPr>
          <w:rStyle w:val="StyleUnderline"/>
          <w:highlight w:val="cyan"/>
        </w:rPr>
        <w:t>EU’s AI Act has extensive top-down</w:t>
      </w:r>
      <w:r w:rsidRPr="00490DE6">
        <w:rPr>
          <w:rStyle w:val="StyleUnderline"/>
        </w:rPr>
        <w:t xml:space="preserve"> prescriptive </w:t>
      </w:r>
      <w:r w:rsidRPr="00490DE6">
        <w:rPr>
          <w:rStyle w:val="StyleUnderline"/>
          <w:highlight w:val="cyan"/>
        </w:rPr>
        <w:t>rules</w:t>
      </w:r>
      <w:r w:rsidRPr="00490DE6">
        <w:rPr>
          <w:rStyle w:val="StyleUnderline"/>
        </w:rPr>
        <w:t xml:space="preserve"> including prohibiting uses of AI that it says pose unacceptable risk</w:t>
      </w:r>
      <w:r w:rsidRPr="00490DE6">
        <w:rPr>
          <w:sz w:val="16"/>
        </w:rPr>
        <w:t xml:space="preserve">; it’s in the final stages of passing. China has ruled that algorithms must be reviewed in advance by the state and “should adhere to the core socialist values”. The United States is taking its typical decentralized approach. </w:t>
      </w:r>
      <w:r w:rsidRPr="00490DE6">
        <w:rPr>
          <w:rStyle w:val="StyleUnderline"/>
        </w:rPr>
        <w:t xml:space="preserve">The most likely outcome </w:t>
      </w:r>
      <w:r w:rsidRPr="00490DE6">
        <w:rPr>
          <w:rStyle w:val="StyleUnderline"/>
          <w:highlight w:val="cyan"/>
        </w:rPr>
        <w:t>for the United States</w:t>
      </w:r>
      <w:r w:rsidRPr="00490DE6">
        <w:rPr>
          <w:rStyle w:val="StyleUnderline"/>
        </w:rPr>
        <w:t xml:space="preserve"> is a bottom-up patchwork quilt of executive branch actions.</w:t>
      </w:r>
      <w:r w:rsidRPr="00490DE6">
        <w:rPr>
          <w:sz w:val="16"/>
        </w:rPr>
        <w:t xml:space="preserve"> Unlike Europe, the United States is not likely to pass a broad national AI law over the next few years. Successful legislation is likely focused on less controversial and targeted measures like funding AI research and AI child safety. This likely disappoints proponents of strong national AI regulation. This outcome will be messier and have gaps, but </w:t>
      </w:r>
      <w:r w:rsidRPr="00490DE6">
        <w:rPr>
          <w:rStyle w:val="Emphasis"/>
          <w:highlight w:val="cyan"/>
        </w:rPr>
        <w:t>no broad national law does not mean no regulation</w:t>
      </w:r>
      <w:r w:rsidRPr="00490DE6">
        <w:rPr>
          <w:sz w:val="16"/>
        </w:rPr>
        <w:t xml:space="preserve">. We’re likely to see domain-specific agency actions especially in health care, financial services, housing, workforce, and child safety, plus multiple executive orders. </w:t>
      </w:r>
      <w:r w:rsidRPr="00490DE6">
        <w:rPr>
          <w:rStyle w:val="StyleUnderline"/>
          <w:highlight w:val="cyan"/>
        </w:rPr>
        <w:t>This patchwork quilt of rules</w:t>
      </w:r>
      <w:r w:rsidRPr="00490DE6">
        <w:rPr>
          <w:rStyle w:val="StyleUnderline"/>
        </w:rPr>
        <w:t xml:space="preserve">, if implemented well, </w:t>
      </w:r>
      <w:r w:rsidRPr="00490DE6">
        <w:rPr>
          <w:rStyle w:val="StyleUnderline"/>
          <w:highlight w:val="cyan"/>
        </w:rPr>
        <w:t>could be grounded in the expertise of specific agencies and more tailored to innovation</w:t>
      </w:r>
      <w:r w:rsidRPr="00490DE6">
        <w:rPr>
          <w:sz w:val="16"/>
        </w:rPr>
        <w:t xml:space="preserve">. The U.S. government will likely boost spending on AI and AI research, especially in defense and intelligence, and use its buying power to shape the market. </w:t>
      </w:r>
      <w:r w:rsidRPr="00490DE6">
        <w:rPr>
          <w:rStyle w:val="StyleUnderline"/>
        </w:rPr>
        <w:t>AI trade friction with Europe is likely to emerge, and private companies will advance their own “responsible AI” initiatives</w:t>
      </w:r>
      <w:r w:rsidRPr="00490DE6">
        <w:rPr>
          <w:sz w:val="16"/>
        </w:rPr>
        <w:t xml:space="preserve"> and face a fragmented global AI regulatory landscape. Looming China competition will escalate a “don’t fall behind” debate. </w:t>
      </w:r>
      <w:r w:rsidRPr="00490DE6">
        <w:rPr>
          <w:rStyle w:val="StyleUnderline"/>
        </w:rPr>
        <w:t>The Federal Trade Commission (especially) and Department of Justice likely fire warning shots to forestall AI concentration in big tech.</w:t>
      </w:r>
      <w:r w:rsidRPr="00490DE6">
        <w:rPr>
          <w:sz w:val="16"/>
        </w:rPr>
        <w:t xml:space="preserve"> There is a real but less likely chance that a key U.S. state (e.g., California) passes major AI legislation, or that a big AI-related disaster leads to a strong national response. This viewpoint proposes ten key parameters of successful AI regulatory design and the likely outcomes. AI raises many profound questions. Nearly all agree that AI promises both huge benefits for society and yet poses major risks. The challenge is getting the balance right between innovation and societal risks – which governments don't have a good record of achieving. The devil is in the details, making rules adaptable for a technology that is likely to change rapidly and be pervasive. The existential question of Artificial General Intelligence (AGI) is generating much debate. However, this is more distant and tough to forecast accurately. We focus here on issues like model safety, bias, transparency, privacy, security, trust, copyright, content regulation, education, and economic impacts (job loss, work force adjustment, productivity). For commercial actors, the key question is regulation’s impact on innovation, and does it address society’s concerns so that adoption is broad and sustainable. I. The AI Regulation Debate: A Wide Spectrum of Views. The AI regulation debate has become heated and politicized, reflecting the immense hopes and fears that we have invested in AI. Hysterical fear and paranoia. On one end, leading technologist and venture capitalist Marc Andreessen says “</w:t>
      </w:r>
      <w:r w:rsidRPr="00490DE6">
        <w:rPr>
          <w:rStyle w:val="StyleUnderline"/>
          <w:highlight w:val="cyan"/>
        </w:rPr>
        <w:t xml:space="preserve">we have a full-blown </w:t>
      </w:r>
      <w:r w:rsidRPr="00357F56">
        <w:t>moral</w:t>
      </w:r>
      <w:r w:rsidRPr="00357F56">
        <w:rPr>
          <w:rStyle w:val="StyleUnderline"/>
        </w:rPr>
        <w:t xml:space="preserve"> </w:t>
      </w:r>
      <w:r w:rsidRPr="00490DE6">
        <w:rPr>
          <w:rStyle w:val="StyleUnderline"/>
          <w:highlight w:val="cyan"/>
        </w:rPr>
        <w:t>panic about AI</w:t>
      </w:r>
      <w:r w:rsidRPr="00490DE6">
        <w:rPr>
          <w:rStyle w:val="StyleUnderline"/>
        </w:rPr>
        <w:t xml:space="preserve"> right now</w:t>
      </w:r>
      <w:r w:rsidRPr="00490DE6">
        <w:rPr>
          <w:sz w:val="16"/>
        </w:rPr>
        <w:t xml:space="preserve">.” He </w:t>
      </w:r>
      <w:r w:rsidRPr="00490DE6">
        <w:rPr>
          <w:rStyle w:val="StyleUnderline"/>
        </w:rPr>
        <w:t>view</w:t>
      </w:r>
      <w:r w:rsidRPr="00490DE6">
        <w:rPr>
          <w:sz w:val="16"/>
        </w:rPr>
        <w:t xml:space="preserve">s </w:t>
      </w:r>
      <w:r w:rsidRPr="00490DE6">
        <w:rPr>
          <w:rStyle w:val="StyleUnderline"/>
          <w:highlight w:val="cyan"/>
        </w:rPr>
        <w:t>this</w:t>
      </w:r>
      <w:r w:rsidRPr="00490DE6">
        <w:rPr>
          <w:rStyle w:val="StyleUnderline"/>
        </w:rPr>
        <w:t xml:space="preserve"> as “</w:t>
      </w:r>
      <w:r w:rsidRPr="00490DE6">
        <w:rPr>
          <w:rStyle w:val="StyleUnderline"/>
          <w:highlight w:val="cyan"/>
        </w:rPr>
        <w:t>hysterical fear”</w:t>
      </w:r>
      <w:r w:rsidRPr="00490DE6">
        <w:rPr>
          <w:rStyle w:val="StyleUnderline"/>
        </w:rPr>
        <w:t xml:space="preserve"> that is “irrational” and </w:t>
      </w:r>
      <w:r w:rsidRPr="00490DE6">
        <w:rPr>
          <w:rStyle w:val="StyleUnderline"/>
          <w:highlight w:val="cyan"/>
        </w:rPr>
        <w:t>compares</w:t>
      </w:r>
      <w:r w:rsidRPr="00490DE6">
        <w:rPr>
          <w:sz w:val="16"/>
        </w:rPr>
        <w:t xml:space="preserve"> </w:t>
      </w:r>
      <w:r w:rsidRPr="00490DE6">
        <w:rPr>
          <w:rStyle w:val="StyleUnderline"/>
        </w:rPr>
        <w:t xml:space="preserve">it </w:t>
      </w:r>
      <w:r w:rsidRPr="00490DE6">
        <w:rPr>
          <w:rStyle w:val="StyleUnderline"/>
          <w:highlight w:val="cyan"/>
        </w:rPr>
        <w:t xml:space="preserve">to earlier introduction of new technologies that were </w:t>
      </w:r>
      <w:r w:rsidRPr="00357F56">
        <w:rPr>
          <w:rStyle w:val="StyleUnderline"/>
        </w:rPr>
        <w:t xml:space="preserve">similarly </w:t>
      </w:r>
      <w:r w:rsidRPr="00490DE6">
        <w:rPr>
          <w:rStyle w:val="StyleUnderline"/>
          <w:highlight w:val="cyan"/>
        </w:rPr>
        <w:t xml:space="preserve">feared but </w:t>
      </w:r>
      <w:r w:rsidRPr="00357F56">
        <w:rPr>
          <w:rStyle w:val="StyleUnderline"/>
        </w:rPr>
        <w:t>were overblown and</w:t>
      </w:r>
      <w:r w:rsidRPr="00490DE6">
        <w:rPr>
          <w:rStyle w:val="StyleUnderline"/>
        </w:rPr>
        <w:t xml:space="preserve"> subsequently </w:t>
      </w:r>
      <w:r w:rsidRPr="00490DE6">
        <w:rPr>
          <w:rStyle w:val="StyleUnderline"/>
          <w:highlight w:val="cyan"/>
        </w:rPr>
        <w:t>managed</w:t>
      </w:r>
      <w:r w:rsidRPr="00490DE6">
        <w:rPr>
          <w:sz w:val="16"/>
        </w:rPr>
        <w:t xml:space="preserve">. He believes that AI is simply a computer program that is owned, controlled and used by people, and that </w:t>
      </w:r>
      <w:r w:rsidRPr="00490DE6">
        <w:rPr>
          <w:rStyle w:val="StyleUnderline"/>
        </w:rPr>
        <w:t xml:space="preserve">AI does not have its own goals or its own wants. </w:t>
      </w:r>
      <w:r w:rsidRPr="00490DE6">
        <w:rPr>
          <w:sz w:val="16"/>
        </w:rPr>
        <w:t xml:space="preserve">Moreover, he emphasizes, </w:t>
      </w:r>
      <w:r w:rsidRPr="00490DE6">
        <w:rPr>
          <w:rStyle w:val="StyleUnderline"/>
        </w:rPr>
        <w:t xml:space="preserve">AI can be a force for tremendous good. </w:t>
      </w:r>
    </w:p>
    <w:p w14:paraId="73F64511" w14:textId="6B9BFC91" w:rsidR="0022029A" w:rsidRDefault="0022029A" w:rsidP="001D31E2">
      <w:pPr>
        <w:pStyle w:val="Heading2"/>
      </w:pPr>
      <w:r>
        <w:lastRenderedPageBreak/>
        <w:t xml:space="preserve">Global Cooperation Advantage </w:t>
      </w:r>
    </w:p>
    <w:p w14:paraId="414C9D4D" w14:textId="5D1A25B5" w:rsidR="005C5C38" w:rsidRDefault="00B66A70" w:rsidP="0022029A">
      <w:pPr>
        <w:pStyle w:val="Heading3"/>
      </w:pPr>
      <w:r>
        <w:lastRenderedPageBreak/>
        <w:t xml:space="preserve">1NC – </w:t>
      </w:r>
      <w:r w:rsidR="005C5C38">
        <w:t xml:space="preserve">Multipolarity </w:t>
      </w:r>
      <w:r>
        <w:t>Bad</w:t>
      </w:r>
      <w:r w:rsidR="005C5C38">
        <w:t xml:space="preserve"> </w:t>
      </w:r>
    </w:p>
    <w:p w14:paraId="797CC62B" w14:textId="77777777" w:rsidR="005C5C38" w:rsidRPr="00393004" w:rsidRDefault="005C5C38" w:rsidP="005C5C38">
      <w:pPr>
        <w:pStyle w:val="Heading4"/>
        <w:rPr>
          <w:rFonts w:cs="Calibri"/>
        </w:rPr>
      </w:pPr>
      <w:r w:rsidRPr="00393004">
        <w:rPr>
          <w:rFonts w:cs="Calibri"/>
        </w:rPr>
        <w:t xml:space="preserve">multipolar revisionism </w:t>
      </w:r>
      <w:r w:rsidRPr="00393004">
        <w:rPr>
          <w:rFonts w:cs="Calibri"/>
          <w:u w:val="single"/>
        </w:rPr>
        <w:t>fragments</w:t>
      </w:r>
      <w:r w:rsidRPr="00393004">
        <w:rPr>
          <w:rFonts w:cs="Calibri"/>
        </w:rPr>
        <w:t xml:space="preserve"> the </w:t>
      </w:r>
      <w:r w:rsidRPr="00393004">
        <w:rPr>
          <w:rFonts w:cs="Calibri"/>
          <w:u w:val="single"/>
        </w:rPr>
        <w:t>global order</w:t>
      </w:r>
      <w:r w:rsidRPr="00393004">
        <w:rPr>
          <w:rFonts w:cs="Calibri"/>
        </w:rPr>
        <w:t xml:space="preserve"> and causes </w:t>
      </w:r>
      <w:r w:rsidRPr="00393004">
        <w:rPr>
          <w:rFonts w:cs="Calibri"/>
          <w:u w:val="single"/>
        </w:rPr>
        <w:t>nuclear war</w:t>
      </w:r>
      <w:r w:rsidRPr="00393004">
        <w:rPr>
          <w:rFonts w:cs="Calibri"/>
        </w:rPr>
        <w:t xml:space="preserve">.  </w:t>
      </w:r>
    </w:p>
    <w:p w14:paraId="42CB5EC6" w14:textId="77777777" w:rsidR="005C5C38" w:rsidRPr="00393004" w:rsidRDefault="005C5C38" w:rsidP="005C5C38">
      <w:r w:rsidRPr="00393004">
        <w:rPr>
          <w:rStyle w:val="Style13ptBold"/>
        </w:rPr>
        <w:t>Brands &amp; Edel, 19</w:t>
      </w:r>
      <w:r w:rsidRPr="00393004">
        <w:rPr>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6: Darkening Horizon; Published by </w:t>
      </w:r>
      <w:r w:rsidRPr="00393004">
        <w:rPr>
          <w:i/>
          <w:iCs/>
          <w:sz w:val="16"/>
          <w:szCs w:val="16"/>
        </w:rPr>
        <w:t>Yale University Press</w:t>
      </w:r>
      <w:r w:rsidRPr="00393004">
        <w:rPr>
          <w:sz w:val="16"/>
          <w:szCs w:val="16"/>
        </w:rPr>
        <w:t>; //GrRv)</w:t>
      </w:r>
    </w:p>
    <w:p w14:paraId="0EFFB537" w14:textId="77777777" w:rsidR="005C5C38" w:rsidRPr="00393004" w:rsidRDefault="005C5C38" w:rsidP="009134FB">
      <w:pPr>
        <w:jc w:val="both"/>
        <w:rPr>
          <w:u w:val="single"/>
        </w:rPr>
      </w:pPr>
      <w:r w:rsidRPr="00393004">
        <w:rPr>
          <w:sz w:val="16"/>
        </w:rPr>
        <w:t xml:space="preserve">Each of these geopolitical challenges is different, and each reflects the distinctive interests, ambitions, and history of the country undertaking it. Yet </w:t>
      </w:r>
      <w:r w:rsidRPr="00393004">
        <w:rPr>
          <w:rStyle w:val="StyleUnderline"/>
        </w:rPr>
        <w:t xml:space="preserve">there is </w:t>
      </w:r>
      <w:r w:rsidRPr="00393004">
        <w:rPr>
          <w:rStyle w:val="Emphasis"/>
        </w:rPr>
        <w:t>growing cooperation</w:t>
      </w:r>
      <w:r w:rsidRPr="00393004">
        <w:rPr>
          <w:rStyle w:val="StyleUnderline"/>
        </w:rPr>
        <w:t xml:space="preserve"> between the countries that are </w:t>
      </w:r>
      <w:r w:rsidRPr="00393004">
        <w:rPr>
          <w:rStyle w:val="Emphasis"/>
        </w:rPr>
        <w:t>challenging</w:t>
      </w:r>
      <w:r w:rsidRPr="00393004">
        <w:rPr>
          <w:rStyle w:val="StyleUnderline"/>
        </w:rPr>
        <w:t xml:space="preserve"> the </w:t>
      </w:r>
      <w:r w:rsidRPr="00393004">
        <w:rPr>
          <w:rStyle w:val="Emphasis"/>
        </w:rPr>
        <w:t>regional pillars of the U.S.-led order.</w:t>
      </w:r>
      <w:r w:rsidRPr="00393004">
        <w:rPr>
          <w:rStyle w:val="StyleUnderline"/>
        </w:rPr>
        <w:t xml:space="preserve"> </w:t>
      </w:r>
      <w:r w:rsidRPr="00393004">
        <w:rPr>
          <w:rStyle w:val="Emphasis"/>
        </w:rPr>
        <w:t>Russia</w:t>
      </w:r>
      <w:r w:rsidRPr="00393004">
        <w:rPr>
          <w:rStyle w:val="StyleUnderline"/>
        </w:rPr>
        <w:t xml:space="preserve"> and </w:t>
      </w:r>
      <w:r w:rsidRPr="00393004">
        <w:rPr>
          <w:rStyle w:val="Emphasis"/>
        </w:rPr>
        <w:t>China</w:t>
      </w:r>
      <w:r w:rsidRPr="00393004">
        <w:rPr>
          <w:rStyle w:val="StyleUnderline"/>
        </w:rPr>
        <w:t xml:space="preserve"> have </w:t>
      </w:r>
      <w:r w:rsidRPr="00393004">
        <w:rPr>
          <w:rStyle w:val="Emphasis"/>
        </w:rPr>
        <w:t>collaborated</w:t>
      </w:r>
      <w:r w:rsidRPr="00393004">
        <w:rPr>
          <w:rStyle w:val="StyleUnderline"/>
        </w:rPr>
        <w:t xml:space="preserve"> on</w:t>
      </w:r>
      <w:r w:rsidRPr="00393004">
        <w:rPr>
          <w:sz w:val="16"/>
        </w:rPr>
        <w:t xml:space="preserve"> issues such as energy, sales and development of </w:t>
      </w:r>
      <w:r w:rsidRPr="00393004">
        <w:rPr>
          <w:rStyle w:val="Emphasis"/>
        </w:rPr>
        <w:t>military technology</w:t>
      </w:r>
      <w:r w:rsidRPr="00393004">
        <w:rPr>
          <w:sz w:val="16"/>
        </w:rPr>
        <w:t xml:space="preserve">, opposition to additional U.S. military deployments on the Korean peninsula, and naval exercises from the South China Sea to the Baltic. In Syria, </w:t>
      </w:r>
      <w:r w:rsidRPr="00393004">
        <w:rPr>
          <w:rStyle w:val="StyleUnderline"/>
        </w:rPr>
        <w:t xml:space="preserve">Iran provided the </w:t>
      </w:r>
      <w:r w:rsidRPr="00393004">
        <w:rPr>
          <w:rStyle w:val="Emphasis"/>
        </w:rPr>
        <w:t>shock troops</w:t>
      </w:r>
      <w:r w:rsidRPr="00393004">
        <w:rPr>
          <w:rStyle w:val="StyleUnderline"/>
        </w:rPr>
        <w:t xml:space="preserve"> that helped keep Russia’s ally</w:t>
      </w:r>
      <w:r w:rsidRPr="00393004">
        <w:rPr>
          <w:sz w:val="16"/>
        </w:rPr>
        <w:t xml:space="preserve">, Bashar </w:t>
      </w:r>
      <w:r w:rsidRPr="00393004">
        <w:rPr>
          <w:rStyle w:val="StyleUnderline"/>
        </w:rPr>
        <w:t>al-Assad, in power</w:t>
      </w:r>
      <w:r w:rsidRPr="00393004">
        <w:rPr>
          <w:sz w:val="16"/>
        </w:rPr>
        <w:t>, as Moscow provided the air power and the diplomatic cover. “</w:t>
      </w:r>
      <w:r w:rsidRPr="00393004">
        <w:rPr>
          <w:rStyle w:val="StyleUnderline"/>
        </w:rPr>
        <w:t xml:space="preserve">Our </w:t>
      </w:r>
      <w:r w:rsidRPr="00393004">
        <w:rPr>
          <w:rStyle w:val="Emphasis"/>
        </w:rPr>
        <w:t>cooperation</w:t>
      </w:r>
      <w:r w:rsidRPr="00393004">
        <w:rPr>
          <w:rStyle w:val="StyleUnderline"/>
        </w:rPr>
        <w:t xml:space="preserve"> can </w:t>
      </w:r>
      <w:r w:rsidRPr="00393004">
        <w:rPr>
          <w:rStyle w:val="Emphasis"/>
        </w:rPr>
        <w:t>isolate America</w:t>
      </w:r>
      <w:r w:rsidRPr="00393004">
        <w:rPr>
          <w:sz w:val="16"/>
        </w:rPr>
        <w:t xml:space="preserve">,” supreme leader Ali Khamenei told Putin in 2017. More broadly, </w:t>
      </w:r>
      <w:r w:rsidRPr="00393004">
        <w:rPr>
          <w:rStyle w:val="StyleUnderline"/>
        </w:rPr>
        <w:t xml:space="preserve">what links these challenges together is their </w:t>
      </w:r>
      <w:r w:rsidRPr="00393004">
        <w:rPr>
          <w:rStyle w:val="Emphasis"/>
        </w:rPr>
        <w:t>opposition</w:t>
      </w:r>
      <w:r w:rsidRPr="00393004">
        <w:rPr>
          <w:rStyle w:val="StyleUnderline"/>
        </w:rPr>
        <w:t xml:space="preserve"> to the constellation of </w:t>
      </w:r>
      <w:r w:rsidRPr="00393004">
        <w:rPr>
          <w:rStyle w:val="Emphasis"/>
        </w:rPr>
        <w:t>power, norms, and relationships</w:t>
      </w:r>
      <w:r w:rsidRPr="00393004">
        <w:rPr>
          <w:rStyle w:val="StyleUnderline"/>
        </w:rPr>
        <w:t xml:space="preserve"> that the U.S.-led order entails, and in their propensity to use </w:t>
      </w:r>
      <w:r w:rsidRPr="00393004">
        <w:rPr>
          <w:rStyle w:val="Emphasis"/>
        </w:rPr>
        <w:t>violence</w:t>
      </w:r>
      <w:r w:rsidRPr="00393004">
        <w:rPr>
          <w:sz w:val="16"/>
        </w:rPr>
        <w:t xml:space="preserve">, coercion, and intimidation </w:t>
      </w:r>
      <w:r w:rsidRPr="00393004">
        <w:rPr>
          <w:rStyle w:val="StyleUnderline"/>
        </w:rPr>
        <w:t xml:space="preserve">as means of making that opposition </w:t>
      </w:r>
      <w:r w:rsidRPr="00393004">
        <w:rPr>
          <w:rStyle w:val="Emphasis"/>
        </w:rPr>
        <w:t>effective</w:t>
      </w:r>
      <w:r w:rsidRPr="00393004">
        <w:rPr>
          <w:sz w:val="16"/>
        </w:rPr>
        <w:t xml:space="preserve">. Taken collectively, </w:t>
      </w:r>
      <w:r w:rsidRPr="00393004">
        <w:rPr>
          <w:rStyle w:val="StyleUnderline"/>
        </w:rPr>
        <w:t xml:space="preserve">these challenges constitute a </w:t>
      </w:r>
      <w:r w:rsidRPr="00393004">
        <w:rPr>
          <w:rStyle w:val="Emphasis"/>
        </w:rPr>
        <w:t>geopolitical sea change</w:t>
      </w:r>
      <w:r w:rsidRPr="00393004">
        <w:rPr>
          <w:sz w:val="16"/>
        </w:rPr>
        <w:t xml:space="preserve"> from the post-Cold War era. </w:t>
      </w:r>
      <w:r w:rsidRPr="00393004">
        <w:rPr>
          <w:rStyle w:val="StyleUnderline"/>
        </w:rPr>
        <w:t xml:space="preserve">The revival of </w:t>
      </w:r>
      <w:r w:rsidRPr="00EB30F4">
        <w:rPr>
          <w:rStyle w:val="Emphasis"/>
          <w:highlight w:val="cyan"/>
        </w:rPr>
        <w:t>great-power competition</w:t>
      </w:r>
      <w:r w:rsidRPr="00EB30F4">
        <w:rPr>
          <w:rStyle w:val="StyleUnderline"/>
          <w:highlight w:val="cyan"/>
        </w:rPr>
        <w:t xml:space="preserve"> entails</w:t>
      </w:r>
      <w:r w:rsidRPr="00393004">
        <w:rPr>
          <w:sz w:val="16"/>
        </w:rPr>
        <w:t xml:space="preserve"> higher international tensions than the world has known for decades, and the revival of </w:t>
      </w:r>
      <w:r w:rsidRPr="00EB30F4">
        <w:rPr>
          <w:rStyle w:val="Emphasis"/>
          <w:highlight w:val="cyan"/>
        </w:rPr>
        <w:t>arms races, security dilemmas</w:t>
      </w:r>
      <w:r w:rsidRPr="00EB30F4">
        <w:rPr>
          <w:rStyle w:val="StyleUnderline"/>
          <w:highlight w:val="cyan"/>
        </w:rPr>
        <w:t>, and</w:t>
      </w:r>
      <w:r w:rsidRPr="00393004">
        <w:rPr>
          <w:rStyle w:val="StyleUnderline"/>
        </w:rPr>
        <w:t xml:space="preserve"> </w:t>
      </w:r>
      <w:r w:rsidRPr="00393004">
        <w:rPr>
          <w:rStyle w:val="Emphasis"/>
        </w:rPr>
        <w:t>other artifacts</w:t>
      </w:r>
      <w:r w:rsidRPr="00393004">
        <w:rPr>
          <w:rStyle w:val="StyleUnderline"/>
        </w:rPr>
        <w:t xml:space="preserve"> of a more </w:t>
      </w:r>
      <w:r w:rsidRPr="00393004">
        <w:rPr>
          <w:rStyle w:val="Emphasis"/>
        </w:rPr>
        <w:t>dangerous past</w:t>
      </w:r>
      <w:r w:rsidRPr="00393004">
        <w:rPr>
          <w:rStyle w:val="StyleUnderline"/>
        </w:rPr>
        <w:t xml:space="preserve">. It entails </w:t>
      </w:r>
      <w:r w:rsidRPr="00EB30F4">
        <w:rPr>
          <w:rStyle w:val="Emphasis"/>
          <w:highlight w:val="cyan"/>
        </w:rPr>
        <w:t>sharper conflicts</w:t>
      </w:r>
      <w:r w:rsidRPr="00393004">
        <w:rPr>
          <w:rStyle w:val="StyleUnderline"/>
        </w:rPr>
        <w:t xml:space="preserve"> over the international rules</w:t>
      </w:r>
      <w:r w:rsidRPr="00393004">
        <w:rPr>
          <w:sz w:val="16"/>
        </w:rPr>
        <w:t xml:space="preserve"> of the road on issues ranging from freedom of navigation to the illegitimacy of altering borders by force, </w:t>
      </w:r>
      <w:r w:rsidRPr="00393004">
        <w:rPr>
          <w:rStyle w:val="StyleUnderline"/>
        </w:rPr>
        <w:t xml:space="preserve">and </w:t>
      </w:r>
      <w:r w:rsidRPr="00393004">
        <w:rPr>
          <w:rStyle w:val="Emphasis"/>
        </w:rPr>
        <w:t>intensifying competitions</w:t>
      </w:r>
      <w:r w:rsidRPr="00393004">
        <w:rPr>
          <w:rStyle w:val="StyleUnderline"/>
        </w:rPr>
        <w:t xml:space="preserve"> over states that reside at the intersection of rival powers’ </w:t>
      </w:r>
      <w:r w:rsidRPr="00393004">
        <w:rPr>
          <w:rStyle w:val="Emphasis"/>
        </w:rPr>
        <w:t>areas of interest</w:t>
      </w:r>
      <w:r w:rsidRPr="00393004">
        <w:rPr>
          <w:sz w:val="16"/>
        </w:rPr>
        <w:t xml:space="preserve">. It requires confronting the prospect that </w:t>
      </w:r>
      <w:r w:rsidRPr="00EB30F4">
        <w:rPr>
          <w:rStyle w:val="Emphasis"/>
          <w:highlight w:val="cyan"/>
        </w:rPr>
        <w:t>rival powers</w:t>
      </w:r>
      <w:r w:rsidRPr="00EB30F4">
        <w:rPr>
          <w:rStyle w:val="StyleUnderline"/>
          <w:highlight w:val="cyan"/>
        </w:rPr>
        <w:t xml:space="preserve"> could </w:t>
      </w:r>
      <w:r w:rsidRPr="00EB30F4">
        <w:rPr>
          <w:rStyle w:val="Emphasis"/>
          <w:highlight w:val="cyan"/>
        </w:rPr>
        <w:t>overturn</w:t>
      </w:r>
      <w:r w:rsidRPr="00EB30F4">
        <w:rPr>
          <w:rStyle w:val="StyleUnderline"/>
          <w:highlight w:val="cyan"/>
        </w:rPr>
        <w:t xml:space="preserve"> the </w:t>
      </w:r>
      <w:r w:rsidRPr="00393004">
        <w:rPr>
          <w:rStyle w:val="Emphasis"/>
        </w:rPr>
        <w:t xml:space="preserve">favorable </w:t>
      </w:r>
      <w:r w:rsidRPr="00EB30F4">
        <w:rPr>
          <w:rStyle w:val="Emphasis"/>
          <w:highlight w:val="cyan"/>
        </w:rPr>
        <w:t>regional balances</w:t>
      </w:r>
      <w:r w:rsidRPr="00EB30F4">
        <w:rPr>
          <w:rStyle w:val="StyleUnderline"/>
          <w:highlight w:val="cyan"/>
        </w:rPr>
        <w:t xml:space="preserve"> that have </w:t>
      </w:r>
      <w:r w:rsidRPr="00EB30F4">
        <w:rPr>
          <w:rStyle w:val="Emphasis"/>
          <w:highlight w:val="cyan"/>
        </w:rPr>
        <w:t>underpinned</w:t>
      </w:r>
      <w:r w:rsidRPr="00EB30F4">
        <w:rPr>
          <w:rStyle w:val="StyleUnderline"/>
          <w:highlight w:val="cyan"/>
        </w:rPr>
        <w:t xml:space="preserve"> the U.S.-led order</w:t>
      </w:r>
      <w:r w:rsidRPr="00393004">
        <w:rPr>
          <w:rStyle w:val="StyleUnderline"/>
        </w:rPr>
        <w:t xml:space="preserve"> for decades, and that </w:t>
      </w:r>
      <w:r w:rsidRPr="00EB30F4">
        <w:rPr>
          <w:rStyle w:val="StyleUnderline"/>
          <w:highlight w:val="cyan"/>
        </w:rPr>
        <w:t xml:space="preserve">they might construct </w:t>
      </w:r>
      <w:r w:rsidRPr="00EB30F4">
        <w:rPr>
          <w:rStyle w:val="Emphasis"/>
          <w:highlight w:val="cyan"/>
        </w:rPr>
        <w:t>rival spheres of influence</w:t>
      </w:r>
      <w:r w:rsidRPr="00393004">
        <w:rPr>
          <w:sz w:val="16"/>
        </w:rPr>
        <w:t xml:space="preserve"> from which America and the liberal ideas it has long promoted would be excluded. Finally, it necessitates recognizing that </w:t>
      </w:r>
      <w:r w:rsidRPr="00EB30F4">
        <w:rPr>
          <w:rStyle w:val="StyleUnderline"/>
          <w:highlight w:val="cyan"/>
        </w:rPr>
        <w:t xml:space="preserve">great-power rivalry could lead to </w:t>
      </w:r>
      <w:r w:rsidRPr="00EB30F4">
        <w:rPr>
          <w:rStyle w:val="Emphasis"/>
          <w:highlight w:val="cyan"/>
        </w:rPr>
        <w:t>great-power war</w:t>
      </w:r>
      <w:r w:rsidRPr="00393004">
        <w:rPr>
          <w:sz w:val="16"/>
        </w:rPr>
        <w:t xml:space="preserve">, a prospect that seemed to have followed the Soviet empire onto the ash heap of history. Both </w:t>
      </w:r>
      <w:r w:rsidRPr="00EB30F4">
        <w:rPr>
          <w:rStyle w:val="Emphasis"/>
          <w:highlight w:val="cyan"/>
        </w:rPr>
        <w:t>Beijing</w:t>
      </w:r>
      <w:r w:rsidRPr="00EB30F4">
        <w:rPr>
          <w:rStyle w:val="StyleUnderline"/>
          <w:highlight w:val="cyan"/>
        </w:rPr>
        <w:t xml:space="preserve"> and </w:t>
      </w:r>
      <w:r w:rsidRPr="00EB30F4">
        <w:rPr>
          <w:rStyle w:val="Emphasis"/>
          <w:highlight w:val="cyan"/>
        </w:rPr>
        <w:t>Moscow</w:t>
      </w:r>
      <w:r w:rsidRPr="00EB30F4">
        <w:rPr>
          <w:rStyle w:val="StyleUnderline"/>
          <w:highlight w:val="cyan"/>
        </w:rPr>
        <w:t xml:space="preserve"> are</w:t>
      </w:r>
      <w:r w:rsidRPr="00393004">
        <w:rPr>
          <w:sz w:val="16"/>
        </w:rPr>
        <w:t xml:space="preserve">, after all, </w:t>
      </w:r>
      <w:r w:rsidRPr="00393004">
        <w:rPr>
          <w:rStyle w:val="Emphasis"/>
        </w:rPr>
        <w:t>optimizing their forces</w:t>
      </w:r>
      <w:r w:rsidRPr="00393004">
        <w:rPr>
          <w:rStyle w:val="StyleUnderline"/>
        </w:rPr>
        <w:t xml:space="preserve"> and </w:t>
      </w:r>
      <w:r w:rsidRPr="00EB30F4">
        <w:rPr>
          <w:rStyle w:val="Emphasis"/>
          <w:highlight w:val="cyan"/>
        </w:rPr>
        <w:t>exercising aggressively</w:t>
      </w:r>
      <w:r w:rsidRPr="00393004">
        <w:rPr>
          <w:rStyle w:val="StyleUnderline"/>
        </w:rPr>
        <w:t xml:space="preserve"> in preparation </w:t>
      </w:r>
      <w:r w:rsidRPr="00EB30F4">
        <w:rPr>
          <w:rStyle w:val="StyleUnderline"/>
          <w:highlight w:val="cyan"/>
        </w:rPr>
        <w:t>for</w:t>
      </w:r>
      <w:r w:rsidRPr="00393004">
        <w:rPr>
          <w:rStyle w:val="StyleUnderline"/>
        </w:rPr>
        <w:t xml:space="preserve"> potential </w:t>
      </w:r>
      <w:r w:rsidRPr="00EB30F4">
        <w:rPr>
          <w:rStyle w:val="Emphasis"/>
          <w:highlight w:val="cyan"/>
        </w:rPr>
        <w:t>conflicts</w:t>
      </w:r>
      <w:r w:rsidRPr="00393004">
        <w:rPr>
          <w:rStyle w:val="StyleUnderline"/>
        </w:rPr>
        <w:t xml:space="preserve"> with the U</w:t>
      </w:r>
      <w:r w:rsidRPr="00393004">
        <w:rPr>
          <w:sz w:val="16"/>
        </w:rPr>
        <w:t xml:space="preserve">nited </w:t>
      </w:r>
      <w:r w:rsidRPr="00393004">
        <w:rPr>
          <w:rStyle w:val="StyleUnderline"/>
        </w:rPr>
        <w:t>S</w:t>
      </w:r>
      <w:r w:rsidRPr="00393004">
        <w:rPr>
          <w:sz w:val="16"/>
        </w:rPr>
        <w:t xml:space="preserve">tates and its allies; </w:t>
      </w:r>
      <w:r w:rsidRPr="00EB30F4">
        <w:rPr>
          <w:rStyle w:val="StyleUnderline"/>
          <w:highlight w:val="cyan"/>
        </w:rPr>
        <w:t>Russian doctrine</w:t>
      </w:r>
      <w:r w:rsidRPr="00393004">
        <w:rPr>
          <w:rStyle w:val="StyleUnderline"/>
        </w:rPr>
        <w:t xml:space="preserve"> explicitly </w:t>
      </w:r>
      <w:r w:rsidRPr="00EB30F4">
        <w:rPr>
          <w:rStyle w:val="StyleUnderline"/>
          <w:highlight w:val="cyan"/>
        </w:rPr>
        <w:t>emphasizes the</w:t>
      </w:r>
      <w:r w:rsidRPr="00393004">
        <w:rPr>
          <w:sz w:val="16"/>
        </w:rPr>
        <w:t xml:space="preserve"> limited </w:t>
      </w:r>
      <w:r w:rsidRPr="00EB30F4">
        <w:rPr>
          <w:rStyle w:val="StyleUnderline"/>
          <w:highlight w:val="cyan"/>
        </w:rPr>
        <w:t xml:space="preserve">use of </w:t>
      </w:r>
      <w:r w:rsidRPr="00EB30F4">
        <w:rPr>
          <w:rStyle w:val="Emphasis"/>
          <w:highlight w:val="cyan"/>
        </w:rPr>
        <w:t>nuclear weapons</w:t>
      </w:r>
      <w:r w:rsidRPr="00393004">
        <w:rPr>
          <w:sz w:val="16"/>
        </w:rPr>
        <w:t xml:space="preserve"> to achieve escalation dominance in a war with Washington. In Syria, </w:t>
      </w:r>
      <w:r w:rsidRPr="00393004">
        <w:rPr>
          <w:rStyle w:val="StyleUnderline"/>
        </w:rPr>
        <w:t xml:space="preserve">U.S. and Russian forces even came into </w:t>
      </w:r>
      <w:r w:rsidRPr="00393004">
        <w:rPr>
          <w:rStyle w:val="Emphasis"/>
        </w:rPr>
        <w:t>deadly contact</w:t>
      </w:r>
      <w:r w:rsidRPr="00393004">
        <w:rPr>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EB30F4">
        <w:rPr>
          <w:rStyle w:val="StyleUnderline"/>
          <w:highlight w:val="cyan"/>
        </w:rPr>
        <w:t>The world</w:t>
      </w:r>
      <w:r w:rsidRPr="00393004">
        <w:rPr>
          <w:sz w:val="16"/>
        </w:rPr>
        <w:t xml:space="preserve"> has not yet returned to the epic clashes for global dominance that characterized the twentieth century, but it </w:t>
      </w:r>
      <w:r w:rsidRPr="00EB30F4">
        <w:rPr>
          <w:rStyle w:val="StyleUnderline"/>
          <w:highlight w:val="cyan"/>
        </w:rPr>
        <w:t>has returned to</w:t>
      </w:r>
      <w:r w:rsidRPr="00393004">
        <w:rPr>
          <w:rStyle w:val="StyleUnderline"/>
        </w:rPr>
        <w:t xml:space="preserve"> the </w:t>
      </w:r>
      <w:r w:rsidRPr="00393004">
        <w:rPr>
          <w:rStyle w:val="Emphasis"/>
        </w:rPr>
        <w:t>historical norm</w:t>
      </w:r>
      <w:r w:rsidRPr="00393004">
        <w:rPr>
          <w:rStyle w:val="StyleUnderline"/>
        </w:rPr>
        <w:t xml:space="preserve"> of </w:t>
      </w:r>
      <w:r w:rsidRPr="00EB30F4">
        <w:rPr>
          <w:rStyle w:val="Emphasis"/>
          <w:highlight w:val="cyan"/>
        </w:rPr>
        <w:t>great-power struggle</w:t>
      </w:r>
      <w:r w:rsidRPr="00393004">
        <w:rPr>
          <w:sz w:val="16"/>
        </w:rPr>
        <w:t xml:space="preserve">, with all the associated dangers. Those dangers may be even greater than most observers appreciate, because if today’s great-power competitions are still most intense at the regional level, who is to say where these competitions will end? By all appearances, </w:t>
      </w:r>
      <w:r w:rsidRPr="00EB30F4">
        <w:rPr>
          <w:rStyle w:val="StyleUnderline"/>
          <w:highlight w:val="cyan"/>
        </w:rPr>
        <w:t xml:space="preserve">Russia </w:t>
      </w:r>
      <w:r w:rsidRPr="00EB30F4">
        <w:rPr>
          <w:rStyle w:val="Emphasis"/>
          <w:highlight w:val="cyan"/>
        </w:rPr>
        <w:t>does not</w:t>
      </w:r>
      <w:r w:rsidRPr="00393004">
        <w:rPr>
          <w:rStyle w:val="Emphasis"/>
        </w:rPr>
        <w:t xml:space="preserve"> simply </w:t>
      </w:r>
      <w:r w:rsidRPr="00EB30F4">
        <w:rPr>
          <w:rStyle w:val="Emphasis"/>
          <w:highlight w:val="cyan"/>
        </w:rPr>
        <w:t>want to be</w:t>
      </w:r>
      <w:r w:rsidRPr="00EB30F4">
        <w:rPr>
          <w:rStyle w:val="StyleUnderline"/>
          <w:highlight w:val="cyan"/>
        </w:rPr>
        <w:t xml:space="preserve"> a “</w:t>
      </w:r>
      <w:r w:rsidRPr="00EB30F4">
        <w:rPr>
          <w:rStyle w:val="Emphasis"/>
          <w:highlight w:val="cyan"/>
        </w:rPr>
        <w:t>regional power</w:t>
      </w:r>
      <w:r w:rsidRPr="00EB30F4">
        <w:rPr>
          <w:rStyle w:val="StyleUnderline"/>
          <w:highlight w:val="cyan"/>
        </w:rPr>
        <w:t>”</w:t>
      </w:r>
      <w:r w:rsidRPr="00393004">
        <w:rPr>
          <w:sz w:val="16"/>
        </w:rPr>
        <w:t xml:space="preserve"> (as Obama cuttingly described it) that dominates South Ossetia and Crimea.37 </w:t>
      </w:r>
      <w:r w:rsidRPr="00EB30F4">
        <w:rPr>
          <w:rStyle w:val="StyleUnderline"/>
          <w:highlight w:val="cyan"/>
        </w:rPr>
        <w:t xml:space="preserve">It </w:t>
      </w:r>
      <w:r w:rsidRPr="00EB30F4">
        <w:rPr>
          <w:rStyle w:val="Emphasis"/>
          <w:highlight w:val="cyan"/>
        </w:rPr>
        <w:t>aspires</w:t>
      </w:r>
      <w:r w:rsidRPr="00EB30F4">
        <w:rPr>
          <w:rStyle w:val="StyleUnderline"/>
          <w:highlight w:val="cyan"/>
        </w:rPr>
        <w:t xml:space="preserve"> to</w:t>
      </w:r>
      <w:r w:rsidRPr="00393004">
        <w:rPr>
          <w:rStyle w:val="StyleUnderline"/>
        </w:rPr>
        <w:t xml:space="preserve"> the </w:t>
      </w:r>
      <w:r w:rsidRPr="00393004">
        <w:rPr>
          <w:rStyle w:val="Emphasis"/>
        </w:rPr>
        <w:t>deep Europe</w:t>
      </w:r>
      <w:r w:rsidRPr="00EB30F4">
        <w:rPr>
          <w:rStyle w:val="Emphasis"/>
          <w:highlight w:val="cyan"/>
        </w:rPr>
        <w:t>an</w:t>
      </w:r>
      <w:r w:rsidRPr="00393004">
        <w:rPr>
          <w:rStyle w:val="StyleUnderline"/>
        </w:rPr>
        <w:t xml:space="preserve"> and </w:t>
      </w:r>
      <w:r w:rsidRPr="00EB30F4">
        <w:rPr>
          <w:rStyle w:val="Emphasis"/>
          <w:highlight w:val="cyan"/>
        </w:rPr>
        <w:t>extra-regional impact</w:t>
      </w:r>
      <w:r w:rsidRPr="00393004">
        <w:rPr>
          <w:rStyle w:val="StyleUnderline"/>
        </w:rPr>
        <w:t xml:space="preserve"> that </w:t>
      </w:r>
      <w:r w:rsidRPr="00393004">
        <w:rPr>
          <w:rStyle w:val="Emphasis"/>
        </w:rPr>
        <w:t>previous incarnations</w:t>
      </w:r>
      <w:r w:rsidRPr="00393004">
        <w:rPr>
          <w:rStyle w:val="StyleUnderline"/>
        </w:rPr>
        <w:t xml:space="preserve"> of the Russian state enjoyed</w:t>
      </w:r>
      <w:r w:rsidRPr="00393004">
        <w:rPr>
          <w:sz w:val="16"/>
        </w:rPr>
        <w:t xml:space="preserve">. Why else would Putin boast about how far his troops can drive into Eastern Europe? </w:t>
      </w:r>
      <w:r w:rsidRPr="00EB30F4">
        <w:rPr>
          <w:rStyle w:val="Emphasis"/>
          <w:highlight w:val="cyan"/>
        </w:rPr>
        <w:t>Why else</w:t>
      </w:r>
      <w:r w:rsidRPr="00EB30F4">
        <w:rPr>
          <w:rStyle w:val="StyleUnderline"/>
          <w:highlight w:val="cyan"/>
        </w:rPr>
        <w:t xml:space="preserve"> would Moscow</w:t>
      </w:r>
      <w:r w:rsidRPr="00393004">
        <w:rPr>
          <w:sz w:val="16"/>
        </w:rPr>
        <w:t xml:space="preserve"> be </w:t>
      </w:r>
      <w:r w:rsidRPr="00EB30F4">
        <w:rPr>
          <w:rStyle w:val="Emphasis"/>
          <w:highlight w:val="cyan"/>
        </w:rPr>
        <w:t>deploy</w:t>
      </w:r>
      <w:r w:rsidRPr="00393004">
        <w:rPr>
          <w:sz w:val="16"/>
          <w:szCs w:val="16"/>
        </w:rPr>
        <w:t>ing</w:t>
      </w:r>
      <w:r w:rsidRPr="00393004">
        <w:rPr>
          <w:sz w:val="16"/>
        </w:rPr>
        <w:t xml:space="preserve"> military power </w:t>
      </w:r>
      <w:r w:rsidRPr="00EB30F4">
        <w:rPr>
          <w:rStyle w:val="StyleUnderline"/>
          <w:highlight w:val="cyan"/>
        </w:rPr>
        <w:t xml:space="preserve">into the </w:t>
      </w:r>
      <w:r w:rsidRPr="00EB30F4">
        <w:rPr>
          <w:rStyle w:val="Emphasis"/>
          <w:highlight w:val="cyan"/>
        </w:rPr>
        <w:t>Midd</w:t>
      </w:r>
      <w:r w:rsidRPr="00393004">
        <w:rPr>
          <w:rStyle w:val="Emphasis"/>
        </w:rPr>
        <w:t xml:space="preserve">le </w:t>
      </w:r>
      <w:r w:rsidRPr="00EB30F4">
        <w:rPr>
          <w:rStyle w:val="Emphasis"/>
          <w:highlight w:val="cyan"/>
        </w:rPr>
        <w:t>East?</w:t>
      </w:r>
      <w:r w:rsidRPr="00393004">
        <w:rPr>
          <w:sz w:val="16"/>
        </w:rPr>
        <w:t xml:space="preserve"> </w:t>
      </w:r>
      <w:r w:rsidRPr="00393004">
        <w:rPr>
          <w:rStyle w:val="Emphasis"/>
        </w:rPr>
        <w:t>Why else</w:t>
      </w:r>
      <w:r w:rsidRPr="00393004">
        <w:rPr>
          <w:rStyle w:val="StyleUnderline"/>
        </w:rPr>
        <w:t xml:space="preserve"> would it be continuing to cultivate</w:t>
      </w:r>
      <w:r w:rsidRPr="00393004">
        <w:rPr>
          <w:sz w:val="16"/>
        </w:rPr>
        <w:t xml:space="preserve"> intelligence and </w:t>
      </w:r>
      <w:r w:rsidRPr="00393004">
        <w:rPr>
          <w:rStyle w:val="Emphasis"/>
        </w:rPr>
        <w:t>military relationships</w:t>
      </w:r>
      <w:r w:rsidRPr="00393004">
        <w:rPr>
          <w:rStyle w:val="StyleUnderline"/>
        </w:rPr>
        <w:t xml:space="preserve"> in regions as remote as </w:t>
      </w:r>
      <w:r w:rsidRPr="00393004">
        <w:rPr>
          <w:rStyle w:val="Emphasis"/>
        </w:rPr>
        <w:t xml:space="preserve">Latin America? </w:t>
      </w:r>
      <w:r w:rsidRPr="00393004">
        <w:rPr>
          <w:sz w:val="16"/>
        </w:rPr>
        <w:t xml:space="preserve">Likewise, </w:t>
      </w:r>
      <w:r w:rsidRPr="00EB30F4">
        <w:rPr>
          <w:rStyle w:val="StyleUnderline"/>
          <w:highlight w:val="cyan"/>
        </w:rPr>
        <w:t>China</w:t>
      </w:r>
      <w:r w:rsidRPr="00393004">
        <w:rPr>
          <w:rStyle w:val="StyleUnderline"/>
        </w:rPr>
        <w:t xml:space="preserve"> is </w:t>
      </w:r>
      <w:r w:rsidRPr="00393004">
        <w:rPr>
          <w:rStyle w:val="Emphasis"/>
        </w:rPr>
        <w:t>today</w:t>
      </w:r>
      <w:r w:rsidRPr="00393004">
        <w:rPr>
          <w:rStyle w:val="StyleUnderline"/>
        </w:rPr>
        <w:t xml:space="preserve"> focused primarily on securing its own </w:t>
      </w:r>
      <w:r w:rsidRPr="00393004">
        <w:rPr>
          <w:rStyle w:val="Emphasis"/>
        </w:rPr>
        <w:t>geopolitical neighborhood</w:t>
      </w:r>
      <w:r w:rsidRPr="00393004">
        <w:rPr>
          <w:rStyle w:val="StyleUnderline"/>
        </w:rPr>
        <w:t>, but it</w:t>
      </w:r>
      <w:r w:rsidRPr="00EB30F4">
        <w:rPr>
          <w:rStyle w:val="StyleUnderline"/>
          <w:highlight w:val="cyan"/>
        </w:rPr>
        <w:t>s</w:t>
      </w:r>
      <w:r w:rsidRPr="00393004">
        <w:rPr>
          <w:rStyle w:val="StyleUnderline"/>
        </w:rPr>
        <w:t xml:space="preserve"> </w:t>
      </w:r>
      <w:r w:rsidRPr="00EB30F4">
        <w:rPr>
          <w:rStyle w:val="StyleUnderline"/>
          <w:highlight w:val="cyan"/>
        </w:rPr>
        <w:t xml:space="preserve">ambitions </w:t>
      </w:r>
      <w:r w:rsidRPr="00393004">
        <w:rPr>
          <w:rStyle w:val="StyleUnderline"/>
        </w:rPr>
        <w:t xml:space="preserve">for </w:t>
      </w:r>
      <w:r w:rsidRPr="00393004">
        <w:rPr>
          <w:rStyle w:val="Emphasis"/>
        </w:rPr>
        <w:t>tomorrow</w:t>
      </w:r>
      <w:r w:rsidRPr="00393004">
        <w:rPr>
          <w:rStyle w:val="StyleUnderline"/>
        </w:rPr>
        <w:t xml:space="preserve"> </w:t>
      </w:r>
      <w:r w:rsidRPr="00EB30F4">
        <w:rPr>
          <w:rStyle w:val="StyleUnderline"/>
          <w:highlight w:val="cyan"/>
        </w:rPr>
        <w:t>are</w:t>
      </w:r>
      <w:r w:rsidRPr="00393004">
        <w:rPr>
          <w:rStyle w:val="StyleUnderline"/>
        </w:rPr>
        <w:t xml:space="preserve"> </w:t>
      </w:r>
      <w:r w:rsidRPr="00393004">
        <w:rPr>
          <w:rStyle w:val="Emphasis"/>
        </w:rPr>
        <w:t xml:space="preserve">clearly much </w:t>
      </w:r>
      <w:r w:rsidRPr="00EB30F4">
        <w:rPr>
          <w:rStyle w:val="Emphasis"/>
          <w:highlight w:val="cyan"/>
        </w:rPr>
        <w:t>bolde</w:t>
      </w:r>
      <w:r w:rsidRPr="00393004">
        <w:rPr>
          <w:rStyle w:val="Emphasis"/>
        </w:rPr>
        <w:t xml:space="preserve">r. </w:t>
      </w:r>
      <w:r w:rsidRPr="00393004">
        <w:rPr>
          <w:sz w:val="16"/>
        </w:rPr>
        <w:t xml:space="preserve">Beijing probably does not envision itself fully overthrowing the international order, simply because it has profited far too much from the U.S.-anchored global economy. Yet </w:t>
      </w:r>
      <w:r w:rsidRPr="00393004">
        <w:rPr>
          <w:rStyle w:val="StyleUnderline"/>
        </w:rPr>
        <w:t xml:space="preserve">China has nonetheless positioned itself for a </w:t>
      </w:r>
      <w:r w:rsidRPr="00393004">
        <w:rPr>
          <w:rStyle w:val="Emphasis"/>
        </w:rPr>
        <w:t>global challenge</w:t>
      </w:r>
      <w:r w:rsidRPr="00393004">
        <w:rPr>
          <w:rStyle w:val="StyleUnderline"/>
        </w:rPr>
        <w:t xml:space="preserve"> to </w:t>
      </w:r>
      <w:r w:rsidRPr="00393004">
        <w:rPr>
          <w:rStyle w:val="Emphasis"/>
        </w:rPr>
        <w:t>U.S. influence</w:t>
      </w:r>
      <w:r w:rsidRPr="00393004">
        <w:rPr>
          <w:sz w:val="16"/>
        </w:rPr>
        <w:t xml:space="preserve">. </w:t>
      </w:r>
      <w:r w:rsidRPr="00EB30F4">
        <w:rPr>
          <w:rStyle w:val="StyleUnderline"/>
          <w:highlight w:val="cyan"/>
        </w:rPr>
        <w:t xml:space="preserve">Chinese military forces are deploying </w:t>
      </w:r>
      <w:r w:rsidRPr="00EB30F4">
        <w:rPr>
          <w:rStyle w:val="Emphasis"/>
          <w:highlight w:val="cyan"/>
        </w:rPr>
        <w:t>ever farther</w:t>
      </w:r>
      <w:r w:rsidRPr="00393004">
        <w:rPr>
          <w:rStyle w:val="StyleUnderline"/>
        </w:rPr>
        <w:t xml:space="preserve"> from China’s immediate periphery; </w:t>
      </w:r>
      <w:r w:rsidRPr="00EB30F4">
        <w:rPr>
          <w:rStyle w:val="StyleUnderline"/>
          <w:highlight w:val="cyan"/>
        </w:rPr>
        <w:t xml:space="preserve">Beijing has </w:t>
      </w:r>
      <w:r w:rsidRPr="00EB30F4">
        <w:rPr>
          <w:rStyle w:val="Emphasis"/>
          <w:highlight w:val="cyan"/>
        </w:rPr>
        <w:t>projected power</w:t>
      </w:r>
      <w:r w:rsidRPr="00EB30F4">
        <w:rPr>
          <w:rStyle w:val="StyleUnderline"/>
          <w:highlight w:val="cyan"/>
        </w:rPr>
        <w:t xml:space="preserve"> into the </w:t>
      </w:r>
      <w:r w:rsidRPr="00EB30F4">
        <w:rPr>
          <w:rStyle w:val="Emphasis"/>
          <w:highlight w:val="cyan"/>
        </w:rPr>
        <w:t>Arctic</w:t>
      </w:r>
      <w:r w:rsidRPr="00EB30F4">
        <w:rPr>
          <w:rStyle w:val="StyleUnderline"/>
          <w:highlight w:val="cyan"/>
        </w:rPr>
        <w:t xml:space="preserve"> and </w:t>
      </w:r>
      <w:r w:rsidRPr="00EB30F4">
        <w:rPr>
          <w:rStyle w:val="Emphasis"/>
          <w:highlight w:val="cyan"/>
        </w:rPr>
        <w:t>established bases</w:t>
      </w:r>
      <w:r w:rsidRPr="00393004">
        <w:rPr>
          <w:rStyle w:val="StyleUnderline"/>
        </w:rPr>
        <w:t xml:space="preserve"> and </w:t>
      </w:r>
      <w:r w:rsidRPr="00393004">
        <w:rPr>
          <w:rStyle w:val="Emphasis"/>
        </w:rPr>
        <w:t>logistical points</w:t>
      </w:r>
      <w:r w:rsidRPr="00393004">
        <w:rPr>
          <w:rStyle w:val="StyleUnderline"/>
        </w:rPr>
        <w:t xml:space="preserve"> </w:t>
      </w:r>
      <w:r w:rsidRPr="00EB30F4">
        <w:rPr>
          <w:rStyle w:val="StyleUnderline"/>
          <w:highlight w:val="cyan"/>
        </w:rPr>
        <w:t>in</w:t>
      </w:r>
      <w:r w:rsidRPr="00393004">
        <w:rPr>
          <w:rStyle w:val="StyleUnderline"/>
        </w:rPr>
        <w:t xml:space="preserve"> the </w:t>
      </w:r>
      <w:r w:rsidRPr="00EB30F4">
        <w:rPr>
          <w:rStyle w:val="Emphasis"/>
          <w:highlight w:val="cyan"/>
        </w:rPr>
        <w:t>India</w:t>
      </w:r>
      <w:r w:rsidRPr="00393004">
        <w:rPr>
          <w:rStyle w:val="Emphasis"/>
        </w:rPr>
        <w:t>n Ocean</w:t>
      </w:r>
      <w:r w:rsidRPr="00393004">
        <w:rPr>
          <w:rStyle w:val="StyleUnderline"/>
        </w:rPr>
        <w:t xml:space="preserve"> </w:t>
      </w:r>
      <w:r w:rsidRPr="00EB30F4">
        <w:rPr>
          <w:rStyle w:val="StyleUnderline"/>
          <w:highlight w:val="cyan"/>
        </w:rPr>
        <w:t>and</w:t>
      </w:r>
      <w:r w:rsidRPr="00393004">
        <w:rPr>
          <w:rStyle w:val="StyleUnderline"/>
        </w:rPr>
        <w:t xml:space="preserve"> </w:t>
      </w:r>
      <w:r w:rsidRPr="00393004">
        <w:rPr>
          <w:rStyle w:val="Emphasis"/>
        </w:rPr>
        <w:t xml:space="preserve">Horn of </w:t>
      </w:r>
      <w:r w:rsidRPr="00EB30F4">
        <w:rPr>
          <w:rStyle w:val="Emphasis"/>
          <w:highlight w:val="cyan"/>
        </w:rPr>
        <w:t>Africa</w:t>
      </w:r>
      <w:r w:rsidRPr="00393004">
        <w:rPr>
          <w:sz w:val="16"/>
        </w:rPr>
        <w:t xml:space="preserve">. Popular Chinese movies depict Beijing replacing Washington as the dominant actor in sub-Saharan Africa—a fictional representation of a real-life effort long under way. </w:t>
      </w:r>
      <w:r w:rsidRPr="00393004">
        <w:rPr>
          <w:rStyle w:val="StyleUnderline"/>
        </w:rPr>
        <w:t xml:space="preserve">The </w:t>
      </w:r>
      <w:r w:rsidRPr="00393004">
        <w:rPr>
          <w:rStyle w:val="Emphasis"/>
        </w:rPr>
        <w:t>Belt and Road Initiative</w:t>
      </w:r>
      <w:r w:rsidRPr="00393004">
        <w:rPr>
          <w:rStyle w:val="StyleUnderline"/>
        </w:rPr>
        <w:t xml:space="preserve"> bespeaks an aspiration to </w:t>
      </w:r>
      <w:r w:rsidRPr="00393004">
        <w:rPr>
          <w:rStyle w:val="Emphasis"/>
        </w:rPr>
        <w:t>link</w:t>
      </w:r>
      <w:r w:rsidRPr="00393004">
        <w:rPr>
          <w:rStyle w:val="StyleUnderline"/>
        </w:rPr>
        <w:t xml:space="preserve"> China to countries throughout </w:t>
      </w:r>
      <w:r w:rsidRPr="00393004">
        <w:rPr>
          <w:rStyle w:val="Emphasis"/>
        </w:rPr>
        <w:t>Central Asia, the Middle East, and Europe</w:t>
      </w:r>
      <w:r w:rsidRPr="00393004">
        <w:rPr>
          <w:sz w:val="16"/>
        </w:rPr>
        <w:t xml:space="preserve">; BRI, AIIB, and RCEP look like the beginning of an alternative </w:t>
      </w:r>
      <w:r w:rsidRPr="00393004">
        <w:rPr>
          <w:sz w:val="16"/>
        </w:rPr>
        <w:lastRenderedPageBreak/>
        <w:t xml:space="preserve">institutional architecture to rival Washington’s. In 2017, </w:t>
      </w:r>
      <w:r w:rsidRPr="00EB30F4">
        <w:rPr>
          <w:rStyle w:val="StyleUnderline"/>
          <w:highlight w:val="cyan"/>
        </w:rPr>
        <w:t>Xi</w:t>
      </w:r>
      <w:r w:rsidRPr="00393004">
        <w:rPr>
          <w:sz w:val="16"/>
        </w:rPr>
        <w:t xml:space="preserve"> Jinping </w:t>
      </w:r>
      <w:r w:rsidRPr="00EB30F4">
        <w:rPr>
          <w:rStyle w:val="StyleUnderline"/>
          <w:highlight w:val="cyan"/>
        </w:rPr>
        <w:t>told the</w:t>
      </w:r>
      <w:r w:rsidRPr="00393004">
        <w:rPr>
          <w:sz w:val="16"/>
        </w:rPr>
        <w:t xml:space="preserve"> </w:t>
      </w:r>
      <w:r w:rsidRPr="00393004">
        <w:rPr>
          <w:rStyle w:val="StyleUnderline"/>
        </w:rPr>
        <w:t xml:space="preserve">Nineteenth National Congress of the </w:t>
      </w:r>
      <w:r w:rsidRPr="00EB30F4">
        <w:rPr>
          <w:rStyle w:val="StyleUnderline"/>
          <w:highlight w:val="cyan"/>
        </w:rPr>
        <w:t>C</w:t>
      </w:r>
      <w:r w:rsidRPr="00393004">
        <w:rPr>
          <w:rStyle w:val="StyleUnderline"/>
        </w:rPr>
        <w:t xml:space="preserve">hinese </w:t>
      </w:r>
      <w:r w:rsidRPr="00EB30F4">
        <w:rPr>
          <w:rStyle w:val="StyleUnderline"/>
          <w:highlight w:val="cyan"/>
        </w:rPr>
        <w:t>C</w:t>
      </w:r>
      <w:r w:rsidRPr="00393004">
        <w:rPr>
          <w:rStyle w:val="StyleUnderline"/>
        </w:rPr>
        <w:t xml:space="preserve">ommunist </w:t>
      </w:r>
      <w:r w:rsidRPr="00EB30F4">
        <w:rPr>
          <w:rStyle w:val="StyleUnderline"/>
          <w:highlight w:val="cyan"/>
        </w:rPr>
        <w:t>P</w:t>
      </w:r>
      <w:r w:rsidRPr="00393004">
        <w:rPr>
          <w:rStyle w:val="StyleUnderline"/>
        </w:rPr>
        <w:t xml:space="preserve">arty that </w:t>
      </w:r>
      <w:r w:rsidRPr="00EB30F4">
        <w:rPr>
          <w:rStyle w:val="StyleUnderline"/>
          <w:highlight w:val="cyan"/>
        </w:rPr>
        <w:t>Beijing could</w:t>
      </w:r>
      <w:r w:rsidRPr="00393004">
        <w:rPr>
          <w:sz w:val="16"/>
        </w:rPr>
        <w:t xml:space="preserve"> now “</w:t>
      </w:r>
      <w:r w:rsidRPr="00EB30F4">
        <w:rPr>
          <w:rStyle w:val="Emphasis"/>
          <w:highlight w:val="cyan"/>
        </w:rPr>
        <w:t xml:space="preserve">take center stage </w:t>
      </w:r>
      <w:r w:rsidRPr="00393004">
        <w:rPr>
          <w:rStyle w:val="Emphasis"/>
        </w:rPr>
        <w:t>in the world</w:t>
      </w:r>
      <w:r w:rsidRPr="00393004">
        <w:rPr>
          <w:sz w:val="16"/>
        </w:rPr>
        <w:t xml:space="preserve">” </w:t>
      </w:r>
      <w:r w:rsidRPr="00EB30F4">
        <w:rPr>
          <w:rStyle w:val="StyleUnderline"/>
          <w:highlight w:val="cyan"/>
        </w:rPr>
        <w:t xml:space="preserve">and act as an </w:t>
      </w:r>
      <w:r w:rsidRPr="00EB30F4">
        <w:rPr>
          <w:rStyle w:val="Emphasis"/>
          <w:highlight w:val="cyan"/>
        </w:rPr>
        <w:t>alternative</w:t>
      </w:r>
      <w:r w:rsidRPr="00EB30F4">
        <w:rPr>
          <w:rStyle w:val="StyleUnderline"/>
          <w:highlight w:val="cyan"/>
        </w:rPr>
        <w:t xml:space="preserve"> to </w:t>
      </w:r>
      <w:r w:rsidRPr="00EB30F4">
        <w:rPr>
          <w:rStyle w:val="Emphasis"/>
          <w:highlight w:val="cyan"/>
        </w:rPr>
        <w:t>U.S. leadership</w:t>
      </w:r>
      <w:r w:rsidRPr="00393004">
        <w:rPr>
          <w:sz w:val="16"/>
        </w:rPr>
        <w:t xml:space="preserve">.38 These ambitions may or may not be realistic. But they demonstrate just how significantly the world’s leading authoritarian powers desire to shift the global environment over time. The </w:t>
      </w:r>
      <w:r w:rsidRPr="00EB30F4">
        <w:rPr>
          <w:rStyle w:val="Emphasis"/>
          <w:highlight w:val="cyan"/>
        </w:rPr>
        <w:t>revisionism</w:t>
      </w:r>
      <w:r w:rsidRPr="00393004">
        <w:rPr>
          <w:sz w:val="16"/>
        </w:rPr>
        <w:t xml:space="preserve"> we are seeing today </w:t>
      </w:r>
      <w:r w:rsidRPr="00EB30F4">
        <w:rPr>
          <w:rStyle w:val="StyleUnderline"/>
          <w:highlight w:val="cyan"/>
        </w:rPr>
        <w:t xml:space="preserve">may </w:t>
      </w:r>
      <w:r w:rsidRPr="00393004">
        <w:rPr>
          <w:rStyle w:val="StyleUnderline"/>
        </w:rPr>
        <w:t xml:space="preserve">therefore </w:t>
      </w:r>
      <w:r w:rsidRPr="00EB30F4">
        <w:rPr>
          <w:rStyle w:val="StyleUnderline"/>
          <w:highlight w:val="cyan"/>
        </w:rPr>
        <w:t xml:space="preserve">be </w:t>
      </w:r>
      <w:r w:rsidRPr="00EB30F4">
        <w:rPr>
          <w:rStyle w:val="Emphasis"/>
          <w:highlight w:val="cyan"/>
        </w:rPr>
        <w:t>only the beginning</w:t>
      </w:r>
      <w:r w:rsidRPr="00393004">
        <w:rPr>
          <w:sz w:val="16"/>
        </w:rPr>
        <w:t xml:space="preserve">. As </w:t>
      </w:r>
      <w:r w:rsidRPr="00EB30F4">
        <w:rPr>
          <w:rStyle w:val="StyleUnderline"/>
          <w:highlight w:val="cyan"/>
        </w:rPr>
        <w:t>China</w:t>
      </w:r>
      <w:r w:rsidRPr="00393004">
        <w:rPr>
          <w:rStyle w:val="StyleUnderline"/>
        </w:rPr>
        <w:t xml:space="preserve">’s power </w:t>
      </w:r>
      <w:r w:rsidRPr="00393004">
        <w:rPr>
          <w:rStyle w:val="Emphasis"/>
        </w:rPr>
        <w:t>continues to grow,</w:t>
      </w:r>
      <w:r w:rsidRPr="00393004">
        <w:rPr>
          <w:rStyle w:val="StyleUnderline"/>
        </w:rPr>
        <w:t xml:space="preserve"> or if it is successful in </w:t>
      </w:r>
      <w:r w:rsidRPr="00393004">
        <w:rPr>
          <w:rStyle w:val="Emphasis"/>
        </w:rPr>
        <w:t>dominating the Western Pacific</w:t>
      </w:r>
      <w:r w:rsidRPr="00393004">
        <w:rPr>
          <w:rStyle w:val="StyleUnderline"/>
        </w:rPr>
        <w:t xml:space="preserve">, it </w:t>
      </w:r>
      <w:r w:rsidRPr="00EB30F4">
        <w:rPr>
          <w:rStyle w:val="StyleUnderline"/>
          <w:highlight w:val="cyan"/>
        </w:rPr>
        <w:t>will</w:t>
      </w:r>
      <w:r w:rsidRPr="00393004">
        <w:rPr>
          <w:rStyle w:val="StyleUnderline"/>
        </w:rPr>
        <w:t xml:space="preserve"> </w:t>
      </w:r>
      <w:r w:rsidRPr="00393004">
        <w:rPr>
          <w:rStyle w:val="Emphasis"/>
        </w:rPr>
        <w:t xml:space="preserve">surely </w:t>
      </w:r>
      <w:r w:rsidRPr="00EB30F4">
        <w:rPr>
          <w:rStyle w:val="Emphasis"/>
          <w:highlight w:val="cyan"/>
        </w:rPr>
        <w:t>move on</w:t>
      </w:r>
      <w:r w:rsidRPr="00EB30F4">
        <w:rPr>
          <w:rStyle w:val="StyleUnderline"/>
          <w:highlight w:val="cyan"/>
        </w:rPr>
        <w:t xml:space="preserve"> to </w:t>
      </w:r>
      <w:r w:rsidRPr="00EB30F4">
        <w:rPr>
          <w:rStyle w:val="Emphasis"/>
          <w:highlight w:val="cyan"/>
        </w:rPr>
        <w:t>grander endeavors</w:t>
      </w:r>
      <w:r w:rsidRPr="00393004">
        <w:rPr>
          <w:sz w:val="16"/>
        </w:rPr>
        <w:t xml:space="preserve">. If Russia reconsolidates control over the former Soviet space, it may seek to bring parts of the former Warsaw Pact to heel. Historically, </w:t>
      </w:r>
      <w:r w:rsidRPr="00393004">
        <w:rPr>
          <w:rStyle w:val="StyleUnderline"/>
        </w:rPr>
        <w:t xml:space="preserve">this has been a recurring pattern of </w:t>
      </w:r>
      <w:r w:rsidRPr="00393004">
        <w:rPr>
          <w:rStyle w:val="Emphasis"/>
        </w:rPr>
        <w:t>great-power behavior</w:t>
      </w:r>
      <w:r w:rsidRPr="00393004">
        <w:rPr>
          <w:rStyle w:val="StyleUnderline"/>
        </w:rPr>
        <w:t xml:space="preserve">—interests </w:t>
      </w:r>
      <w:r w:rsidRPr="00393004">
        <w:rPr>
          <w:rStyle w:val="Emphasis"/>
        </w:rPr>
        <w:t>expand with power</w:t>
      </w:r>
      <w:r w:rsidRPr="00393004">
        <w:rPr>
          <w:rStyle w:val="StyleUnderline"/>
        </w:rPr>
        <w:t xml:space="preserve">, the appetite </w:t>
      </w:r>
      <w:r w:rsidRPr="00393004">
        <w:rPr>
          <w:rStyle w:val="Emphasis"/>
        </w:rPr>
        <w:t>grows</w:t>
      </w:r>
      <w:r w:rsidRPr="00393004">
        <w:rPr>
          <w:rStyle w:val="StyleUnderline"/>
        </w:rPr>
        <w:t xml:space="preserve"> with the eating, </w:t>
      </w:r>
      <w:r w:rsidRPr="00393004">
        <w:rPr>
          <w:rStyle w:val="Emphasis"/>
        </w:rPr>
        <w:t xml:space="preserve">risk-taking </w:t>
      </w:r>
      <w:r w:rsidRPr="00393004">
        <w:rPr>
          <w:rStyle w:val="StyleUnderline"/>
        </w:rPr>
        <w:t xml:space="preserve">increases as </w:t>
      </w:r>
      <w:r w:rsidRPr="00393004">
        <w:rPr>
          <w:rStyle w:val="Emphasis"/>
        </w:rPr>
        <w:t>early gambles</w:t>
      </w:r>
      <w:r w:rsidRPr="00393004">
        <w:rPr>
          <w:rStyle w:val="StyleUnderline"/>
        </w:rPr>
        <w:t xml:space="preserve"> are seen to </w:t>
      </w:r>
      <w:r w:rsidRPr="00393004">
        <w:rPr>
          <w:rStyle w:val="Emphasis"/>
        </w:rPr>
        <w:t>pay off</w:t>
      </w:r>
      <w:r w:rsidRPr="00393004">
        <w:rPr>
          <w:sz w:val="16"/>
        </w:rPr>
        <w:t xml:space="preserve">.39 This pattern is precisely why the revival of great-power competition is so concerning—because </w:t>
      </w:r>
      <w:r w:rsidRPr="00EB30F4">
        <w:rPr>
          <w:rStyle w:val="Emphasis"/>
          <w:highlight w:val="cyan"/>
        </w:rPr>
        <w:t>geopolitical revisionism</w:t>
      </w:r>
      <w:r w:rsidRPr="00393004">
        <w:rPr>
          <w:rStyle w:val="StyleUnderline"/>
        </w:rPr>
        <w:t xml:space="preserve"> by </w:t>
      </w:r>
      <w:r w:rsidRPr="00393004">
        <w:rPr>
          <w:rStyle w:val="Emphasis"/>
        </w:rPr>
        <w:t>unsatisfied major powers</w:t>
      </w:r>
      <w:r w:rsidRPr="00393004">
        <w:rPr>
          <w:rStyle w:val="StyleUnderline"/>
        </w:rPr>
        <w:t xml:space="preserve"> </w:t>
      </w:r>
      <w:r w:rsidRPr="00EB30F4">
        <w:rPr>
          <w:rStyle w:val="StyleUnderline"/>
          <w:highlight w:val="cyan"/>
        </w:rPr>
        <w:t>has</w:t>
      </w:r>
      <w:r w:rsidRPr="00393004">
        <w:rPr>
          <w:rStyle w:val="StyleUnderline"/>
        </w:rPr>
        <w:t xml:space="preserve"> so often </w:t>
      </w:r>
      <w:r w:rsidRPr="00EB30F4">
        <w:rPr>
          <w:rStyle w:val="StyleUnderline"/>
          <w:highlight w:val="cyan"/>
        </w:rPr>
        <w:t xml:space="preserve">presaged </w:t>
      </w:r>
      <w:r w:rsidRPr="00EB30F4">
        <w:rPr>
          <w:rStyle w:val="Emphasis"/>
          <w:highlight w:val="cyan"/>
        </w:rPr>
        <w:t>intensifying international conflict</w:t>
      </w:r>
      <w:r w:rsidRPr="00393004">
        <w:rPr>
          <w:rStyle w:val="StyleUnderline"/>
        </w:rPr>
        <w:t>,</w:t>
      </w:r>
      <w:r w:rsidRPr="00393004">
        <w:rPr>
          <w:sz w:val="16"/>
        </w:rPr>
        <w:t xml:space="preserve"> confrontation, </w:t>
      </w:r>
      <w:r w:rsidRPr="00EB30F4">
        <w:rPr>
          <w:rStyle w:val="StyleUnderline"/>
          <w:highlight w:val="cyan"/>
        </w:rPr>
        <w:t>and</w:t>
      </w:r>
      <w:r w:rsidRPr="00393004">
        <w:rPr>
          <w:rStyle w:val="StyleUnderline"/>
        </w:rPr>
        <w:t xml:space="preserve"> </w:t>
      </w:r>
      <w:r w:rsidRPr="00393004">
        <w:rPr>
          <w:sz w:val="16"/>
        </w:rPr>
        <w:t>even</w:t>
      </w:r>
      <w:r w:rsidRPr="00393004">
        <w:rPr>
          <w:rStyle w:val="StyleUnderline"/>
        </w:rPr>
        <w:t xml:space="preserve"> </w:t>
      </w:r>
      <w:r w:rsidRPr="00EB30F4">
        <w:rPr>
          <w:rStyle w:val="Emphasis"/>
          <w:highlight w:val="cyan"/>
        </w:rPr>
        <w:t>war</w:t>
      </w:r>
      <w:r w:rsidRPr="00393004">
        <w:rPr>
          <w:sz w:val="16"/>
        </w:rPr>
        <w:t xml:space="preserve">. The great-power behavior occurring today represents the warning light flashing on the dashboard. It tells us there may be still-greater traumas to come. 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393004">
        <w:rPr>
          <w:rStyle w:val="StyleUnderline"/>
        </w:rPr>
        <w:t xml:space="preserve">than simply </w:t>
      </w:r>
      <w:r w:rsidRPr="00393004">
        <w:rPr>
          <w:rStyle w:val="Emphasis"/>
        </w:rPr>
        <w:t>acquiescing</w:t>
      </w:r>
      <w:r w:rsidRPr="00393004">
        <w:rPr>
          <w:sz w:val="16"/>
        </w:rPr>
        <w:t xml:space="preserve"> </w:t>
      </w:r>
      <w:r w:rsidRPr="00393004">
        <w:rPr>
          <w:rStyle w:val="StyleUnderline"/>
        </w:rPr>
        <w:t>in</w:t>
      </w:r>
      <w:r w:rsidRPr="00393004">
        <w:rPr>
          <w:sz w:val="16"/>
        </w:rPr>
        <w:t xml:space="preserve"> the </w:t>
      </w:r>
      <w:r w:rsidRPr="00393004">
        <w:rPr>
          <w:rStyle w:val="Emphasis"/>
        </w:rPr>
        <w:t>decline</w:t>
      </w:r>
      <w:r w:rsidRPr="00393004">
        <w:rPr>
          <w:sz w:val="16"/>
        </w:rPr>
        <w:t xml:space="preserve"> of a world it spent generations building, </w:t>
      </w:r>
      <w:r w:rsidRPr="00EB30F4">
        <w:rPr>
          <w:rStyle w:val="StyleUnderline"/>
          <w:highlight w:val="cyan"/>
        </w:rPr>
        <w:t>America should</w:t>
      </w:r>
      <w:r w:rsidRPr="00393004">
        <w:rPr>
          <w:rStyle w:val="StyleUnderline"/>
        </w:rPr>
        <w:t xml:space="preserve"> </w:t>
      </w:r>
      <w:r w:rsidRPr="00393004">
        <w:rPr>
          <w:rStyle w:val="Emphasis"/>
        </w:rPr>
        <w:t xml:space="preserve">aggressively </w:t>
      </w:r>
      <w:r w:rsidRPr="00EB30F4">
        <w:rPr>
          <w:rStyle w:val="Emphasis"/>
          <w:highlight w:val="cyan"/>
        </w:rPr>
        <w:t>bolster its defenses</w:t>
      </w:r>
      <w:r w:rsidRPr="00EB30F4">
        <w:rPr>
          <w:rStyle w:val="StyleUnderline"/>
          <w:highlight w:val="cyan"/>
        </w:rPr>
        <w:t>,</w:t>
      </w:r>
      <w:r w:rsidRPr="00393004">
        <w:rPr>
          <w:rStyle w:val="StyleUnderline"/>
        </w:rPr>
        <w:t xml:space="preserve"> with an eye to </w:t>
      </w:r>
      <w:r w:rsidRPr="00393004">
        <w:rPr>
          <w:rStyle w:val="Emphasis"/>
        </w:rPr>
        <w:t>preserving</w:t>
      </w:r>
      <w:r w:rsidRPr="00393004">
        <w:rPr>
          <w:rStyle w:val="StyleUnderline"/>
        </w:rPr>
        <w:t xml:space="preserve"> and perhaps even selectively </w:t>
      </w:r>
      <w:r w:rsidRPr="00393004">
        <w:rPr>
          <w:rStyle w:val="Emphasis"/>
        </w:rPr>
        <w:t>advancing</w:t>
      </w:r>
      <w:r w:rsidRPr="00393004">
        <w:rPr>
          <w:rStyle w:val="StyleUnderline"/>
        </w:rPr>
        <w:t xml:space="preserve"> its remarkable achievements.</w:t>
      </w:r>
    </w:p>
    <w:p w14:paraId="2CED1372" w14:textId="6C3C024D" w:rsidR="00B66A70" w:rsidRDefault="00B66A70" w:rsidP="00B66A70">
      <w:pPr>
        <w:pStyle w:val="Heading3"/>
      </w:pPr>
      <w:r>
        <w:lastRenderedPageBreak/>
        <w:t>2NC – Multipolarity Bad</w:t>
      </w:r>
    </w:p>
    <w:p w14:paraId="51560B6C" w14:textId="3868F0DD" w:rsidR="00B66A70" w:rsidRPr="00393004" w:rsidRDefault="00B66A70" w:rsidP="00B66A70">
      <w:pPr>
        <w:pStyle w:val="Heading4"/>
        <w:rPr>
          <w:rFonts w:cs="Calibri"/>
        </w:rPr>
      </w:pPr>
      <w:r w:rsidRPr="00393004">
        <w:rPr>
          <w:rFonts w:cs="Calibri"/>
        </w:rPr>
        <w:t>Multipolarity creates global inequality</w:t>
      </w:r>
    </w:p>
    <w:p w14:paraId="6D01115D" w14:textId="77777777" w:rsidR="00B66A70" w:rsidRPr="00393004" w:rsidRDefault="00B66A70" w:rsidP="00B66A70">
      <w:r w:rsidRPr="00393004">
        <w:rPr>
          <w:rStyle w:val="Style13ptBold"/>
        </w:rPr>
        <w:t>Fay’d herbe 19</w:t>
      </w:r>
      <w:r w:rsidRPr="00393004">
        <w:t xml:space="preserve"> Global Head of Investment Strategy &amp; Research, Credit Suisse [“A multipolar world brings back the national champions,” </w:t>
      </w:r>
      <w:r w:rsidRPr="00393004">
        <w:rPr>
          <w:i/>
          <w:iCs/>
        </w:rPr>
        <w:t>World Economic Forum</w:t>
      </w:r>
      <w:r w:rsidRPr="00393004">
        <w:t xml:space="preserve">, 1-16-2019, URL: </w:t>
      </w:r>
      <w:hyperlink r:id="rId53" w:history="1">
        <w:r w:rsidRPr="00393004">
          <w:rPr>
            <w:rStyle w:val="Hyperlink"/>
          </w:rPr>
          <w:t>https://www.weforum.org/agenda/2019/01/a-multipolar-world-brings-back-the-national-champions/</w:t>
        </w:r>
      </w:hyperlink>
      <w:r w:rsidRPr="00393004">
        <w:t>] DTS</w:t>
      </w:r>
    </w:p>
    <w:p w14:paraId="5D040289" w14:textId="77777777" w:rsidR="00B66A70" w:rsidRPr="00393004" w:rsidRDefault="00B66A70" w:rsidP="009134FB">
      <w:pPr>
        <w:jc w:val="both"/>
        <w:rPr>
          <w:sz w:val="16"/>
        </w:rPr>
      </w:pPr>
      <w:r w:rsidRPr="00393004">
        <w:rPr>
          <w:sz w:val="16"/>
        </w:rPr>
        <w:t xml:space="preserve">In 2018, </w:t>
      </w:r>
      <w:r w:rsidRPr="00EB30F4">
        <w:rPr>
          <w:rStyle w:val="StyleUnderline"/>
          <w:highlight w:val="cyan"/>
        </w:rPr>
        <w:t>we moved closer to the multipolar</w:t>
      </w:r>
      <w:r w:rsidRPr="00393004">
        <w:rPr>
          <w:sz w:val="16"/>
        </w:rPr>
        <w:t xml:space="preserve"> world that looks set to replace the bipolar US-Russian geopolitical regime that emerged from the Cold War. </w:t>
      </w:r>
      <w:r w:rsidRPr="00393004">
        <w:rPr>
          <w:rStyle w:val="StyleUnderline"/>
        </w:rPr>
        <w:t xml:space="preserve">China’s ascent as a serious economic and </w:t>
      </w:r>
      <w:r w:rsidRPr="00EB30F4">
        <w:rPr>
          <w:rStyle w:val="StyleUnderline"/>
          <w:highlight w:val="cyan"/>
        </w:rPr>
        <w:t>geostrategic rival</w:t>
      </w:r>
      <w:r w:rsidRPr="00393004">
        <w:rPr>
          <w:sz w:val="16"/>
        </w:rPr>
        <w:t xml:space="preserve"> for the US, and its growing assertiveness with programs like "One Belt, One Road" or "Made in China 2025", </w:t>
      </w:r>
      <w:r w:rsidRPr="00393004">
        <w:rPr>
          <w:rStyle w:val="StyleUnderline"/>
        </w:rPr>
        <w:t>has strengthened its influence</w:t>
      </w:r>
      <w:r w:rsidRPr="00393004">
        <w:rPr>
          <w:sz w:val="16"/>
        </w:rPr>
        <w:t xml:space="preserve"> on the world stage. </w:t>
      </w:r>
      <w:r w:rsidRPr="00393004">
        <w:rPr>
          <w:rStyle w:val="StyleUnderline"/>
        </w:rPr>
        <w:t xml:space="preserve">The possibility that the US </w:t>
      </w:r>
      <w:r w:rsidRPr="00EB30F4">
        <w:rPr>
          <w:rStyle w:val="StyleUnderline"/>
          <w:highlight w:val="cyan"/>
        </w:rPr>
        <w:t>might withdraw from its nuclear arms treaty</w:t>
      </w:r>
      <w:r w:rsidRPr="00393004">
        <w:rPr>
          <w:rStyle w:val="StyleUnderline"/>
        </w:rPr>
        <w:t xml:space="preserve"> </w:t>
      </w:r>
      <w:r w:rsidRPr="00393004">
        <w:rPr>
          <w:sz w:val="16"/>
        </w:rPr>
        <w:t>with Russia (China was not a signatory and therefore does not face the same limits) is a further testimony to the shifting geopolitics. This also holds true for</w:t>
      </w:r>
      <w:r w:rsidRPr="00393004">
        <w:rPr>
          <w:rStyle w:val="StyleUnderline"/>
        </w:rPr>
        <w:t xml:space="preserve"> historical alliances</w:t>
      </w:r>
      <w:r w:rsidRPr="00393004">
        <w:rPr>
          <w:sz w:val="16"/>
        </w:rPr>
        <w:t>. Take the US and Europe, for example, which admittedly already constituted two close but distinct economic and strategic poles</w:t>
      </w:r>
      <w:r w:rsidRPr="00393004">
        <w:rPr>
          <w:rStyle w:val="StyleUnderline"/>
        </w:rPr>
        <w:t>. Trade and defence issues have recently revealed additional cracks in this partnership</w:t>
      </w:r>
      <w:r w:rsidRPr="00393004">
        <w:rPr>
          <w:sz w:val="16"/>
        </w:rPr>
        <w:t xml:space="preserve">, evidenced by their diverging positions on the Iran nuclear deal and sanctions. </w:t>
      </w:r>
      <w:r w:rsidRPr="00EB30F4">
        <w:rPr>
          <w:rStyle w:val="Emphasis"/>
          <w:highlight w:val="cyan"/>
        </w:rPr>
        <w:t xml:space="preserve">Struggling Western middle class </w:t>
      </w:r>
      <w:r w:rsidRPr="00EB30F4">
        <w:rPr>
          <w:rStyle w:val="StyleUnderline"/>
          <w:highlight w:val="cyan"/>
        </w:rPr>
        <w:t>Today’s multipolar world mirrors the vast development of emerging markets</w:t>
      </w:r>
      <w:r w:rsidRPr="00393004">
        <w:rPr>
          <w:sz w:val="16"/>
        </w:rPr>
        <w:t xml:space="preserve">, fuelled by supportive demographics and the benefits that economic globalization brings. At the same time, </w:t>
      </w:r>
      <w:r w:rsidRPr="00EB30F4">
        <w:rPr>
          <w:rStyle w:val="Emphasis"/>
          <w:highlight w:val="cyan"/>
        </w:rPr>
        <w:t>it also reflects the relative decline of the middle class in developed markets.</w:t>
      </w:r>
      <w:r w:rsidRPr="00393004">
        <w:rPr>
          <w:rStyle w:val="Emphasis"/>
        </w:rPr>
        <w:t xml:space="preserve"> </w:t>
      </w:r>
      <w:r w:rsidRPr="00393004">
        <w:rPr>
          <w:sz w:val="16"/>
        </w:rPr>
        <w:t xml:space="preserve">Since the 2008 financial crisis, </w:t>
      </w:r>
      <w:r w:rsidRPr="00393004">
        <w:rPr>
          <w:rStyle w:val="StyleUnderline"/>
        </w:rPr>
        <w:t>inequalities have grown, not so much across as within countries, especially in developed countries</w:t>
      </w:r>
      <w:r w:rsidRPr="00393004">
        <w:rPr>
          <w:sz w:val="16"/>
        </w:rPr>
        <w:t xml:space="preserve">. The economic policy mix of </w:t>
      </w:r>
      <w:r w:rsidRPr="00393004">
        <w:rPr>
          <w:rStyle w:val="StyleUnderline"/>
        </w:rPr>
        <w:t>fiscal austerity and very loose monetary policy</w:t>
      </w:r>
      <w:r w:rsidRPr="00393004">
        <w:rPr>
          <w:sz w:val="16"/>
        </w:rPr>
        <w:t xml:space="preserve">, which most developed economies adopted to respond to the financial crisis, </w:t>
      </w:r>
      <w:r w:rsidRPr="00393004">
        <w:rPr>
          <w:rStyle w:val="StyleUnderline"/>
        </w:rPr>
        <w:t xml:space="preserve">proved particularly detrimental to the Western middle class. </w:t>
      </w:r>
      <w:r w:rsidRPr="00393004">
        <w:rPr>
          <w:sz w:val="16"/>
        </w:rPr>
        <w:t xml:space="preserve">According to a 2015 report by the Pew Research Center, 61% of US adults lived in middle-income households in 1971, with the remaining 39% living in upper and lower-income households. In 2015, the two groups were equal at 50% each. Encroaching protectionism </w:t>
      </w:r>
      <w:r w:rsidRPr="00393004">
        <w:rPr>
          <w:rStyle w:val="StyleUnderline"/>
        </w:rPr>
        <w:t>Tough labour market conditions, marked by persistently high unemployment and stagnating incomes, followed the financial crisis. These were exacerbated by hyper-globalization and disruptive technologies</w:t>
      </w:r>
      <w:r w:rsidRPr="00393004">
        <w:rPr>
          <w:rStyle w:val="Emphasis"/>
        </w:rPr>
        <w:t xml:space="preserve">. </w:t>
      </w:r>
      <w:r w:rsidRPr="00EB30F4">
        <w:rPr>
          <w:rStyle w:val="Emphasis"/>
          <w:highlight w:val="cyan"/>
        </w:rPr>
        <w:t>This combination left many middle-class households with the sense of having lost out the most in the ensuing years.</w:t>
      </w:r>
      <w:r w:rsidRPr="00393004">
        <w:rPr>
          <w:rStyle w:val="Emphasis"/>
        </w:rPr>
        <w:t xml:space="preserve"> </w:t>
      </w:r>
      <w:r w:rsidRPr="00393004">
        <w:rPr>
          <w:sz w:val="16"/>
        </w:rPr>
        <w:t xml:space="preserve">Their growing frustration led voters in the US, along with those in many European countries, to drive a political shift away from the establishment to populist governments with a new mandate to restore Western middle-class prosperity and security. As a result, economic policy in </w:t>
      </w:r>
      <w:r w:rsidRPr="00EB30F4">
        <w:rPr>
          <w:rStyle w:val="StyleUnderline"/>
          <w:highlight w:val="cyan"/>
        </w:rPr>
        <w:t>the West has become tilted toward</w:t>
      </w:r>
      <w:r w:rsidRPr="00393004">
        <w:rPr>
          <w:rStyle w:val="StyleUnderline"/>
        </w:rPr>
        <w:t xml:space="preserve"> more fiscal policy and </w:t>
      </w:r>
      <w:r w:rsidRPr="00EB30F4">
        <w:rPr>
          <w:rStyle w:val="StyleUnderline"/>
          <w:highlight w:val="cyan"/>
        </w:rPr>
        <w:t>protectionism</w:t>
      </w:r>
      <w:r w:rsidRPr="00393004">
        <w:rPr>
          <w:rStyle w:val="StyleUnderline"/>
        </w:rPr>
        <w:t>.</w:t>
      </w:r>
      <w:r w:rsidRPr="00393004">
        <w:rPr>
          <w:sz w:val="16"/>
        </w:rPr>
        <w:t xml:space="preserve"> The newly elected governments’ key objective is to </w:t>
      </w:r>
      <w:r w:rsidRPr="00393004">
        <w:rPr>
          <w:rStyle w:val="StyleUnderline"/>
        </w:rPr>
        <w:t>support their domestic economy through job creation and wage increases at home, and potential regulation or taxation of certain sectors or industries</w:t>
      </w:r>
      <w:r w:rsidRPr="00393004">
        <w:rPr>
          <w:sz w:val="16"/>
        </w:rPr>
        <w:t xml:space="preserve">. In developed markets, for example, </w:t>
      </w:r>
      <w:r w:rsidRPr="00393004">
        <w:rPr>
          <w:rStyle w:val="StyleUnderline"/>
        </w:rPr>
        <w:t xml:space="preserve">this takes the form of more restrictions for foreign companies seeking access to domestic markets and/or greater support for domestic companies to raise their competitiveness, for instance via corporate tax cuts. </w:t>
      </w:r>
      <w:r w:rsidRPr="00393004">
        <w:rPr>
          <w:sz w:val="16"/>
        </w:rPr>
        <w:t xml:space="preserve">Beyond the US, where the Trump administration has taken action on both of these fronts, even countries like Germany, which were traditionally open to free trade, have started to prevent acquisitions by foreign companies when strategic knowhow is involved. The blocked acquisition of Leifeld Metal Spinning AG by Yantai Taihai Group is a case in point. As for emerging markets, there is increased awareness that they are the consumer markets of the future due to the sheer size of their population. Governmental growth policy in these markets is moving to a consumer and services-led model, with growing median private wealth predominantly benefiting domestic companies. </w:t>
      </w:r>
      <w:r w:rsidRPr="00393004">
        <w:rPr>
          <w:rStyle w:val="StyleUnderline"/>
        </w:rPr>
        <w:t xml:space="preserve">Should the recent trade truce between China and the US shift away from tariffs and other barriers as key policy tools, corporate and private tax competition could become the new battleground. </w:t>
      </w:r>
      <w:r w:rsidRPr="00393004">
        <w:rPr>
          <w:sz w:val="16"/>
        </w:rPr>
        <w:t xml:space="preserve">National champions take on new role Against this backdrop, national champions and brands take on an entirely new role. </w:t>
      </w:r>
      <w:r w:rsidRPr="00393004">
        <w:rPr>
          <w:rStyle w:val="StyleUnderline"/>
        </w:rPr>
        <w:t xml:space="preserve">National champions </w:t>
      </w:r>
      <w:r w:rsidRPr="00393004">
        <w:rPr>
          <w:sz w:val="16"/>
        </w:rPr>
        <w:t xml:space="preserve">are companies in large countries with a sizeable domestic workforce in strategic sectors. They have an inherent multiplier effect that politicians can leverage, for instance to create domestic jobs or increase wages. Furthermore, they </w:t>
      </w:r>
      <w:r w:rsidRPr="00393004">
        <w:rPr>
          <w:rStyle w:val="StyleUnderline"/>
        </w:rPr>
        <w:t>have a large workforce that could shield them from regulation, making protectionism more likely if it would prove favourable for them</w:t>
      </w:r>
      <w:r w:rsidRPr="00393004">
        <w:rPr>
          <w:sz w:val="16"/>
        </w:rPr>
        <w:t xml:space="preserve">. They often create so-called national brands – an extension of the national champions themselves. </w:t>
      </w:r>
      <w:r w:rsidRPr="00393004">
        <w:rPr>
          <w:rStyle w:val="StyleUnderline"/>
        </w:rPr>
        <w:t>These brands are typically shielded against protectionist measures thanks to their diversified, loyal and less price-sensitive customer base, and their global reach. These brands also benefit from government lobbying</w:t>
      </w:r>
      <w:r w:rsidRPr="00393004">
        <w:rPr>
          <w:sz w:val="16"/>
        </w:rPr>
        <w:t xml:space="preserve">, as </w:t>
      </w:r>
      <w:r w:rsidRPr="00393004">
        <w:rPr>
          <w:sz w:val="16"/>
        </w:rPr>
        <w:lastRenderedPageBreak/>
        <w:t>Airbus did during French President Emmanuel Macron’s visit to China in January 2018, during which the Chinese government signalled an interest in buying 184 Airbus jets.</w:t>
      </w:r>
    </w:p>
    <w:p w14:paraId="7DE23561" w14:textId="77777777" w:rsidR="00B66A70" w:rsidRPr="00393004" w:rsidRDefault="00B66A70" w:rsidP="00B66A70">
      <w:pPr>
        <w:pStyle w:val="Heading4"/>
        <w:rPr>
          <w:rFonts w:cs="Calibri"/>
        </w:rPr>
      </w:pPr>
      <w:r w:rsidRPr="00393004">
        <w:rPr>
          <w:rFonts w:cs="Calibri"/>
        </w:rPr>
        <w:t>Multipolarity empowers global revisionism - spread of autocratic regimes that have resulted in mass incarceration and genocide.</w:t>
      </w:r>
    </w:p>
    <w:p w14:paraId="6A26D4DA" w14:textId="77777777" w:rsidR="00B66A70" w:rsidRPr="00393004" w:rsidRDefault="00B66A70" w:rsidP="00B66A70">
      <w:r w:rsidRPr="00393004">
        <w:rPr>
          <w:rStyle w:val="Style13ptBold"/>
        </w:rPr>
        <w:t>Rubin 19</w:t>
      </w:r>
      <w:r w:rsidRPr="00393004">
        <w:t xml:space="preserve"> Michael Rubin is a resident scholar at the American Enterprise Institute (AEI). [“There’s Nothing Progressive about a Multipolar World,” </w:t>
      </w:r>
      <w:r w:rsidRPr="00393004">
        <w:rPr>
          <w:i/>
          <w:iCs/>
        </w:rPr>
        <w:t>the National Interest</w:t>
      </w:r>
      <w:r w:rsidRPr="00393004">
        <w:t xml:space="preserve">, 1-5-2019, URL: </w:t>
      </w:r>
      <w:hyperlink r:id="rId54" w:history="1">
        <w:r w:rsidRPr="00393004">
          <w:rPr>
            <w:rStyle w:val="Hyperlink"/>
          </w:rPr>
          <w:t>https://nationalinterest.org/feature/there%E2%80%99s-nothing-progressive-about-multipolar-world-40587</w:t>
        </w:r>
      </w:hyperlink>
      <w:r w:rsidRPr="00393004">
        <w:t>] DTS</w:t>
      </w:r>
    </w:p>
    <w:p w14:paraId="6EC0B0E5" w14:textId="77777777" w:rsidR="00B66A70" w:rsidRPr="00393004" w:rsidRDefault="00B66A70" w:rsidP="009134FB">
      <w:pPr>
        <w:jc w:val="both"/>
        <w:rPr>
          <w:sz w:val="16"/>
        </w:rPr>
      </w:pPr>
      <w:r w:rsidRPr="00393004">
        <w:rPr>
          <w:rStyle w:val="StyleUnderline"/>
        </w:rPr>
        <w:t>Recent events, however, should give progressives pause about what a multipolar world means</w:t>
      </w:r>
      <w:r w:rsidRPr="00393004">
        <w:rPr>
          <w:sz w:val="16"/>
        </w:rPr>
        <w:t>. Certainly, belief that the United States would act unilaterally, unwisely, and unfairly was sustenance to multipolarity’s cheerleaders at home and abroad. “</w:t>
      </w:r>
      <w:r w:rsidRPr="00EB30F4">
        <w:rPr>
          <w:rStyle w:val="StyleUnderline"/>
          <w:highlight w:val="cyan"/>
        </w:rPr>
        <w:t>Calling for a ‘multipolar world’ [became] a euphemism for opposing the Iraq war</w:t>
      </w:r>
      <w:r w:rsidRPr="00393004">
        <w:rPr>
          <w:sz w:val="16"/>
        </w:rPr>
        <w:t xml:space="preserve">,” Foreign Policy’s Elizabeth Dickinson observed. While President George W. Bush’s invasion of Iraq is widely disparaged today both in the United States and international circles today, only the passage of time will—like Harry S. Truman’s intervention in Korea—determine its place in history. </w:t>
      </w:r>
      <w:r w:rsidRPr="00EB30F4">
        <w:rPr>
          <w:rStyle w:val="StyleUnderline"/>
          <w:highlight w:val="cyan"/>
        </w:rPr>
        <w:t>However, as</w:t>
      </w:r>
      <w:r w:rsidRPr="00393004">
        <w:rPr>
          <w:rStyle w:val="StyleUnderline"/>
        </w:rPr>
        <w:t xml:space="preserve"> </w:t>
      </w:r>
      <w:r w:rsidRPr="00EB30F4">
        <w:rPr>
          <w:rStyle w:val="StyleUnderline"/>
          <w:highlight w:val="cyan"/>
        </w:rPr>
        <w:t>China</w:t>
      </w:r>
      <w:r w:rsidRPr="00393004">
        <w:rPr>
          <w:rStyle w:val="StyleUnderline"/>
        </w:rPr>
        <w:t xml:space="preserve">, </w:t>
      </w:r>
      <w:r w:rsidRPr="00EB30F4">
        <w:rPr>
          <w:rStyle w:val="StyleUnderline"/>
          <w:highlight w:val="cyan"/>
        </w:rPr>
        <w:t>Russia</w:t>
      </w:r>
      <w:r w:rsidRPr="00393004">
        <w:rPr>
          <w:rStyle w:val="StyleUnderline"/>
        </w:rPr>
        <w:t xml:space="preserve">, Iran, and Turkey challenge the post–World War II international order and </w:t>
      </w:r>
      <w:r w:rsidRPr="00EB30F4">
        <w:rPr>
          <w:rStyle w:val="StyleUnderline"/>
          <w:highlight w:val="cyan"/>
        </w:rPr>
        <w:t>seek regional dominance, their behavior reflects the reality of what a multipolar world truly means.</w:t>
      </w:r>
      <w:r w:rsidRPr="00393004">
        <w:rPr>
          <w:rStyle w:val="StyleUnderline"/>
        </w:rPr>
        <w:t xml:space="preserve"> </w:t>
      </w:r>
      <w:r w:rsidRPr="00393004">
        <w:rPr>
          <w:sz w:val="16"/>
        </w:rPr>
        <w:t>What would a multipolar world look like? Consider, for example,</w:t>
      </w:r>
      <w:r w:rsidRPr="00393004">
        <w:rPr>
          <w:rStyle w:val="StyleUnderline"/>
        </w:rPr>
        <w:t xml:space="preserve"> China’s abduction of Meng Hongwei, the head of Interpol. Can</w:t>
      </w:r>
      <w:r w:rsidRPr="00393004">
        <w:rPr>
          <w:sz w:val="16"/>
        </w:rPr>
        <w:t xml:space="preserve"> international and </w:t>
      </w:r>
      <w:r w:rsidRPr="00393004">
        <w:rPr>
          <w:rStyle w:val="StyleUnderline"/>
        </w:rPr>
        <w:t xml:space="preserve">multilateral organizations work if their leaders must subordinate </w:t>
      </w:r>
      <w:r w:rsidRPr="00393004">
        <w:rPr>
          <w:sz w:val="16"/>
        </w:rPr>
        <w:t xml:space="preserve">themselves </w:t>
      </w:r>
      <w:r w:rsidRPr="00EB30F4">
        <w:rPr>
          <w:rStyle w:val="Emphasis"/>
          <w:highlight w:val="cyan"/>
        </w:rPr>
        <w:t>to the increasingly hardline Chinese Communist Party</w:t>
      </w:r>
      <w:r w:rsidRPr="00393004">
        <w:rPr>
          <w:rStyle w:val="StyleUnderline"/>
        </w:rPr>
        <w:t>? Russia’s protection of Syrian President Bashar al-Assad’s use of chemical weapons</w:t>
      </w:r>
      <w:r w:rsidRPr="00393004">
        <w:rPr>
          <w:sz w:val="16"/>
        </w:rPr>
        <w:t xml:space="preserve">, meanwhile, </w:t>
      </w:r>
      <w:r w:rsidRPr="00393004">
        <w:rPr>
          <w:rStyle w:val="StyleUnderline"/>
        </w:rPr>
        <w:t xml:space="preserve">signals the end of a post–World War I consensus. </w:t>
      </w:r>
      <w:r w:rsidRPr="00393004">
        <w:rPr>
          <w:sz w:val="16"/>
        </w:rPr>
        <w:t xml:space="preserve">Critics can castigate the United States for upwards of two hundred thousand Iraqi deaths, which occurred as the result of the U.S. invasion of Iraq and its aftermath, but they often ignore the fact that </w:t>
      </w:r>
      <w:r w:rsidRPr="00393004">
        <w:rPr>
          <w:rStyle w:val="StyleUnderline"/>
        </w:rPr>
        <w:t>America was not to blame for most of these deaths</w:t>
      </w:r>
      <w:r w:rsidRPr="00393004">
        <w:rPr>
          <w:sz w:val="16"/>
        </w:rPr>
        <w:t xml:space="preserve">. Instead, </w:t>
      </w:r>
      <w:r w:rsidRPr="00393004">
        <w:rPr>
          <w:rStyle w:val="StyleUnderline"/>
        </w:rPr>
        <w:t>they were a result of suicide bombings and other terrorist attacks sponsored by Tehran and others who too often avoid progressive accountability</w:t>
      </w:r>
      <w:r w:rsidRPr="00393004">
        <w:rPr>
          <w:sz w:val="16"/>
        </w:rPr>
        <w:t xml:space="preserve"> for their choices. Put another way, </w:t>
      </w:r>
      <w:r w:rsidRPr="00EB30F4">
        <w:rPr>
          <w:rStyle w:val="Emphasis"/>
          <w:highlight w:val="cyan"/>
        </w:rPr>
        <w:t>American training and tactics seek to minimize civilian casualties in all phases of conflict.</w:t>
      </w:r>
      <w:r w:rsidRPr="00EB30F4">
        <w:rPr>
          <w:sz w:val="16"/>
          <w:highlight w:val="cyan"/>
        </w:rPr>
        <w:t xml:space="preserve"> </w:t>
      </w:r>
      <w:r w:rsidRPr="00EB30F4">
        <w:rPr>
          <w:rStyle w:val="StyleUnderline"/>
          <w:highlight w:val="cyan"/>
        </w:rPr>
        <w:t>Russia, however, has no such qualms:</w:t>
      </w:r>
      <w:r w:rsidRPr="00393004">
        <w:rPr>
          <w:rStyle w:val="StyleUnderline"/>
        </w:rPr>
        <w:t xml:space="preserve"> ask the Chechens</w:t>
      </w:r>
      <w:r w:rsidRPr="00393004">
        <w:rPr>
          <w:sz w:val="16"/>
        </w:rPr>
        <w:t xml:space="preserve">. Nor should America’s history in the eighteenth and nineteenth centuries provide an excuse to ignore those, like </w:t>
      </w:r>
      <w:r w:rsidRPr="00EB30F4">
        <w:rPr>
          <w:rStyle w:val="StyleUnderline"/>
          <w:highlight w:val="cyan"/>
        </w:rPr>
        <w:t>China</w:t>
      </w:r>
      <w:r w:rsidRPr="00393004">
        <w:rPr>
          <w:sz w:val="16"/>
        </w:rPr>
        <w:t xml:space="preserve">, who </w:t>
      </w:r>
      <w:r w:rsidRPr="00EB30F4">
        <w:rPr>
          <w:sz w:val="16"/>
          <w:highlight w:val="cyan"/>
        </w:rPr>
        <w:t xml:space="preserve">today </w:t>
      </w:r>
      <w:r w:rsidRPr="00EB30F4">
        <w:rPr>
          <w:rStyle w:val="StyleUnderline"/>
          <w:highlight w:val="cyan"/>
        </w:rPr>
        <w:t>would incarcerate a million citizens in re-education camps</w:t>
      </w:r>
      <w:r w:rsidRPr="00393004">
        <w:rPr>
          <w:rStyle w:val="StyleUnderline"/>
        </w:rPr>
        <w:t xml:space="preserve"> solely because of their ethnicity or religion. </w:t>
      </w:r>
      <w:r w:rsidRPr="00393004">
        <w:rPr>
          <w:sz w:val="16"/>
        </w:rPr>
        <w:t xml:space="preserve">Turkish president Recep Tayyip </w:t>
      </w:r>
      <w:r w:rsidRPr="00393004">
        <w:rPr>
          <w:rStyle w:val="StyleUnderline"/>
        </w:rPr>
        <w:t>Erdoğan has been forthright in his desire to reshape the post–World War II international</w:t>
      </w:r>
      <w:r w:rsidRPr="00393004">
        <w:rPr>
          <w:sz w:val="16"/>
        </w:rPr>
        <w:t xml:space="preserve"> order. “Rather than justice, the existing global order is producing chaos, injustice and despair,” he argued in September 2018. But it is </w:t>
      </w:r>
      <w:r w:rsidRPr="00393004">
        <w:rPr>
          <w:rStyle w:val="StyleUnderline"/>
        </w:rPr>
        <w:t>Erdoğan</w:t>
      </w:r>
      <w:r w:rsidRPr="00393004">
        <w:rPr>
          <w:sz w:val="16"/>
        </w:rPr>
        <w:t xml:space="preserve"> who has </w:t>
      </w:r>
      <w:r w:rsidRPr="00393004">
        <w:rPr>
          <w:rStyle w:val="StyleUnderline"/>
        </w:rPr>
        <w:t>waged ethnic cleansing against Syrian Kurds</w:t>
      </w:r>
      <w:r w:rsidRPr="00393004">
        <w:rPr>
          <w:sz w:val="16"/>
        </w:rPr>
        <w:t xml:space="preserve">, a campaign he may soon expand, </w:t>
      </w:r>
      <w:r w:rsidRPr="00393004">
        <w:rPr>
          <w:rStyle w:val="StyleUnderline"/>
        </w:rPr>
        <w:t xml:space="preserve">and Erdoğan defended genocide in the Sudan and opened the floodgates for foreign fighters into the Islamic State. </w:t>
      </w:r>
      <w:r w:rsidRPr="00393004">
        <w:rPr>
          <w:sz w:val="16"/>
        </w:rPr>
        <w:t xml:space="preserve">It’s one thing to criticize or second-guess U.S. policy; that is the domain of democratic debate in Congress and during presidential campaigns and in dueling op-eds in a free press, but </w:t>
      </w:r>
      <w:r w:rsidRPr="00393004">
        <w:rPr>
          <w:rStyle w:val="StyleUnderline"/>
        </w:rPr>
        <w:t>it is nonsensical to suggest that any alternate pole—Moscow, Beijing, Tehran, or Ankara—would make the world a more peaceful place or better respect the evolving international human-rights regime.</w:t>
      </w:r>
      <w:r w:rsidRPr="00393004">
        <w:rPr>
          <w:sz w:val="16"/>
        </w:rPr>
        <w:t xml:space="preserve"> The one thing </w:t>
      </w:r>
      <w:r w:rsidRPr="00393004">
        <w:rPr>
          <w:rStyle w:val="StyleUnderline"/>
        </w:rPr>
        <w:t>revisionist states</w:t>
      </w:r>
      <w:r w:rsidRPr="00393004">
        <w:rPr>
          <w:sz w:val="16"/>
        </w:rPr>
        <w:t xml:space="preserve"> have in common is that they </w:t>
      </w:r>
      <w:r w:rsidRPr="00393004">
        <w:rPr>
          <w:rStyle w:val="StyleUnderline"/>
        </w:rPr>
        <w:t>tolerate neither debate nor dissonance.</w:t>
      </w:r>
      <w:r w:rsidRPr="00393004">
        <w:rPr>
          <w:sz w:val="16"/>
        </w:rPr>
        <w:t xml:space="preserve"> </w:t>
      </w:r>
      <w:r w:rsidRPr="00393004">
        <w:rPr>
          <w:rStyle w:val="StyleUnderline"/>
        </w:rPr>
        <w:t>That is a lesson Uighurs, Ukrainians, and Kurds have discovered, as have Meng Hongwei and Turkey’s imprisoned journalists</w:t>
      </w:r>
      <w:r w:rsidRPr="00393004">
        <w:rPr>
          <w:sz w:val="16"/>
        </w:rPr>
        <w:t>. It is time American and European progressives recognize it as well, for the stakes are far greater than simply American power.</w:t>
      </w:r>
    </w:p>
    <w:p w14:paraId="5267F708" w14:textId="1C70F532" w:rsidR="005C5C38" w:rsidRDefault="00B66A70" w:rsidP="00B66A70">
      <w:pPr>
        <w:pStyle w:val="Heading3"/>
      </w:pPr>
      <w:r>
        <w:lastRenderedPageBreak/>
        <w:t>2NC – Multipolarity Bad – A2: Inevitable</w:t>
      </w:r>
    </w:p>
    <w:p w14:paraId="1EDB554F" w14:textId="11D845A5" w:rsidR="00B66A70" w:rsidRPr="00393004" w:rsidRDefault="00B66A70" w:rsidP="00B66A70">
      <w:pPr>
        <w:pStyle w:val="Heading4"/>
        <w:rPr>
          <w:rFonts w:cs="Calibri"/>
        </w:rPr>
      </w:pPr>
      <w:r w:rsidRPr="00393004">
        <w:rPr>
          <w:rFonts w:cs="Calibri"/>
        </w:rPr>
        <w:t xml:space="preserve">Declinist theory </w:t>
      </w:r>
      <w:r w:rsidRPr="00393004">
        <w:rPr>
          <w:rFonts w:cs="Calibri"/>
          <w:u w:val="single"/>
        </w:rPr>
        <w:t>wrong now</w:t>
      </w:r>
      <w:r w:rsidRPr="00393004">
        <w:rPr>
          <w:rFonts w:cs="Calibri"/>
        </w:rPr>
        <w:t xml:space="preserve"> – US is taking steps to preserve </w:t>
      </w:r>
      <w:r>
        <w:rPr>
          <w:rFonts w:cs="Calibri"/>
        </w:rPr>
        <w:t>primacy, but the AFF reverses</w:t>
      </w:r>
    </w:p>
    <w:p w14:paraId="5F647E6E" w14:textId="77777777" w:rsidR="00B66A70" w:rsidRPr="00393004" w:rsidRDefault="00B66A70" w:rsidP="00B66A70">
      <w:r w:rsidRPr="00393004">
        <w:rPr>
          <w:b/>
          <w:bCs/>
          <w:sz w:val="26"/>
        </w:rPr>
        <w:t xml:space="preserve">Hunt 17 </w:t>
      </w:r>
      <w:r w:rsidRPr="00393004">
        <w:t>(Edward Hunt, PhD in American Studies from the College of William &amp; Mary., 3-13-2017, "The American Empire Isn’t in Decline," No Publication, https://www.jacobinmag.com/2017/03/obama-trump-mattis-united-states-empire)</w:t>
      </w:r>
    </w:p>
    <w:p w14:paraId="2D532DC9" w14:textId="77777777" w:rsidR="00B66A70" w:rsidRPr="00393004" w:rsidRDefault="00B66A70" w:rsidP="009134FB">
      <w:pPr>
        <w:jc w:val="both"/>
        <w:rPr>
          <w:u w:val="single"/>
        </w:rPr>
      </w:pPr>
      <w:r w:rsidRPr="00393004">
        <w:rPr>
          <w:sz w:val="16"/>
        </w:rPr>
        <w:t xml:space="preserve">Still, there are some reasons to think otherwise. </w:t>
      </w:r>
      <w:r w:rsidRPr="00393004">
        <w:rPr>
          <w:u w:val="single"/>
        </w:rPr>
        <w:t xml:space="preserve">As former US diplomat R. Nicholas Burns recently </w:t>
      </w:r>
      <w:hyperlink r:id="rId55" w:history="1">
        <w:r w:rsidRPr="00393004">
          <w:rPr>
            <w:u w:val="single"/>
          </w:rPr>
          <w:t>observed</w:t>
        </w:r>
      </w:hyperlink>
      <w:r w:rsidRPr="00393004">
        <w:rPr>
          <w:u w:val="single"/>
        </w:rPr>
        <w:t xml:space="preserve">, </w:t>
      </w:r>
      <w:r w:rsidRPr="00EB30F4">
        <w:rPr>
          <w:highlight w:val="cyan"/>
          <w:u w:val="single"/>
        </w:rPr>
        <w:t>the</w:t>
      </w:r>
      <w:r w:rsidRPr="00393004">
        <w:rPr>
          <w:u w:val="single"/>
        </w:rPr>
        <w:t xml:space="preserve"> </w:t>
      </w:r>
      <w:r w:rsidRPr="00EB30F4">
        <w:rPr>
          <w:highlight w:val="cyan"/>
          <w:u w:val="single"/>
        </w:rPr>
        <w:t>U</w:t>
      </w:r>
      <w:r w:rsidRPr="00393004">
        <w:rPr>
          <w:u w:val="single"/>
        </w:rPr>
        <w:t xml:space="preserve">nited </w:t>
      </w:r>
      <w:r w:rsidRPr="00EB30F4">
        <w:rPr>
          <w:highlight w:val="cyan"/>
          <w:u w:val="single"/>
        </w:rPr>
        <w:t>S</w:t>
      </w:r>
      <w:r w:rsidRPr="00393004">
        <w:rPr>
          <w:u w:val="single"/>
        </w:rPr>
        <w:t xml:space="preserve">tates </w:t>
      </w:r>
      <w:r w:rsidRPr="00EB30F4">
        <w:rPr>
          <w:highlight w:val="cyan"/>
          <w:u w:val="single"/>
        </w:rPr>
        <w:t>maintains</w:t>
      </w:r>
      <w:r w:rsidRPr="00393004">
        <w:rPr>
          <w:u w:val="single"/>
        </w:rPr>
        <w:t xml:space="preserve"> “</w:t>
      </w:r>
      <w:r w:rsidRPr="00EB30F4">
        <w:rPr>
          <w:highlight w:val="cyan"/>
          <w:u w:val="single"/>
        </w:rPr>
        <w:t>alliances in Europe and Asia, and</w:t>
      </w:r>
      <w:r w:rsidRPr="00393004">
        <w:rPr>
          <w:u w:val="single"/>
        </w:rPr>
        <w:t xml:space="preserve"> the </w:t>
      </w:r>
      <w:r w:rsidRPr="00EB30F4">
        <w:rPr>
          <w:highlight w:val="cyan"/>
          <w:u w:val="single"/>
        </w:rPr>
        <w:t>Russia</w:t>
      </w:r>
      <w:r w:rsidRPr="00393004">
        <w:rPr>
          <w:u w:val="single"/>
        </w:rPr>
        <w:t xml:space="preserve">ns </w:t>
      </w:r>
      <w:r w:rsidRPr="00EB30F4">
        <w:rPr>
          <w:highlight w:val="cyan"/>
          <w:u w:val="single"/>
        </w:rPr>
        <w:t>and</w:t>
      </w:r>
      <w:r w:rsidRPr="00393004">
        <w:rPr>
          <w:u w:val="single"/>
        </w:rPr>
        <w:t xml:space="preserve"> </w:t>
      </w:r>
      <w:r w:rsidRPr="00EB30F4">
        <w:rPr>
          <w:highlight w:val="cyan"/>
          <w:u w:val="single"/>
        </w:rPr>
        <w:t>Chinese do not</w:t>
      </w:r>
      <w:r w:rsidRPr="00393004">
        <w:rPr>
          <w:u w:val="single"/>
        </w:rPr>
        <w:t xml:space="preserve">.” In addition, the American military has begun to </w:t>
      </w:r>
      <w:hyperlink r:id="rId56" w:history="1">
        <w:r w:rsidRPr="00393004">
          <w:rPr>
            <w:u w:val="single"/>
          </w:rPr>
          <w:t>wipe out</w:t>
        </w:r>
      </w:hyperlink>
      <w:r w:rsidRPr="00393004">
        <w:rPr>
          <w:u w:val="single"/>
        </w:rPr>
        <w:t xml:space="preserve"> ISIS, killing more than </w:t>
      </w:r>
      <w:hyperlink r:id="rId57" w:history="1">
        <w:r w:rsidRPr="00393004">
          <w:rPr>
            <w:u w:val="single"/>
          </w:rPr>
          <w:t>sixty thousand</w:t>
        </w:r>
      </w:hyperlink>
      <w:r w:rsidRPr="00393004">
        <w:rPr>
          <w:u w:val="single"/>
        </w:rPr>
        <w:t xml:space="preserve"> fighters over the past two and a half years. </w:t>
      </w:r>
      <w:r w:rsidRPr="00393004">
        <w:rPr>
          <w:sz w:val="16"/>
        </w:rPr>
        <w:t xml:space="preserve">So do a resurgent Russia, an ascendant China, and the emergence of the Islamic State suggest that US power is ebbing, or are these challenges exaggerated? What do US officials really think about these matters? </w:t>
      </w:r>
      <w:r w:rsidRPr="00393004">
        <w:rPr>
          <w:u w:val="single"/>
        </w:rPr>
        <w:t xml:space="preserve">If we take stock of their public statements as a whole, the foreign policy establishment certainly appears concerned about the latest challenges to US empire, </w:t>
      </w:r>
      <w:r w:rsidRPr="00393004">
        <w:rPr>
          <w:sz w:val="16"/>
        </w:rPr>
        <w:t xml:space="preserve">especially the uncertainty that Trump’s election has introduced. </w:t>
      </w:r>
      <w:r w:rsidRPr="00393004">
        <w:rPr>
          <w:u w:val="single"/>
        </w:rPr>
        <w:t xml:space="preserve">But they also remain quite confident in their power to shape the world and steer the United States into a new age of global hegemony. </w:t>
      </w:r>
      <w:r w:rsidRPr="00393004">
        <w:rPr>
          <w:sz w:val="16"/>
        </w:rPr>
        <w:t xml:space="preserve">The World’s Superpower Over the past few years, </w:t>
      </w:r>
      <w:r w:rsidRPr="00393004">
        <w:rPr>
          <w:u w:val="single"/>
        </w:rPr>
        <w:t xml:space="preserve">a number of </w:t>
      </w:r>
      <w:r w:rsidRPr="00EB30F4">
        <w:rPr>
          <w:highlight w:val="cyan"/>
          <w:u w:val="single"/>
        </w:rPr>
        <w:t>high-level officials</w:t>
      </w:r>
      <w:r w:rsidRPr="00393004">
        <w:rPr>
          <w:u w:val="single"/>
        </w:rPr>
        <w:t xml:space="preserve"> have </w:t>
      </w:r>
      <w:r w:rsidRPr="00EB30F4">
        <w:rPr>
          <w:highlight w:val="cyan"/>
          <w:u w:val="single"/>
        </w:rPr>
        <w:t>expressed</w:t>
      </w:r>
      <w:r w:rsidRPr="00393004">
        <w:rPr>
          <w:u w:val="single"/>
        </w:rPr>
        <w:t xml:space="preserve"> great </w:t>
      </w:r>
      <w:r w:rsidRPr="00EB30F4">
        <w:rPr>
          <w:highlight w:val="cyan"/>
          <w:u w:val="single"/>
        </w:rPr>
        <w:t>confidence in the durability of US hegemony</w:t>
      </w:r>
      <w:r w:rsidRPr="00393004">
        <w:rPr>
          <w:u w:val="single"/>
        </w:rPr>
        <w:t>.</w:t>
      </w:r>
      <w:r w:rsidRPr="00393004">
        <w:rPr>
          <w:sz w:val="16"/>
        </w:rPr>
        <w:t xml:space="preserve"> </w:t>
      </w:r>
      <w:r w:rsidRPr="00393004">
        <w:rPr>
          <w:u w:val="single"/>
        </w:rPr>
        <w:t xml:space="preserve">Not only have </w:t>
      </w:r>
      <w:r w:rsidRPr="00393004">
        <w:rPr>
          <w:b/>
          <w:iCs/>
          <w:u w:val="single"/>
        </w:rPr>
        <w:t xml:space="preserve">they insisted that </w:t>
      </w:r>
      <w:r w:rsidRPr="00EB30F4">
        <w:rPr>
          <w:b/>
          <w:iCs/>
          <w:highlight w:val="cyan"/>
          <w:u w:val="single"/>
        </w:rPr>
        <w:t>the declinist thesis is wrong</w:t>
      </w:r>
      <w:r w:rsidRPr="00393004">
        <w:rPr>
          <w:u w:val="single"/>
        </w:rPr>
        <w:t xml:space="preserve">, but they have argued that </w:t>
      </w:r>
      <w:r w:rsidRPr="00EB30F4">
        <w:rPr>
          <w:b/>
          <w:iCs/>
          <w:highlight w:val="cyan"/>
          <w:u w:val="single"/>
        </w:rPr>
        <w:t>the</w:t>
      </w:r>
      <w:r w:rsidRPr="00393004">
        <w:rPr>
          <w:b/>
          <w:iCs/>
          <w:u w:val="single"/>
        </w:rPr>
        <w:t xml:space="preserve"> </w:t>
      </w:r>
      <w:r w:rsidRPr="00EB30F4">
        <w:rPr>
          <w:b/>
          <w:iCs/>
          <w:highlight w:val="cyan"/>
          <w:u w:val="single"/>
        </w:rPr>
        <w:t>U</w:t>
      </w:r>
      <w:r w:rsidRPr="00393004">
        <w:rPr>
          <w:b/>
          <w:iCs/>
          <w:u w:val="single"/>
        </w:rPr>
        <w:t xml:space="preserve">nited </w:t>
      </w:r>
      <w:r w:rsidRPr="00EB30F4">
        <w:rPr>
          <w:b/>
          <w:iCs/>
          <w:highlight w:val="cyan"/>
          <w:u w:val="single"/>
        </w:rPr>
        <w:t>S</w:t>
      </w:r>
      <w:r w:rsidRPr="00393004">
        <w:rPr>
          <w:b/>
          <w:iCs/>
          <w:u w:val="single"/>
        </w:rPr>
        <w:t xml:space="preserve">tates </w:t>
      </w:r>
      <w:r w:rsidRPr="00EB30F4">
        <w:rPr>
          <w:b/>
          <w:iCs/>
          <w:highlight w:val="cyan"/>
          <w:u w:val="single"/>
        </w:rPr>
        <w:t>will remain the world’s dominant power</w:t>
      </w:r>
      <w:r w:rsidRPr="00393004">
        <w:rPr>
          <w:u w:val="single"/>
        </w:rPr>
        <w:t xml:space="preserve"> well into the future. </w:t>
      </w:r>
      <w:r w:rsidRPr="00393004">
        <w:rPr>
          <w:sz w:val="16"/>
        </w:rPr>
        <w:t xml:space="preserve">In May 2016, two former high-level officials </w:t>
      </w:r>
      <w:hyperlink r:id="rId58" w:history="1">
        <w:r w:rsidRPr="00393004">
          <w:rPr>
            <w:sz w:val="16"/>
          </w:rPr>
          <w:t>laid out</w:t>
        </w:r>
      </w:hyperlink>
      <w:r w:rsidRPr="00393004">
        <w:rPr>
          <w:sz w:val="16"/>
        </w:rPr>
        <w:t xml:space="preserve"> the more confident view for the Senate Committee on Foreign Relations. </w:t>
      </w:r>
      <w:r w:rsidRPr="00393004">
        <w:rPr>
          <w:u w:val="single"/>
        </w:rPr>
        <w:t>In a statement to the panel, former Secretary of State James Baker said that the United States would continue to lead the international system. Certainly, “much of the rest of the world</w:t>
      </w:r>
      <w:r w:rsidRPr="00393004">
        <w:rPr>
          <w:sz w:val="16"/>
        </w:rPr>
        <w:t xml:space="preserve"> — countries like China, Brazil and India — </w:t>
      </w:r>
      <w:r w:rsidRPr="00393004">
        <w:rPr>
          <w:u w:val="single"/>
        </w:rPr>
        <w:t xml:space="preserve">are catching up with us,” Baker conceded. “Still, we should remain the world’s preeminent leader for the foreseeable future.” </w:t>
      </w:r>
      <w:r w:rsidRPr="00393004">
        <w:rPr>
          <w:sz w:val="16"/>
        </w:rPr>
        <w:t>Former National Security Advisor Thomas Donilon agreed</w:t>
      </w:r>
      <w:r w:rsidRPr="00EB30F4">
        <w:rPr>
          <w:sz w:val="16"/>
          <w:highlight w:val="cyan"/>
        </w:rPr>
        <w:t xml:space="preserve">. </w:t>
      </w:r>
      <w:r w:rsidRPr="00EB30F4">
        <w:rPr>
          <w:b/>
          <w:iCs/>
          <w:highlight w:val="cyan"/>
          <w:u w:val="single"/>
        </w:rPr>
        <w:t>As long as the U</w:t>
      </w:r>
      <w:r w:rsidRPr="00393004">
        <w:rPr>
          <w:b/>
          <w:iCs/>
          <w:u w:val="single"/>
        </w:rPr>
        <w:t xml:space="preserve">nited </w:t>
      </w:r>
      <w:r w:rsidRPr="00EB30F4">
        <w:rPr>
          <w:b/>
          <w:iCs/>
          <w:highlight w:val="cyan"/>
          <w:u w:val="single"/>
        </w:rPr>
        <w:t>S</w:t>
      </w:r>
      <w:r w:rsidRPr="00393004">
        <w:rPr>
          <w:b/>
          <w:iCs/>
          <w:u w:val="single"/>
        </w:rPr>
        <w:t xml:space="preserve">tates </w:t>
      </w:r>
      <w:r w:rsidRPr="00EB30F4">
        <w:rPr>
          <w:b/>
          <w:iCs/>
          <w:highlight w:val="cyan"/>
          <w:u w:val="single"/>
        </w:rPr>
        <w:t>takes</w:t>
      </w:r>
      <w:r w:rsidRPr="00393004">
        <w:rPr>
          <w:b/>
          <w:iCs/>
          <w:u w:val="single"/>
        </w:rPr>
        <w:t xml:space="preserve"> the </w:t>
      </w:r>
      <w:r w:rsidRPr="00EB30F4">
        <w:rPr>
          <w:b/>
          <w:iCs/>
          <w:highlight w:val="cyan"/>
          <w:u w:val="single"/>
        </w:rPr>
        <w:t>proper precautions</w:t>
      </w:r>
      <w:r w:rsidRPr="00393004">
        <w:rPr>
          <w:b/>
          <w:iCs/>
          <w:u w:val="single"/>
        </w:rPr>
        <w:t>,</w:t>
      </w:r>
      <w:r w:rsidRPr="00393004">
        <w:rPr>
          <w:sz w:val="16"/>
        </w:rPr>
        <w:t xml:space="preserve"> he said, </w:t>
      </w:r>
      <w:r w:rsidRPr="00393004">
        <w:rPr>
          <w:b/>
          <w:iCs/>
          <w:u w:val="single"/>
        </w:rPr>
        <w:t>it “will continue to be the world’s leading and most powerful nation</w:t>
      </w:r>
      <w:r w:rsidRPr="00393004">
        <w:rPr>
          <w:u w:val="single"/>
        </w:rPr>
        <w:t xml:space="preserve"> </w:t>
      </w:r>
      <w:r w:rsidRPr="00393004">
        <w:rPr>
          <w:b/>
          <w:iCs/>
          <w:u w:val="single"/>
        </w:rPr>
        <w:t>for a long time to come.”</w:t>
      </w:r>
      <w:r w:rsidRPr="00393004">
        <w:rPr>
          <w:sz w:val="16"/>
        </w:rPr>
        <w:t xml:space="preserve"> </w:t>
      </w:r>
      <w:r w:rsidRPr="00393004">
        <w:rPr>
          <w:u w:val="single"/>
        </w:rPr>
        <w:t>Donilon</w:t>
      </w:r>
      <w:r w:rsidRPr="00393004">
        <w:rPr>
          <w:sz w:val="16"/>
        </w:rPr>
        <w:t xml:space="preserve"> also </w:t>
      </w:r>
      <w:r w:rsidRPr="00393004">
        <w:rPr>
          <w:u w:val="single"/>
        </w:rPr>
        <w:t xml:space="preserve">rejected the declinist thesis, calling it a “myth” that should not be taken seriously: “The idea that America is in decline does not stand up to a rigorous analysis of our national balance sheet of strategic assets and liabilities,” Donilon asserted. “The truth is that no nation can match our comprehensive set of enduring strengths.” </w:t>
      </w:r>
      <w:r w:rsidRPr="00393004">
        <w:rPr>
          <w:sz w:val="16"/>
        </w:rPr>
        <w:t xml:space="preserve">Other Obama administration officials offered similar views. Last October, for example, Secretary of State </w:t>
      </w:r>
      <w:r w:rsidRPr="00393004">
        <w:rPr>
          <w:u w:val="single"/>
        </w:rPr>
        <w:t xml:space="preserve">John Kerry noted that the United States maintains tremendous economic advantages. “We’re the richest country on the face of the planet,” Kerry </w:t>
      </w:r>
      <w:hyperlink r:id="rId59" w:history="1">
        <w:r w:rsidRPr="00393004">
          <w:rPr>
            <w:u w:val="single"/>
          </w:rPr>
          <w:t>said</w:t>
        </w:r>
      </w:hyperlink>
      <w:r w:rsidRPr="00393004">
        <w:rPr>
          <w:u w:val="single"/>
        </w:rPr>
        <w:t xml:space="preserve">. </w:t>
      </w:r>
      <w:r w:rsidRPr="00393004">
        <w:rPr>
          <w:sz w:val="16"/>
        </w:rPr>
        <w:t xml:space="preserve">In fact, </w:t>
      </w:r>
      <w:r w:rsidRPr="00393004">
        <w:rPr>
          <w:u w:val="single"/>
        </w:rPr>
        <w:t>the Obama administration made great strides in expanding US economic power across the globe.</w:t>
      </w:r>
      <w:r w:rsidRPr="00393004">
        <w:rPr>
          <w:sz w:val="16"/>
        </w:rPr>
        <w:t xml:space="preserve"> President Obama, who </w:t>
      </w:r>
      <w:hyperlink r:id="rId60" w:history="1">
        <w:r w:rsidRPr="00393004">
          <w:rPr>
            <w:sz w:val="16"/>
          </w:rPr>
          <w:t>acknowledged</w:t>
        </w:r>
      </w:hyperlink>
      <w:r w:rsidRPr="00393004">
        <w:rPr>
          <w:sz w:val="16"/>
        </w:rPr>
        <w:t xml:space="preserve"> during his final months in office that </w:t>
      </w:r>
      <w:r w:rsidRPr="00393004">
        <w:rPr>
          <w:u w:val="single"/>
        </w:rPr>
        <w:t xml:space="preserve">he </w:t>
      </w:r>
      <w:r w:rsidRPr="00393004">
        <w:rPr>
          <w:sz w:val="16"/>
        </w:rPr>
        <w:t xml:space="preserve">had “made it a priority to open up new markets overseas,” </w:t>
      </w:r>
      <w:r w:rsidRPr="00393004">
        <w:rPr>
          <w:u w:val="single"/>
        </w:rPr>
        <w:t xml:space="preserve">boasted that his administration had “increased US exports to the world by more than 40 percent — to record levels.” </w:t>
      </w:r>
      <w:r w:rsidRPr="00393004">
        <w:rPr>
          <w:sz w:val="16"/>
        </w:rPr>
        <w:t xml:space="preserve">At the same time, </w:t>
      </w:r>
      <w:r w:rsidRPr="00393004">
        <w:rPr>
          <w:u w:val="single"/>
        </w:rPr>
        <w:t>administration officials also pointed to their other great advantage in world affairs: American military power.</w:t>
      </w:r>
      <w:r w:rsidRPr="00393004">
        <w:rPr>
          <w:sz w:val="16"/>
        </w:rPr>
        <w:t xml:space="preserve"> As Secretary of Defense Ashton Carter </w:t>
      </w:r>
      <w:hyperlink r:id="rId61" w:history="1">
        <w:r w:rsidRPr="00393004">
          <w:rPr>
            <w:sz w:val="16"/>
          </w:rPr>
          <w:t>noted</w:t>
        </w:r>
      </w:hyperlink>
      <w:r w:rsidRPr="00393004">
        <w:rPr>
          <w:sz w:val="16"/>
        </w:rPr>
        <w:t xml:space="preserve"> in April 2015, “it will take decades — and let me repeat that: decades — for anyone to build the kind of military capability the United States possesses today.” Obama expressed similar sentiments during his farewell tour. </w:t>
      </w:r>
      <w:r w:rsidRPr="00393004">
        <w:rPr>
          <w:u w:val="single"/>
        </w:rPr>
        <w:t xml:space="preserve">The United States possesses “the greatest military in the history of the world,” Obama </w:t>
      </w:r>
      <w:hyperlink r:id="rId62" w:history="1">
        <w:r w:rsidRPr="00393004">
          <w:rPr>
            <w:u w:val="single"/>
          </w:rPr>
          <w:t>declared</w:t>
        </w:r>
      </w:hyperlink>
      <w:r w:rsidRPr="00393004">
        <w:rPr>
          <w:sz w:val="16"/>
        </w:rPr>
        <w:t xml:space="preserve">. “Make no mistake,” he continued, “even with the challenges of recent years — and there have been challenges — our allies and adversaries alike understand America’s military remains, by far, the most capable fighting force on the face of the Earth.” In short, </w:t>
      </w:r>
      <w:r w:rsidRPr="00393004">
        <w:rPr>
          <w:u w:val="single"/>
        </w:rPr>
        <w:t xml:space="preserve">contrary to those who warn of waning US hegemony, high-ranking officials insist that the United States remains the most powerful country in the world. “We are, without a doubt, the world’s superpower,” CIA Director John Brennan </w:t>
      </w:r>
      <w:hyperlink r:id="rId63" w:history="1">
        <w:r w:rsidRPr="00393004">
          <w:rPr>
            <w:u w:val="single"/>
          </w:rPr>
          <w:t>said</w:t>
        </w:r>
      </w:hyperlink>
      <w:r w:rsidRPr="00393004">
        <w:rPr>
          <w:u w:val="single"/>
        </w:rPr>
        <w:t xml:space="preserve"> this past September.</w:t>
      </w:r>
    </w:p>
    <w:p w14:paraId="75A02BC1" w14:textId="77777777" w:rsidR="00B66A70" w:rsidRPr="00B66A70" w:rsidRDefault="00B66A70" w:rsidP="00B66A70"/>
    <w:p w14:paraId="493D73DD" w14:textId="1E230A3E" w:rsidR="0022029A" w:rsidRDefault="00194730" w:rsidP="0022029A">
      <w:pPr>
        <w:pStyle w:val="Heading3"/>
      </w:pPr>
      <w:r>
        <w:lastRenderedPageBreak/>
        <w:t>No Global Cooperation</w:t>
      </w:r>
    </w:p>
    <w:p w14:paraId="222E0B74" w14:textId="17EA3FA2" w:rsidR="0022029A" w:rsidRDefault="0022029A" w:rsidP="0022029A">
      <w:pPr>
        <w:pStyle w:val="Heading4"/>
      </w:pPr>
      <w:r>
        <w:t>US and China are locked into a cycle of competition, plan is just repetition of tired geopolitical narratives</w:t>
      </w:r>
      <w:r w:rsidR="009F4425">
        <w:t xml:space="preserve"> about cooperation.</w:t>
      </w:r>
    </w:p>
    <w:p w14:paraId="7739BA74" w14:textId="31ABCF38" w:rsidR="0022029A" w:rsidRPr="0022029A" w:rsidRDefault="0022029A" w:rsidP="0022029A">
      <w:r w:rsidRPr="0022029A">
        <w:rPr>
          <w:rStyle w:val="Style13ptBold"/>
        </w:rPr>
        <w:t>Beckley 2023</w:t>
      </w:r>
      <w:r>
        <w:t>. Michael Beckley Associate Professor of Political Science at Tufts University, Nonresident Senior Fellow at the American Enterprise Institute, and Director of the Asia Program at the Foreign Policy Research Institute. “Delusions of Détente: Why America and China Will Be Enduring Rivals.” Foreign Affairs. Sep/Oct2023, Vol. 102 Issue 5, p8-25. 17p. Academic Search Complete 7/5/24. ARJSH</w:t>
      </w:r>
    </w:p>
    <w:p w14:paraId="59504083" w14:textId="003E90BC" w:rsidR="0022029A" w:rsidRPr="009F4425" w:rsidRDefault="0022029A" w:rsidP="009134FB">
      <w:pPr>
        <w:jc w:val="both"/>
        <w:rPr>
          <w:sz w:val="16"/>
        </w:rPr>
      </w:pPr>
      <w:r w:rsidRPr="00EE5430">
        <w:rPr>
          <w:rStyle w:val="StyleUnderline"/>
          <w:highlight w:val="cyan"/>
        </w:rPr>
        <w:t>With U.S.-Chinese relations worse than they have been in over 50 years, an old fairy tale has resurfaced: if only the United States would talk more to China</w:t>
      </w:r>
      <w:r w:rsidRPr="0022029A">
        <w:rPr>
          <w:rStyle w:val="StyleUnderline"/>
        </w:rPr>
        <w:t xml:space="preserve"> and accommodate its rise, </w:t>
      </w:r>
      <w:r w:rsidRPr="00EE5430">
        <w:rPr>
          <w:rStyle w:val="StyleUnderline"/>
          <w:highlight w:val="cyan"/>
        </w:rPr>
        <w:t>the two countries could live in peace</w:t>
      </w:r>
      <w:r w:rsidRPr="0022029A">
        <w:rPr>
          <w:rStyle w:val="StyleUnderline"/>
        </w:rPr>
        <w:t>.</w:t>
      </w:r>
      <w:r w:rsidRPr="009F4425">
        <w:rPr>
          <w:sz w:val="16"/>
        </w:rPr>
        <w:t xml:space="preserve"> The story goes that </w:t>
      </w:r>
      <w:r w:rsidRPr="0022029A">
        <w:rPr>
          <w:rStyle w:val="StyleUnderline"/>
        </w:rPr>
        <w:t>with ample summitry, Washington could recognize</w:t>
      </w:r>
      <w:r w:rsidRPr="009F4425">
        <w:rPr>
          <w:sz w:val="16"/>
        </w:rPr>
        <w:t xml:space="preserve"> Beijing's </w:t>
      </w:r>
      <w:r w:rsidRPr="0022029A">
        <w:rPr>
          <w:rStyle w:val="StyleUnderline"/>
        </w:rPr>
        <w:t>redlines and restore crisis hotlines</w:t>
      </w:r>
      <w:r w:rsidRPr="009F4425">
        <w:rPr>
          <w:sz w:val="16"/>
        </w:rPr>
        <w:t xml:space="preserve"> and cultural exchanges. Over time and </w:t>
      </w:r>
      <w:r w:rsidRPr="0022029A">
        <w:rPr>
          <w:rStyle w:val="StyleUnderline"/>
        </w:rPr>
        <w:t xml:space="preserve">through myriad points of face-to-face contact--in other words, reengagement--the two countries could settle into peaceful, if still competitive, coexistence. </w:t>
      </w:r>
      <w:r w:rsidRPr="00EE5430">
        <w:rPr>
          <w:rStyle w:val="StyleUnderline"/>
          <w:highlight w:val="cyan"/>
        </w:rPr>
        <w:t>Talk enough</w:t>
      </w:r>
      <w:r w:rsidRPr="009F4425">
        <w:rPr>
          <w:sz w:val="16"/>
        </w:rPr>
        <w:t xml:space="preserve">, some analysts contend, </w:t>
      </w:r>
      <w:r w:rsidRPr="00EE5430">
        <w:rPr>
          <w:sz w:val="16"/>
          <w:highlight w:val="cyan"/>
        </w:rPr>
        <w:t xml:space="preserve">and </w:t>
      </w:r>
      <w:r w:rsidRPr="00EE5430">
        <w:rPr>
          <w:rStyle w:val="StyleUnderline"/>
          <w:highlight w:val="cyan"/>
        </w:rPr>
        <w:t>the United States and China might even strike a grand bargain that establishes stable spheres of influence</w:t>
      </w:r>
      <w:r w:rsidRPr="0022029A">
        <w:rPr>
          <w:rStyle w:val="StyleUnderline"/>
        </w:rPr>
        <w:t xml:space="preserve"> and something akin to a G-2 to solve global problems such as climate change and pandemics.</w:t>
      </w:r>
      <w:r w:rsidR="009F4425">
        <w:rPr>
          <w:rStyle w:val="StyleUnderline"/>
        </w:rPr>
        <w:t xml:space="preserve"> </w:t>
      </w:r>
      <w:r w:rsidRPr="009F4425">
        <w:rPr>
          <w:sz w:val="16"/>
        </w:rPr>
        <w:t xml:space="preserve">From this perspective, </w:t>
      </w:r>
      <w:r w:rsidRPr="0022029A">
        <w:rPr>
          <w:rStyle w:val="StyleUnderline"/>
        </w:rPr>
        <w:t xml:space="preserve">the dismal state of US.-Chinese relations is not an inevitable result of two ideologically opposed great powers clashing over vital interests. </w:t>
      </w:r>
      <w:r w:rsidRPr="009F4425">
        <w:rPr>
          <w:sz w:val="16"/>
        </w:rPr>
        <w:t>Rather</w:t>
      </w:r>
      <w:r w:rsidRPr="0022029A">
        <w:rPr>
          <w:rStyle w:val="StyleUnderline"/>
        </w:rPr>
        <w:t>, it is a mix-up between partners, blown out of proportion by the United States' overreaction to counter China's overreach</w:t>
      </w:r>
      <w:r w:rsidRPr="009F4425">
        <w:rPr>
          <w:sz w:val="16"/>
        </w:rPr>
        <w:t xml:space="preserve">, as Susan Shirk, a Sinologist and former U. S. deputy assistant secretary of state, has put it. For the past two decades, the thinking goes, </w:t>
      </w:r>
      <w:r w:rsidRPr="00EE5430">
        <w:rPr>
          <w:rStyle w:val="StyleUnderline"/>
          <w:highlight w:val="cyan"/>
        </w:rPr>
        <w:t>China has simply been doing what rising powers usually do</w:t>
      </w:r>
      <w:r w:rsidRPr="0022029A">
        <w:rPr>
          <w:rStyle w:val="StyleUnderline"/>
        </w:rPr>
        <w:t>: flexing its muscles and demanding a greater say in global affairs.</w:t>
      </w:r>
      <w:r w:rsidRPr="009F4425">
        <w:rPr>
          <w:sz w:val="16"/>
        </w:rPr>
        <w:t xml:space="preserve"> Although many of China's actions, such as its menacing of Taiwan, worry advocates of reengagement</w:t>
      </w:r>
      <w:r w:rsidRPr="00EE5430">
        <w:rPr>
          <w:sz w:val="16"/>
          <w:highlight w:val="cyan"/>
        </w:rPr>
        <w:t xml:space="preserve">, </w:t>
      </w:r>
      <w:r w:rsidRPr="00EE5430">
        <w:rPr>
          <w:rStyle w:val="StyleUnderline"/>
          <w:highlight w:val="cyan"/>
        </w:rPr>
        <w:t>the main target of their critique is the United States--specifically, its relentless pursuit of primacy and the self-serving actors behind it</w:t>
      </w:r>
      <w:r w:rsidRPr="0022029A">
        <w:rPr>
          <w:rStyle w:val="StyleUnderline"/>
        </w:rPr>
        <w:t>.</w:t>
      </w:r>
      <w:r w:rsidR="009F4425">
        <w:rPr>
          <w:rStyle w:val="StyleUnderline"/>
        </w:rPr>
        <w:t xml:space="preserve"> </w:t>
      </w:r>
      <w:r w:rsidRPr="009F4425">
        <w:rPr>
          <w:sz w:val="16"/>
        </w:rPr>
        <w:t>In this dark imagining, grandstanding politicians, greedy defense contractors, sensationalizing pundits, overzealous human rights activists, and belligerent bureaucrats fan the flames of rivalry for profit, creating an echo chamber that crowds out different perspectives. Some individuals are supposedly repeating hawkish narratives to protect their careers. The result, the journalist and author Fareed Zakaria has argued, is that "Washington has succumbed to dangerous groupthink on China." The fact that most Americans also hold hawkish views on China just provides more evidence of how irrationally aggressive U.S. policy has become. "The problem today isn't that Americans are insufficiently concerned about the rise of China," the historian Max Boot has insisted. "The problem is that they are prey to hysteria and alarmism that could lead the United States into a needless nuclear war."</w:t>
      </w:r>
      <w:r w:rsidR="009F4425" w:rsidRPr="009F4425">
        <w:rPr>
          <w:sz w:val="16"/>
        </w:rPr>
        <w:t xml:space="preserve"> </w:t>
      </w:r>
      <w:r w:rsidRPr="0022029A">
        <w:rPr>
          <w:rStyle w:val="StyleUnderline"/>
        </w:rPr>
        <w:t>For those advocating reengagement, the solution to this cycle of hostility is straightforward. First, defuse tensions through vigorous diplomacy</w:t>
      </w:r>
      <w:r w:rsidRPr="009F4425">
        <w:rPr>
          <w:sz w:val="16"/>
        </w:rPr>
        <w:t>, commerce, and people-to-people exchanges. Next, create a new forum where officials from each country can meet regularly to hash out agreements. According to the historian Adam Tooze, regardless of the exact structure of negotiations</w:t>
      </w:r>
      <w:r w:rsidRPr="0022029A">
        <w:rPr>
          <w:rStyle w:val="StyleUnderline"/>
        </w:rPr>
        <w:t xml:space="preserve">, </w:t>
      </w:r>
      <w:r w:rsidRPr="00EE5430">
        <w:rPr>
          <w:rStyle w:val="StyleUnderline"/>
          <w:highlight w:val="cyan"/>
        </w:rPr>
        <w:t>the basic objective is the same: "accommodation of China's historic rise</w:t>
      </w:r>
      <w:r w:rsidRPr="009F4425">
        <w:rPr>
          <w:sz w:val="16"/>
        </w:rPr>
        <w:t xml:space="preserve">." For some advocates of reengagement, </w:t>
      </w:r>
      <w:r w:rsidRPr="0022029A">
        <w:rPr>
          <w:rStyle w:val="StyleUnderline"/>
        </w:rPr>
        <w:t>accommodation would merely entail reducing trade barriers to China,</w:t>
      </w:r>
      <w:r w:rsidRPr="009F4425">
        <w:rPr>
          <w:sz w:val="16"/>
        </w:rPr>
        <w:t xml:space="preserve"> a move U.S. Treasury Secretary Janet Yellen proposed earlier this year. </w:t>
      </w:r>
      <w:r w:rsidRPr="0022029A">
        <w:rPr>
          <w:rStyle w:val="StyleUnderline"/>
        </w:rPr>
        <w:t>Other observers, however, favor more drastic concessions</w:t>
      </w:r>
      <w:r w:rsidRPr="009F4425">
        <w:rPr>
          <w:sz w:val="16"/>
        </w:rPr>
        <w:t xml:space="preserve">. The political scientist Graham Allison, for example, </w:t>
      </w:r>
      <w:r w:rsidRPr="0022029A">
        <w:rPr>
          <w:rStyle w:val="StyleUnderline"/>
        </w:rPr>
        <w:t>has urged in these pages that the United States accept China's traditional sphere of influence in Asia. Presumably, that would mean giving Beijing greater freedom in the South China Sea, letting go of Taiwan, and relinquishing American power in the region.</w:t>
      </w:r>
      <w:r w:rsidR="009F4425">
        <w:rPr>
          <w:rStyle w:val="StyleUnderline"/>
        </w:rPr>
        <w:t xml:space="preserve"> </w:t>
      </w:r>
      <w:r w:rsidRPr="0022029A">
        <w:rPr>
          <w:rStyle w:val="StyleUnderline"/>
        </w:rPr>
        <w:t>It is an enticing vision. The world would certainly be better off if great powers could settle scores through diplomacy rather than by squaring off in a security competition</w:t>
      </w:r>
      <w:r w:rsidRPr="009F4425">
        <w:rPr>
          <w:sz w:val="16"/>
        </w:rPr>
        <w:t xml:space="preserve">. Yet </w:t>
      </w:r>
      <w:r w:rsidRPr="00EE5430">
        <w:rPr>
          <w:rStyle w:val="StyleUnderline"/>
          <w:highlight w:val="cyan"/>
        </w:rPr>
        <w:t>the history of-great-power rivalry, and of US.-Chinese relations in particular, suggests that greater engagement is unlikely to mend ties between the countries and, if performed hastily, could actually catalyze violent conflict</w:t>
      </w:r>
      <w:r w:rsidRPr="0022029A">
        <w:rPr>
          <w:rStyle w:val="StyleUnderline"/>
        </w:rPr>
        <w:t>. Of the mo</w:t>
      </w:r>
      <w:r w:rsidRPr="00EE5430">
        <w:rPr>
          <w:rStyle w:val="StyleUnderline"/>
          <w:highlight w:val="cyan"/>
        </w:rPr>
        <w:t>re than two dozen great-power rivalries over the past 200 years, none ended with</w:t>
      </w:r>
      <w:r w:rsidRPr="0022029A">
        <w:rPr>
          <w:rStyle w:val="StyleUnderline"/>
        </w:rPr>
        <w:t xml:space="preserve"> the sides </w:t>
      </w:r>
      <w:r w:rsidRPr="00EE5430">
        <w:rPr>
          <w:rStyle w:val="StyleUnderline"/>
          <w:highlight w:val="cyan"/>
        </w:rPr>
        <w:t>talking their way out of trouble</w:t>
      </w:r>
      <w:r w:rsidRPr="009F4425">
        <w:rPr>
          <w:sz w:val="16"/>
        </w:rPr>
        <w:t xml:space="preserve">. Instead, rivalries have persisted until one side could no longer carry on the fight or until both sides united against a common enemy. For example, the United States and China paused their rivalry to ally against the Soviet Union during the latter half of the Cold War, a contest that ended only when the Soviet Union sputtered into terminal decline. In every case, shifts in the balance of power were preconditions for </w:t>
      </w:r>
      <w:r w:rsidRPr="009F4425">
        <w:rPr>
          <w:sz w:val="16"/>
        </w:rPr>
        <w:lastRenderedPageBreak/>
        <w:t xml:space="preserve">sustainable settlements. </w:t>
      </w:r>
      <w:r w:rsidRPr="0022029A">
        <w:rPr>
          <w:rStyle w:val="StyleUnderline"/>
        </w:rPr>
        <w:t>Before those shifts, periods of détente were usually just chances to regroup and reload for the next round of competition</w:t>
      </w:r>
      <w:r w:rsidRPr="009F4425">
        <w:rPr>
          <w:sz w:val="16"/>
        </w:rPr>
        <w:t>. In some cases, such as when the United Kingdom sought to improve relations with Germany from 1911 to 1914 and again in 1938, pursuing détente paved the road to war.</w:t>
      </w:r>
      <w:r w:rsidR="009F4425" w:rsidRPr="009F4425">
        <w:rPr>
          <w:sz w:val="16"/>
        </w:rPr>
        <w:t xml:space="preserve"> </w:t>
      </w:r>
      <w:r w:rsidRPr="0022029A">
        <w:rPr>
          <w:rStyle w:val="StyleUnderline"/>
        </w:rPr>
        <w:t xml:space="preserve">The United States and China are unlikely to buck this pattern. Their vital interests conflict and are rooted firmly in their respective political systems, geographies, and national experiences. </w:t>
      </w:r>
      <w:r w:rsidRPr="00EE5430">
        <w:rPr>
          <w:rStyle w:val="StyleUnderline"/>
          <w:highlight w:val="cyan"/>
        </w:rPr>
        <w:t>Many of the connections binding the countries together</w:t>
      </w:r>
      <w:r w:rsidRPr="009F4425">
        <w:rPr>
          <w:sz w:val="16"/>
        </w:rPr>
        <w:t xml:space="preserve">, such as their extensive trade, </w:t>
      </w:r>
      <w:r w:rsidRPr="00EE5430">
        <w:rPr>
          <w:rStyle w:val="StyleUnderline"/>
          <w:highlight w:val="cyan"/>
        </w:rPr>
        <w:t>are also driving them apart by giving policymakers additional reasons to fight</w:t>
      </w:r>
      <w:r w:rsidRPr="009F4425">
        <w:rPr>
          <w:sz w:val="16"/>
        </w:rPr>
        <w:t xml:space="preserve"> and pressure points to exploit. Neither side can make major concessions without exposing itself. And after decades of dealing with each other, both governments have accumulated long lists of grievances and view the other with deep mistrust. The United States tried to work with China repeatedly from the 1970s to the 2010s, yet top Chinese leaders consistently viewed US. outreach, especially the American attempt to integrate China into the U.S.-led liberal order, as an insidious form of containment-a plot designed to weaken the grip of the Chinese Communist Party and lock China into economic dependence and political subservience to the West. American outreach to China during this period was more extensive than the proposals being seriously considered by US. policymakers today. Nevertheless, these overtures failed to fundamentally change Chinese assessments of American intentions or dissuade efforts by the CCP to dominate East Asia and beyond.</w:t>
      </w:r>
      <w:r w:rsidR="009F4425" w:rsidRPr="009F4425">
        <w:rPr>
          <w:sz w:val="16"/>
        </w:rPr>
        <w:t xml:space="preserve"> </w:t>
      </w:r>
      <w:r w:rsidRPr="0022029A">
        <w:rPr>
          <w:rStyle w:val="StyleUnderline"/>
        </w:rPr>
        <w:t xml:space="preserve">The fact is that </w:t>
      </w:r>
      <w:r w:rsidRPr="00EE5430">
        <w:rPr>
          <w:rStyle w:val="StyleUnderline"/>
          <w:highlight w:val="cyan"/>
        </w:rPr>
        <w:t>the US.-Chinese rivalry is unlikely to wind down</w:t>
      </w:r>
      <w:r w:rsidRPr="0022029A">
        <w:rPr>
          <w:rStyle w:val="StyleUnderline"/>
        </w:rPr>
        <w:t xml:space="preserve"> without a significant shift in the balance of power. </w:t>
      </w:r>
      <w:r w:rsidRPr="00EE5430">
        <w:rPr>
          <w:rStyle w:val="StyleUnderline"/>
          <w:highlight w:val="cyan"/>
        </w:rPr>
        <w:t>The United States needs to make policy choices based on this reality</w:t>
      </w:r>
      <w:r w:rsidRPr="0022029A">
        <w:rPr>
          <w:rStyle w:val="StyleUnderline"/>
        </w:rPr>
        <w:t xml:space="preserve"> and not get caught up in a fantasy</w:t>
      </w:r>
      <w:r w:rsidRPr="009F4425">
        <w:rPr>
          <w:sz w:val="16"/>
        </w:rPr>
        <w:t>. This does not mean cutting off diplomacy or shutting down talks completely, but being clear eyed about what that type of engagement can realistically achieve. There are reasons to hope for a medium-term mellowing of Chinese power that might open space for a real diplomatic breakthrough. To get there, however, the United States and its allies must deter Chinese aggression in the near term and avoid concessions that disrupt favorable long-term trends.</w:t>
      </w:r>
      <w:r w:rsidR="009F4425" w:rsidRPr="009F4425">
        <w:rPr>
          <w:sz w:val="16"/>
        </w:rPr>
        <w:t xml:space="preserve"> </w:t>
      </w:r>
      <w:r w:rsidRPr="009F4425">
        <w:rPr>
          <w:sz w:val="16"/>
        </w:rPr>
        <w:t>BAD BLOOD</w:t>
      </w:r>
      <w:r w:rsidR="009F4425" w:rsidRPr="009F4425">
        <w:rPr>
          <w:sz w:val="16"/>
        </w:rPr>
        <w:t xml:space="preserve"> </w:t>
      </w:r>
      <w:r w:rsidRPr="0022029A">
        <w:rPr>
          <w:rStyle w:val="StyleUnderline"/>
        </w:rPr>
        <w:t>'The United States and China have become what political scientists call "enduring rivals," meaning countries that have singled each other out for intense security competition.</w:t>
      </w:r>
      <w:r w:rsidRPr="009F4425">
        <w:rPr>
          <w:sz w:val="16"/>
        </w:rPr>
        <w:t xml:space="preserve"> Over the past few centuries, </w:t>
      </w:r>
      <w:r w:rsidRPr="009F4425">
        <w:rPr>
          <w:rStyle w:val="StyleUnderline"/>
        </w:rPr>
        <w:t>such pairs have accounted for only one percent of the world's international relationships but more than 80 percent of its wars</w:t>
      </w:r>
      <w:r w:rsidRPr="009F4425">
        <w:rPr>
          <w:sz w:val="16"/>
        </w:rPr>
        <w:t>. Think of the repeated clashes between India and Pakistan, Greece and Turkey, China and Japan, and France and the United Kingdom</w:t>
      </w:r>
    </w:p>
    <w:p w14:paraId="7F00E5FD" w14:textId="73934621" w:rsidR="001D31E2" w:rsidRDefault="001D31E2" w:rsidP="001D31E2">
      <w:pPr>
        <w:pStyle w:val="Heading2"/>
      </w:pPr>
      <w:r>
        <w:lastRenderedPageBreak/>
        <w:t>AI Advantage</w:t>
      </w:r>
    </w:p>
    <w:p w14:paraId="46039AC8" w14:textId="77777777" w:rsidR="00037E77" w:rsidRDefault="00037E77" w:rsidP="00037E77">
      <w:pPr>
        <w:pStyle w:val="Heading3"/>
      </w:pPr>
      <w:r>
        <w:lastRenderedPageBreak/>
        <w:t>No Solvency - Demand</w:t>
      </w:r>
    </w:p>
    <w:p w14:paraId="1355BD01" w14:textId="77777777" w:rsidR="00037E77" w:rsidRDefault="00037E77" w:rsidP="00037E77">
      <w:pPr>
        <w:pStyle w:val="Heading4"/>
      </w:pPr>
      <w:r>
        <w:t>People want AI, copyright laws will have minimal impact on uptake. The AFF’s not driving the car, they’re along for the ride</w:t>
      </w:r>
    </w:p>
    <w:p w14:paraId="5B409ABD" w14:textId="77777777" w:rsidR="00037E77" w:rsidRPr="006100C8" w:rsidRDefault="00037E77" w:rsidP="00037E77">
      <w:r w:rsidRPr="006100C8">
        <w:rPr>
          <w:rStyle w:val="Style13ptBold"/>
        </w:rPr>
        <w:t>Kupferschmid 2024</w:t>
      </w:r>
      <w:r>
        <w:t>. Keith Kupferschmid is President and CEO of the Copyright Alliance, a position he has held since 2015. “Copyrightability of AI-Generated Works” Copyright Alliance Blogs. April 30, 2024. &lt;https://copyrightalliance.org/copyright-ai-generated-works/&gt; Accessed 7/5/24. ARJSH</w:t>
      </w:r>
    </w:p>
    <w:p w14:paraId="587D3A85" w14:textId="77777777" w:rsidR="00037E77" w:rsidRPr="006100C8" w:rsidRDefault="00037E77" w:rsidP="009134FB">
      <w:pPr>
        <w:jc w:val="both"/>
        <w:rPr>
          <w:rStyle w:val="StyleUnderline"/>
        </w:rPr>
      </w:pPr>
      <w:r w:rsidRPr="006100C8">
        <w:rPr>
          <w:rStyle w:val="StyleUnderline"/>
        </w:rPr>
        <w:t>While AI tools have the potential to assist human creativity</w:t>
      </w:r>
      <w:r w:rsidRPr="006100C8">
        <w:rPr>
          <w:sz w:val="16"/>
        </w:rPr>
        <w:t xml:space="preserve">, much like other creative tools that have come before it, </w:t>
      </w:r>
      <w:r w:rsidRPr="006100C8">
        <w:rPr>
          <w:rStyle w:val="StyleUnderline"/>
          <w:highlight w:val="cyan"/>
        </w:rPr>
        <w:t>copyright protection</w:t>
      </w:r>
      <w:r w:rsidRPr="006100C8">
        <w:rPr>
          <w:rStyle w:val="StyleUnderline"/>
        </w:rPr>
        <w:t xml:space="preserve"> for wholly </w:t>
      </w:r>
      <w:r w:rsidRPr="006100C8">
        <w:rPr>
          <w:rStyle w:val="StyleUnderline"/>
          <w:highlight w:val="cyan"/>
        </w:rPr>
        <w:t>AI-generated material is not desirable as</w:t>
      </w:r>
      <w:r w:rsidRPr="006100C8">
        <w:rPr>
          <w:rStyle w:val="StyleUnderline"/>
        </w:rPr>
        <w:t xml:space="preserve"> a </w:t>
      </w:r>
      <w:r w:rsidRPr="006100C8">
        <w:rPr>
          <w:rStyle w:val="StyleUnderline"/>
          <w:highlight w:val="cyan"/>
        </w:rPr>
        <w:t>policy</w:t>
      </w:r>
      <w:r w:rsidRPr="006100C8">
        <w:rPr>
          <w:rStyle w:val="StyleUnderline"/>
        </w:rPr>
        <w:t xml:space="preserve"> matter</w:t>
      </w:r>
      <w:r w:rsidRPr="006100C8">
        <w:rPr>
          <w:sz w:val="16"/>
        </w:rPr>
        <w:t xml:space="preserve">. Wholly generated AI material that is based on copyrighted works ingested by AI developers without compensating the creator or obtaining their permission to ingest their works has the potential to supplant the market for the ingested works. Policymakers should be discouraging such activities, not incentivizing them by granting legal protection to material manufactured wholly outside of the realm of human authorship. </w:t>
      </w:r>
      <w:r w:rsidRPr="006100C8">
        <w:rPr>
          <w:rStyle w:val="StyleUnderline"/>
          <w:highlight w:val="cyan"/>
        </w:rPr>
        <w:t>Some have suggested that granting copyright protection to AI-generated works is important to incentivize</w:t>
      </w:r>
      <w:r w:rsidRPr="006100C8">
        <w:rPr>
          <w:rStyle w:val="StyleUnderline"/>
        </w:rPr>
        <w:t xml:space="preserve"> the further </w:t>
      </w:r>
      <w:r w:rsidRPr="006100C8">
        <w:rPr>
          <w:rStyle w:val="StyleUnderline"/>
          <w:highlight w:val="cyan"/>
        </w:rPr>
        <w:t>development of generative AI</w:t>
      </w:r>
      <w:r w:rsidRPr="006100C8">
        <w:rPr>
          <w:rStyle w:val="StyleUnderline"/>
        </w:rPr>
        <w:t xml:space="preserve"> systems and technology.</w:t>
      </w:r>
      <w:r w:rsidRPr="006100C8">
        <w:rPr>
          <w:sz w:val="16"/>
        </w:rPr>
        <w:t xml:space="preserve"> However, </w:t>
      </w:r>
      <w:r w:rsidRPr="006100C8">
        <w:rPr>
          <w:rStyle w:val="StyleUnderline"/>
          <w:highlight w:val="cyan"/>
        </w:rPr>
        <w:t>the prevalent use of AI tools demonstrates that there are already adequate incentives</w:t>
      </w:r>
      <w:r w:rsidRPr="006100C8">
        <w:rPr>
          <w:rStyle w:val="StyleUnderline"/>
        </w:rPr>
        <w:t xml:space="preserve"> in place</w:t>
      </w:r>
      <w:r w:rsidRPr="006100C8">
        <w:rPr>
          <w:sz w:val="16"/>
        </w:rPr>
        <w:t xml:space="preserve">. Today, </w:t>
      </w:r>
      <w:r w:rsidRPr="006100C8">
        <w:rPr>
          <w:rStyle w:val="StyleUnderline"/>
          <w:highlight w:val="cyan"/>
        </w:rPr>
        <w:t xml:space="preserve">there exist a large number of AI developers </w:t>
      </w:r>
      <w:r w:rsidRPr="006100C8">
        <w:rPr>
          <w:rStyle w:val="StyleUnderline"/>
        </w:rPr>
        <w:t xml:space="preserve">and </w:t>
      </w:r>
      <w:r w:rsidRPr="006100C8">
        <w:rPr>
          <w:rStyle w:val="StyleUnderline"/>
          <w:highlight w:val="cyan"/>
        </w:rPr>
        <w:t>systems</w:t>
      </w:r>
      <w:r w:rsidRPr="006100C8">
        <w:rPr>
          <w:sz w:val="16"/>
        </w:rPr>
        <w:t xml:space="preserve">, all who offer varieties of GAI tools that are used across a spectrum of creative fields. </w:t>
      </w:r>
      <w:r w:rsidRPr="006100C8">
        <w:rPr>
          <w:rStyle w:val="StyleUnderline"/>
        </w:rPr>
        <w:t>That number has grown exponentially over the past year and is likely to continue to increase</w:t>
      </w:r>
      <w:r w:rsidRPr="006100C8">
        <w:rPr>
          <w:sz w:val="16"/>
        </w:rPr>
        <w:t xml:space="preserve"> in the coming months and years. Similarly, </w:t>
      </w:r>
      <w:r w:rsidRPr="006100C8">
        <w:rPr>
          <w:rStyle w:val="StyleUnderline"/>
        </w:rPr>
        <w:t xml:space="preserve">the number of AI </w:t>
      </w:r>
      <w:r w:rsidRPr="006100C8">
        <w:rPr>
          <w:rStyle w:val="StyleUnderline"/>
          <w:highlight w:val="cyan"/>
        </w:rPr>
        <w:t>users and customers</w:t>
      </w:r>
      <w:r w:rsidRPr="006100C8">
        <w:rPr>
          <w:rStyle w:val="StyleUnderline"/>
        </w:rPr>
        <w:t xml:space="preserve"> has expanded significantly. It is clear that </w:t>
      </w:r>
      <w:r w:rsidRPr="006100C8">
        <w:rPr>
          <w:rStyle w:val="Emphasis"/>
          <w:highlight w:val="cyan"/>
        </w:rPr>
        <w:t>no additional incentives related to the copyrightability of output</w:t>
      </w:r>
      <w:r w:rsidRPr="006100C8">
        <w:rPr>
          <w:rStyle w:val="StyleUnderline"/>
        </w:rPr>
        <w:t xml:space="preserve"> wholly generated by AI </w:t>
      </w:r>
      <w:r w:rsidRPr="006100C8">
        <w:rPr>
          <w:rStyle w:val="Emphasis"/>
          <w:highlight w:val="cyan"/>
        </w:rPr>
        <w:t>are necessary to encourage AI developers</w:t>
      </w:r>
      <w:r w:rsidRPr="006100C8">
        <w:rPr>
          <w:rStyle w:val="StyleUnderline"/>
        </w:rPr>
        <w:t xml:space="preserve"> and systems to enter the marketplace and prosper.</w:t>
      </w:r>
    </w:p>
    <w:p w14:paraId="2951901A" w14:textId="28574BF7" w:rsidR="00ED6F5C" w:rsidRDefault="00ED6F5C" w:rsidP="00ED6F5C">
      <w:pPr>
        <w:pStyle w:val="Heading3"/>
      </w:pPr>
      <w:r>
        <w:lastRenderedPageBreak/>
        <w:t>No Solvency</w:t>
      </w:r>
      <w:r w:rsidR="00037E77">
        <w:t xml:space="preserve"> – Policy Fails</w:t>
      </w:r>
    </w:p>
    <w:p w14:paraId="39120EE9" w14:textId="77777777" w:rsidR="00ED6F5C" w:rsidRDefault="00ED6F5C" w:rsidP="00ED6F5C">
      <w:pPr>
        <w:pStyle w:val="Heading4"/>
      </w:pPr>
      <w:r>
        <w:t xml:space="preserve">Policy will not determine the future of AI, Developers are the single most important factor which the AFF can’t control </w:t>
      </w:r>
    </w:p>
    <w:p w14:paraId="04D2D5D8" w14:textId="77777777" w:rsidR="00ED6F5C" w:rsidRPr="00852FF8" w:rsidRDefault="00ED6F5C" w:rsidP="00ED6F5C">
      <w:r w:rsidRPr="00852FF8">
        <w:rPr>
          <w:rStyle w:val="Style13ptBold"/>
        </w:rPr>
        <w:t>Bremmer and Suleyman 202</w:t>
      </w:r>
      <w:r>
        <w:rPr>
          <w:rStyle w:val="Style13ptBold"/>
        </w:rPr>
        <w:t>3</w:t>
      </w:r>
      <w:r>
        <w:t xml:space="preserve">. </w:t>
      </w:r>
      <w:r w:rsidRPr="00852FF8">
        <w:rPr>
          <w:sz w:val="20"/>
          <w:szCs w:val="20"/>
        </w:rPr>
        <w:t>IAN BREMMER is President and Founder of Eurasia Group and GZERO Media. MUSTAFA SULEYMAN is CEO and Co-Founder of Inflection AI. A co-founder of DeepMind “The AI Power Paradox: Can States Learn to Govern Artificial Intelligence-Before It’s Too Late? Foreign Affairs, 102(5), 26–43. Academic Search Complete 7/5/24. ARJSH</w:t>
      </w:r>
    </w:p>
    <w:p w14:paraId="276260BD" w14:textId="77777777" w:rsidR="00ED6F5C" w:rsidRPr="00852FF8" w:rsidRDefault="00ED6F5C" w:rsidP="009134FB">
      <w:pPr>
        <w:jc w:val="both"/>
        <w:rPr>
          <w:rStyle w:val="StyleUnderline"/>
        </w:rPr>
      </w:pPr>
      <w:r w:rsidRPr="00B02589">
        <w:rPr>
          <w:sz w:val="14"/>
        </w:rPr>
        <w:t xml:space="preserve">As if that were not enough, </w:t>
      </w:r>
      <w:r w:rsidRPr="00852FF8">
        <w:rPr>
          <w:rStyle w:val="StyleUnderline"/>
        </w:rPr>
        <w:t xml:space="preserve">by shifting the structure and balance of global power, </w:t>
      </w:r>
      <w:r w:rsidRPr="00B02589">
        <w:rPr>
          <w:rStyle w:val="StyleUnderline"/>
          <w:highlight w:val="cyan"/>
        </w:rPr>
        <w:t>AI complicates the very political context in which it is governed</w:t>
      </w:r>
      <w:r w:rsidRPr="00852FF8">
        <w:rPr>
          <w:rStyle w:val="StyleUnderline"/>
        </w:rPr>
        <w:t>. AI is not just software development as usual; it is an entirely new means of projecting power. In some cases, it will upend existing authorities; in others, it will entrench them</w:t>
      </w:r>
      <w:r w:rsidRPr="00B02589">
        <w:rPr>
          <w:sz w:val="14"/>
        </w:rPr>
        <w:t xml:space="preserve">. Moreover, </w:t>
      </w:r>
      <w:r w:rsidRPr="00B02589">
        <w:rPr>
          <w:rStyle w:val="StyleUnderline"/>
          <w:highlight w:val="cyan"/>
        </w:rPr>
        <w:t>its advancement is being propelled by</w:t>
      </w:r>
      <w:r w:rsidRPr="00852FF8">
        <w:rPr>
          <w:rStyle w:val="StyleUnderline"/>
        </w:rPr>
        <w:t xml:space="preserve"> irresistible incentives: </w:t>
      </w:r>
      <w:r w:rsidRPr="00B02589">
        <w:rPr>
          <w:rStyle w:val="StyleUnderline"/>
          <w:highlight w:val="cyan"/>
        </w:rPr>
        <w:t>every nation, corporation, and individual</w:t>
      </w:r>
      <w:r w:rsidRPr="00852FF8">
        <w:rPr>
          <w:rStyle w:val="StyleUnderline"/>
        </w:rPr>
        <w:t xml:space="preserve"> will want some version of it.</w:t>
      </w:r>
      <w:r>
        <w:rPr>
          <w:rStyle w:val="StyleUnderline"/>
        </w:rPr>
        <w:t xml:space="preserve"> </w:t>
      </w:r>
      <w:r w:rsidRPr="00B02589">
        <w:rPr>
          <w:sz w:val="14"/>
        </w:rPr>
        <w:t xml:space="preserve">Within countries, AI will empower those who wield it to surveil, deceive, and even control populations-supercharging the collection and commercial use of personal data in democracies and sharpening the tools of repression authoritarian governments use to subdue their societies. Across countries, AI will be the focus of intense geopolitical competition. Whether for its repressive capabilities, economic potential, or military advantage, </w:t>
      </w:r>
      <w:r w:rsidRPr="00B02589">
        <w:rPr>
          <w:rStyle w:val="StyleUnderline"/>
          <w:highlight w:val="cyan"/>
        </w:rPr>
        <w:t>AI supremacy will be a strategic objective of every government</w:t>
      </w:r>
      <w:r w:rsidRPr="00852FF8">
        <w:rPr>
          <w:rStyle w:val="StyleUnderline"/>
        </w:rPr>
        <w:t xml:space="preserve"> with the resources to compete</w:t>
      </w:r>
      <w:r w:rsidRPr="00B02589">
        <w:rPr>
          <w:sz w:val="14"/>
        </w:rPr>
        <w:t xml:space="preserve">. 1}le least imaginative strategies will pump money into homegrown AI champions or attempt to build and control supercomputers and algorithms. More nuanced strategies will foster specific competitive advantages, as France seeks to do by directly supporting AI startups; the United Kingdom, by capitalizing on its world-class universities and venture capital ecosystem; and the EU, by shaping the global conversation on regulation and norms. The vast majority of countries have neither the money nor the technological know-how to compete for AI leadership. Their access to frontier AI will instead be determined by their relationships with a handful of already rich and powerful corporations and states. This dependence threatens to aggravate current geopolitical power imbalances. The most powerful governments will vie to control the world's most valuable resource while, once again, countries in the global South will be left behind. This is not to say that only the richest will benefit from the AI revolution. Like the Internet and smartphones, AI will proliferate without respect for borders, as will the productivity gains it unleashes. And like energy and green technology, AI will benefit many countries that do not control it, including those that contribute to producing AI inputs such as semiconductors. At the other end of the geopolitical spectrum, however, the competition for AI supremacy will be fierce. At the end of the Cold War, powerful countries might have cooperated to allay one another's fears and arrest a potentially destabilizing technological arms race. But today's tense geopolitical environment makes such cooperation much harder. AI is not just another tool or weapon that can bring prestige, power, or wealth. It has the potential to enable a significant military and economic advantage over adversaries. Rightly or wrongly, the two players that matter most--China and the United States--both see AI development as a zero-sum game that will give the winner a decisive strategic edge in the decades to come. From the vantage point of Washington and Beijing, the risk that the other side will gain an edge in AI is greater than any theoretical risk the technology might pose to society or to their own domestic political authority. For that reason, both the US. and Chinese governments are pouring immense resources into developing AI capabilities while working to deprive each other of the inputs needed for next-generation breakthroughs. (So far, the United States has been far more successful than China in doing the latter, especially with its export controls on advanced semiconductors.) This zero-sum dynamic--and the lack of trust on both sides--means that Beijing and Washington are focused on accelerating AI development, rather than slowing it down. In their view, a "pause "in development to assess risks, as some AI industry leaders have called for, would amount to foolish unilateral disarmament. But </w:t>
      </w:r>
      <w:r w:rsidRPr="00B02589">
        <w:rPr>
          <w:rStyle w:val="StyleUnderline"/>
          <w:highlight w:val="cyan"/>
        </w:rPr>
        <w:t>this</w:t>
      </w:r>
      <w:r w:rsidRPr="00B02589">
        <w:rPr>
          <w:sz w:val="14"/>
        </w:rPr>
        <w:t xml:space="preserve"> perspective </w:t>
      </w:r>
      <w:r w:rsidRPr="00B02589">
        <w:rPr>
          <w:rStyle w:val="StyleUnderline"/>
          <w:highlight w:val="cyan"/>
        </w:rPr>
        <w:t>assumes that states can</w:t>
      </w:r>
      <w:r w:rsidRPr="00852FF8">
        <w:rPr>
          <w:rStyle w:val="StyleUnderline"/>
        </w:rPr>
        <w:t xml:space="preserve"> assert and </w:t>
      </w:r>
      <w:r w:rsidRPr="00B02589">
        <w:rPr>
          <w:rStyle w:val="StyleUnderline"/>
          <w:highlight w:val="cyan"/>
        </w:rPr>
        <w:t>maintain</w:t>
      </w:r>
      <w:r w:rsidRPr="00852FF8">
        <w:rPr>
          <w:rStyle w:val="StyleUnderline"/>
        </w:rPr>
        <w:t xml:space="preserve"> at least some </w:t>
      </w:r>
      <w:r w:rsidRPr="00B02589">
        <w:rPr>
          <w:rStyle w:val="StyleUnderline"/>
          <w:highlight w:val="cyan"/>
        </w:rPr>
        <w:t>control over AI.</w:t>
      </w:r>
      <w:r w:rsidRPr="00852FF8">
        <w:rPr>
          <w:rStyle w:val="StyleUnderline"/>
        </w:rPr>
        <w:t xml:space="preserve"> </w:t>
      </w:r>
      <w:r w:rsidRPr="00B02589">
        <w:rPr>
          <w:sz w:val="14"/>
        </w:rPr>
        <w:t xml:space="preserve">This may be the case in China, which has integrated its tech companies into the fabric of the state. Yet in the West and elsewhere, AI is more likely to undermine state power than to bolster it. </w:t>
      </w:r>
      <w:r w:rsidRPr="00852FF8">
        <w:rPr>
          <w:rStyle w:val="StyleUnderline"/>
        </w:rPr>
        <w:t xml:space="preserve">Outside China, a handful of large, </w:t>
      </w:r>
      <w:r w:rsidRPr="00B02589">
        <w:rPr>
          <w:rStyle w:val="StyleUnderline"/>
          <w:highlight w:val="cyan"/>
        </w:rPr>
        <w:t>specialist AI companies currently control every aspect of this new technological wave</w:t>
      </w:r>
      <w:r w:rsidRPr="00852FF8">
        <w:rPr>
          <w:rStyle w:val="StyleUnderline"/>
        </w:rPr>
        <w:t xml:space="preserve">: what AI models can do, who can access them, how they can be used, and where they can be deployed. And because </w:t>
      </w:r>
      <w:r w:rsidRPr="00B02589">
        <w:rPr>
          <w:rStyle w:val="StyleUnderline"/>
          <w:highlight w:val="cyan"/>
        </w:rPr>
        <w:t>these companies jealously guard their computing power and algorithms</w:t>
      </w:r>
      <w:r w:rsidRPr="00852FF8">
        <w:rPr>
          <w:rStyle w:val="StyleUnderline"/>
        </w:rPr>
        <w:t>, they alone understand ( most of) what they are creating and (most of) what those creations can do. These few firms may retain their advantage for the foreseeable future</w:t>
      </w:r>
      <w:r w:rsidRPr="00B02589">
        <w:rPr>
          <w:sz w:val="14"/>
        </w:rPr>
        <w:t xml:space="preserve">--or they may be eclipsed by a raft of smaller players as low barriers to entry, open-source development, and near-zero marginal costs lead to uncontrolled proliferation of AI . Either way, </w:t>
      </w:r>
      <w:r w:rsidRPr="00B02589">
        <w:rPr>
          <w:rStyle w:val="StyleUnderline"/>
          <w:highlight w:val="cyan"/>
        </w:rPr>
        <w:t>the AI revolution will take place outside government</w:t>
      </w:r>
      <w:r w:rsidRPr="00B02589">
        <w:rPr>
          <w:sz w:val="14"/>
        </w:rPr>
        <w:t xml:space="preserve">. To a limited degree, some of these challenges resemble those of earlier digital technologies. Internet platforms, social media, and even devices such as smartphones all operate, to some extent, within sandboxes controlled by their creators. When governments have summoned the political will, they have been able to implement regulatory regimes for these technologies, such as the EU'S General Data Protection Regulation, Digital Markets Act, and Digital Services Act. But such regulation took a decade or more to materialize in the EU, and it still has not fully materialized in the United States. </w:t>
      </w:r>
      <w:r w:rsidRPr="00B02589">
        <w:rPr>
          <w:rStyle w:val="StyleUnderline"/>
          <w:highlight w:val="cyan"/>
        </w:rPr>
        <w:t>AI moves far too quickly for policymakers to respond at their usual pace</w:t>
      </w:r>
      <w:r w:rsidRPr="00B02589">
        <w:rPr>
          <w:sz w:val="14"/>
        </w:rPr>
        <w:t xml:space="preserve">. Moreover, social media and other older digital technologies do not help create themselves, and the commercial and strategic interests driving them never dovetailed in quite the same way: Twitter and TikTok are powerful, but few think they could transform the global economy. This all means that at least for the next few years, </w:t>
      </w:r>
      <w:r w:rsidRPr="00B02589">
        <w:rPr>
          <w:rStyle w:val="StyleUnderline"/>
          <w:highlight w:val="cyan"/>
        </w:rPr>
        <w:t xml:space="preserve">AI's trajectory will be largely determined by the decisions of a handful of private businesses, regardless of </w:t>
      </w:r>
      <w:r w:rsidRPr="00B02589">
        <w:rPr>
          <w:rStyle w:val="StyleUnderline"/>
        </w:rPr>
        <w:t xml:space="preserve">what </w:t>
      </w:r>
      <w:r w:rsidRPr="00B02589">
        <w:rPr>
          <w:rStyle w:val="StyleUnderline"/>
          <w:highlight w:val="cyan"/>
        </w:rPr>
        <w:t>policymakers in</w:t>
      </w:r>
      <w:r w:rsidRPr="00852FF8">
        <w:rPr>
          <w:rStyle w:val="StyleUnderline"/>
        </w:rPr>
        <w:t xml:space="preserve"> Brussels or </w:t>
      </w:r>
      <w:r w:rsidRPr="00B02589">
        <w:rPr>
          <w:rStyle w:val="StyleUnderline"/>
          <w:highlight w:val="cyan"/>
        </w:rPr>
        <w:t>Washington</w:t>
      </w:r>
      <w:r w:rsidRPr="00852FF8">
        <w:rPr>
          <w:rStyle w:val="StyleUnderline"/>
        </w:rPr>
        <w:t xml:space="preserve"> </w:t>
      </w:r>
      <w:r w:rsidRPr="00B02589">
        <w:rPr>
          <w:rStyle w:val="StyleUnderline"/>
        </w:rPr>
        <w:t>do</w:t>
      </w:r>
      <w:r w:rsidRPr="00852FF8">
        <w:rPr>
          <w:rStyle w:val="StyleUnderline"/>
        </w:rPr>
        <w:t xml:space="preserve">. In other words, </w:t>
      </w:r>
      <w:r w:rsidRPr="00B02589">
        <w:rPr>
          <w:rStyle w:val="StyleUnderline"/>
        </w:rPr>
        <w:t>technologists, not policymakers</w:t>
      </w:r>
      <w:r w:rsidRPr="00852FF8">
        <w:rPr>
          <w:rStyle w:val="StyleUnderline"/>
        </w:rPr>
        <w:t xml:space="preserve"> or bureaucrats, will exercise authority over a force that could profoundly alter both the power of nation-states and how they relate to each other. That makes </w:t>
      </w:r>
      <w:r w:rsidRPr="00852FF8">
        <w:rPr>
          <w:rStyle w:val="StyleUnderline"/>
        </w:rPr>
        <w:lastRenderedPageBreak/>
        <w:t>the challenge of governing AI unlike anything governments have faced before, a regulatory balancing act more delicate-and more high stakes-than any policymakers have attempted.</w:t>
      </w:r>
    </w:p>
    <w:p w14:paraId="23C21EB9" w14:textId="70F87417" w:rsidR="00FB6F63" w:rsidRDefault="002E490A" w:rsidP="00FB6F63">
      <w:pPr>
        <w:pStyle w:val="Heading3"/>
      </w:pPr>
      <w:r>
        <w:lastRenderedPageBreak/>
        <w:t xml:space="preserve">1NC </w:t>
      </w:r>
      <w:r w:rsidR="00FB6F63">
        <w:t>Regulation Turn</w:t>
      </w:r>
    </w:p>
    <w:p w14:paraId="6921724D" w14:textId="77777777" w:rsidR="00FB6F63" w:rsidRDefault="00FB6F63" w:rsidP="00FB6F63">
      <w:pPr>
        <w:pStyle w:val="Heading4"/>
      </w:pPr>
      <w:r>
        <w:t>Regulation kills AI innovation, causes massive offshoring, kills startups</w:t>
      </w:r>
    </w:p>
    <w:p w14:paraId="432ADEAC" w14:textId="77777777" w:rsidR="00FB6F63" w:rsidRPr="00483C69" w:rsidRDefault="00FB6F63" w:rsidP="00FB6F63">
      <w:r w:rsidRPr="00483C69">
        <w:rPr>
          <w:rStyle w:val="Style13ptBold"/>
        </w:rPr>
        <w:t>Kline 2024</w:t>
      </w:r>
      <w:r>
        <w:t>. Danner Kline, associate in the Intellectual Property Practice Group, Bradley Arant Boult Cummings LLP. National Law Review. “The Generative AI Copyright Disclosure Act of 2024: Balancing Innovation and IP Rights” May 13, 2024. &lt;https://natlawreview.com/article/generative-ai-copyright-disclosure-act-2024-balancing-innovation-and-ip-rights&gt; Accessed 6/27/24. ARJSH</w:t>
      </w:r>
    </w:p>
    <w:p w14:paraId="5EAD3922" w14:textId="77777777" w:rsidR="00FB6F63" w:rsidRDefault="00FB6F63" w:rsidP="009134FB">
      <w:pPr>
        <w:jc w:val="both"/>
        <w:rPr>
          <w:rStyle w:val="StyleUnderline"/>
        </w:rPr>
      </w:pPr>
      <w:r w:rsidRPr="00483C69">
        <w:rPr>
          <w:rStyle w:val="StyleUnderline"/>
        </w:rPr>
        <w:t>The</w:t>
      </w:r>
      <w:r w:rsidRPr="000F62D5">
        <w:rPr>
          <w:sz w:val="16"/>
        </w:rPr>
        <w:t xml:space="preserve"> primary </w:t>
      </w:r>
      <w:r w:rsidRPr="00483C69">
        <w:rPr>
          <w:rStyle w:val="StyleUnderline"/>
        </w:rPr>
        <w:t>goal of the bill is to ensure that copyright owners have visibility into whether their intellectual property is being used to train generative AI models</w:t>
      </w:r>
      <w:r w:rsidRPr="000F62D5">
        <w:rPr>
          <w:sz w:val="16"/>
        </w:rPr>
        <w:t xml:space="preserve">. If enacted, the law would require companies to submit notices to the U.S. Copyright Office detailing the copyrighted works used in their AI training datasets. These notices would need to be filed within 30 days before or after the public release of a generative AI system. The Copyright Office would then maintain a public database of these notices, allowing creators to search and see if their works have been included. The hope is that this transparency will help copyright holders make more informed decisions about licensing their IP and seeking compensation where appropriate. Potential Benefits for Copyright Owners The bill’s notice requirements and public database could be a significant step forward for creators looking to protect their IP in the age of AI. By providing a way to track the usage of their works in generative AI systems, </w:t>
      </w:r>
      <w:r w:rsidRPr="00C32B82">
        <w:rPr>
          <w:rStyle w:val="StyleUnderline"/>
          <w:highlight w:val="cyan"/>
        </w:rPr>
        <w:t>the law would empower copyright owners to take action against unauthorized use</w:t>
      </w:r>
      <w:r w:rsidRPr="00483C69">
        <w:rPr>
          <w:rStyle w:val="StyleUnderline"/>
        </w:rPr>
        <w:t xml:space="preserve"> and potentially negotiate licenses or royalties</w:t>
      </w:r>
      <w:r w:rsidRPr="000F62D5">
        <w:rPr>
          <w:sz w:val="16"/>
        </w:rPr>
        <w:t xml:space="preserve">. This could be particularly valuable for individual artists, writers, and other creators who may lack the resources to monitor the vast landscape of AI applications on their own. Challenges and Obstacles for AI Developers While the bill’s intentions are laudable, </w:t>
      </w:r>
      <w:r w:rsidRPr="00C32B82">
        <w:rPr>
          <w:rStyle w:val="StyleUnderline"/>
          <w:highlight w:val="cyan"/>
        </w:rPr>
        <w:t>it raises several practical challenges for AI companies</w:t>
      </w:r>
      <w:r w:rsidRPr="000F62D5">
        <w:rPr>
          <w:sz w:val="16"/>
        </w:rPr>
        <w:t xml:space="preserve">. The 30-day window to file </w:t>
      </w:r>
      <w:r w:rsidRPr="00483C69">
        <w:rPr>
          <w:rStyle w:val="StyleUnderline"/>
        </w:rPr>
        <w:t>notices could be difficult to meet, particularly for startups or smaller organizations</w:t>
      </w:r>
      <w:r w:rsidRPr="000F62D5">
        <w:rPr>
          <w:sz w:val="16"/>
        </w:rPr>
        <w:t xml:space="preserve"> with limited resources. The vague requirement for a “sufficiently detailed summary” of copyrighted works used also leaves much room for interpretation and potential non-compliance. Moreover, </w:t>
      </w:r>
      <w:r w:rsidRPr="00483C69">
        <w:rPr>
          <w:rStyle w:val="StyleUnderline"/>
        </w:rPr>
        <w:t xml:space="preserve">many AI training datasets are compiled by crawling the open web, which could make identifying and isolating every single copyrighted work extremely burdensome. </w:t>
      </w:r>
      <w:r w:rsidRPr="00C32B82">
        <w:rPr>
          <w:rStyle w:val="StyleUnderline"/>
          <w:highlight w:val="cyan"/>
        </w:rPr>
        <w:t>The technical challenges of building and maintaining a comprehensive, searchable database of notices could be substantial</w:t>
      </w:r>
      <w:r w:rsidRPr="00483C69">
        <w:rPr>
          <w:rStyle w:val="StyleUnderline"/>
        </w:rPr>
        <w:t>.</w:t>
      </w:r>
      <w:r>
        <w:rPr>
          <w:rStyle w:val="StyleUnderline"/>
        </w:rPr>
        <w:t xml:space="preserve"> </w:t>
      </w:r>
      <w:r w:rsidRPr="000F62D5">
        <w:rPr>
          <w:sz w:val="16"/>
        </w:rPr>
        <w:t xml:space="preserve">Impact on AI Innovation </w:t>
      </w:r>
      <w:r w:rsidRPr="00C32B82">
        <w:rPr>
          <w:rStyle w:val="StyleUnderline"/>
          <w:highlight w:val="cyan"/>
        </w:rPr>
        <w:t xml:space="preserve">The additional administrative overhead and legal liabilities introduced by the bill could have a </w:t>
      </w:r>
      <w:r w:rsidRPr="00C32B82">
        <w:rPr>
          <w:rStyle w:val="Emphasis"/>
          <w:highlight w:val="cyan"/>
        </w:rPr>
        <w:t>chilling effect on the pace of AI innovation</w:t>
      </w:r>
      <w:r w:rsidRPr="00483C69">
        <w:rPr>
          <w:rStyle w:val="Emphasis"/>
        </w:rPr>
        <w:t xml:space="preserve">. </w:t>
      </w:r>
      <w:r w:rsidRPr="00C32B82">
        <w:rPr>
          <w:rStyle w:val="StyleUnderline"/>
          <w:highlight w:val="cyan"/>
        </w:rPr>
        <w:t>Smaller players may struggle to keep up with the compliance burdens, while larger tech giants with more resources may be able to adapt more easily</w:t>
      </w:r>
      <w:r w:rsidRPr="000F62D5">
        <w:rPr>
          <w:rStyle w:val="StyleUnderline"/>
        </w:rPr>
        <w:t>. This could further entrench incumbent advantages and raise barriers to entry for new startups.</w:t>
      </w:r>
      <w:r>
        <w:rPr>
          <w:rStyle w:val="StyleUnderline"/>
        </w:rPr>
        <w:t xml:space="preserve"> </w:t>
      </w:r>
      <w:r w:rsidRPr="00C32B82">
        <w:rPr>
          <w:rStyle w:val="StyleUnderline"/>
          <w:highlight w:val="cyan"/>
        </w:rPr>
        <w:t>Some companies might choose to move their AI development efforts outside the U.S. to avoid these regulations altogether. This could put the U.S. at a competitive disadvantage in the global race for AI leadership</w:t>
      </w:r>
      <w:r w:rsidRPr="000F62D5">
        <w:rPr>
          <w:rStyle w:val="StyleUnderline"/>
        </w:rPr>
        <w:t>.</w:t>
      </w:r>
      <w:r>
        <w:rPr>
          <w:rStyle w:val="StyleUnderline"/>
        </w:rPr>
        <w:t xml:space="preserve"> </w:t>
      </w:r>
      <w:r w:rsidRPr="000F62D5">
        <w:rPr>
          <w:rStyle w:val="StyleUnderline"/>
        </w:rPr>
        <w:t>If more copyright owners start denying the use of their works for AI training, it could also limit the data available and hinder progress in certain domains. AI systems rely on large, diverse datasets to learn and improve, so restrictions on training data could have far-reaching effects.</w:t>
      </w:r>
    </w:p>
    <w:p w14:paraId="2CA70288" w14:textId="77777777" w:rsidR="000D6256" w:rsidRDefault="000D6256" w:rsidP="000D6256">
      <w:pPr>
        <w:pStyle w:val="Heading3"/>
      </w:pPr>
      <w:r>
        <w:lastRenderedPageBreak/>
        <w:t xml:space="preserve">Solvency Thumper </w:t>
      </w:r>
    </w:p>
    <w:p w14:paraId="1E18E3CA" w14:textId="77777777" w:rsidR="000D6256" w:rsidRDefault="000D6256" w:rsidP="000D6256">
      <w:pPr>
        <w:pStyle w:val="Heading4"/>
      </w:pPr>
      <w:r>
        <w:t>Terrible state of US research laboratories means China surpasses us, plan can’t overcome the talent already lost to competitors</w:t>
      </w:r>
    </w:p>
    <w:p w14:paraId="3BE781B1" w14:textId="77777777" w:rsidR="000D6256" w:rsidRDefault="000D6256" w:rsidP="000D6256">
      <w:r w:rsidRPr="00E74790">
        <w:rPr>
          <w:rStyle w:val="Style13ptBold"/>
        </w:rPr>
        <w:t>Taylor 2024.</w:t>
      </w:r>
      <w:r>
        <w:t xml:space="preserve"> Jacob Taylor. Senior Editor for Science Policy, FYI , a publication of AIP.  American Institute of Physics (AIP) works to advance, promote and serve the physical sciences community for the benefit of humanity, As a 501(c)(3) not-for-profit corporation. May 13, 2024. &lt;https://ww2.aip.org/fyi/white-house-report-paints-dire-picture-of-u-s-research-infrastructure&gt; Accessed 6/24/2024 ARJSH</w:t>
      </w:r>
    </w:p>
    <w:p w14:paraId="3B673DD1" w14:textId="77777777" w:rsidR="000D6256" w:rsidRDefault="000D6256" w:rsidP="009134FB">
      <w:pPr>
        <w:jc w:val="both"/>
        <w:rPr>
          <w:sz w:val="16"/>
        </w:rPr>
      </w:pPr>
      <w:r w:rsidRPr="00E74790">
        <w:rPr>
          <w:sz w:val="16"/>
        </w:rPr>
        <w:t xml:space="preserve">An interagency assessment  released this month by the White House stresses that </w:t>
      </w:r>
      <w:r w:rsidRPr="00E74790">
        <w:rPr>
          <w:rStyle w:val="StyleUnderline"/>
          <w:highlight w:val="cyan"/>
        </w:rPr>
        <w:t>many federal research facilities are now</w:t>
      </w:r>
      <w:r w:rsidRPr="00E74790">
        <w:rPr>
          <w:rStyle w:val="StyleUnderline"/>
        </w:rPr>
        <w:t xml:space="preserve"> well beyond their 40-50-year estimated lifespan, with about half ra</w:t>
      </w:r>
      <w:r w:rsidRPr="00E74790">
        <w:rPr>
          <w:rStyle w:val="StyleUnderline"/>
          <w:highlight w:val="cyan"/>
        </w:rPr>
        <w:t>ted to be in “poor or critical condition.”</w:t>
      </w:r>
      <w:r>
        <w:rPr>
          <w:rStyle w:val="StyleUnderline"/>
        </w:rPr>
        <w:t xml:space="preserve"> </w:t>
      </w:r>
      <w:r w:rsidRPr="00E74790">
        <w:rPr>
          <w:rStyle w:val="StyleUnderline"/>
        </w:rPr>
        <w:t xml:space="preserve">“U.S. </w:t>
      </w:r>
      <w:r w:rsidRPr="00E74790">
        <w:rPr>
          <w:rStyle w:val="StyleUnderline"/>
          <w:highlight w:val="cyan"/>
        </w:rPr>
        <w:t>scientists and engineers are</w:t>
      </w:r>
      <w:r w:rsidRPr="00E74790">
        <w:rPr>
          <w:rStyle w:val="StyleUnderline"/>
        </w:rPr>
        <w:t xml:space="preserve"> now faced with </w:t>
      </w:r>
      <w:r w:rsidRPr="00E74790">
        <w:rPr>
          <w:rStyle w:val="StyleUnderline"/>
          <w:highlight w:val="cyan"/>
        </w:rPr>
        <w:t>conducting 21st century R&amp;D in</w:t>
      </w:r>
      <w:r w:rsidRPr="00E74790">
        <w:rPr>
          <w:rStyle w:val="StyleUnderline"/>
        </w:rPr>
        <w:t xml:space="preserve"> many </w:t>
      </w:r>
      <w:r w:rsidRPr="00E74790">
        <w:rPr>
          <w:rStyle w:val="StyleUnderline"/>
          <w:highlight w:val="cyan"/>
        </w:rPr>
        <w:t>facilities</w:t>
      </w:r>
      <w:r w:rsidRPr="00E74790">
        <w:rPr>
          <w:rStyle w:val="StyleUnderline"/>
        </w:rPr>
        <w:t xml:space="preserve"> designed in the 1950s </w:t>
      </w:r>
      <w:r w:rsidRPr="00E74790">
        <w:rPr>
          <w:rStyle w:val="StyleUnderline"/>
          <w:highlight w:val="cyan"/>
        </w:rPr>
        <w:t>that cannot support modern research</w:t>
      </w:r>
      <w:r w:rsidRPr="00E74790">
        <w:rPr>
          <w:rStyle w:val="StyleUnderline"/>
        </w:rPr>
        <w:t xml:space="preserve"> </w:t>
      </w:r>
      <w:r w:rsidRPr="00E74790">
        <w:rPr>
          <w:sz w:val="16"/>
        </w:rPr>
        <w:t xml:space="preserve">and current laboratory practices in health and safety,” the report states. The report flags numerous negative statistics, including that </w:t>
      </w:r>
      <w:r w:rsidRPr="00E74790">
        <w:rPr>
          <w:rStyle w:val="StyleUnderline"/>
        </w:rPr>
        <w:t xml:space="preserve">nearly </w:t>
      </w:r>
      <w:r w:rsidRPr="00E74790">
        <w:rPr>
          <w:rStyle w:val="StyleUnderline"/>
          <w:highlight w:val="cyan"/>
        </w:rPr>
        <w:t>40% of Department of Energy facilities are</w:t>
      </w:r>
      <w:r w:rsidRPr="00E74790">
        <w:rPr>
          <w:rStyle w:val="StyleUnderline"/>
        </w:rPr>
        <w:t xml:space="preserve"> rated as </w:t>
      </w:r>
      <w:r w:rsidRPr="00E74790">
        <w:rPr>
          <w:rStyle w:val="StyleUnderline"/>
          <w:highlight w:val="cyan"/>
        </w:rPr>
        <w:t>substandard</w:t>
      </w:r>
      <w:r w:rsidRPr="00E74790">
        <w:rPr>
          <w:sz w:val="16"/>
        </w:rPr>
        <w:t xml:space="preserve"> or inadequate, more than </w:t>
      </w:r>
      <w:r w:rsidRPr="00E74790">
        <w:rPr>
          <w:rStyle w:val="StyleUnderline"/>
          <w:highlight w:val="cyan"/>
        </w:rPr>
        <w:t>60% of the</w:t>
      </w:r>
      <w:r w:rsidRPr="00E74790">
        <w:rPr>
          <w:sz w:val="16"/>
        </w:rPr>
        <w:t xml:space="preserve"> square footage at the </w:t>
      </w:r>
      <w:r w:rsidRPr="00E74790">
        <w:rPr>
          <w:rStyle w:val="StyleUnderline"/>
          <w:highlight w:val="cyan"/>
        </w:rPr>
        <w:t>N</w:t>
      </w:r>
      <w:r w:rsidRPr="00E74790">
        <w:rPr>
          <w:sz w:val="16"/>
          <w:szCs w:val="16"/>
        </w:rPr>
        <w:t xml:space="preserve">ational </w:t>
      </w:r>
      <w:r w:rsidRPr="00E74790">
        <w:rPr>
          <w:rStyle w:val="StyleUnderline"/>
          <w:highlight w:val="cyan"/>
        </w:rPr>
        <w:t>I</w:t>
      </w:r>
      <w:r w:rsidRPr="00E74790">
        <w:rPr>
          <w:sz w:val="12"/>
          <w:szCs w:val="12"/>
        </w:rPr>
        <w:t xml:space="preserve">nstitute of </w:t>
      </w:r>
      <w:r w:rsidRPr="00E74790">
        <w:rPr>
          <w:rStyle w:val="StyleUnderline"/>
          <w:highlight w:val="cyan"/>
        </w:rPr>
        <w:t>S</w:t>
      </w:r>
      <w:r w:rsidRPr="00E74790">
        <w:rPr>
          <w:sz w:val="12"/>
          <w:szCs w:val="12"/>
        </w:rPr>
        <w:t xml:space="preserve">tandards and </w:t>
      </w:r>
      <w:r w:rsidRPr="00E74790">
        <w:rPr>
          <w:rStyle w:val="StyleUnderline"/>
          <w:highlight w:val="cyan"/>
        </w:rPr>
        <w:t>T</w:t>
      </w:r>
      <w:r w:rsidRPr="00E74790">
        <w:rPr>
          <w:sz w:val="12"/>
          <w:szCs w:val="12"/>
        </w:rPr>
        <w:t>echnology</w:t>
      </w:r>
      <w:r w:rsidRPr="00E74790">
        <w:rPr>
          <w:rStyle w:val="StyleUnderline"/>
        </w:rPr>
        <w:t xml:space="preserve"> </w:t>
      </w:r>
      <w:r w:rsidRPr="00E74790">
        <w:rPr>
          <w:rStyle w:val="StyleUnderline"/>
          <w:highlight w:val="cyan"/>
        </w:rPr>
        <w:t>is</w:t>
      </w:r>
      <w:r w:rsidRPr="00E74790">
        <w:rPr>
          <w:rStyle w:val="StyleUnderline"/>
        </w:rPr>
        <w:t xml:space="preserve"> classified as being </w:t>
      </w:r>
      <w:r w:rsidRPr="00E74790">
        <w:rPr>
          <w:rStyle w:val="StyleUnderline"/>
          <w:highlight w:val="cyan"/>
        </w:rPr>
        <w:t>in</w:t>
      </w:r>
      <w:r w:rsidRPr="00E74790">
        <w:rPr>
          <w:rStyle w:val="StyleUnderline"/>
        </w:rPr>
        <w:t xml:space="preserve"> poor or </w:t>
      </w:r>
      <w:r w:rsidRPr="00E74790">
        <w:rPr>
          <w:rStyle w:val="StyleUnderline"/>
          <w:highlight w:val="cyan"/>
        </w:rPr>
        <w:t>critical condition</w:t>
      </w:r>
      <w:r w:rsidRPr="00E74790">
        <w:rPr>
          <w:rStyle w:val="StyleUnderline"/>
        </w:rPr>
        <w:t>, and about 75% of NASA facilities are beyond their designed lifespan</w:t>
      </w:r>
      <w:r w:rsidRPr="00E74790">
        <w:rPr>
          <w:sz w:val="16"/>
        </w:rPr>
        <w:t xml:space="preserve">. </w:t>
      </w:r>
      <w:r w:rsidRPr="00E74790">
        <w:rPr>
          <w:rStyle w:val="StyleUnderline"/>
        </w:rPr>
        <w:t xml:space="preserve">It attributes the situation to </w:t>
      </w:r>
      <w:r w:rsidRPr="00E74790">
        <w:rPr>
          <w:rStyle w:val="StyleUnderline"/>
          <w:highlight w:val="cyan"/>
        </w:rPr>
        <w:t>decades of inadequate funding and deprioritization of maintenance</w:t>
      </w:r>
      <w:r w:rsidRPr="00E74790">
        <w:rPr>
          <w:rStyle w:val="StyleUnderline"/>
        </w:rPr>
        <w:t>. It also warns that remediating aging facilities instead of replacing them still incurs significant costs while missing out on the benefits of properly upgrading those facilities.</w:t>
      </w:r>
      <w:r>
        <w:rPr>
          <w:rStyle w:val="StyleUnderline"/>
        </w:rPr>
        <w:t xml:space="preserve"> </w:t>
      </w:r>
      <w:r w:rsidRPr="00E74790">
        <w:rPr>
          <w:sz w:val="16"/>
        </w:rPr>
        <w:t xml:space="preserve">The report points out cases where </w:t>
      </w:r>
      <w:r w:rsidRPr="00E74790">
        <w:rPr>
          <w:rStyle w:val="StyleUnderline"/>
          <w:highlight w:val="cyan"/>
        </w:rPr>
        <w:t>other countries’ research infrastructure has passed</w:t>
      </w:r>
      <w:r w:rsidRPr="00E74790">
        <w:rPr>
          <w:rStyle w:val="StyleUnderline"/>
        </w:rPr>
        <w:t xml:space="preserve"> that of </w:t>
      </w:r>
      <w:r w:rsidRPr="00E74790">
        <w:rPr>
          <w:rStyle w:val="StyleUnderline"/>
          <w:highlight w:val="cyan"/>
        </w:rPr>
        <w:t>the U.S</w:t>
      </w:r>
      <w:r w:rsidRPr="00E74790">
        <w:rPr>
          <w:rStyle w:val="StyleUnderline"/>
        </w:rPr>
        <w:t>.</w:t>
      </w:r>
      <w:r w:rsidRPr="00E74790">
        <w:rPr>
          <w:sz w:val="16"/>
        </w:rPr>
        <w:t xml:space="preserve"> For example, </w:t>
      </w:r>
      <w:r w:rsidRPr="00E74790">
        <w:rPr>
          <w:rStyle w:val="StyleUnderline"/>
          <w:highlight w:val="cyan"/>
        </w:rPr>
        <w:t>China has overtaken</w:t>
      </w:r>
      <w:r w:rsidRPr="00E74790">
        <w:rPr>
          <w:rStyle w:val="StyleUnderline"/>
        </w:rPr>
        <w:t xml:space="preserve"> the U.S. </w:t>
      </w:r>
      <w:r w:rsidRPr="00E74790">
        <w:rPr>
          <w:rStyle w:val="StyleUnderline"/>
          <w:highlight w:val="cyan"/>
        </w:rPr>
        <w:t>in</w:t>
      </w:r>
      <w:r w:rsidRPr="00E74790">
        <w:rPr>
          <w:rStyle w:val="StyleUnderline"/>
        </w:rPr>
        <w:t xml:space="preserve"> number of </w:t>
      </w:r>
      <w:r w:rsidRPr="00E74790">
        <w:rPr>
          <w:rStyle w:val="StyleUnderline"/>
          <w:highlight w:val="cyan"/>
        </w:rPr>
        <w:t>supercomputers</w:t>
      </w:r>
      <w:r w:rsidRPr="00E74790">
        <w:rPr>
          <w:rStyle w:val="StyleUnderline"/>
        </w:rPr>
        <w:t xml:space="preserve"> and the European Centre for Medium-Range Weather Forecasts has pulled ahead of NOAA’s Global Forecast System</w:t>
      </w:r>
      <w:r w:rsidRPr="00E74790">
        <w:rPr>
          <w:sz w:val="16"/>
        </w:rPr>
        <w:t xml:space="preserve">. However, </w:t>
      </w:r>
      <w:r w:rsidRPr="00E74790">
        <w:rPr>
          <w:rStyle w:val="StyleUnderline"/>
          <w:highlight w:val="cyan"/>
        </w:rPr>
        <w:t>the issues driving this divide are not limited to advanced equipment, with the report citing widespread problems with basic infrastructure</w:t>
      </w:r>
      <w:r w:rsidRPr="00E74790">
        <w:rPr>
          <w:rStyle w:val="StyleUnderline"/>
        </w:rPr>
        <w:t xml:space="preserve"> such as insufficient power, unreliable HVAC systems, and failing plumbing systems at U.S. facilities. It also argues that </w:t>
      </w:r>
      <w:r w:rsidRPr="00E74790">
        <w:rPr>
          <w:rStyle w:val="StyleUnderline"/>
          <w:highlight w:val="cyan"/>
        </w:rPr>
        <w:t>the U.S. is struggling to attract and retain top scientific talent</w:t>
      </w:r>
      <w:r w:rsidRPr="00E74790">
        <w:rPr>
          <w:rStyle w:val="StyleUnderline"/>
        </w:rPr>
        <w:t xml:space="preserve"> as private companies and other countries offer better compensation and more stable research environments.</w:t>
      </w:r>
      <w:r>
        <w:rPr>
          <w:rStyle w:val="StyleUnderline"/>
        </w:rPr>
        <w:t xml:space="preserve"> </w:t>
      </w:r>
      <w:r w:rsidRPr="00E74790">
        <w:rPr>
          <w:sz w:val="16"/>
        </w:rPr>
        <w:t>Among its recommendations, the report proposes that U.S. research agencies increase their benchmarking against facilities abroad and promptly identify places where a gap may be forming, noting such an effort could also be used as a basis for increasing international cooperation.</w:t>
      </w:r>
    </w:p>
    <w:p w14:paraId="0EF4C37C" w14:textId="0B06D9F0" w:rsidR="00622248" w:rsidRDefault="00E7087A" w:rsidP="00E74790">
      <w:pPr>
        <w:pStyle w:val="Heading3"/>
      </w:pPr>
      <w:r>
        <w:lastRenderedPageBreak/>
        <w:t xml:space="preserve">1NC – </w:t>
      </w:r>
      <w:r w:rsidR="005C6997">
        <w:t>Innovation Hype</w:t>
      </w:r>
    </w:p>
    <w:p w14:paraId="44EDA5B1" w14:textId="21FA3A61" w:rsidR="00A60ABD" w:rsidRDefault="00A60ABD" w:rsidP="00A60ABD">
      <w:pPr>
        <w:pStyle w:val="Heading4"/>
        <w:tabs>
          <w:tab w:val="left" w:pos="876"/>
        </w:tabs>
      </w:pPr>
      <w:r>
        <w:t>Be wary of the overstated economic impacts of AI. That hype is years away and still theoretical</w:t>
      </w:r>
      <w:r w:rsidR="00736D57">
        <w:t>, AI development will inevitably slow history proves</w:t>
      </w:r>
    </w:p>
    <w:p w14:paraId="73CA8A25" w14:textId="3E80574E" w:rsidR="00A60ABD" w:rsidRPr="00A60ABD" w:rsidRDefault="00A60ABD" w:rsidP="00A60ABD">
      <w:r w:rsidRPr="00A60ABD">
        <w:rPr>
          <w:rStyle w:val="Style13ptBold"/>
        </w:rPr>
        <w:t>Elgan 2023.</w:t>
      </w:r>
      <w:r>
        <w:t xml:space="preserve"> Mike Elgan Contributing Columnist, ComputerWorld,  technology-obsessed journalist and author. “The fear and hype around AI is overblown” ComputerWorld Magazine. &lt;https://www.computerworld.com/article/1640641/the-fear-and-hype-around-ai-is-overblown.html&gt; Accessed 7/6/24. ARJSH</w:t>
      </w:r>
    </w:p>
    <w:p w14:paraId="098C17B8" w14:textId="5EAEB309" w:rsidR="00A60ABD" w:rsidRPr="00736D57" w:rsidRDefault="00A60ABD" w:rsidP="009134FB">
      <w:pPr>
        <w:jc w:val="both"/>
        <w:rPr>
          <w:sz w:val="16"/>
        </w:rPr>
      </w:pPr>
      <w:r w:rsidRPr="00736D57">
        <w:rPr>
          <w:sz w:val="16"/>
        </w:rPr>
        <w:t xml:space="preserve">But </w:t>
      </w:r>
      <w:r w:rsidRPr="00736D57">
        <w:rPr>
          <w:rStyle w:val="StyleUnderline"/>
        </w:rPr>
        <w:t>here’s where the hype goes off the rails.</w:t>
      </w:r>
      <w:r w:rsidR="00736D57">
        <w:rPr>
          <w:rStyle w:val="StyleUnderline"/>
        </w:rPr>
        <w:t xml:space="preserve"> </w:t>
      </w:r>
      <w:r w:rsidRPr="00736D57">
        <w:rPr>
          <w:sz w:val="16"/>
        </w:rPr>
        <w:t xml:space="preserve">Not so fast: </w:t>
      </w:r>
      <w:r w:rsidRPr="00736D57">
        <w:rPr>
          <w:rStyle w:val="StyleUnderline"/>
          <w:highlight w:val="cyan"/>
        </w:rPr>
        <w:t>The fast pace of AI change is an illusion</w:t>
      </w:r>
      <w:r w:rsidR="00736D57">
        <w:rPr>
          <w:rStyle w:val="StyleUnderline"/>
        </w:rPr>
        <w:t xml:space="preserve"> </w:t>
      </w:r>
      <w:r w:rsidRPr="00736D57">
        <w:rPr>
          <w:sz w:val="16"/>
        </w:rPr>
        <w:t>Georgia Tech computer science professor Mark Riedl posted on the X social network that it’s plausible Q* is simply research at OpenAI aiming for “process supervision” that replaces “outcome supervision” and that when OpenAI published general information about this idea in May “no one lost their minds over this, nor should they.”</w:t>
      </w:r>
      <w:r w:rsidR="00736D57" w:rsidRPr="00736D57">
        <w:rPr>
          <w:sz w:val="16"/>
        </w:rPr>
        <w:t xml:space="preserve"> </w:t>
      </w:r>
      <w:r w:rsidRPr="00736D57">
        <w:rPr>
          <w:sz w:val="16"/>
        </w:rPr>
        <w:t>The idea of replacing word or character prediction with some kind of supervised planning of the process of arriving at the result is a near-universal direction in labs working on LLM-based genAI. It’s not unique to OpenAI. And it’s not a world-changing “breakthrough.”</w:t>
      </w:r>
      <w:r w:rsidR="00736D57" w:rsidRPr="00736D57">
        <w:rPr>
          <w:sz w:val="16"/>
        </w:rPr>
        <w:t xml:space="preserve"> </w:t>
      </w:r>
      <w:r w:rsidRPr="00736D57">
        <w:rPr>
          <w:sz w:val="16"/>
        </w:rPr>
        <w:t xml:space="preserve">In fact, </w:t>
      </w:r>
      <w:r w:rsidRPr="00736D57">
        <w:rPr>
          <w:rStyle w:val="StyleUnderline"/>
        </w:rPr>
        <w:t>AI doesn’t advance with individual companies or labs making massive breakthroughs that change everything</w:t>
      </w:r>
      <w:r w:rsidRPr="00736D57">
        <w:rPr>
          <w:sz w:val="16"/>
        </w:rPr>
        <w:t>. It only feels that way because of OpenAI.</w:t>
      </w:r>
      <w:r w:rsidR="00736D57" w:rsidRPr="00736D57">
        <w:rPr>
          <w:sz w:val="16"/>
        </w:rPr>
        <w:t xml:space="preserve"> </w:t>
      </w:r>
      <w:r w:rsidRPr="00736D57">
        <w:rPr>
          <w:sz w:val="16"/>
        </w:rPr>
        <w:t>Although OpenAI was founded in 2015, its culture-shifting ChatGPT chatbot was released only about a year ago. Since then, the tech world has been turned on its head. Thousands of LLM-based apps have emerged. Tech funding turned hard toward funding AI startups. And it feels like this brand of AI has already changed everything.</w:t>
      </w:r>
      <w:r w:rsidR="00736D57" w:rsidRPr="00736D57">
        <w:rPr>
          <w:sz w:val="16"/>
        </w:rPr>
        <w:t xml:space="preserve"> </w:t>
      </w:r>
      <w:r w:rsidRPr="00736D57">
        <w:rPr>
          <w:sz w:val="16"/>
        </w:rPr>
        <w:t>In reality, however, OpenAI’s innovation wasn’t so much in AI, but in the project of providing access to genAI tools to the public and to developers. The company’s ChatGPT services (and its integration by Microsoft into Bing Search) caught hundreds of other AI labs in companies and universities off-guard, as they had been proceeding cautiously for decades. ChatGPT set the rest of the industry scrambling to push their own research into the public in the form of usable tools and open APIs.</w:t>
      </w:r>
      <w:r w:rsidR="00736D57" w:rsidRPr="00736D57">
        <w:rPr>
          <w:sz w:val="16"/>
        </w:rPr>
        <w:t xml:space="preserve"> </w:t>
      </w:r>
      <w:r w:rsidRPr="00736D57">
        <w:rPr>
          <w:sz w:val="16"/>
        </w:rPr>
        <w:t xml:space="preserve">In other words, </w:t>
      </w:r>
      <w:r w:rsidRPr="00736D57">
        <w:rPr>
          <w:rStyle w:val="StyleUnderline"/>
        </w:rPr>
        <w:t xml:space="preserve">the real transition we’ve experienced in the past year has been about the transformation of AI research from private to public. </w:t>
      </w:r>
      <w:r w:rsidRPr="00736D57">
        <w:rPr>
          <w:rStyle w:val="StyleUnderline"/>
          <w:highlight w:val="cyan"/>
        </w:rPr>
        <w:t>The public is reeling, but not because AI technology itself</w:t>
      </w:r>
      <w:r w:rsidRPr="00736D57">
        <w:rPr>
          <w:rStyle w:val="StyleUnderline"/>
        </w:rPr>
        <w:t xml:space="preserve"> suddenly </w:t>
      </w:r>
      <w:r w:rsidRPr="00736D57">
        <w:rPr>
          <w:rStyle w:val="StyleUnderline"/>
          <w:highlight w:val="cyan"/>
        </w:rPr>
        <w:t>accelerated. Nor is it likely to unnaturally accelerate again through some “breakthrough</w:t>
      </w:r>
      <w:r w:rsidRPr="00736D57">
        <w:rPr>
          <w:rStyle w:val="StyleUnderline"/>
        </w:rPr>
        <w:t>” by OpenAI.</w:t>
      </w:r>
      <w:r w:rsidR="00736D57">
        <w:rPr>
          <w:rStyle w:val="StyleUnderline"/>
        </w:rPr>
        <w:t xml:space="preserve"> </w:t>
      </w:r>
      <w:r w:rsidRPr="00736D57">
        <w:rPr>
          <w:sz w:val="16"/>
        </w:rPr>
        <w:t xml:space="preserve">Actually, the opposite is true. </w:t>
      </w:r>
      <w:r w:rsidRPr="00736D57">
        <w:rPr>
          <w:rStyle w:val="StyleUnderline"/>
          <w:highlight w:val="cyan"/>
        </w:rPr>
        <w:t>If you look at any branch of any technology or set of technologies that approaches AI, you’ll notice that the more advanced it gets, the slower further enhancements emerge</w:t>
      </w:r>
      <w:r w:rsidRPr="00736D57">
        <w:rPr>
          <w:rStyle w:val="StyleUnderline"/>
        </w:rPr>
        <w:t>.</w:t>
      </w:r>
      <w:r w:rsidR="00736D57">
        <w:rPr>
          <w:rStyle w:val="StyleUnderline"/>
        </w:rPr>
        <w:t xml:space="preserve"> </w:t>
      </w:r>
      <w:r w:rsidRPr="00736D57">
        <w:rPr>
          <w:sz w:val="16"/>
        </w:rPr>
        <w:t>Look at self-driving cars. I was physically present at the DARPA Grand Challenge in 2004. In that contest, the Pentagon said it would grant a million dollars to any organization with an autonomous car capable of finishing a 150-mile route in the desert. Nobody finished. But the next year and in the next DARPA Grand Challenge, the Stanford entry finished the route. Everyone was convinced that human-driven cars would be obsolete by 2015.</w:t>
      </w:r>
      <w:r w:rsidR="00736D57" w:rsidRPr="00736D57">
        <w:rPr>
          <w:sz w:val="16"/>
        </w:rPr>
        <w:t xml:space="preserve"> </w:t>
      </w:r>
      <w:r w:rsidRPr="00736D57">
        <w:rPr>
          <w:sz w:val="16"/>
        </w:rPr>
        <w:t>Fast forward to 2023 and activists are disabling autonomous cars by placing traffic cones on their hoods.</w:t>
      </w:r>
      <w:r w:rsidR="00736D57" w:rsidRPr="00736D57">
        <w:rPr>
          <w:sz w:val="16"/>
        </w:rPr>
        <w:t xml:space="preserve"> </w:t>
      </w:r>
      <w:r w:rsidRPr="00736D57">
        <w:rPr>
          <w:sz w:val="16"/>
        </w:rPr>
        <w:t xml:space="preserve">The highest level of autonomy is Level 4, and no Level 4 car is available to the public or capable of driving on any roads other than pre-defined, known routes and under certain conditions of time and weather. </w:t>
      </w:r>
      <w:r w:rsidRPr="00736D57">
        <w:rPr>
          <w:rStyle w:val="StyleUnderline"/>
          <w:highlight w:val="cyan"/>
        </w:rPr>
        <w:t>That last 5% will likely take longer to achieve than the first 95%.</w:t>
      </w:r>
      <w:r w:rsidR="00736D57" w:rsidRPr="00736D57">
        <w:rPr>
          <w:sz w:val="16"/>
        </w:rPr>
        <w:t xml:space="preserve"> </w:t>
      </w:r>
      <w:r w:rsidRPr="00736D57">
        <w:rPr>
          <w:rStyle w:val="StyleUnderline"/>
        </w:rPr>
        <w:t>That’s how AI technologies tend to progress</w:t>
      </w:r>
      <w:r w:rsidRPr="00736D57">
        <w:rPr>
          <w:sz w:val="16"/>
        </w:rPr>
        <w:t xml:space="preserve">. But we lose sight of that because </w:t>
      </w:r>
      <w:r w:rsidRPr="00736D57">
        <w:rPr>
          <w:rStyle w:val="StyleUnderline"/>
          <w:highlight w:val="cyan"/>
        </w:rPr>
        <w:t>so many AI technologists</w:t>
      </w:r>
      <w:r w:rsidRPr="00736D57">
        <w:rPr>
          <w:rStyle w:val="StyleUnderline"/>
        </w:rPr>
        <w:t xml:space="preserve">, investors, boosters, and doomers are true believers </w:t>
      </w:r>
      <w:r w:rsidRPr="00736D57">
        <w:rPr>
          <w:rStyle w:val="StyleUnderline"/>
          <w:highlight w:val="cyan"/>
        </w:rPr>
        <w:t>with</w:t>
      </w:r>
      <w:r w:rsidRPr="00736D57">
        <w:rPr>
          <w:rStyle w:val="StyleUnderline"/>
        </w:rPr>
        <w:t xml:space="preserve"> extreme senses of optimism</w:t>
      </w:r>
      <w:r w:rsidRPr="00736D57">
        <w:rPr>
          <w:sz w:val="16"/>
        </w:rPr>
        <w:t xml:space="preserve"> or pessimism </w:t>
      </w:r>
      <w:r w:rsidRPr="00736D57">
        <w:rPr>
          <w:rStyle w:val="StyleUnderline"/>
        </w:rPr>
        <w:t xml:space="preserve">and </w:t>
      </w:r>
      <w:r w:rsidRPr="00736D57">
        <w:rPr>
          <w:rStyle w:val="StyleUnderline"/>
          <w:highlight w:val="cyan"/>
        </w:rPr>
        <w:t>unrealistic beliefs about how long advancement takes</w:t>
      </w:r>
      <w:r w:rsidRPr="00736D57">
        <w:rPr>
          <w:rStyle w:val="StyleUnderline"/>
        </w:rPr>
        <w:t>. And the public finds those accelerated timelines plausible because of the OpenAI-driven, radical changes in the culture we’ve experienced as the result of AI’s recent public access.</w:t>
      </w:r>
      <w:r w:rsidR="00736D57">
        <w:rPr>
          <w:rStyle w:val="StyleUnderline"/>
        </w:rPr>
        <w:t xml:space="preserve"> </w:t>
      </w:r>
      <w:r w:rsidRPr="00736D57">
        <w:rPr>
          <w:sz w:val="16"/>
        </w:rPr>
        <w:t>So, let’s all take a breath and relax about the overexcited predictions about how AI in general, and Q* in particular, are about to change everything everywhere all at once.</w:t>
      </w:r>
    </w:p>
    <w:p w14:paraId="0FB6FF19" w14:textId="5DC24454" w:rsidR="004D2DAD" w:rsidRDefault="004D2DAD" w:rsidP="00E74790">
      <w:pPr>
        <w:pStyle w:val="Heading3"/>
      </w:pPr>
      <w:r>
        <w:lastRenderedPageBreak/>
        <w:t xml:space="preserve">2NC – Hype Turns the Case  </w:t>
      </w:r>
    </w:p>
    <w:p w14:paraId="4EF763C2" w14:textId="78CD7C3A" w:rsidR="004D2DAD" w:rsidRDefault="004D2DAD" w:rsidP="004D2DAD">
      <w:pPr>
        <w:pStyle w:val="Heading4"/>
      </w:pPr>
      <w:r>
        <w:t>Be wary of overblown hype with AI, it risks industry backlash when the tech doesn’t immediately change the world</w:t>
      </w:r>
    </w:p>
    <w:p w14:paraId="7A0C62F2" w14:textId="6F16F961" w:rsidR="003141C8" w:rsidRPr="003141C8" w:rsidRDefault="003141C8" w:rsidP="003141C8">
      <w:r w:rsidRPr="003141C8">
        <w:rPr>
          <w:rStyle w:val="Style13ptBold"/>
        </w:rPr>
        <w:t>Goldine 2024</w:t>
      </w:r>
      <w:r>
        <w:t>. Val Goldine CEO @ IOblend, which specialise purely in data integration, real-time and batch. We do full end-to-end data processing, management and technical governance| Automated Spark Data Integration . “The AI Hype Trap: Why Overblown Promises Backfire” LinkedIn June 20, 2024. &lt;https://www.linkedin.com/pulse/ai-hype-trap-why-overblown-promises-backfire-val-goldine-8eboe/&gt; Accessed 7/6/24. ARJSH</w:t>
      </w:r>
    </w:p>
    <w:p w14:paraId="5C022C82" w14:textId="3D85D3C9" w:rsidR="003141C8" w:rsidRPr="003141C8" w:rsidRDefault="003141C8" w:rsidP="009134FB">
      <w:pPr>
        <w:jc w:val="both"/>
        <w:rPr>
          <w:sz w:val="14"/>
        </w:rPr>
      </w:pPr>
      <w:r w:rsidRPr="003141C8">
        <w:rPr>
          <w:rStyle w:val="StyleUnderline"/>
          <w:highlight w:val="cyan"/>
        </w:rPr>
        <w:t>AI hype has</w:t>
      </w:r>
      <w:r w:rsidRPr="003141C8">
        <w:rPr>
          <w:rStyle w:val="StyleUnderline"/>
        </w:rPr>
        <w:t xml:space="preserve"> truly </w:t>
      </w:r>
      <w:r w:rsidRPr="003141C8">
        <w:rPr>
          <w:rStyle w:val="StyleUnderline"/>
          <w:highlight w:val="cyan"/>
        </w:rPr>
        <w:t>taken over</w:t>
      </w:r>
      <w:r w:rsidRPr="003141C8">
        <w:rPr>
          <w:rStyle w:val="StyleUnderline"/>
        </w:rPr>
        <w:t xml:space="preserve"> the word of data. </w:t>
      </w:r>
      <w:r w:rsidRPr="003141C8">
        <w:rPr>
          <w:sz w:val="14"/>
        </w:rPr>
        <w:t xml:space="preserve">Every event you attend, everyone is discussing AI, ML, GenAI, LLMs, and AGI. Every data product seems to have some sort of AI features built into them. </w:t>
      </w:r>
      <w:r w:rsidRPr="003141C8">
        <w:rPr>
          <w:rStyle w:val="StyleUnderline"/>
        </w:rPr>
        <w:t>There are seemingly AI experts everywhere now</w:t>
      </w:r>
      <w:r w:rsidRPr="003141C8">
        <w:rPr>
          <w:sz w:val="14"/>
        </w:rPr>
        <w:t xml:space="preserve">. I am in the data industry and even I get lost in the flood of almost daily updates on new AI announcements. Lots of it is just noise. But if you shovel away the BS, you can indeed uncover some great gems for the analytics there. Don’t get me wrong, I am a supporter. But a practical one. I hate the hype. I like to see tangible benefits of any tech before I become a believer. When we deploy IOblend, we expect it to make it a significant positive impact on the client’s challenges. We don’t want to sell them our solution if their current setup does the job just fine. Every new technology implementation brings with it changes to the BAU. Change tends to be disruptive. The benefits must be material enough to justify putting the company through the change process. </w:t>
      </w:r>
      <w:r w:rsidRPr="003141C8">
        <w:rPr>
          <w:rStyle w:val="StyleUnderline"/>
        </w:rPr>
        <w:t xml:space="preserve">The </w:t>
      </w:r>
      <w:r w:rsidRPr="003141C8">
        <w:rPr>
          <w:rStyle w:val="StyleUnderline"/>
          <w:highlight w:val="cyan"/>
        </w:rPr>
        <w:t>AI implementation</w:t>
      </w:r>
      <w:r w:rsidRPr="003141C8">
        <w:rPr>
          <w:rStyle w:val="StyleUnderline"/>
        </w:rPr>
        <w:t xml:space="preserve"> is no different. It </w:t>
      </w:r>
      <w:r w:rsidRPr="003141C8">
        <w:rPr>
          <w:rStyle w:val="StyleUnderline"/>
          <w:highlight w:val="cyan"/>
        </w:rPr>
        <w:t>must make a visible and material positive impact on the business or it’s a waste</w:t>
      </w:r>
      <w:r w:rsidRPr="003141C8">
        <w:rPr>
          <w:rStyle w:val="StyleUnderline"/>
        </w:rPr>
        <w:t xml:space="preserve"> of money.</w:t>
      </w:r>
      <w:r>
        <w:rPr>
          <w:rStyle w:val="StyleUnderline"/>
        </w:rPr>
        <w:t xml:space="preserve"> </w:t>
      </w:r>
      <w:r w:rsidRPr="003141C8">
        <w:rPr>
          <w:rStyle w:val="StyleUnderline"/>
          <w:highlight w:val="cyan"/>
        </w:rPr>
        <w:t>That’s not what’s yet happening though in</w:t>
      </w:r>
      <w:r w:rsidRPr="003141C8">
        <w:rPr>
          <w:rStyle w:val="StyleUnderline"/>
        </w:rPr>
        <w:t xml:space="preserve"> many cases. Especially in the </w:t>
      </w:r>
      <w:r w:rsidRPr="003141C8">
        <w:rPr>
          <w:rStyle w:val="StyleUnderline"/>
          <w:highlight w:val="cyan"/>
        </w:rPr>
        <w:t>GenAI</w:t>
      </w:r>
      <w:r w:rsidRPr="003141C8">
        <w:rPr>
          <w:rStyle w:val="StyleUnderline"/>
        </w:rPr>
        <w:t xml:space="preserve"> universe. The hype forces companies to think that they must deploy the tech wholesale or be forever left behind.</w:t>
      </w:r>
      <w:r w:rsidRPr="003141C8">
        <w:rPr>
          <w:sz w:val="14"/>
        </w:rPr>
        <w:t xml:space="preserve"> Like a panacea for all their business problems. </w:t>
      </w:r>
      <w:r w:rsidRPr="003141C8">
        <w:rPr>
          <w:rStyle w:val="StyleUnderline"/>
        </w:rPr>
        <w:t>The businesses are expected to drop what they did with data and analytics already and throw resources at the AI.</w:t>
      </w:r>
      <w:r w:rsidRPr="003141C8">
        <w:rPr>
          <w:sz w:val="14"/>
        </w:rPr>
        <w:t xml:space="preserve"> With gusto. What’s happening then? </w:t>
      </w:r>
      <w:r w:rsidRPr="003141C8">
        <w:rPr>
          <w:rStyle w:val="StyleUnderline"/>
        </w:rPr>
        <w:t xml:space="preserve">This is </w:t>
      </w:r>
      <w:r w:rsidRPr="009517CD">
        <w:rPr>
          <w:rStyle w:val="StyleUnderline"/>
          <w:highlight w:val="cyan"/>
        </w:rPr>
        <w:t>where the hyped-up promises of digital wonders meet</w:t>
      </w:r>
      <w:r w:rsidRPr="003141C8">
        <w:rPr>
          <w:rStyle w:val="StyleUnderline"/>
        </w:rPr>
        <w:t xml:space="preserve"> the </w:t>
      </w:r>
      <w:r w:rsidRPr="009517CD">
        <w:rPr>
          <w:rStyle w:val="StyleUnderline"/>
          <w:highlight w:val="cyan"/>
        </w:rPr>
        <w:t>reality</w:t>
      </w:r>
      <w:r w:rsidRPr="003141C8">
        <w:rPr>
          <w:rStyle w:val="StyleUnderline"/>
        </w:rPr>
        <w:t xml:space="preserve"> of technological limitations, business data and processes. </w:t>
      </w:r>
      <w:r w:rsidRPr="009517CD">
        <w:rPr>
          <w:rStyle w:val="StyleUnderline"/>
          <w:highlight w:val="cyan"/>
        </w:rPr>
        <w:t>The challenges often arise from the misplaced expectations</w:t>
      </w:r>
      <w:r w:rsidRPr="003141C8">
        <w:rPr>
          <w:rStyle w:val="StyleUnderline"/>
        </w:rPr>
        <w:t xml:space="preserve"> by the senior management. “We gave you a big budget, why aren’t we seeing the impact yet?”</w:t>
      </w:r>
      <w:r>
        <w:rPr>
          <w:rStyle w:val="StyleUnderline"/>
        </w:rPr>
        <w:t xml:space="preserve"> </w:t>
      </w:r>
      <w:r w:rsidRPr="003141C8">
        <w:rPr>
          <w:rStyle w:val="StyleUnderline"/>
        </w:rPr>
        <w:t xml:space="preserve">The </w:t>
      </w:r>
      <w:r w:rsidRPr="009517CD">
        <w:rPr>
          <w:rStyle w:val="StyleUnderline"/>
          <w:highlight w:val="cyan"/>
        </w:rPr>
        <w:t>biggest mistake here is thinking that AI is somehow different</w:t>
      </w:r>
      <w:r w:rsidRPr="003141C8">
        <w:rPr>
          <w:rStyle w:val="StyleUnderline"/>
        </w:rPr>
        <w:t xml:space="preserve"> (i.e. simpler) </w:t>
      </w:r>
      <w:r w:rsidRPr="009517CD">
        <w:rPr>
          <w:rStyle w:val="StyleUnderline"/>
          <w:highlight w:val="cyan"/>
        </w:rPr>
        <w:t>from all the past technological breakthroughs and thus should be much quicker</w:t>
      </w:r>
      <w:r w:rsidRPr="003141C8">
        <w:rPr>
          <w:rStyle w:val="StyleUnderline"/>
        </w:rPr>
        <w:t xml:space="preserve"> to implement and reap financial benefits.</w:t>
      </w:r>
      <w:r>
        <w:rPr>
          <w:rStyle w:val="StyleUnderline"/>
        </w:rPr>
        <w:t xml:space="preserve"> </w:t>
      </w:r>
      <w:r w:rsidRPr="009517CD">
        <w:rPr>
          <w:rStyle w:val="StyleUnderline"/>
          <w:highlight w:val="cyan"/>
        </w:rPr>
        <w:t>It is not</w:t>
      </w:r>
      <w:r w:rsidRPr="003141C8">
        <w:rPr>
          <w:rStyle w:val="StyleUnderline"/>
        </w:rPr>
        <w:t xml:space="preserve"> by any means.</w:t>
      </w:r>
      <w:r>
        <w:rPr>
          <w:rStyle w:val="StyleUnderline"/>
        </w:rPr>
        <w:t xml:space="preserve"> </w:t>
      </w:r>
      <w:r w:rsidRPr="003141C8">
        <w:rPr>
          <w:sz w:val="14"/>
        </w:rPr>
        <w:t xml:space="preserve">Early adoption phase Many businesses are still in the exploration phases, experimenting with AI (and the more recent GenAI) applications rather than implementing them at scale. The initial use cases often focus on innovation and proof-of-concept rather than revenue generation and cost reduction. AI is not easy. It is the cutting edge of technology and requires time to embed and gain wide adoption. Even the largest companies struggle with AI implementations (McDonald's drive-thru AI pulled after multiple errors). And we’ve all seen the struggles Google is having. Integrating AI into existing business processes and systems is complex, requiring significant investment in both time and resources. Just like any other technology companies always struggled to implement for decades now. High initial costs </w:t>
      </w:r>
      <w:r w:rsidRPr="009517CD">
        <w:rPr>
          <w:rStyle w:val="StyleUnderline"/>
          <w:highlight w:val="cyan"/>
        </w:rPr>
        <w:t>Adopting AI and GenAI solutions requires substantial upfront investment</w:t>
      </w:r>
      <w:r w:rsidRPr="003141C8">
        <w:rPr>
          <w:rStyle w:val="StyleUnderline"/>
        </w:rPr>
        <w:t xml:space="preserve"> in technology infrastructure, such as high-performance computing resources and cloud services. A lot of businesses are still on-prem and buried in spreadsheets. Throwing AI at them wholesale brings a host of other expenses they might not be ready for or even anticipated.</w:t>
      </w:r>
      <w:r>
        <w:rPr>
          <w:rStyle w:val="StyleUnderline"/>
        </w:rPr>
        <w:t xml:space="preserve"> </w:t>
      </w:r>
      <w:r w:rsidRPr="003141C8">
        <w:rPr>
          <w:sz w:val="14"/>
        </w:rPr>
        <w:t xml:space="preserve">Then, there is a high demand for skilled AI professionals, leading to increased costs for hiring, training and retaining talent. Data dependency Practical AI and GenAI models require large volumes of high-quality data to be effective. Many businesses struggle to gather, clean, and maintain the necessary data. That data problem is not AI-related but has plagued companies forever. The AI just put a bigger spotlight on it. Bad quality data makes the models produce spurious results, quickly diluting trust in the technology itself. “What is this rubbish? I’m not using it again.” Concerns over data privacy and security regulations also limits the extent to which businesses can leverage GenAI in particular. Many businesses are very cautious about what data they share for training. Regulatory and ethical concerns The regulation for AI is still evolving, creating uncertainty for businesses about compliance requirements and potential legal risks. Moving goalposts. On the ethical front, there are concerns around the use of AI, such as bias and transparency, can slow down the adoption process as businesses work to address these issues. Even small biases can have a significant impact on large-scale businesses, such as insurance brokers, mortgage lenders, etc. Organisational readiness Resistance to change can put massive obstacles to the adoption of new technologies. There are the obvious concerns around job security. “Will the AI replace what I do here?” The hype makes you believe that a lot of admin and entry level analytical jobs will be gone soon. Not the best way to win hearts and minds. Then, if the employees start using the AI, they still need time to adapt to new workflows and tools. They need help training, handholding and close support by the AI experts (usually external consultants). Even for those who eagerly embrace the technology, there is still a learning curve. None of it happens overnight or comes at no cost. Market dynamics In some industries, there is a bit of “wait and see” approach happening among the senior leadership. The competitive advantages provided by AI and GenAI are not yet immediately apparent. At least not in a sufficiently material manner to make them go after the tech with full force. Especially in markets where competitors are also only just beginning to adopt the technology. What we also observe is that many businesses didn’t grow their digital budgets to accommodate AI and GenAI. But rather they reallocated resources away from other digital activities. This shows the unwillingness to make big bets just yet. And, naturally, broader economic conditions, such as market volatility, high cost of capital and geopolitical risks, impact business investment in new technologies when the payback is not immediately material. Ignore the hype So, what can the business do to avoid frustration when implementing AI and GenAI tech in production? Treat AI just as you would any other technological advancement. How long did it take your company to adopt data warehouses, ERP, CRM, or migrate to the cloud? How costly and painful was it? Revisit the learnings. AI will be no different. Thoroughly evaluate implementation challenges You have built your AI test models and demonstrated the positive effects on your business. Now it’s the time to scale out the PoC. Everyone is excited. </w:t>
      </w:r>
      <w:r w:rsidRPr="003141C8">
        <w:rPr>
          <w:sz w:val="14"/>
        </w:rPr>
        <w:lastRenderedPageBreak/>
        <w:t xml:space="preserve">Expectations run high. First, choose the right use case, fully understanding the limitations of the AI technology. The hype will have you believing anything is possible. Do your research properly. Get a second opinion from an independent party before you commit to full deployment. It will save you a lot of money and potential embarrassment. Then, you actually need to make it scale. This is when things become tricky. Putting a PoC into production often requires more time and effort that you have planned. Again, just like with any other technology. One the biggest technical challenges that we encounter is issues with data. Mainly, it comes to the ability (or lack of thereof) to integrate, curate and manage vast amounts of data needed to feed the algorithms in production. Data sources First, the sheer volume and variety of data required for effective AI models requires robust data integration capabilities. Data coming from sensors, point solutions, events, databases/data lakes, batch and streaming must be aggregated and harmonised efficiently. This harmonisation leads to a unified data set that AI algorithms can then process to produce reliable outputs. And it must be done at scale and in an automated fashion to reduce errors and cost. For instance, a financial institution deploying AI for fraud detection must integrate transaction data, customer profiles, and external threat intelligence. Without automated integration, this process would be laborious and error-prone, easily leading to significant gaps in the AI’s analysis. Data quality Once you automate the data collection, you need to ensure data quality and consistency. AI models are only as good as the data they are trained on. You need a consistent way to detect and rectify anomalies, fill missing values, and standardise data formats at scale. This continuous data curation is essential for the model’s performance and longevity. Doing this manually will never work at scale. A case in point is the healthcare sector, where AI models assist in diagnosing diseases. The success of these models relies on the quality of medical records, imaging data, and patient histories. With automation of your data integration, they feed these models with the consistent, high-quality data, enhancing diagnostic accuracy and patient outcomes. Real-time processing Many operational uses cases with material benefits require dynamic decisioning. The AI in these settings will need a constant and reliable feed to robust data in real time. For example, in autonomous driving, AI systems must process sensor data live to make split-second decisions. Real-time data integration and management make this decisioning possible by ensuring that data from various sensors is rapidly and accurately combined and analysed. Take another example from the manufacturing industry where we helped bring automation of data integration. They had to process factory data manually once a week from seventeen plants. By the time they processed and analysed the data, events like stoppages, machine breakages, inventory levels had all been out of date. We moved them to real-time data processing and the analytics became live. It enabled them to start using AI for a more in-depth analysis. If your business never worked with real-time data, that is another layer of technology that you need to adopt. Luckily, real-time data integration is a lot easier today than it used to be. Products like IOblend made that accessible and cost-effective. But that consideration must still be taken when deciding on AI investments. ROI timeframe </w:t>
      </w:r>
      <w:r w:rsidRPr="003141C8">
        <w:rPr>
          <w:rStyle w:val="StyleUnderline"/>
        </w:rPr>
        <w:t xml:space="preserve">Developing and deploying production-grade AI and GenAI solutions takes considerable time. </w:t>
      </w:r>
      <w:r w:rsidRPr="009517CD">
        <w:rPr>
          <w:rStyle w:val="StyleUnderline"/>
          <w:highlight w:val="cyan"/>
        </w:rPr>
        <w:t>The payback will not be immediate</w:t>
      </w:r>
      <w:r w:rsidRPr="003141C8">
        <w:rPr>
          <w:rStyle w:val="StyleUnderline"/>
        </w:rPr>
        <w:t>.</w:t>
      </w:r>
      <w:r w:rsidRPr="003141C8">
        <w:rPr>
          <w:sz w:val="14"/>
        </w:rPr>
        <w:t xml:space="preserve"> A lot of the use cases now are compartmentalised PoCs and MVPs. The data is handpicked, manually curated and prepped. Scaling these out to production are lengthy and costly exercises, especially if the underlying data estates are not in tip-top conditions. Hint: most aren’t. </w:t>
      </w:r>
      <w:r w:rsidRPr="003141C8">
        <w:rPr>
          <w:rStyle w:val="StyleUnderline"/>
        </w:rPr>
        <w:t xml:space="preserve">Measuring the direct financial impact of GenAI initiatives can also be challenging, especially in the early stages. </w:t>
      </w:r>
      <w:r w:rsidRPr="003141C8">
        <w:rPr>
          <w:sz w:val="14"/>
        </w:rPr>
        <w:t xml:space="preserve">ROI may be realised through indirect benefits like improved efficiency, customer satisfaction, and innovation rather than immediate revenue increases. Putting a $$ number on those benefits is not straightforward, so the CFOs tend to look at such investments with a degree of scepticism. You can see in the recent market announcement that the AI-related stocks are starting to lose momentum. The market expectations were mismatched with the reality of the ROI timeframes. The hype had a lot to do with that. </w:t>
      </w:r>
      <w:r w:rsidRPr="003141C8">
        <w:rPr>
          <w:rStyle w:val="StyleUnderline"/>
        </w:rPr>
        <w:t>Hype is never helpful</w:t>
      </w:r>
      <w:r>
        <w:rPr>
          <w:rStyle w:val="StyleUnderline"/>
        </w:rPr>
        <w:t xml:space="preserve"> </w:t>
      </w:r>
      <w:r w:rsidRPr="009517CD">
        <w:rPr>
          <w:rStyle w:val="StyleUnderline"/>
          <w:highlight w:val="cyan"/>
        </w:rPr>
        <w:t>The AI hype is not helping the AI technology's development and public perception</w:t>
      </w:r>
      <w:r w:rsidRPr="003141C8">
        <w:rPr>
          <w:rStyle w:val="StyleUnderline"/>
        </w:rPr>
        <w:t>.</w:t>
      </w:r>
      <w:r w:rsidRPr="003141C8">
        <w:rPr>
          <w:sz w:val="14"/>
        </w:rPr>
        <w:t xml:space="preserve"> We all know why it’s done. There is a lot of money being invested in the industry. But this “overenthusiasm” leads to disillusionment and scepticism </w:t>
      </w:r>
      <w:r w:rsidRPr="009517CD">
        <w:rPr>
          <w:rStyle w:val="StyleUnderline"/>
          <w:highlight w:val="cyan"/>
        </w:rPr>
        <w:t>when the technology fails to deliver immediate, miraculous results. This then damages the genuine progress and investment</w:t>
      </w:r>
      <w:r w:rsidRPr="009517CD">
        <w:rPr>
          <w:sz w:val="14"/>
          <w:highlight w:val="cyan"/>
        </w:rPr>
        <w:t xml:space="preserve">. </w:t>
      </w:r>
      <w:r w:rsidRPr="009517CD">
        <w:rPr>
          <w:rStyle w:val="StyleUnderline"/>
          <w:highlight w:val="cyan"/>
        </w:rPr>
        <w:t>The hype also obscures the realistic capabilities</w:t>
      </w:r>
      <w:r w:rsidRPr="003141C8">
        <w:rPr>
          <w:rStyle w:val="StyleUnderline"/>
        </w:rPr>
        <w:t xml:space="preserve"> and potential limitations of AI, </w:t>
      </w:r>
      <w:r w:rsidRPr="009517CD">
        <w:rPr>
          <w:rStyle w:val="StyleUnderline"/>
          <w:highlight w:val="cyan"/>
        </w:rPr>
        <w:t>creating a gap between our understanding and actual</w:t>
      </w:r>
      <w:r w:rsidRPr="003141C8">
        <w:rPr>
          <w:rStyle w:val="StyleUnderline"/>
        </w:rPr>
        <w:t xml:space="preserve"> technological </w:t>
      </w:r>
      <w:r w:rsidRPr="009517CD">
        <w:rPr>
          <w:rStyle w:val="StyleUnderline"/>
          <w:highlight w:val="cyan"/>
        </w:rPr>
        <w:t>advancements</w:t>
      </w:r>
      <w:r w:rsidRPr="003141C8">
        <w:rPr>
          <w:sz w:val="14"/>
        </w:rPr>
        <w:t xml:space="preserve">. The disconnect results in regulatory and ethical challenges. </w:t>
      </w:r>
      <w:r w:rsidRPr="003141C8">
        <w:rPr>
          <w:rStyle w:val="StyleUnderline"/>
        </w:rPr>
        <w:t>The policymakers and the public may not be adequately informed to address the real issues and potentials of AI, ultimately stalling its responsible and effective integration into society.</w:t>
      </w:r>
      <w:r>
        <w:rPr>
          <w:rStyle w:val="StyleUnderline"/>
        </w:rPr>
        <w:t xml:space="preserve"> </w:t>
      </w:r>
      <w:r w:rsidRPr="003141C8">
        <w:rPr>
          <w:sz w:val="14"/>
        </w:rPr>
        <w:t xml:space="preserve">And finally, </w:t>
      </w:r>
      <w:r w:rsidRPr="003141C8">
        <w:rPr>
          <w:rStyle w:val="StyleUnderline"/>
        </w:rPr>
        <w:t>the hype pushes the businesses to rush implementations, which leads to expensive blunders</w:t>
      </w:r>
      <w:r w:rsidRPr="003141C8">
        <w:rPr>
          <w:sz w:val="14"/>
        </w:rPr>
        <w:t xml:space="preserve">. It’s critical to spend time understanding the technology and its implications on your business thoroughly beforehand. This requires some investment up front, but trust me, this is a lot cheaper than plunging vast resources into AI and seeing bubkis in return. </w:t>
      </w:r>
    </w:p>
    <w:p w14:paraId="7BC7F8A8" w14:textId="539C0C1C" w:rsidR="005C6997" w:rsidRDefault="005C6997" w:rsidP="005C6997">
      <w:pPr>
        <w:pStyle w:val="Heading3"/>
      </w:pPr>
      <w:r>
        <w:lastRenderedPageBreak/>
        <w:t>1NC Military AI Turn</w:t>
      </w:r>
    </w:p>
    <w:p w14:paraId="419B368C" w14:textId="77777777" w:rsidR="005C6997" w:rsidRPr="00957839" w:rsidRDefault="005C6997" w:rsidP="005C6997">
      <w:pPr>
        <w:pStyle w:val="Heading4"/>
      </w:pPr>
      <w:r w:rsidRPr="00957839">
        <w:t xml:space="preserve">A </w:t>
      </w:r>
      <w:r w:rsidRPr="00957839">
        <w:rPr>
          <w:u w:val="single"/>
        </w:rPr>
        <w:t>lack of innovation</w:t>
      </w:r>
      <w:r w:rsidRPr="00957839">
        <w:t xml:space="preserve"> and </w:t>
      </w:r>
      <w:r w:rsidRPr="00957839">
        <w:rPr>
          <w:u w:val="single"/>
        </w:rPr>
        <w:t>adoption</w:t>
      </w:r>
      <w:r w:rsidRPr="00957839">
        <w:t xml:space="preserve"> of A.I. is </w:t>
      </w:r>
      <w:r w:rsidRPr="00957839">
        <w:rPr>
          <w:u w:val="single"/>
        </w:rPr>
        <w:t>slowing military integration</w:t>
      </w:r>
      <w:r w:rsidRPr="00957839">
        <w:t xml:space="preserve">, but further innovation </w:t>
      </w:r>
      <w:r w:rsidRPr="00957839">
        <w:rPr>
          <w:u w:val="single"/>
        </w:rPr>
        <w:t>could</w:t>
      </w:r>
      <w:r w:rsidRPr="00957839">
        <w:t xml:space="preserve"> revolutionize military technology.</w:t>
      </w:r>
    </w:p>
    <w:p w14:paraId="7A8879E3" w14:textId="77777777" w:rsidR="005C6997" w:rsidRPr="00957839" w:rsidRDefault="005C6997" w:rsidP="005C6997">
      <w:bookmarkStart w:id="0" w:name="_Hlk125709822"/>
      <w:r w:rsidRPr="00957839">
        <w:rPr>
          <w:rStyle w:val="Style13ptBold"/>
        </w:rPr>
        <w:t xml:space="preserve">Daniels </w:t>
      </w:r>
      <w:r w:rsidRPr="003F43D5">
        <w:t>12-21-20</w:t>
      </w:r>
      <w:r w:rsidRPr="003F43D5">
        <w:rPr>
          <w:rStyle w:val="Style13ptBold"/>
        </w:rPr>
        <w:t>22</w:t>
      </w:r>
      <w:r w:rsidRPr="00957839">
        <w:t xml:space="preserve">, Fellow and policy communications specialist at Georgetown University’s Center for Security and Emerging Technology (CSET). He is also a 2022-2023 Penn Kemble Forum fellow at the National Endowment for Democracy. He is the winner of the inaugural Andrew W. Marshall Foundation Paper Prize Competition on New Revolutions in Military Affairs. He previously worked in the Joint Advanced Warfighting Division at the Institute for Defense Analyses, at the Atlantic Council, and at Aviation Week Magazine. (Owen, “The AI “Revolution in Military Affairs”: What Would it Really Look Like?,” </w:t>
      </w:r>
      <w:r w:rsidRPr="00957839">
        <w:rPr>
          <w:i/>
          <w:iCs/>
        </w:rPr>
        <w:t>Lawfare</w:t>
      </w:r>
      <w:r w:rsidRPr="00957839">
        <w:t xml:space="preserve">, </w:t>
      </w:r>
      <w:hyperlink r:id="rId64" w:history="1">
        <w:r w:rsidRPr="00957839">
          <w:rPr>
            <w:rStyle w:val="Hyperlink"/>
          </w:rPr>
          <w:t>https://www.lawfareblog.com/ai-revolution-military-affairs-what-would-it-really-look</w:t>
        </w:r>
      </w:hyperlink>
      <w:r w:rsidRPr="00957839">
        <w:t xml:space="preserve">) </w:t>
      </w:r>
    </w:p>
    <w:p w14:paraId="7A30A7FC" w14:textId="0FA673CB" w:rsidR="005C6997" w:rsidRDefault="005C6997" w:rsidP="009134FB">
      <w:pPr>
        <w:spacing w:after="0"/>
        <w:jc w:val="both"/>
      </w:pPr>
      <w:r w:rsidRPr="00957839">
        <w:t xml:space="preserve">Similarly, </w:t>
      </w:r>
      <w:r w:rsidRPr="001C00F6">
        <w:rPr>
          <w:rStyle w:val="StyleUnderline"/>
          <w:highlight w:val="cyan"/>
        </w:rPr>
        <w:t>AI is sparking military</w:t>
      </w:r>
      <w:r w:rsidRPr="00957839">
        <w:t xml:space="preserve"> systems </w:t>
      </w:r>
      <w:r w:rsidRPr="001C00F6">
        <w:rPr>
          <w:rStyle w:val="StyleUnderline"/>
          <w:highlight w:val="cyan"/>
        </w:rPr>
        <w:t xml:space="preserve">evolution in the </w:t>
      </w:r>
      <w:r w:rsidRPr="001C00F6">
        <w:rPr>
          <w:rStyle w:val="Emphasis"/>
          <w:highlight w:val="cyan"/>
        </w:rPr>
        <w:t>U</w:t>
      </w:r>
      <w:r w:rsidRPr="00957839">
        <w:rPr>
          <w:rStyle w:val="StyleUnderline"/>
        </w:rPr>
        <w:t xml:space="preserve">nited </w:t>
      </w:r>
      <w:r w:rsidRPr="001C00F6">
        <w:rPr>
          <w:rStyle w:val="Emphasis"/>
          <w:highlight w:val="cyan"/>
        </w:rPr>
        <w:t>S</w:t>
      </w:r>
      <w:r w:rsidRPr="00957839">
        <w:rPr>
          <w:rStyle w:val="StyleUnderline"/>
        </w:rPr>
        <w:t>tates and China</w:t>
      </w:r>
      <w:r w:rsidRPr="00957839">
        <w:t xml:space="preserve">, two countries that lead in global AI development by a number of different markers, </w:t>
      </w:r>
      <w:r w:rsidRPr="001C00F6">
        <w:rPr>
          <w:rStyle w:val="Emphasis"/>
          <w:sz w:val="36"/>
          <w:szCs w:val="36"/>
          <w:highlight w:val="cyan"/>
        </w:rPr>
        <w:t>but not yet in a militarily transformative way</w:t>
      </w:r>
      <w:r w:rsidRPr="00957839">
        <w:t>. Military systems evolution refers to the ways that new technologies are incorporated into new or existing military capabilities and applications. AI applications have advanced in autonomy and robotics, decision support, predictive maintenance and logistics, cyber, and modeling and simulation, yet are subject to many of the weaknesses mentioned above; progress is generally broader than it is deep. Many higher-profile AI-enabled programs in the unclassified realm across different types of applications, such as Joint All-Domain Command and Control (JADC2) or Loyal Wingman, are comparatively nascent. Military access to the useful, clean, and comprehensive data sets necessary to train AI applications can be limited.</w:t>
      </w:r>
      <w:r w:rsidR="009134FB">
        <w:t xml:space="preserve"> </w:t>
      </w:r>
      <w:r w:rsidRPr="00957839">
        <w:t xml:space="preserve">As such, </w:t>
      </w:r>
      <w:r w:rsidRPr="001C00F6">
        <w:rPr>
          <w:rStyle w:val="StyleUnderline"/>
          <w:highlight w:val="cyan"/>
        </w:rPr>
        <w:t xml:space="preserve">AI has done </w:t>
      </w:r>
      <w:r w:rsidRPr="001C00F6">
        <w:rPr>
          <w:rStyle w:val="Emphasis"/>
          <w:highlight w:val="cyan"/>
        </w:rPr>
        <w:t>little</w:t>
      </w:r>
      <w:r w:rsidRPr="00957839">
        <w:rPr>
          <w:rStyle w:val="StyleUnderline"/>
        </w:rPr>
        <w:t xml:space="preserve"> to spark either operational innovation or organizational adaptation in the United States and China</w:t>
      </w:r>
      <w:r w:rsidRPr="00957839">
        <w:t>. Operational innovation stems from critical thinking about how militaries can capitalize on new technologies and systems to achieve their objectives; organizational adaptation connotes changes to the structure of the fighting force to exploit new systems and patterns of operations. For example, German blitzkrieg warfare centered new operations around speed and mechanized (tank) maneuvers, leading to the organizational adaptation of separating tank units from soldiers moving on foot.</w:t>
      </w:r>
      <w:r w:rsidR="009134FB">
        <w:t xml:space="preserve"> </w:t>
      </w:r>
      <w:r w:rsidRPr="00957839">
        <w:rPr>
          <w:rStyle w:val="StyleUnderline"/>
        </w:rPr>
        <w:t xml:space="preserve">In the United States today, </w:t>
      </w:r>
      <w:r w:rsidRPr="001C00F6">
        <w:rPr>
          <w:rStyle w:val="StyleUnderline"/>
          <w:highlight w:val="cyan"/>
        </w:rPr>
        <w:t>current</w:t>
      </w:r>
      <w:r w:rsidRPr="00957839">
        <w:rPr>
          <w:rStyle w:val="StyleUnderline"/>
        </w:rPr>
        <w:t xml:space="preserve"> and forward-looking joint and service </w:t>
      </w:r>
      <w:r w:rsidRPr="001C00F6">
        <w:rPr>
          <w:rStyle w:val="StyleUnderline"/>
          <w:highlight w:val="cyan"/>
        </w:rPr>
        <w:t xml:space="preserve">operational concepts </w:t>
      </w:r>
      <w:r w:rsidRPr="001C00F6">
        <w:rPr>
          <w:rStyle w:val="Emphasis"/>
          <w:highlight w:val="cyan"/>
        </w:rPr>
        <w:t>continue to emphasize the importance of traditional elements</w:t>
      </w:r>
      <w:r w:rsidRPr="00957839">
        <w:rPr>
          <w:rStyle w:val="StyleUnderline"/>
        </w:rPr>
        <w:t xml:space="preserve"> like long-range fires, maneuver, information dominance, and joint force projection as augmented but not transformed by AI</w:t>
      </w:r>
      <w:r w:rsidRPr="00957839">
        <w:t xml:space="preserve">. </w:t>
      </w:r>
      <w:r w:rsidRPr="00957839">
        <w:rPr>
          <w:rStyle w:val="StyleUnderline"/>
        </w:rPr>
        <w:t>In China, AI similarly does not appear poised to transform</w:t>
      </w:r>
      <w:r w:rsidRPr="00957839">
        <w:t xml:space="preserve"> the informatization concept of </w:t>
      </w:r>
      <w:r w:rsidRPr="00957839">
        <w:rPr>
          <w:rStyle w:val="StyleUnderline"/>
        </w:rPr>
        <w:t>warfare</w:t>
      </w:r>
      <w:r w:rsidRPr="00957839">
        <w:t xml:space="preserve">, which emphasizes dominating the information environment as part of an asymmetric strategy to counter U.S. comparative advantages. Intriguingly, though, the future “intelligentization” concept discussed by some Chinese strategists, envisions AI as helping dominate the “cognitive” domain—including an adversary’s psychology, perception of information, and even brain function—and represents longer-term thinking about disruptive operations. Regardless, though, </w:t>
      </w:r>
      <w:r w:rsidRPr="001C00F6">
        <w:rPr>
          <w:rStyle w:val="StyleUnderline"/>
          <w:highlight w:val="cyan"/>
        </w:rPr>
        <w:t xml:space="preserve">with military AI applications largely </w:t>
      </w:r>
      <w:r w:rsidRPr="001C00F6">
        <w:rPr>
          <w:rStyle w:val="Emphasis"/>
          <w:highlight w:val="cyan"/>
        </w:rPr>
        <w:t>too immature</w:t>
      </w:r>
      <w:r w:rsidRPr="001C00F6">
        <w:rPr>
          <w:rStyle w:val="StyleUnderline"/>
          <w:highlight w:val="cyan"/>
        </w:rPr>
        <w:t xml:space="preserve"> to dictate shifts in operations, </w:t>
      </w:r>
      <w:r w:rsidRPr="001C00F6">
        <w:rPr>
          <w:rStyle w:val="Emphasis"/>
          <w:highlight w:val="cyan"/>
        </w:rPr>
        <w:t>neither the U</w:t>
      </w:r>
      <w:r w:rsidRPr="00957839">
        <w:rPr>
          <w:rStyle w:val="Emphasis"/>
        </w:rPr>
        <w:t xml:space="preserve">nited </w:t>
      </w:r>
      <w:r w:rsidRPr="001C00F6">
        <w:rPr>
          <w:rStyle w:val="Emphasis"/>
          <w:highlight w:val="cyan"/>
        </w:rPr>
        <w:t>S</w:t>
      </w:r>
      <w:r w:rsidRPr="00957839">
        <w:rPr>
          <w:rStyle w:val="Emphasis"/>
        </w:rPr>
        <w:t xml:space="preserve">tates </w:t>
      </w:r>
      <w:r w:rsidRPr="001C00F6">
        <w:rPr>
          <w:rStyle w:val="Emphasis"/>
          <w:highlight w:val="cyan"/>
        </w:rPr>
        <w:t>nor China</w:t>
      </w:r>
      <w:r w:rsidRPr="001C00F6">
        <w:rPr>
          <w:rStyle w:val="StyleUnderline"/>
          <w:highlight w:val="cyan"/>
        </w:rPr>
        <w:t xml:space="preserve"> has altered its military</w:t>
      </w:r>
      <w:r w:rsidRPr="00957839">
        <w:rPr>
          <w:rStyle w:val="StyleUnderline"/>
        </w:rPr>
        <w:t xml:space="preserve"> organizations </w:t>
      </w:r>
      <w:r w:rsidRPr="001C00F6">
        <w:rPr>
          <w:rStyle w:val="StyleUnderline"/>
          <w:highlight w:val="cyan"/>
        </w:rPr>
        <w:t>based on AI</w:t>
      </w:r>
      <w:r w:rsidRPr="00957839">
        <w:t>.</w:t>
      </w:r>
      <w:r w:rsidR="009134FB">
        <w:t xml:space="preserve"> </w:t>
      </w:r>
      <w:r w:rsidRPr="001C00F6">
        <w:rPr>
          <w:sz w:val="16"/>
          <w:szCs w:val="16"/>
        </w:rPr>
        <w:t>U.S.-China AI Competition Through the RMA Lens</w:t>
      </w:r>
      <w:r w:rsidR="009134FB">
        <w:rPr>
          <w:sz w:val="16"/>
          <w:szCs w:val="16"/>
        </w:rPr>
        <w:t xml:space="preserve"> </w:t>
      </w:r>
      <w:r w:rsidRPr="001C00F6">
        <w:rPr>
          <w:sz w:val="16"/>
          <w:szCs w:val="16"/>
        </w:rPr>
        <w:t>So, what can policymakers do with this information? How can insights gleaned from the RMA framework inform U.S. policy approaches to tech competition with China? Why should defense analysts, technologists, or the public care if AI is not sparking imminent revolutionary changes to military affairs?</w:t>
      </w:r>
      <w:r w:rsidR="009134FB">
        <w:rPr>
          <w:sz w:val="16"/>
          <w:szCs w:val="16"/>
        </w:rPr>
        <w:t xml:space="preserve"> </w:t>
      </w:r>
      <w:r w:rsidRPr="001C00F6">
        <w:rPr>
          <w:sz w:val="16"/>
          <w:szCs w:val="16"/>
        </w:rPr>
        <w:t xml:space="preserve">For one, thinking in RMA terms helps to evaluate mental models for AI’s impact on security and defense along an “evolutionary to revolutionary” spectrum. AI might spark evolutionary near-term change in the next decade or so, augmenting reconnaissance-strike capabilities without overturning dominant patterns of operations. In the United States, discussion about JADC2 points to this possibility—connecting “sensors to shooters” has been a joint goal since the Gulf War. AI could continue advancing autonomous capabilities, fulfilling noncombat functions like predictive maintenance, or augmenting cyber capabilities. However, analysis of seemingly less revolutionary change, including careful analysis of technological developments that may seem less obviously </w:t>
      </w:r>
      <w:r w:rsidRPr="001C00F6">
        <w:rPr>
          <w:sz w:val="16"/>
          <w:szCs w:val="16"/>
        </w:rPr>
        <w:lastRenderedPageBreak/>
        <w:t>militarily applicable, must accompany evolutionary framing. With certain AI applications and methods advancing rapidly, it is important to acknowledge AI’s game-changing potential and how unforeseen technological applications could generate new, revolutionary military systems and operations. Analysts and policymakers who offhandedly dismiss even seemingly militarily irrelevant applications of AI do so at the risk of ceding advantages to creative adversaries. It is better to be safe than sorry.</w:t>
      </w:r>
      <w:r w:rsidR="009134FB">
        <w:rPr>
          <w:sz w:val="16"/>
          <w:szCs w:val="16"/>
        </w:rPr>
        <w:t xml:space="preserve"> </w:t>
      </w:r>
      <w:r w:rsidRPr="001C00F6">
        <w:rPr>
          <w:sz w:val="16"/>
          <w:szCs w:val="16"/>
        </w:rPr>
        <w:t>Policymakers can also use the RMA framework to identify indicators of AI-driven transformative change. Open-source technology monitoring could uncover potentially disruptive academic or private-sector tech progress. Specific AI signposts could include advanced development of enabling computing technologies, new, less compute-heavy learning methods, or progress in explainability that could help warfighters trust previously opaque capabilities. Advanced government signposts could include AI assurance cases and dependable test and evaluation frameworks that suggest a need and ability to assess application performance at scale, as well as new doctrinal guidance incorporating AI that informs future training and force development. For example, examining new Chinese doctrine will help determine the importance the People’s Liberation Army sees for AI applications in its future force. Passing these early- and late-stage signposts would indicate that AI technology may be making disruptions to military paradigms increasingly likely.</w:t>
      </w:r>
      <w:r w:rsidR="009134FB">
        <w:rPr>
          <w:sz w:val="16"/>
          <w:szCs w:val="16"/>
        </w:rPr>
        <w:t xml:space="preserve"> </w:t>
      </w:r>
      <w:r w:rsidRPr="001C00F6">
        <w:rPr>
          <w:sz w:val="16"/>
          <w:szCs w:val="16"/>
        </w:rPr>
        <w:t>Finally, and crucially, the RMA framework can help identify the missing pieces of the intellectual puzzle when it comes to military applications of emerging technology. To date, the United States and China have made little progress on operational innovation and organizational adaptation with AI. A future AI RMA instigated by the United States or China will therefore require more grappling with how AI might change patterns of operations, thinking, and experimentation that historical case studies illustrate—such as the carrier aviation RMA and China’s writing on intelligentization—can be done even before new technological applications become operational. In the case of the carrier RMA, both the U.S. and Japanese navies possessed cutting-edge (for the time period) carrier and aviation technologies. However, the unique way the United States came up with operational patterns and structures using the new capabilities transformed naval warfare from being centered around battleships and thus provided a decisive advantage compared to the Japanese. Without critical thinking and experimentation around how new technologies will be applied, their impact on military affairs is not guaranteed to be revolutionary.</w:t>
      </w:r>
      <w:r w:rsidR="009134FB">
        <w:t xml:space="preserve"> </w:t>
      </w:r>
      <w:r w:rsidRPr="001C00F6">
        <w:t>Conclusion</w:t>
      </w:r>
      <w:r w:rsidR="009134FB">
        <w:t xml:space="preserve"> </w:t>
      </w:r>
      <w:r w:rsidRPr="00957839">
        <w:rPr>
          <w:rStyle w:val="StyleUnderline"/>
        </w:rPr>
        <w:t>AI may not yet or even imminently spark a revolution in military affairs</w:t>
      </w:r>
      <w:r w:rsidRPr="00957839">
        <w:t xml:space="preserve">. </w:t>
      </w:r>
      <w:r w:rsidRPr="001C00F6">
        <w:rPr>
          <w:rStyle w:val="Emphasis"/>
          <w:highlight w:val="cyan"/>
        </w:rPr>
        <w:t>Nonetheless</w:t>
      </w:r>
      <w:r w:rsidRPr="00957839">
        <w:t xml:space="preserve">, using the RMA analytical framework to delve into why it is not doing so, and how it might in the future, can help us think systematically about AI’s potential impact on future warfare. </w:t>
      </w:r>
      <w:r w:rsidRPr="001C00F6">
        <w:rPr>
          <w:rStyle w:val="Emphasis"/>
          <w:highlight w:val="cyan"/>
        </w:rPr>
        <w:t>AI’s impact could one day be transformative</w:t>
      </w:r>
      <w:r w:rsidRPr="001C00F6">
        <w:rPr>
          <w:rStyle w:val="StyleUnderline"/>
          <w:highlight w:val="cyan"/>
        </w:rPr>
        <w:t xml:space="preserve"> enough in</w:t>
      </w:r>
      <w:r w:rsidRPr="00957839">
        <w:t xml:space="preserve"> areas like cyberwarfare or even </w:t>
      </w:r>
      <w:r w:rsidRPr="001C00F6">
        <w:rPr>
          <w:rStyle w:val="Emphasis"/>
          <w:highlight w:val="cyan"/>
        </w:rPr>
        <w:t>nuclear deterrence</w:t>
      </w:r>
      <w:r w:rsidRPr="00957839">
        <w:t xml:space="preserve"> without over-hyping nascent capabilities. To ensure that militaries use AI-enabled capabilities thoughtfully and responsibly, military futures analysis should be as rational and grounded as possible.</w:t>
      </w:r>
      <w:bookmarkEnd w:id="0"/>
      <w:r w:rsidR="009134FB">
        <w:t xml:space="preserve"> </w:t>
      </w:r>
    </w:p>
    <w:p w14:paraId="37A967DB" w14:textId="77777777" w:rsidR="005C6997" w:rsidRDefault="005C6997" w:rsidP="005C6997">
      <w:pPr>
        <w:spacing w:after="0"/>
      </w:pPr>
    </w:p>
    <w:p w14:paraId="79021964" w14:textId="77777777" w:rsidR="005C6997" w:rsidRPr="00957839" w:rsidRDefault="005C6997" w:rsidP="005C6997">
      <w:pPr>
        <w:pStyle w:val="Heading4"/>
      </w:pPr>
      <w:r w:rsidRPr="00957839">
        <w:rPr>
          <w:u w:val="single"/>
        </w:rPr>
        <w:t>Effective</w:t>
      </w:r>
      <w:r w:rsidRPr="00957839">
        <w:t xml:space="preserve"> military A.I. enables a </w:t>
      </w:r>
      <w:r w:rsidRPr="00957839">
        <w:rPr>
          <w:u w:val="single"/>
        </w:rPr>
        <w:t>credible first-strike</w:t>
      </w:r>
      <w:r w:rsidRPr="00957839">
        <w:t xml:space="preserve"> capability, creating </w:t>
      </w:r>
      <w:r w:rsidRPr="00957839">
        <w:rPr>
          <w:u w:val="single"/>
        </w:rPr>
        <w:t>use-it-or-lose-it pressures</w:t>
      </w:r>
      <w:r w:rsidRPr="00957839">
        <w:t xml:space="preserve"> and pushing adversaries towards </w:t>
      </w:r>
      <w:r w:rsidRPr="00957839">
        <w:rPr>
          <w:u w:val="single"/>
        </w:rPr>
        <w:t>launch-on-warning</w:t>
      </w:r>
      <w:r w:rsidRPr="00957839">
        <w:t xml:space="preserve"> postures. This ensures </w:t>
      </w:r>
      <w:r w:rsidRPr="00957839">
        <w:rPr>
          <w:u w:val="single"/>
        </w:rPr>
        <w:t>accidental wars</w:t>
      </w:r>
      <w:r w:rsidRPr="00957839">
        <w:t xml:space="preserve"> and </w:t>
      </w:r>
      <w:r w:rsidRPr="00957839">
        <w:rPr>
          <w:u w:val="single"/>
        </w:rPr>
        <w:t>nuclear escalation</w:t>
      </w:r>
      <w:r w:rsidRPr="00957839">
        <w:t>.</w:t>
      </w:r>
    </w:p>
    <w:p w14:paraId="6095138D" w14:textId="77777777" w:rsidR="005C6997" w:rsidRPr="00957839" w:rsidRDefault="005C6997" w:rsidP="005C6997">
      <w:r w:rsidRPr="005C6997">
        <w:rPr>
          <w:rStyle w:val="Style13ptBold"/>
        </w:rPr>
        <w:t>Geist &amp; Lohn</w:t>
      </w:r>
      <w:r w:rsidRPr="00957839">
        <w:t xml:space="preserve"> </w:t>
      </w:r>
      <w:r w:rsidRPr="00957839">
        <w:rPr>
          <w:rStyle w:val="Style13ptBold"/>
        </w:rPr>
        <w:t>18</w:t>
      </w:r>
      <w:r w:rsidRPr="00957839">
        <w:t xml:space="preserve">, Edward Geist: Policy researcher at the RAND Corporation. Formerly a MacArthur Nuclear Security Fellow at Stanford's Center for International Security and Cooperation and a Stanton Nuclear Security Fellow at RAND, Geist received his Ph.D. in history from the University of North Carolina in 2013. Andrew J. Lohn: Senior Fellow at Georgetown's Center for Security and Emerging Technology (CSET), where he works on the CyberAI Project (How Might Artificial Intelligence Affect the Risk of Nuclear War? </w:t>
      </w:r>
      <w:r w:rsidRPr="00957839">
        <w:rPr>
          <w:i/>
          <w:iCs/>
        </w:rPr>
        <w:t>RAND Corporation</w:t>
      </w:r>
      <w:r w:rsidRPr="00957839">
        <w:t>, Available Online at: https://www.rand.org/pubs/perspectives/PE296.html)</w:t>
      </w:r>
    </w:p>
    <w:p w14:paraId="044D8FBD" w14:textId="0AF7F9B3" w:rsidR="005C6997" w:rsidRPr="00271D95" w:rsidRDefault="005C6997" w:rsidP="009134FB">
      <w:pPr>
        <w:spacing w:after="0"/>
        <w:jc w:val="both"/>
      </w:pPr>
      <w:r w:rsidRPr="00957839">
        <w:t xml:space="preserve">In an extreme case, </w:t>
      </w:r>
      <w:r w:rsidRPr="001C00F6">
        <w:rPr>
          <w:rStyle w:val="StyleUnderline"/>
          <w:highlight w:val="cyan"/>
        </w:rPr>
        <w:t xml:space="preserve">AI could </w:t>
      </w:r>
      <w:r w:rsidRPr="001C00F6">
        <w:rPr>
          <w:rStyle w:val="Emphasis"/>
          <w:highlight w:val="cyan"/>
        </w:rPr>
        <w:t>undermine</w:t>
      </w:r>
      <w:r w:rsidRPr="001C00F6">
        <w:rPr>
          <w:highlight w:val="cyan"/>
        </w:rPr>
        <w:t xml:space="preserve"> </w:t>
      </w:r>
      <w:r w:rsidRPr="001C00F6">
        <w:rPr>
          <w:rStyle w:val="StyleUnderline"/>
          <w:highlight w:val="cyan"/>
        </w:rPr>
        <w:t xml:space="preserve">the </w:t>
      </w:r>
      <w:r w:rsidRPr="001C00F6">
        <w:rPr>
          <w:rStyle w:val="Emphasis"/>
          <w:highlight w:val="cyan"/>
        </w:rPr>
        <w:t>condition of MAD</w:t>
      </w:r>
      <w:r w:rsidRPr="001C00F6">
        <w:rPr>
          <w:highlight w:val="cyan"/>
        </w:rPr>
        <w:t xml:space="preserve"> </w:t>
      </w:r>
      <w:r w:rsidRPr="001C00F6">
        <w:rPr>
          <w:rStyle w:val="StyleUnderline"/>
          <w:highlight w:val="cyan"/>
        </w:rPr>
        <w:t>and</w:t>
      </w:r>
      <w:r w:rsidRPr="001C00F6">
        <w:rPr>
          <w:highlight w:val="cyan"/>
        </w:rPr>
        <w:t xml:space="preserve"> </w:t>
      </w:r>
      <w:r w:rsidRPr="001C00F6">
        <w:rPr>
          <w:rStyle w:val="Emphasis"/>
          <w:highlight w:val="cyan"/>
        </w:rPr>
        <w:t>make nuclear war winnable</w:t>
      </w:r>
      <w:r w:rsidRPr="00957839">
        <w:t xml:space="preserve">, </w:t>
      </w:r>
      <w:r w:rsidRPr="00957839">
        <w:rPr>
          <w:rStyle w:val="StyleUnderline"/>
        </w:rPr>
        <w:t>but it takes much less to undermine strategic stability</w:t>
      </w:r>
      <w:r w:rsidRPr="00957839">
        <w:t xml:space="preserve">. </w:t>
      </w:r>
      <w:r w:rsidRPr="001C00F6">
        <w:rPr>
          <w:rStyle w:val="StyleUnderline"/>
          <w:highlight w:val="cyan"/>
        </w:rPr>
        <w:t>AI advancements merely need to</w:t>
      </w:r>
      <w:r w:rsidRPr="001C00F6">
        <w:rPr>
          <w:highlight w:val="cyan"/>
        </w:rPr>
        <w:t xml:space="preserve"> </w:t>
      </w:r>
      <w:r w:rsidRPr="001C00F6">
        <w:rPr>
          <w:rStyle w:val="Emphasis"/>
          <w:highlight w:val="cyan"/>
        </w:rPr>
        <w:t>cast doubt</w:t>
      </w:r>
      <w:r w:rsidRPr="001C00F6">
        <w:rPr>
          <w:highlight w:val="cyan"/>
        </w:rPr>
        <w:t xml:space="preserve"> </w:t>
      </w:r>
      <w:r w:rsidRPr="001C00F6">
        <w:rPr>
          <w:rStyle w:val="StyleUnderline"/>
          <w:highlight w:val="cyan"/>
        </w:rPr>
        <w:t>on the</w:t>
      </w:r>
      <w:r w:rsidRPr="001C00F6">
        <w:rPr>
          <w:highlight w:val="cyan"/>
        </w:rPr>
        <w:t xml:space="preserve"> </w:t>
      </w:r>
      <w:r w:rsidRPr="001C00F6">
        <w:rPr>
          <w:rStyle w:val="Emphasis"/>
          <w:highlight w:val="cyan"/>
        </w:rPr>
        <w:t>credibility of retaliation</w:t>
      </w:r>
      <w:r w:rsidRPr="00957839">
        <w:t xml:space="preserve"> at some level of conflict. </w:t>
      </w:r>
      <w:r w:rsidRPr="00957839">
        <w:rPr>
          <w:rStyle w:val="StyleUnderline"/>
        </w:rPr>
        <w:t>Major nuclear powers, such as the U</w:t>
      </w:r>
      <w:r w:rsidRPr="00957839">
        <w:t xml:space="preserve">nited </w:t>
      </w:r>
      <w:r w:rsidRPr="00957839">
        <w:rPr>
          <w:rStyle w:val="StyleUnderline"/>
        </w:rPr>
        <w:t>S</w:t>
      </w:r>
      <w:r w:rsidRPr="00957839">
        <w:t xml:space="preserve">tates, </w:t>
      </w:r>
      <w:r w:rsidRPr="00957839">
        <w:rPr>
          <w:rStyle w:val="StyleUnderline"/>
        </w:rPr>
        <w:t>Russia</w:t>
      </w:r>
      <w:r w:rsidRPr="00957839">
        <w:t xml:space="preserve">, </w:t>
      </w:r>
      <w:r w:rsidRPr="00957839">
        <w:rPr>
          <w:rStyle w:val="StyleUnderline"/>
        </w:rPr>
        <w:t>and China</w:t>
      </w:r>
      <w:r w:rsidRPr="00957839">
        <w:t xml:space="preserve">, </w:t>
      </w:r>
      <w:r w:rsidRPr="00957839">
        <w:rPr>
          <w:rStyle w:val="StyleUnderline"/>
        </w:rPr>
        <w:t>have a shared interest in maintaining the credibility of central deterrence, but they seek regional advantages</w:t>
      </w:r>
      <w:r w:rsidRPr="00957839">
        <w:t xml:space="preserve"> in pursuit of what they regard as their core strategic interests. </w:t>
      </w:r>
      <w:r w:rsidRPr="00957839">
        <w:rPr>
          <w:rStyle w:val="StyleUnderline"/>
        </w:rPr>
        <w:t xml:space="preserve">Areas where credibility is already strained, such as certain </w:t>
      </w:r>
      <w:r w:rsidRPr="001C00F6">
        <w:rPr>
          <w:rStyle w:val="StyleUnderline"/>
          <w:highlight w:val="cyan"/>
        </w:rPr>
        <w:t xml:space="preserve">extended deterrence guarantees, are particularly </w:t>
      </w:r>
      <w:r w:rsidRPr="001C00F6">
        <w:rPr>
          <w:rStyle w:val="Emphasis"/>
          <w:highlight w:val="cyan"/>
        </w:rPr>
        <w:t>vulnerable to destabilization</w:t>
      </w:r>
      <w:r w:rsidRPr="00957839">
        <w:t xml:space="preserve">. </w:t>
      </w:r>
      <w:r w:rsidRPr="00957839">
        <w:rPr>
          <w:rStyle w:val="StyleUnderline"/>
        </w:rPr>
        <w:t>The increasingly multipolar strategic environment is</w:t>
      </w:r>
      <w:r w:rsidRPr="00957839">
        <w:t xml:space="preserve"> also </w:t>
      </w:r>
      <w:r w:rsidRPr="00957839">
        <w:rPr>
          <w:rStyle w:val="StyleUnderline"/>
        </w:rPr>
        <w:t>encouraging</w:t>
      </w:r>
      <w:r w:rsidRPr="00957839">
        <w:t xml:space="preserve"> forms of </w:t>
      </w:r>
      <w:r w:rsidRPr="001C00F6">
        <w:rPr>
          <w:rStyle w:val="Emphasis"/>
          <w:highlight w:val="cyan"/>
        </w:rPr>
        <w:t>competition</w:t>
      </w:r>
      <w:r w:rsidRPr="00957839">
        <w:t xml:space="preserve"> </w:t>
      </w:r>
      <w:r w:rsidRPr="00957839">
        <w:rPr>
          <w:rStyle w:val="StyleUnderline"/>
        </w:rPr>
        <w:t xml:space="preserve">that </w:t>
      </w:r>
      <w:r w:rsidRPr="001C00F6">
        <w:rPr>
          <w:rStyle w:val="StyleUnderline"/>
          <w:highlight w:val="cyan"/>
        </w:rPr>
        <w:t>threaten stability</w:t>
      </w:r>
      <w:r w:rsidRPr="00957839">
        <w:t xml:space="preserve">. For instance, </w:t>
      </w:r>
      <w:r w:rsidRPr="00957839">
        <w:rPr>
          <w:rStyle w:val="StyleUnderline"/>
        </w:rPr>
        <w:t xml:space="preserve">the </w:t>
      </w:r>
      <w:r w:rsidRPr="001C00F6">
        <w:rPr>
          <w:rStyle w:val="StyleUnderline"/>
          <w:highlight w:val="cyan"/>
        </w:rPr>
        <w:t>U</w:t>
      </w:r>
      <w:r w:rsidRPr="00957839">
        <w:t xml:space="preserve">nited </w:t>
      </w:r>
      <w:r w:rsidRPr="001C00F6">
        <w:rPr>
          <w:rStyle w:val="StyleUnderline"/>
          <w:highlight w:val="cyan"/>
        </w:rPr>
        <w:t>S</w:t>
      </w:r>
      <w:r w:rsidRPr="00957839">
        <w:t xml:space="preserve">tates </w:t>
      </w:r>
      <w:r w:rsidRPr="00957839">
        <w:rPr>
          <w:rStyle w:val="StyleUnderline"/>
        </w:rPr>
        <w:t xml:space="preserve">is </w:t>
      </w:r>
      <w:r w:rsidRPr="001C00F6">
        <w:rPr>
          <w:rStyle w:val="StyleUnderline"/>
          <w:highlight w:val="cyan"/>
        </w:rPr>
        <w:t>interested in developing the capability to track and target</w:t>
      </w:r>
      <w:r w:rsidRPr="00957839">
        <w:rPr>
          <w:rStyle w:val="StyleUnderline"/>
        </w:rPr>
        <w:t xml:space="preserve"> a minor </w:t>
      </w:r>
      <w:r w:rsidRPr="001C00F6">
        <w:rPr>
          <w:rStyle w:val="StyleUnderline"/>
          <w:highlight w:val="cyan"/>
        </w:rPr>
        <w:t>nuclear</w:t>
      </w:r>
      <w:r w:rsidRPr="00957839">
        <w:rPr>
          <w:rStyle w:val="StyleUnderline"/>
        </w:rPr>
        <w:t xml:space="preserve"> power’s mobile missile </w:t>
      </w:r>
      <w:r w:rsidRPr="001C00F6">
        <w:rPr>
          <w:rStyle w:val="StyleUnderline"/>
          <w:highlight w:val="cyan"/>
        </w:rPr>
        <w:t>launchers, but</w:t>
      </w:r>
      <w:r w:rsidRPr="001C00F6">
        <w:rPr>
          <w:highlight w:val="cyan"/>
        </w:rPr>
        <w:t xml:space="preserve"> </w:t>
      </w:r>
      <w:r w:rsidRPr="001C00F6">
        <w:rPr>
          <w:rStyle w:val="Emphasis"/>
          <w:highlight w:val="cyan"/>
        </w:rPr>
        <w:t>Russia</w:t>
      </w:r>
      <w:r w:rsidRPr="001C00F6">
        <w:rPr>
          <w:highlight w:val="cyan"/>
        </w:rPr>
        <w:t xml:space="preserve"> </w:t>
      </w:r>
      <w:r w:rsidRPr="001C00F6">
        <w:rPr>
          <w:rStyle w:val="StyleUnderline"/>
          <w:highlight w:val="cyan"/>
        </w:rPr>
        <w:t>and</w:t>
      </w:r>
      <w:r w:rsidRPr="001C00F6">
        <w:rPr>
          <w:highlight w:val="cyan"/>
        </w:rPr>
        <w:t xml:space="preserve"> </w:t>
      </w:r>
      <w:r w:rsidRPr="001C00F6">
        <w:rPr>
          <w:rStyle w:val="Emphasis"/>
          <w:highlight w:val="cyan"/>
        </w:rPr>
        <w:t>China</w:t>
      </w:r>
      <w:r w:rsidRPr="001C00F6">
        <w:rPr>
          <w:highlight w:val="cyan"/>
        </w:rPr>
        <w:t xml:space="preserve"> </w:t>
      </w:r>
      <w:r w:rsidRPr="001C00F6">
        <w:rPr>
          <w:rStyle w:val="Emphasis"/>
          <w:highlight w:val="cyan"/>
        </w:rPr>
        <w:t>fear</w:t>
      </w:r>
      <w:r w:rsidRPr="001C00F6">
        <w:rPr>
          <w:highlight w:val="cyan"/>
        </w:rPr>
        <w:t xml:space="preserve"> </w:t>
      </w:r>
      <w:r w:rsidRPr="001C00F6">
        <w:rPr>
          <w:rStyle w:val="StyleUnderline"/>
          <w:highlight w:val="cyan"/>
        </w:rPr>
        <w:t>that</w:t>
      </w:r>
      <w:r w:rsidRPr="00957839">
        <w:rPr>
          <w:rStyle w:val="StyleUnderline"/>
        </w:rPr>
        <w:t xml:space="preserve"> the same </w:t>
      </w:r>
      <w:r w:rsidRPr="001C00F6">
        <w:rPr>
          <w:rStyle w:val="StyleUnderline"/>
          <w:highlight w:val="cyan"/>
        </w:rPr>
        <w:t>technology</w:t>
      </w:r>
      <w:r w:rsidRPr="00957839">
        <w:rPr>
          <w:rStyle w:val="StyleUnderline"/>
        </w:rPr>
        <w:t xml:space="preserve"> could mature into </w:t>
      </w:r>
      <w:r w:rsidRPr="001C00F6">
        <w:rPr>
          <w:rStyle w:val="StyleUnderline"/>
          <w:highlight w:val="cyan"/>
        </w:rPr>
        <w:t>a threat</w:t>
      </w:r>
      <w:r w:rsidRPr="00957839">
        <w:rPr>
          <w:rStyle w:val="StyleUnderline"/>
        </w:rPr>
        <w:t xml:space="preserve"> to their more sophisticated retaliatory forces</w:t>
      </w:r>
      <w:r w:rsidRPr="00957839">
        <w:t xml:space="preserve">. </w:t>
      </w:r>
      <w:r w:rsidRPr="00957839">
        <w:rPr>
          <w:rStyle w:val="StyleUnderline"/>
        </w:rPr>
        <w:t>In a crisis situation, the</w:t>
      </w:r>
      <w:r w:rsidRPr="00957839">
        <w:t xml:space="preserve"> employment or </w:t>
      </w:r>
      <w:r w:rsidRPr="00957839">
        <w:rPr>
          <w:rStyle w:val="StyleUnderline"/>
        </w:rPr>
        <w:t>availability of</w:t>
      </w:r>
      <w:r w:rsidRPr="00957839">
        <w:t xml:space="preserve"> </w:t>
      </w:r>
      <w:r w:rsidRPr="001C00F6">
        <w:rPr>
          <w:rStyle w:val="Emphasis"/>
          <w:highlight w:val="cyan"/>
        </w:rPr>
        <w:t>AI</w:t>
      </w:r>
      <w:r w:rsidRPr="00957839">
        <w:t>-</w:t>
      </w:r>
      <w:r w:rsidRPr="00957839">
        <w:rPr>
          <w:rStyle w:val="StyleUnderline"/>
        </w:rPr>
        <w:t>enabled</w:t>
      </w:r>
      <w:r w:rsidRPr="00957839">
        <w:t xml:space="preserve"> intelligence, surveillance, and reconnaissance (</w:t>
      </w:r>
      <w:r w:rsidRPr="001C00F6">
        <w:rPr>
          <w:rStyle w:val="Emphasis"/>
          <w:highlight w:val="cyan"/>
        </w:rPr>
        <w:t>ISR</w:t>
      </w:r>
      <w:r w:rsidRPr="00061A62">
        <w:t>)</w:t>
      </w:r>
      <w:r w:rsidRPr="00957839">
        <w:t xml:space="preserve"> or weapon systems </w:t>
      </w:r>
      <w:r w:rsidRPr="001C00F6">
        <w:rPr>
          <w:rStyle w:val="StyleUnderline"/>
          <w:highlight w:val="cyan"/>
        </w:rPr>
        <w:t>could</w:t>
      </w:r>
      <w:r w:rsidRPr="001C00F6">
        <w:rPr>
          <w:highlight w:val="cyan"/>
        </w:rPr>
        <w:t xml:space="preserve"> </w:t>
      </w:r>
      <w:r w:rsidRPr="001C00F6">
        <w:rPr>
          <w:rStyle w:val="Emphasis"/>
          <w:highlight w:val="cyan"/>
        </w:rPr>
        <w:t>stoke tensions</w:t>
      </w:r>
      <w:r w:rsidRPr="001C00F6">
        <w:rPr>
          <w:highlight w:val="cyan"/>
        </w:rPr>
        <w:t xml:space="preserve"> </w:t>
      </w:r>
      <w:r w:rsidRPr="001C00F6">
        <w:rPr>
          <w:rStyle w:val="StyleUnderline"/>
          <w:highlight w:val="cyan"/>
        </w:rPr>
        <w:t>and increase the chances of</w:t>
      </w:r>
      <w:r w:rsidRPr="001C00F6">
        <w:rPr>
          <w:highlight w:val="cyan"/>
        </w:rPr>
        <w:t xml:space="preserve"> </w:t>
      </w:r>
      <w:r w:rsidRPr="001C00F6">
        <w:rPr>
          <w:rStyle w:val="Emphasis"/>
          <w:highlight w:val="cyan"/>
        </w:rPr>
        <w:t xml:space="preserve">inadvertent </w:t>
      </w:r>
      <w:r w:rsidRPr="001C00F6">
        <w:rPr>
          <w:rStyle w:val="Emphasis"/>
          <w:highlight w:val="cyan"/>
        </w:rPr>
        <w:lastRenderedPageBreak/>
        <w:t>escalation</w:t>
      </w:r>
      <w:r w:rsidRPr="00957839">
        <w:t xml:space="preserve">. </w:t>
      </w:r>
      <w:r w:rsidRPr="00957839">
        <w:rPr>
          <w:rStyle w:val="StyleUnderline"/>
        </w:rPr>
        <w:t xml:space="preserve">Finally, the pursuit of advanced military capabilities is </w:t>
      </w:r>
      <w:r w:rsidRPr="001C00F6">
        <w:rPr>
          <w:rStyle w:val="StyleUnderline"/>
          <w:highlight w:val="cyan"/>
        </w:rPr>
        <w:t>liable to cause</w:t>
      </w:r>
      <w:r w:rsidRPr="001C00F6">
        <w:rPr>
          <w:highlight w:val="cyan"/>
        </w:rPr>
        <w:t xml:space="preserve"> </w:t>
      </w:r>
      <w:r w:rsidRPr="001C00F6">
        <w:rPr>
          <w:rStyle w:val="Emphasis"/>
          <w:highlight w:val="cyan"/>
        </w:rPr>
        <w:t>arms race instability</w:t>
      </w:r>
      <w:r w:rsidRPr="00957839">
        <w:t xml:space="preserve"> </w:t>
      </w:r>
      <w:r w:rsidRPr="00061A62">
        <w:rPr>
          <w:rStyle w:val="StyleUnderline"/>
        </w:rPr>
        <w:t>even if those technologies are nonviable</w:t>
      </w:r>
      <w:r w:rsidRPr="00957839">
        <w:t>, as in the historical case of missile defense.</w:t>
      </w:r>
      <w:r>
        <w:t xml:space="preserve"> </w:t>
      </w:r>
      <w:r w:rsidRPr="00957839">
        <w:rPr>
          <w:rStyle w:val="StyleUnderline"/>
        </w:rPr>
        <w:t>The challenge AI poses to strategic stability</w:t>
      </w:r>
      <w:r w:rsidRPr="00957839">
        <w:t xml:space="preserve"> is not unique to this particular technology, but it </w:t>
      </w:r>
      <w:r w:rsidRPr="00957839">
        <w:rPr>
          <w:rStyle w:val="StyleUnderline"/>
        </w:rPr>
        <w:t>is more acute because of rapid technical progress in AI and its many potential intersections with nuclear strategy</w:t>
      </w:r>
      <w:r w:rsidRPr="00957839">
        <w:t xml:space="preserve">. Most of the </w:t>
      </w:r>
      <w:r w:rsidRPr="00957839">
        <w:rPr>
          <w:rStyle w:val="StyleUnderline"/>
        </w:rPr>
        <w:t>specific applications AI</w:t>
      </w:r>
      <w:r w:rsidRPr="00957839">
        <w:t xml:space="preserve"> are likely to be used for, </w:t>
      </w:r>
      <w:r w:rsidRPr="00957839">
        <w:rPr>
          <w:rStyle w:val="StyleUnderline"/>
        </w:rPr>
        <w:t>such as</w:t>
      </w:r>
      <w:r w:rsidRPr="00957839">
        <w:t xml:space="preserve"> analysis of </w:t>
      </w:r>
      <w:r w:rsidRPr="00957839">
        <w:rPr>
          <w:rStyle w:val="StyleUnderline"/>
        </w:rPr>
        <w:t>ISR data, controlling autonomous sensor platforms, and automated target recognition</w:t>
      </w:r>
      <w:r w:rsidRPr="00957839">
        <w:t xml:space="preserve"> (ATR) have been eagerly sought for decades but were beyond the capability of available technology. Even without further breakthroughs, incremental progress using existing AI techniques may make these long-sought goals practical realities in the foreseeable future.</w:t>
      </w:r>
      <w:r>
        <w:t xml:space="preserve"> </w:t>
      </w:r>
      <w:r w:rsidRPr="00957839">
        <w:t xml:space="preserve">Both Russia and China appear to believe that the United States is attempting to leverage AI to threaten the survivability of their strategic nuclear forces, stoking mutual distrust that could prove catastrophic in a crisis. As Paul Bracken observes, </w:t>
      </w:r>
      <w:r w:rsidRPr="00957839">
        <w:rPr>
          <w:rStyle w:val="StyleUnderline"/>
        </w:rPr>
        <w:t xml:space="preserve">ongoing improvements in technology such as </w:t>
      </w:r>
      <w:r w:rsidRPr="001C00F6">
        <w:rPr>
          <w:rStyle w:val="StyleUnderline"/>
          <w:highlight w:val="cyan"/>
        </w:rPr>
        <w:t>AI threaten to</w:t>
      </w:r>
      <w:r w:rsidRPr="00957839">
        <w:t xml:space="preserve"> “</w:t>
      </w:r>
      <w:r w:rsidRPr="001C00F6">
        <w:rPr>
          <w:rStyle w:val="Emphasis"/>
          <w:highlight w:val="cyan"/>
        </w:rPr>
        <w:t>undermine</w:t>
      </w:r>
      <w:r w:rsidRPr="00957839">
        <w:t xml:space="preserve"> minimum </w:t>
      </w:r>
      <w:r w:rsidRPr="001C00F6">
        <w:rPr>
          <w:rStyle w:val="Emphasis"/>
          <w:highlight w:val="cyan"/>
        </w:rPr>
        <w:t>deterrence</w:t>
      </w:r>
      <w:r w:rsidRPr="00957839">
        <w:t xml:space="preserve"> strategies” and “</w:t>
      </w:r>
      <w:r w:rsidRPr="001C00F6">
        <w:rPr>
          <w:rStyle w:val="Emphasis"/>
          <w:highlight w:val="cyan"/>
        </w:rPr>
        <w:t>blur the line between conventional and nuclear war</w:t>
      </w:r>
      <w:r w:rsidRPr="00957839">
        <w:t>” (Bracken, 2017).</w:t>
      </w:r>
      <w:r>
        <w:t xml:space="preserve"> </w:t>
      </w:r>
      <w:r w:rsidRPr="001C00F6">
        <w:rPr>
          <w:sz w:val="16"/>
          <w:szCs w:val="16"/>
        </w:rPr>
        <w:t>AI in the Cold War</w:t>
      </w:r>
      <w:r>
        <w:rPr>
          <w:sz w:val="16"/>
          <w:szCs w:val="16"/>
        </w:rPr>
        <w:t xml:space="preserve"> </w:t>
      </w:r>
      <w:r w:rsidRPr="001C00F6">
        <w:rPr>
          <w:sz w:val="16"/>
          <w:szCs w:val="16"/>
        </w:rPr>
        <w:t>AI pioneer Marvin Minsky defined AI as “the science of making machines do things that would require intelligence if done by men” (Minsky, 1968, p. v). Since AI research began in the 1950s, the boundaries of the field have shifted as computers have reshaped how humans comprehend “intelligence.” AI has also evolved as theoretical paradigms have shifted in and out of vogue. From the 1950s until the 1980s, a “symbolic” paradigm that aimed to replicate high-level human reasoning predominated, only to be supplanted by a “connectionist” paradigm that sought to emulate the biological basis of human cognition using artificial neural networks. In the 20th century, neither paradigm worked particularly well outside laboratory demonstrations. This triggered occasional periods (sometimes characterized as AI winters) during which funding for AI research was scarce. Thanks to decades of progress in computer science, advances in computing and communications hardware and software, and the rise of cloud computing and big data, AI has advanced rapidly in the past few years, most prominently in the field of “deep neural networks” (DNNs), or neural networks with many layers (Goodfellow, Bengio, and Courville, 2016). The increase in the performance of DNNs has been so spectacular that they have become almost synonymous with AI, but in actuality the older paradigms are also continuing to progress and are in widespread commercial and military use. Some impressive recent AI systems, such as Alphabet DeepMind’s AlphaGo program, which beat the world Go champion, employ DNNs in combination with such older techniques as searching the tree of possible moves. One thing that has remained constant over AI’s 60-year history is its proponents’ high hopes. With enough intelligence, might it be possible to conquer such seemingly impossible problems as poverty and illness—or even win a nuclear war?</w:t>
      </w:r>
      <w:r>
        <w:rPr>
          <w:sz w:val="16"/>
          <w:szCs w:val="16"/>
        </w:rPr>
        <w:t xml:space="preserve"> </w:t>
      </w:r>
      <w:r w:rsidRPr="001C00F6">
        <w:rPr>
          <w:sz w:val="16"/>
          <w:szCs w:val="16"/>
        </w:rPr>
        <w:t>The intersection between AI and nuclear warfare became a science fiction cliché more than 50 years ago, but their real-world connections are even older. The earliest AI researchers were deeply involved in national security work and secured government support by suggesting that their theoretical studies would soon translate into practical military applications. Claude Shannon asserted in his foundational 1950 article “Programming a Computer for Playing Chess” that making computers play that venerable game would impart theoretical insights that would make “machines for making strategic decisions in simplified military operations” possible “in the nearterm future” (Shannon, 1950, p. 256). In the mid-1950s, researchers created the earliest working AI programs with support from the U.S. Air Force (Simon and Newell, 1958; Newell, Shaw, and Simon, 1959). Potential applications of such machines soon began appearing in the writings of strategic theorists. In the late 1950s, Herman Kahn postulated the notion of “doomsday machines” that would employ 10 computers programmed to recognize unacceptable enemy provocations and retaliate (Kahn, 1960, pp. 145–154). While Kahn intended these as thought experiments illustrating how not to conduct nuclear strategy, science fiction authors latched onto the idea of intelligent computers controlling nuclear weapons, inspiring numerous novels and such films as Colossus (1970), WarGames (1983), and Terminator (1984).</w:t>
      </w:r>
      <w:r>
        <w:rPr>
          <w:sz w:val="16"/>
          <w:szCs w:val="16"/>
        </w:rPr>
        <w:t xml:space="preserve"> </w:t>
      </w:r>
      <w:r w:rsidRPr="001C00F6">
        <w:rPr>
          <w:sz w:val="16"/>
          <w:szCs w:val="16"/>
        </w:rPr>
        <w:t>While fictional thrillers spin tales of nuclear armed computers run amok, real-world attempts to apply AI to nuclear strategic problems tended to be much more mundane. Neither U.S. nor Soviet officials were inclined to entrust launch decisions to computers, both because they jealously reserved this prerogative for themselves and because automating retaliation was not a logical response to difficult strategic problems, such as compellence or crisis stability. The sole notable exception came from the Soviet Union at the end of the Cold War. Perceiving that the United States aspired to a first-strike capability and anxious that they might be the objects of a decapitation strike, Soviet leaders sought measures to ensure that capitalist aggressors would never go unpunished.6 The Soviet Union reportedly considered developing a system that would have automatically launched surviving ICBMs at the United States following a first strike if it could not contact the Soviet political leadership. It seems that the fully automated version, nicknamed the “Dead Hand,” was rejected in favor of a version, dubbed “Perimetr,” that would automatically delegate launch authority to field commanders but would always require a human in the loop (Hoffman, 2009). According to Russian media accounts, the Perimetr system still exists and uses some kind of AI.7 The United States, meanwhile, explored the possibility that AI could be used to bolster its counterforce capability. One late 1980s research project, the Survivable Adaptive Planning Experiment (SAPE), sought to use the AI technology of the time to enable the United States to target the Soviet Union’s mobile ICBM launchers. The SAPE would not control nuclear weapons directly; rather, it would employ expert systems to translate reconnaissance data into nuclear targeting plans that would then be carried out by manned B-2 bombers. The SAPE was just one part of an envisioned suite of systems and capabilities that, if actualized, would have severely challenged the survivability of the Soviet Union’s nuclear arsenal (Roland and Shiman, 2002, p. 305; Long and Green, 2012).</w:t>
      </w:r>
      <w:r>
        <w:rPr>
          <w:sz w:val="16"/>
          <w:szCs w:val="16"/>
        </w:rPr>
        <w:t xml:space="preserve"> </w:t>
      </w:r>
      <w:r w:rsidRPr="00957839">
        <w:t>AI and the Emerging Geopolitical Order</w:t>
      </w:r>
      <w:r>
        <w:t xml:space="preserve"> </w:t>
      </w:r>
      <w:r w:rsidRPr="001C00F6">
        <w:rPr>
          <w:rStyle w:val="StyleUnderline"/>
          <w:highlight w:val="cyan"/>
        </w:rPr>
        <w:t>Although</w:t>
      </w:r>
      <w:r w:rsidRPr="00957839">
        <w:t xml:space="preserve"> 20th-century </w:t>
      </w:r>
      <w:r w:rsidRPr="001C00F6">
        <w:rPr>
          <w:rStyle w:val="StyleUnderline"/>
          <w:highlight w:val="cyan"/>
        </w:rPr>
        <w:t>AI struggled to actualize</w:t>
      </w:r>
      <w:r w:rsidRPr="00957839">
        <w:t xml:space="preserve"> these </w:t>
      </w:r>
      <w:r w:rsidRPr="001C00F6">
        <w:rPr>
          <w:rStyle w:val="StyleUnderline"/>
          <w:highlight w:val="cyan"/>
        </w:rPr>
        <w:t>applications</w:t>
      </w:r>
      <w:r w:rsidRPr="00061A62">
        <w:t xml:space="preserve">, </w:t>
      </w:r>
      <w:r w:rsidRPr="001C00F6">
        <w:rPr>
          <w:rStyle w:val="Emphasis"/>
          <w:highlight w:val="cyan"/>
        </w:rPr>
        <w:t>more</w:t>
      </w:r>
      <w:r w:rsidRPr="00957839">
        <w:t xml:space="preserve">-recent </w:t>
      </w:r>
      <w:r w:rsidRPr="001C00F6">
        <w:rPr>
          <w:rStyle w:val="Emphasis"/>
          <w:highlight w:val="cyan"/>
        </w:rPr>
        <w:t>advances</w:t>
      </w:r>
      <w:r w:rsidRPr="00957839">
        <w:t xml:space="preserve"> </w:t>
      </w:r>
      <w:r w:rsidRPr="00957839">
        <w:rPr>
          <w:rStyle w:val="StyleUnderline"/>
        </w:rPr>
        <w:t>in computing could release their potential</w:t>
      </w:r>
      <w:r w:rsidRPr="00957839">
        <w:t xml:space="preserve">. Such contemporary techniques as deep learning are dramatically advancing machine vision and other signal processing applications, which </w:t>
      </w:r>
      <w:r w:rsidRPr="00957839">
        <w:rPr>
          <w:rStyle w:val="StyleUnderline"/>
        </w:rPr>
        <w:t xml:space="preserve">can </w:t>
      </w:r>
      <w:r w:rsidRPr="00957839">
        <w:rPr>
          <w:rStyle w:val="StyleUnderline"/>
        </w:rPr>
        <w:lastRenderedPageBreak/>
        <w:t>enhance autonomy and sensor fusion</w:t>
      </w:r>
      <w:r w:rsidRPr="00957839">
        <w:t xml:space="preserve">. Autonomy and sensor fusion may be of paramount strategic relevance because </w:t>
      </w:r>
      <w:r w:rsidRPr="00957839">
        <w:rPr>
          <w:rStyle w:val="StyleUnderline"/>
        </w:rPr>
        <w:t xml:space="preserve">they </w:t>
      </w:r>
      <w:r w:rsidRPr="001C00F6">
        <w:rPr>
          <w:rStyle w:val="StyleUnderline"/>
          <w:highlight w:val="cyan"/>
        </w:rPr>
        <w:t>could greatly improve ISR</w:t>
      </w:r>
      <w:r w:rsidRPr="00957839">
        <w:rPr>
          <w:rStyle w:val="StyleUnderline"/>
        </w:rPr>
        <w:t>, ATR, and terminal guidance capabilities</w:t>
      </w:r>
      <w:r w:rsidRPr="00957839">
        <w:t xml:space="preserve">. All of </w:t>
      </w:r>
      <w:r w:rsidRPr="00957839">
        <w:rPr>
          <w:rStyle w:val="StyleUnderline"/>
        </w:rPr>
        <w:t xml:space="preserve">these </w:t>
      </w:r>
      <w:r w:rsidRPr="001C00F6">
        <w:rPr>
          <w:rStyle w:val="StyleUnderline"/>
          <w:highlight w:val="cyan"/>
        </w:rPr>
        <w:t>might</w:t>
      </w:r>
      <w:r w:rsidRPr="001C00F6">
        <w:rPr>
          <w:highlight w:val="cyan"/>
        </w:rPr>
        <w:t xml:space="preserve"> </w:t>
      </w:r>
      <w:r w:rsidRPr="001C00F6">
        <w:rPr>
          <w:rStyle w:val="Emphasis"/>
          <w:highlight w:val="cyan"/>
        </w:rPr>
        <w:t>severely erode</w:t>
      </w:r>
      <w:r w:rsidRPr="001C00F6">
        <w:rPr>
          <w:highlight w:val="cyan"/>
        </w:rPr>
        <w:t xml:space="preserve"> </w:t>
      </w:r>
      <w:r w:rsidRPr="001C00F6">
        <w:rPr>
          <w:rStyle w:val="StyleUnderline"/>
          <w:highlight w:val="cyan"/>
        </w:rPr>
        <w:t xml:space="preserve">the means by which nuclear powers </w:t>
      </w:r>
      <w:r w:rsidRPr="001C00F6">
        <w:rPr>
          <w:rStyle w:val="Emphasis"/>
          <w:highlight w:val="cyan"/>
        </w:rPr>
        <w:t>assure the survivability of their nuc</w:t>
      </w:r>
      <w:r w:rsidRPr="00957839">
        <w:t>lear force</w:t>
      </w:r>
      <w:r w:rsidRPr="001C00F6">
        <w:rPr>
          <w:rStyle w:val="Emphasis"/>
          <w:highlight w:val="cyan"/>
        </w:rPr>
        <w:t>s</w:t>
      </w:r>
      <w:r w:rsidRPr="00957839">
        <w:t xml:space="preserve">. Because increased weapon accuracy has long since undermined the survivability of silo-based ICBMs, the United States, Russia, and China put nuclear weapons on submarines and mobile ICBMs that were deemed more likely to survive a first strike. </w:t>
      </w:r>
      <w:r w:rsidRPr="001C00F6">
        <w:rPr>
          <w:rStyle w:val="StyleUnderline"/>
          <w:highlight w:val="cyan"/>
        </w:rPr>
        <w:t>Technologies</w:t>
      </w:r>
      <w:r w:rsidRPr="00957839">
        <w:rPr>
          <w:rStyle w:val="StyleUnderline"/>
        </w:rPr>
        <w:t xml:space="preserve"> that make it more likely that survivable forces</w:t>
      </w:r>
      <w:r w:rsidRPr="00957839">
        <w:t xml:space="preserve"> (</w:t>
      </w:r>
      <w:r w:rsidRPr="00957839">
        <w:rPr>
          <w:rStyle w:val="StyleUnderline"/>
        </w:rPr>
        <w:t>such as sub</w:t>
      </w:r>
      <w:r w:rsidRPr="00957839">
        <w:t>marine and mobile missile</w:t>
      </w:r>
      <w:r w:rsidRPr="00957839">
        <w:rPr>
          <w:rStyle w:val="StyleUnderline"/>
        </w:rPr>
        <w:t>s</w:t>
      </w:r>
      <w:r w:rsidRPr="00957839">
        <w:t xml:space="preserve">) </w:t>
      </w:r>
      <w:r w:rsidRPr="00957839">
        <w:rPr>
          <w:rStyle w:val="StyleUnderline"/>
        </w:rPr>
        <w:t xml:space="preserve">could be targeted and destroyed </w:t>
      </w:r>
      <w:r w:rsidRPr="001C00F6">
        <w:rPr>
          <w:rStyle w:val="StyleUnderline"/>
          <w:highlight w:val="cyan"/>
        </w:rPr>
        <w:t xml:space="preserve">make it more plausible that one country might threaten a </w:t>
      </w:r>
      <w:r w:rsidRPr="001C00F6">
        <w:rPr>
          <w:rStyle w:val="Emphasis"/>
          <w:highlight w:val="cyan"/>
        </w:rPr>
        <w:t>first strike</w:t>
      </w:r>
      <w:r w:rsidRPr="00957839">
        <w:t xml:space="preserve">. </w:t>
      </w:r>
      <w:r w:rsidRPr="00957839">
        <w:rPr>
          <w:rStyle w:val="StyleUnderline"/>
        </w:rPr>
        <w:t>This undermines strategic stability, because even if the state possessing these capabilities has no intention of actually using them, the adversary cannot be sure of that</w:t>
      </w:r>
      <w:r w:rsidRPr="00957839">
        <w:t>. Thus, the capabilities can still be used to pressure potential adversaries and perhaps extract concessions during a crisis. Such a capability does not have to be exploited during a crisis to be politically useful. As Alfred T. Mahan observed, “force is never more operative than when it is known to exist but is not brandished” (Mahan, 1912, p. 105). As long as adversaries fear that the capability may exist, they can be cowed into submission without explicit confrontation—the more powerful state can in effect preemptively “win” the crisis. As a consequence, counterforce targeting capability is an enticing prospect for many despite its potential to compromise strategic stability.</w:t>
      </w:r>
      <w:r>
        <w:t xml:space="preserve"> </w:t>
      </w:r>
      <w:r w:rsidRPr="00957839">
        <w:rPr>
          <w:rStyle w:val="StyleUnderline"/>
        </w:rPr>
        <w:t>AI technologies could help enable new breakthroughs in tracking and targeting and in antisubmarine warfare or make it easier for high-precision conventional munitions to destroy hardened ICBM silos</w:t>
      </w:r>
      <w:r w:rsidRPr="00957839">
        <w:t xml:space="preserve"> (Holmes, 2016). </w:t>
      </w:r>
      <w:r w:rsidRPr="001C00F6">
        <w:rPr>
          <w:rStyle w:val="StyleUnderline"/>
          <w:highlight w:val="cyan"/>
        </w:rPr>
        <w:t xml:space="preserve">Such capabilities would be </w:t>
      </w:r>
      <w:r w:rsidRPr="001C00F6">
        <w:rPr>
          <w:rStyle w:val="Emphasis"/>
          <w:highlight w:val="cyan"/>
        </w:rPr>
        <w:t>especially destabilizing</w:t>
      </w:r>
      <w:r w:rsidRPr="001C00F6">
        <w:rPr>
          <w:highlight w:val="cyan"/>
        </w:rPr>
        <w:t xml:space="preserve"> </w:t>
      </w:r>
      <w:r w:rsidRPr="001C00F6">
        <w:rPr>
          <w:rStyle w:val="StyleUnderline"/>
          <w:highlight w:val="cyan"/>
        </w:rPr>
        <w:t>because decisionmakers could</w:t>
      </w:r>
      <w:r w:rsidRPr="001C00F6">
        <w:rPr>
          <w:highlight w:val="cyan"/>
        </w:rPr>
        <w:t xml:space="preserve"> </w:t>
      </w:r>
      <w:r w:rsidRPr="001C00F6">
        <w:rPr>
          <w:rStyle w:val="Emphasis"/>
          <w:highlight w:val="cyan"/>
        </w:rPr>
        <w:t>threaten</w:t>
      </w:r>
      <w:r w:rsidRPr="00957839">
        <w:t xml:space="preserve"> to employ </w:t>
      </w:r>
      <w:r w:rsidRPr="001C00F6">
        <w:rPr>
          <w:rStyle w:val="Emphasis"/>
          <w:highlight w:val="cyan"/>
        </w:rPr>
        <w:t>conventional weapons</w:t>
      </w:r>
      <w:r w:rsidRPr="00957839">
        <w:t xml:space="preserve"> </w:t>
      </w:r>
      <w:r w:rsidRPr="00957839">
        <w:rPr>
          <w:rStyle w:val="StyleUnderline"/>
        </w:rPr>
        <w:t>much more plausibly</w:t>
      </w:r>
      <w:r w:rsidRPr="00957839">
        <w:t xml:space="preserve"> than any kind of nuclear attack. </w:t>
      </w:r>
      <w:r w:rsidRPr="00957839">
        <w:rPr>
          <w:rStyle w:val="StyleUnderline"/>
        </w:rPr>
        <w:t>A conventional threat would place the adversary under enormous pressure during a crisis, which could</w:t>
      </w:r>
      <w:r w:rsidRPr="00957839">
        <w:t xml:space="preserve"> force it to capitulate—but could also </w:t>
      </w:r>
      <w:r w:rsidRPr="001C00F6">
        <w:rPr>
          <w:rStyle w:val="Emphasis"/>
          <w:highlight w:val="cyan"/>
        </w:rPr>
        <w:t>spiral into nuclear war</w:t>
      </w:r>
      <w:r w:rsidRPr="00957839">
        <w:t xml:space="preserve">. </w:t>
      </w:r>
      <w:r w:rsidRPr="00957839">
        <w:rPr>
          <w:rStyle w:val="StyleUnderline"/>
        </w:rPr>
        <w:t xml:space="preserve">Such escalation could happen </w:t>
      </w:r>
      <w:r w:rsidRPr="001C00F6">
        <w:rPr>
          <w:rStyle w:val="StyleUnderline"/>
          <w:highlight w:val="cyan"/>
        </w:rPr>
        <w:t xml:space="preserve">because the adversary felt the </w:t>
      </w:r>
      <w:r w:rsidRPr="001C00F6">
        <w:rPr>
          <w:rStyle w:val="Emphasis"/>
          <w:highlight w:val="cyan"/>
        </w:rPr>
        <w:t>need to use its weapons before being disarmed</w:t>
      </w:r>
      <w:r w:rsidRPr="00957839">
        <w:t xml:space="preserve">, </w:t>
      </w:r>
      <w:r w:rsidRPr="00957839">
        <w:rPr>
          <w:rStyle w:val="StyleUnderline"/>
        </w:rPr>
        <w:t xml:space="preserve">in retaliation for an unsuccessful disarming strike, </w:t>
      </w:r>
      <w:r w:rsidRPr="001C00F6">
        <w:rPr>
          <w:rStyle w:val="StyleUnderline"/>
          <w:highlight w:val="cyan"/>
        </w:rPr>
        <w:t>or</w:t>
      </w:r>
      <w:r w:rsidRPr="00957839">
        <w:rPr>
          <w:rStyle w:val="StyleUnderline"/>
        </w:rPr>
        <w:t xml:space="preserve"> simply </w:t>
      </w:r>
      <w:r w:rsidRPr="001C00F6">
        <w:rPr>
          <w:rStyle w:val="StyleUnderline"/>
          <w:highlight w:val="cyan"/>
        </w:rPr>
        <w:t xml:space="preserve">because the crisis triggered </w:t>
      </w:r>
      <w:r w:rsidRPr="001C00F6">
        <w:rPr>
          <w:rStyle w:val="Emphasis"/>
          <w:highlight w:val="cyan"/>
        </w:rPr>
        <w:t>accidental use</w:t>
      </w:r>
      <w:r w:rsidRPr="00957839">
        <w:t>.</w:t>
      </w:r>
    </w:p>
    <w:p w14:paraId="2E8FF997" w14:textId="77777777" w:rsidR="005C6997" w:rsidRDefault="005C6997" w:rsidP="005C6997"/>
    <w:p w14:paraId="0456D779" w14:textId="2F95474E" w:rsidR="005C6997" w:rsidRDefault="005C6997" w:rsidP="005C6997">
      <w:pPr>
        <w:pStyle w:val="Heading3"/>
      </w:pPr>
      <w:r>
        <w:lastRenderedPageBreak/>
        <w:t>2NC – Military AI Links</w:t>
      </w:r>
    </w:p>
    <w:p w14:paraId="1294FD8C" w14:textId="77777777" w:rsidR="005C6997" w:rsidRPr="00957839" w:rsidRDefault="005C6997" w:rsidP="005C6997">
      <w:pPr>
        <w:pStyle w:val="Heading4"/>
      </w:pPr>
      <w:r>
        <w:rPr>
          <w:u w:val="single"/>
        </w:rPr>
        <w:t>AI innovation</w:t>
      </w:r>
      <w:r w:rsidRPr="00957839">
        <w:t xml:space="preserve"> </w:t>
      </w:r>
      <w:r>
        <w:t xml:space="preserve">gets integrated into the military. That </w:t>
      </w:r>
      <w:r w:rsidRPr="00957839">
        <w:t xml:space="preserve">causes </w:t>
      </w:r>
      <w:r w:rsidRPr="00957839">
        <w:rPr>
          <w:u w:val="single"/>
        </w:rPr>
        <w:t>insurmountable gaps</w:t>
      </w:r>
      <w:r w:rsidRPr="00957839">
        <w:t xml:space="preserve"> in nuclear power, </w:t>
      </w:r>
      <w:r w:rsidRPr="00957839">
        <w:rPr>
          <w:u w:val="single"/>
        </w:rPr>
        <w:t>upending MAD</w:t>
      </w:r>
      <w:r w:rsidRPr="00957839">
        <w:t xml:space="preserve"> and </w:t>
      </w:r>
      <w:r w:rsidRPr="00957839">
        <w:rPr>
          <w:u w:val="single"/>
        </w:rPr>
        <w:t>decimating strategic stability</w:t>
      </w:r>
      <w:r w:rsidRPr="00957839">
        <w:t>.</w:t>
      </w:r>
    </w:p>
    <w:p w14:paraId="78CFAD5C" w14:textId="77777777" w:rsidR="005C6997" w:rsidRPr="00957839" w:rsidRDefault="005C6997" w:rsidP="005C6997">
      <w:r w:rsidRPr="00957839">
        <w:rPr>
          <w:rStyle w:val="Style13ptBold"/>
        </w:rPr>
        <w:t>Cuihong 19</w:t>
      </w:r>
      <w:r w:rsidRPr="00957839">
        <w:t xml:space="preserve">, Professor of international relations with the Center for American Studies at Fudan University (Cai, “The shaping of strategic stability by artificial Intelligence” in: </w:t>
      </w:r>
      <w:r w:rsidRPr="00957839">
        <w:rPr>
          <w:i/>
          <w:iCs/>
        </w:rPr>
        <w:t>The Impact of Artificial Intelligence on Strategic Stability and Nuclear Risk, Volume II: East Asian Perspectives</w:t>
      </w:r>
      <w:r w:rsidRPr="00957839">
        <w:t>, p. 65, Available Online at: https://www.sipri.org/sites/default/files/2019-10/the_impact_of_artificial_intelligence_on_strategic_stability_and_nuclear_risk_volume_ii.pdf)</w:t>
      </w:r>
    </w:p>
    <w:p w14:paraId="523AA9E4" w14:textId="77777777" w:rsidR="005C6997" w:rsidRPr="00957839" w:rsidRDefault="005C6997" w:rsidP="009134FB">
      <w:pPr>
        <w:jc w:val="both"/>
      </w:pPr>
      <w:r w:rsidRPr="00957839">
        <w:t xml:space="preserve">Furthermore, </w:t>
      </w:r>
      <w:r w:rsidRPr="00957839">
        <w:rPr>
          <w:rStyle w:val="StyleUnderline"/>
        </w:rPr>
        <w:t>involvement of AI tech</w:t>
      </w:r>
      <w:r w:rsidRPr="00957839">
        <w:t xml:space="preserve">nology </w:t>
      </w:r>
      <w:r w:rsidRPr="00957839">
        <w:rPr>
          <w:rStyle w:val="StyleUnderline"/>
        </w:rPr>
        <w:t>will</w:t>
      </w:r>
      <w:r w:rsidRPr="00957839">
        <w:t xml:space="preserve"> also </w:t>
      </w:r>
      <w:r w:rsidRPr="00957839">
        <w:rPr>
          <w:rStyle w:val="StyleUnderline"/>
        </w:rPr>
        <w:t xml:space="preserve">introduce new variables into the stability of the global system of nuclear deterrence. </w:t>
      </w:r>
      <w:r w:rsidRPr="001C00F6">
        <w:rPr>
          <w:rStyle w:val="StyleUnderline"/>
          <w:highlight w:val="cyan"/>
        </w:rPr>
        <w:t xml:space="preserve">In an era of </w:t>
      </w:r>
      <w:r w:rsidRPr="001C00F6">
        <w:rPr>
          <w:rStyle w:val="Emphasis"/>
          <w:highlight w:val="cyan"/>
        </w:rPr>
        <w:t>weak AI</w:t>
      </w:r>
      <w:r w:rsidRPr="00957839">
        <w:t xml:space="preserve">, only </w:t>
      </w:r>
      <w:r w:rsidRPr="00957839">
        <w:rPr>
          <w:rStyle w:val="StyleUnderline"/>
        </w:rPr>
        <w:t>a combination</w:t>
      </w:r>
      <w:r w:rsidRPr="00957839">
        <w:t xml:space="preserve"> of AI technology and nuclear weapons </w:t>
      </w:r>
      <w:r w:rsidRPr="001C00F6">
        <w:rPr>
          <w:rStyle w:val="StyleUnderline"/>
          <w:highlight w:val="cyan"/>
        </w:rPr>
        <w:t>can form an</w:t>
      </w:r>
      <w:r w:rsidRPr="001C00F6">
        <w:rPr>
          <w:highlight w:val="cyan"/>
        </w:rPr>
        <w:t xml:space="preserve"> </w:t>
      </w:r>
      <w:r w:rsidRPr="001C00F6">
        <w:rPr>
          <w:rStyle w:val="Emphasis"/>
          <w:highlight w:val="cyan"/>
        </w:rPr>
        <w:t>effective deterrent system</w:t>
      </w:r>
      <w:r w:rsidRPr="001C00F6">
        <w:rPr>
          <w:highlight w:val="cyan"/>
        </w:rPr>
        <w:t xml:space="preserve">. </w:t>
      </w:r>
      <w:r w:rsidRPr="001C00F6">
        <w:rPr>
          <w:rStyle w:val="StyleUnderline"/>
          <w:highlight w:val="cyan"/>
        </w:rPr>
        <w:t>When AI</w:t>
      </w:r>
      <w:r w:rsidRPr="00957839">
        <w:rPr>
          <w:rStyle w:val="StyleUnderline"/>
        </w:rPr>
        <w:t xml:space="preserve"> technology </w:t>
      </w:r>
      <w:r w:rsidRPr="001C00F6">
        <w:rPr>
          <w:rStyle w:val="StyleUnderline"/>
          <w:highlight w:val="cyan"/>
        </w:rPr>
        <w:t xml:space="preserve">is involved in </w:t>
      </w:r>
      <w:r w:rsidRPr="001C00F6">
        <w:rPr>
          <w:rStyle w:val="Emphasis"/>
          <w:highlight w:val="cyan"/>
        </w:rPr>
        <w:t>all aspects</w:t>
      </w:r>
      <w:r w:rsidRPr="001C00F6">
        <w:rPr>
          <w:highlight w:val="cyan"/>
        </w:rPr>
        <w:t xml:space="preserve"> </w:t>
      </w:r>
      <w:r w:rsidRPr="001C00F6">
        <w:rPr>
          <w:rStyle w:val="StyleUnderline"/>
          <w:highlight w:val="cyan"/>
        </w:rPr>
        <w:t>of</w:t>
      </w:r>
      <w:r w:rsidRPr="00957839">
        <w:rPr>
          <w:rStyle w:val="StyleUnderline"/>
        </w:rPr>
        <w:t xml:space="preserve"> a nuclear </w:t>
      </w:r>
      <w:r w:rsidRPr="001C00F6">
        <w:rPr>
          <w:rStyle w:val="StyleUnderline"/>
          <w:highlight w:val="cyan"/>
        </w:rPr>
        <w:t>deterrent structure</w:t>
      </w:r>
      <w:r w:rsidRPr="00AA000B">
        <w:rPr>
          <w:rStyle w:val="StyleUnderline"/>
        </w:rPr>
        <w:t>,</w:t>
      </w:r>
      <w:r w:rsidRPr="00957839">
        <w:rPr>
          <w:rStyle w:val="StyleUnderline"/>
        </w:rPr>
        <w:t xml:space="preserve"> the original</w:t>
      </w:r>
      <w:r w:rsidRPr="00957839">
        <w:t xml:space="preserve"> system of </w:t>
      </w:r>
      <w:r w:rsidRPr="001C00F6">
        <w:rPr>
          <w:rStyle w:val="Emphasis"/>
          <w:highlight w:val="cyan"/>
        </w:rPr>
        <w:t>stability will change</w:t>
      </w:r>
      <w:r w:rsidRPr="00957839">
        <w:t xml:space="preserve">. </w:t>
      </w:r>
      <w:r w:rsidRPr="00957839">
        <w:rPr>
          <w:rStyle w:val="StyleUnderline"/>
        </w:rPr>
        <w:t xml:space="preserve">As a data tool, </w:t>
      </w:r>
      <w:r w:rsidRPr="001C00F6">
        <w:rPr>
          <w:rStyle w:val="StyleUnderline"/>
          <w:highlight w:val="cyan"/>
        </w:rPr>
        <w:t xml:space="preserve">AI </w:t>
      </w:r>
      <w:r w:rsidRPr="00AA000B">
        <w:rPr>
          <w:rStyle w:val="StyleUnderline"/>
        </w:rPr>
        <w:t>provides countries with new offensive capabilities</w:t>
      </w:r>
      <w:r w:rsidRPr="00957839">
        <w:rPr>
          <w:rStyle w:val="StyleUnderline"/>
        </w:rPr>
        <w:t xml:space="preserve"> and </w:t>
      </w:r>
      <w:r w:rsidRPr="001C00F6">
        <w:rPr>
          <w:rStyle w:val="StyleUnderline"/>
          <w:highlight w:val="cyan"/>
        </w:rPr>
        <w:t>has a direct impact on the reliability of nuclear weapon use</w:t>
      </w:r>
      <w:r w:rsidRPr="00957839">
        <w:rPr>
          <w:rStyle w:val="StyleUnderline"/>
        </w:rPr>
        <w:t>. In a big data environment</w:t>
      </w:r>
      <w:r w:rsidRPr="00957839">
        <w:t xml:space="preserve">, however, </w:t>
      </w:r>
      <w:r w:rsidRPr="00957839">
        <w:rPr>
          <w:rStyle w:val="StyleUnderline"/>
        </w:rPr>
        <w:t xml:space="preserve">there are also a number of subjective factors, such as the unpredictability of national will and strategic </w:t>
      </w:r>
      <w:r w:rsidRPr="00957839">
        <w:rPr>
          <w:rStyle w:val="Emphasis"/>
        </w:rPr>
        <w:t>intent</w:t>
      </w:r>
      <w:r w:rsidRPr="00957839">
        <w:t xml:space="preserve">. When subjected to deep learning algorithms, intent may be clarified. </w:t>
      </w:r>
      <w:r w:rsidRPr="001C00F6">
        <w:rPr>
          <w:rStyle w:val="StyleUnderline"/>
          <w:highlight w:val="cyan"/>
        </w:rPr>
        <w:t>These shifts could result in an imbalance in the</w:t>
      </w:r>
      <w:r w:rsidRPr="001C00F6">
        <w:rPr>
          <w:highlight w:val="cyan"/>
        </w:rPr>
        <w:t xml:space="preserve"> </w:t>
      </w:r>
      <w:r w:rsidRPr="001C00F6">
        <w:rPr>
          <w:rStyle w:val="Emphasis"/>
          <w:highlight w:val="cyan"/>
        </w:rPr>
        <w:t>MAD-based system of nuclear deterrence</w:t>
      </w:r>
      <w:r w:rsidRPr="001C00F6">
        <w:rPr>
          <w:highlight w:val="cyan"/>
        </w:rPr>
        <w:t xml:space="preserve">. </w:t>
      </w:r>
      <w:r w:rsidRPr="001C00F6">
        <w:rPr>
          <w:rStyle w:val="Emphasis"/>
          <w:highlight w:val="cyan"/>
        </w:rPr>
        <w:t>The party with a command of AI technology</w:t>
      </w:r>
      <w:r w:rsidRPr="001C00F6">
        <w:rPr>
          <w:highlight w:val="cyan"/>
        </w:rPr>
        <w:t xml:space="preserve"> </w:t>
      </w:r>
      <w:r w:rsidRPr="001C00F6">
        <w:rPr>
          <w:rStyle w:val="StyleUnderline"/>
          <w:highlight w:val="cyan"/>
        </w:rPr>
        <w:t>will have the ability to clearly assess</w:t>
      </w:r>
      <w:r w:rsidRPr="00957839">
        <w:rPr>
          <w:rStyle w:val="StyleUnderline"/>
        </w:rPr>
        <w:t xml:space="preserve"> the possibility and destructiveness of </w:t>
      </w:r>
      <w:r w:rsidRPr="001C00F6">
        <w:rPr>
          <w:rStyle w:val="StyleUnderline"/>
          <w:highlight w:val="cyan"/>
        </w:rPr>
        <w:t>the other party’s nuclear counterattack</w:t>
      </w:r>
      <w:r w:rsidRPr="00957839">
        <w:rPr>
          <w:rStyle w:val="StyleUnderline"/>
        </w:rPr>
        <w:t xml:space="preserve">, thus having more flexible strategic options, </w:t>
      </w:r>
      <w:r w:rsidRPr="001C00F6">
        <w:rPr>
          <w:rStyle w:val="StyleUnderline"/>
          <w:highlight w:val="cyan"/>
        </w:rPr>
        <w:t>while the side with</w:t>
      </w:r>
      <w:r w:rsidRPr="001C00F6">
        <w:rPr>
          <w:highlight w:val="cyan"/>
        </w:rPr>
        <w:t xml:space="preserve"> </w:t>
      </w:r>
      <w:r w:rsidRPr="001C00F6">
        <w:rPr>
          <w:rStyle w:val="Emphasis"/>
          <w:highlight w:val="cyan"/>
        </w:rPr>
        <w:t>relatively backward technologies</w:t>
      </w:r>
      <w:r w:rsidRPr="001C00F6">
        <w:rPr>
          <w:highlight w:val="cyan"/>
        </w:rPr>
        <w:t xml:space="preserve"> </w:t>
      </w:r>
      <w:r w:rsidRPr="001C00F6">
        <w:rPr>
          <w:rStyle w:val="StyleUnderline"/>
          <w:highlight w:val="cyan"/>
        </w:rPr>
        <w:t>will possess</w:t>
      </w:r>
      <w:r w:rsidRPr="001C00F6">
        <w:rPr>
          <w:highlight w:val="cyan"/>
        </w:rPr>
        <w:t xml:space="preserve"> </w:t>
      </w:r>
      <w:r w:rsidRPr="001C00F6">
        <w:rPr>
          <w:rStyle w:val="Emphasis"/>
          <w:highlight w:val="cyan"/>
        </w:rPr>
        <w:t>less credible retaliatory capabilities</w:t>
      </w:r>
      <w:r w:rsidRPr="00957839">
        <w:t xml:space="preserve">.41 </w:t>
      </w:r>
      <w:r w:rsidRPr="001C00F6">
        <w:rPr>
          <w:rStyle w:val="StyleUnderline"/>
          <w:highlight w:val="cyan"/>
        </w:rPr>
        <w:t xml:space="preserve">The </w:t>
      </w:r>
      <w:r w:rsidRPr="001C00F6">
        <w:rPr>
          <w:rStyle w:val="Emphasis"/>
          <w:highlight w:val="cyan"/>
        </w:rPr>
        <w:t>gap between military powers will</w:t>
      </w:r>
      <w:r w:rsidRPr="00957839">
        <w:t xml:space="preserve"> again </w:t>
      </w:r>
      <w:r w:rsidRPr="001C00F6">
        <w:rPr>
          <w:rStyle w:val="Emphasis"/>
          <w:highlight w:val="cyan"/>
        </w:rPr>
        <w:t>expand</w:t>
      </w:r>
      <w:r w:rsidRPr="00957839">
        <w:t xml:space="preserve"> and countries’ military strategic aims will accordingly readjust. In other words, </w:t>
      </w:r>
      <w:r w:rsidRPr="001C00F6">
        <w:rPr>
          <w:rStyle w:val="StyleUnderline"/>
          <w:highlight w:val="cyan"/>
        </w:rPr>
        <w:t>the traditional</w:t>
      </w:r>
      <w:r w:rsidRPr="001C00F6">
        <w:rPr>
          <w:highlight w:val="cyan"/>
        </w:rPr>
        <w:t xml:space="preserve"> </w:t>
      </w:r>
      <w:r w:rsidRPr="001C00F6">
        <w:rPr>
          <w:rStyle w:val="Emphasis"/>
          <w:highlight w:val="cyan"/>
        </w:rPr>
        <w:t>international security system will become unstable</w:t>
      </w:r>
      <w:r w:rsidRPr="00957839">
        <w:t>.</w:t>
      </w:r>
    </w:p>
    <w:p w14:paraId="2F947941" w14:textId="77777777" w:rsidR="005C6997" w:rsidRPr="00957839" w:rsidRDefault="005C6997" w:rsidP="005C6997">
      <w:pPr>
        <w:pStyle w:val="Heading4"/>
      </w:pPr>
      <w:r w:rsidRPr="00957839">
        <w:t xml:space="preserve">Increased </w:t>
      </w:r>
      <w:r w:rsidRPr="00957839">
        <w:rPr>
          <w:u w:val="single"/>
        </w:rPr>
        <w:t>private sector</w:t>
      </w:r>
      <w:r w:rsidRPr="00957839">
        <w:t xml:space="preserve"> A.I. innovation will be </w:t>
      </w:r>
      <w:r w:rsidRPr="00957839">
        <w:rPr>
          <w:u w:val="single"/>
        </w:rPr>
        <w:t>funneled into the military</w:t>
      </w:r>
      <w:r w:rsidRPr="00957839">
        <w:t>.</w:t>
      </w:r>
    </w:p>
    <w:p w14:paraId="6DFC7BE4" w14:textId="77777777" w:rsidR="005C6997" w:rsidRPr="00957839" w:rsidRDefault="005C6997" w:rsidP="005C6997">
      <w:r w:rsidRPr="00957839">
        <w:rPr>
          <w:rStyle w:val="Style13ptBold"/>
        </w:rPr>
        <w:t>Kahn 22</w:t>
      </w:r>
      <w:r w:rsidRPr="00957839">
        <w:t>, Research Fellow, Council on Foreign Relations (Laura, November 9</w:t>
      </w:r>
      <w:r w:rsidRPr="00957839">
        <w:rPr>
          <w:vertAlign w:val="superscript"/>
        </w:rPr>
        <w:t>th</w:t>
      </w:r>
      <w:r w:rsidRPr="00957839">
        <w:t xml:space="preserve">, “Academic Webinar: AI Military Innovation and U.S. Defense Strategy,” </w:t>
      </w:r>
      <w:r w:rsidRPr="00957839">
        <w:rPr>
          <w:i/>
          <w:iCs/>
        </w:rPr>
        <w:t>The Council on Foreign Relations</w:t>
      </w:r>
      <w:r w:rsidRPr="00957839">
        <w:t xml:space="preserve">, </w:t>
      </w:r>
      <w:hyperlink r:id="rId65" w:history="1">
        <w:r w:rsidRPr="00957839">
          <w:rPr>
            <w:rStyle w:val="Hyperlink"/>
          </w:rPr>
          <w:t>https://www.cfr.org/event/academic-webinar-ai-military-innovation-and-us-defense-strategy</w:t>
        </w:r>
      </w:hyperlink>
      <w:r w:rsidRPr="00957839">
        <w:t>, Accessed 01-27-2023)</w:t>
      </w:r>
    </w:p>
    <w:p w14:paraId="4B4F30EB" w14:textId="0A6D3F57" w:rsidR="005C6997" w:rsidRDefault="005C6997" w:rsidP="009134FB">
      <w:pPr>
        <w:spacing w:after="0"/>
        <w:jc w:val="both"/>
      </w:pPr>
      <w:r w:rsidRPr="00957839">
        <w:t xml:space="preserve">Other examples of </w:t>
      </w:r>
      <w:r w:rsidRPr="001C00F6">
        <w:rPr>
          <w:rStyle w:val="Emphasis"/>
          <w:highlight w:val="cyan"/>
        </w:rPr>
        <w:t>artificial intelligence</w:t>
      </w:r>
      <w:r w:rsidRPr="00957839">
        <w:t>, there’s facial recognition technology being used to identify civilians and casualties, for example. They’re being used to—they’re using natural language processing, which is a type of artificial intelligence that kind of analyzes the way people speak.</w:t>
      </w:r>
      <w:r w:rsidR="009134FB">
        <w:t xml:space="preserve"> </w:t>
      </w:r>
      <w:r w:rsidRPr="00957839">
        <w:t xml:space="preserve">You </w:t>
      </w:r>
      <w:r w:rsidRPr="00957839">
        <w:rPr>
          <w:rStyle w:val="StyleUnderline"/>
        </w:rPr>
        <w:t>think of Siri</w:t>
      </w:r>
      <w:r w:rsidRPr="00957839">
        <w:t xml:space="preserve">. You </w:t>
      </w:r>
      <w:r w:rsidRPr="00957839">
        <w:rPr>
          <w:rStyle w:val="StyleUnderline"/>
        </w:rPr>
        <w:t>think of chat bots. But more advanced versions being used</w:t>
      </w:r>
      <w:r w:rsidRPr="00957839">
        <w:t xml:space="preserve"> to kind of read in radio transmissions and translate them and tag them so that they’re able to—that forces are able to go through more quickly and identify what combatants are saying.</w:t>
      </w:r>
      <w:r w:rsidR="009134FB">
        <w:t xml:space="preserve"> </w:t>
      </w:r>
      <w:r w:rsidRPr="001C00F6">
        <w:t>There’s the use of 3D printing and additive manufacturing where individuals are able to for very cheap—a 3D printer costs a couple—a thousand dollars and you can get it for maybe less if you build it yourself.</w:t>
      </w:r>
      <w:r w:rsidR="009134FB">
        <w:t xml:space="preserve"> </w:t>
      </w:r>
      <w:r w:rsidRPr="001C00F6">
        <w:t>You can add—you can add different components to grenades to make—and then people are taking smaller commercial drones to kind of make a MacGyvered smart bomb that you can maneuver.</w:t>
      </w:r>
      <w:r w:rsidR="009134FB">
        <w:t xml:space="preserve"> </w:t>
      </w:r>
      <w:r w:rsidRPr="00957839">
        <w:rPr>
          <w:rStyle w:val="StyleUnderline"/>
        </w:rPr>
        <w:t xml:space="preserve">So </w:t>
      </w:r>
      <w:r w:rsidRPr="001C00F6">
        <w:rPr>
          <w:rStyle w:val="StyleUnderline"/>
          <w:highlight w:val="cyan"/>
        </w:rPr>
        <w:t xml:space="preserve">those are some of the kind of </w:t>
      </w:r>
      <w:r w:rsidRPr="001C00F6">
        <w:rPr>
          <w:rStyle w:val="Emphasis"/>
          <w:highlight w:val="cyan"/>
        </w:rPr>
        <w:t>commercial technologies</w:t>
      </w:r>
      <w:r w:rsidRPr="001C00F6">
        <w:rPr>
          <w:highlight w:val="cyan"/>
        </w:rPr>
        <w:t xml:space="preserve"> </w:t>
      </w:r>
      <w:r w:rsidRPr="001C00F6">
        <w:rPr>
          <w:rStyle w:val="StyleUnderline"/>
          <w:highlight w:val="cyan"/>
        </w:rPr>
        <w:t>that are being</w:t>
      </w:r>
      <w:r w:rsidRPr="001C00F6">
        <w:rPr>
          <w:highlight w:val="cyan"/>
        </w:rPr>
        <w:t xml:space="preserve"> </w:t>
      </w:r>
      <w:r w:rsidRPr="001C00F6">
        <w:rPr>
          <w:rStyle w:val="Emphasis"/>
          <w:highlight w:val="cyan"/>
        </w:rPr>
        <w:t>pulled into</w:t>
      </w:r>
      <w:r w:rsidRPr="001C00F6">
        <w:rPr>
          <w:highlight w:val="cyan"/>
        </w:rPr>
        <w:t xml:space="preserve"> </w:t>
      </w:r>
      <w:r w:rsidRPr="001C00F6">
        <w:rPr>
          <w:rStyle w:val="StyleUnderline"/>
          <w:highlight w:val="cyan"/>
        </w:rPr>
        <w:t>the</w:t>
      </w:r>
      <w:r w:rsidRPr="00957839">
        <w:t xml:space="preserve"> kind of </w:t>
      </w:r>
      <w:r w:rsidRPr="001C00F6">
        <w:rPr>
          <w:rStyle w:val="Emphasis"/>
          <w:highlight w:val="cyan"/>
        </w:rPr>
        <w:t>military</w:t>
      </w:r>
      <w:r w:rsidRPr="00957839">
        <w:t xml:space="preserve"> sphere and into the battlefield. They might not be large. </w:t>
      </w:r>
      <w:r w:rsidRPr="001C00F6">
        <w:rPr>
          <w:rStyle w:val="StyleUnderline"/>
          <w:highlight w:val="cyan"/>
        </w:rPr>
        <w:t>They might not be military in its first creation</w:t>
      </w:r>
      <w:r w:rsidRPr="00957839">
        <w:t>.</w:t>
      </w:r>
      <w:r w:rsidR="009134FB">
        <w:t xml:space="preserve"> </w:t>
      </w:r>
      <w:r w:rsidRPr="001C00F6">
        <w:rPr>
          <w:rStyle w:val="StyleUnderline"/>
          <w:highlight w:val="cyan"/>
        </w:rPr>
        <w:t>But because they’re so general purpose technologies</w:t>
      </w:r>
      <w:r w:rsidRPr="00957839">
        <w:t>—they’re dual use—</w:t>
      </w:r>
      <w:r w:rsidRPr="001C00F6">
        <w:rPr>
          <w:rStyle w:val="StyleUnderline"/>
          <w:highlight w:val="cyan"/>
        </w:rPr>
        <w:t xml:space="preserve">they’re being </w:t>
      </w:r>
      <w:r w:rsidRPr="001C00F6">
        <w:rPr>
          <w:rStyle w:val="Emphasis"/>
          <w:highlight w:val="cyan"/>
        </w:rPr>
        <w:t>developed in the private sector</w:t>
      </w:r>
      <w:r w:rsidRPr="001C00F6">
        <w:rPr>
          <w:highlight w:val="cyan"/>
        </w:rPr>
        <w:t xml:space="preserve"> </w:t>
      </w:r>
      <w:r w:rsidRPr="001C00F6">
        <w:rPr>
          <w:rStyle w:val="StyleUnderline"/>
          <w:highlight w:val="cyan"/>
        </w:rPr>
        <w:t>and you’re seeing them being used on the battlefield</w:t>
      </w:r>
      <w:r w:rsidRPr="00957839">
        <w:rPr>
          <w:rStyle w:val="StyleUnderline"/>
        </w:rPr>
        <w:t xml:space="preserve"> and weaponized in new ways</w:t>
      </w:r>
      <w:r w:rsidRPr="00957839">
        <w:t>.</w:t>
      </w:r>
    </w:p>
    <w:p w14:paraId="5600E7C3" w14:textId="5D4B2C9E" w:rsidR="005C6997" w:rsidRDefault="005C6997" w:rsidP="005C6997">
      <w:pPr>
        <w:pStyle w:val="Heading3"/>
      </w:pPr>
      <w:r>
        <w:lastRenderedPageBreak/>
        <w:t>2NC – Military AI – Russia/China War</w:t>
      </w:r>
    </w:p>
    <w:p w14:paraId="3F973839" w14:textId="77777777" w:rsidR="005C6997" w:rsidRPr="00957839" w:rsidRDefault="005C6997" w:rsidP="005C6997">
      <w:pPr>
        <w:pStyle w:val="Heading4"/>
      </w:pPr>
      <w:r w:rsidRPr="00957839">
        <w:t xml:space="preserve">Military A.I. causes Russia </w:t>
      </w:r>
      <w:r w:rsidRPr="00957839">
        <w:rPr>
          <w:u w:val="single"/>
        </w:rPr>
        <w:t>launch-on-warning</w:t>
      </w:r>
      <w:r w:rsidRPr="00957839">
        <w:t xml:space="preserve">, triggering </w:t>
      </w:r>
      <w:r w:rsidRPr="00957839">
        <w:rPr>
          <w:u w:val="single"/>
        </w:rPr>
        <w:t>accidental nuclear war</w:t>
      </w:r>
      <w:r w:rsidRPr="00957839">
        <w:t>.</w:t>
      </w:r>
    </w:p>
    <w:p w14:paraId="2754AD6A" w14:textId="77777777" w:rsidR="005C6997" w:rsidRPr="00957839" w:rsidRDefault="005C6997" w:rsidP="005C6997">
      <w:r w:rsidRPr="00957839">
        <w:rPr>
          <w:rStyle w:val="Style13ptBold"/>
        </w:rPr>
        <w:t>Geist</w:t>
      </w:r>
      <w:r w:rsidRPr="00957839">
        <w:t xml:space="preserve"> &amp; Lohn </w:t>
      </w:r>
      <w:r w:rsidRPr="00957839">
        <w:rPr>
          <w:rStyle w:val="Style13ptBold"/>
        </w:rPr>
        <w:t>18</w:t>
      </w:r>
      <w:r w:rsidRPr="00957839">
        <w:t xml:space="preserve">, Edward Geist: Policy researcher at the RAND Corporation. Formerly a MacArthur Nuclear Security Fellow at Stanford's Center for International Security and Cooperation and a Stanton Nuclear Security Fellow at RAND, Geist received his Ph.D. in history from the University of North Carolina in 2013. Andrew J. Lohn: Senior Fellow at Georgetown's Center for Security and Emerging Technology (CSET), where he works on the CyberAI Project (How Might Artificial Intelligence Affect the Risk of Nuclear War? </w:t>
      </w:r>
      <w:r w:rsidRPr="00957839">
        <w:rPr>
          <w:i/>
          <w:iCs/>
        </w:rPr>
        <w:t>RAND Corporation</w:t>
      </w:r>
      <w:r w:rsidRPr="00957839">
        <w:t>, Available Online at: https://www.rand.org/pubs/perspectives/PE296.html)</w:t>
      </w:r>
    </w:p>
    <w:p w14:paraId="2B4F0174" w14:textId="45EF5382" w:rsidR="005C6997" w:rsidRDefault="005C6997" w:rsidP="009134FB">
      <w:pPr>
        <w:spacing w:after="0"/>
        <w:jc w:val="both"/>
      </w:pPr>
      <w:r w:rsidRPr="00957839">
        <w:t xml:space="preserve">Potential U.S. adversaries, such as </w:t>
      </w:r>
      <w:r w:rsidRPr="001C00F6">
        <w:rPr>
          <w:rStyle w:val="Emphasis"/>
          <w:highlight w:val="cyan"/>
        </w:rPr>
        <w:t>Russia</w:t>
      </w:r>
      <w:r w:rsidRPr="001C00F6">
        <w:rPr>
          <w:rStyle w:val="StyleUnderline"/>
          <w:highlight w:val="cyan"/>
        </w:rPr>
        <w:t>, take seriously the possibility that the U</w:t>
      </w:r>
      <w:r w:rsidRPr="00957839">
        <w:t xml:space="preserve">nited </w:t>
      </w:r>
      <w:r w:rsidRPr="001C00F6">
        <w:rPr>
          <w:rStyle w:val="StyleUnderline"/>
          <w:highlight w:val="cyan"/>
        </w:rPr>
        <w:t>S</w:t>
      </w:r>
      <w:r w:rsidRPr="003A37F2">
        <w:t>t</w:t>
      </w:r>
      <w:r w:rsidRPr="00957839">
        <w:t xml:space="preserve">ates </w:t>
      </w:r>
      <w:r w:rsidRPr="00957839">
        <w:rPr>
          <w:rStyle w:val="StyleUnderline"/>
        </w:rPr>
        <w:t>might leverage its advantage in</w:t>
      </w:r>
      <w:r w:rsidRPr="00957839">
        <w:t xml:space="preserve"> such technologies as </w:t>
      </w:r>
      <w:r w:rsidRPr="001C00F6">
        <w:rPr>
          <w:rStyle w:val="StyleUnderline"/>
          <w:highlight w:val="cyan"/>
        </w:rPr>
        <w:t>AI</w:t>
      </w:r>
      <w:r w:rsidRPr="00957839">
        <w:rPr>
          <w:rStyle w:val="StyleUnderline"/>
        </w:rPr>
        <w:t xml:space="preserve"> to </w:t>
      </w:r>
      <w:r w:rsidRPr="001C00F6">
        <w:rPr>
          <w:rStyle w:val="StyleUnderline"/>
          <w:highlight w:val="cyan"/>
        </w:rPr>
        <w:t>radically improve its counterforce capabilities</w:t>
      </w:r>
      <w:r w:rsidRPr="00957839">
        <w:t>. For the past several years, Russian military analysts have been engaged in a vociferous debate in the military press about the extent of their country’s strategic vulnerabilities.8 Their tendency to assume that current and future U.S. capabilities pose a dire threat to Russia’s security stokes these anxieties.</w:t>
      </w:r>
      <w:r w:rsidR="009134FB">
        <w:t xml:space="preserve"> </w:t>
      </w:r>
      <w:r w:rsidRPr="00957839">
        <w:t xml:space="preserve">A major challenge of nuclear strategy is that adversaries may interpret one nation’s secure retaliatory forces as a first-strike threat or a doomsday machine and react accordingly. For instance, the Russians probably conceived of Status-6 as a last-ditch second-strike option exploiting AI to autonomously circumvent U.S. defenses, but Western observers interpreted it as a Strangelovean “cobalt bomb.” </w:t>
      </w:r>
      <w:r w:rsidRPr="001C00F6">
        <w:rPr>
          <w:rStyle w:val="Emphasis"/>
          <w:highlight w:val="cyan"/>
        </w:rPr>
        <w:t>AI progress</w:t>
      </w:r>
      <w:r w:rsidRPr="001C00F6">
        <w:rPr>
          <w:rStyle w:val="StyleUnderline"/>
          <w:highlight w:val="cyan"/>
        </w:rPr>
        <w:t xml:space="preserve"> is</w:t>
      </w:r>
      <w:r w:rsidRPr="00957839">
        <w:t xml:space="preserve"> also </w:t>
      </w:r>
      <w:r w:rsidRPr="001C00F6">
        <w:rPr>
          <w:rStyle w:val="StyleUnderline"/>
          <w:highlight w:val="cyan"/>
        </w:rPr>
        <w:t>contributing to Russia’s doubling down</w:t>
      </w:r>
      <w:r w:rsidRPr="00957839">
        <w:rPr>
          <w:rStyle w:val="StyleUnderline"/>
        </w:rPr>
        <w:t xml:space="preserve"> on older types of systems with undesirable strategic properties</w:t>
      </w:r>
      <w:r w:rsidRPr="00957839">
        <w:t>. For example, with its RS-28 “Sarmat” missile, Russia is reinvesting in large, silobased ICBMs with multiple independently targetable reentry vehicle (MIRV) warheads, a category of weapon it once planned to abandon under the now-defunct Strategic Arms Reduction Talks II treaty. Western strategic theory generally considers large MIRVed ICBMs to be destabilizing because they are ideal for preemptive strikes and are vulnerable to preemption.</w:t>
      </w:r>
      <w:r w:rsidR="009134FB">
        <w:t xml:space="preserve"> </w:t>
      </w:r>
      <w:r w:rsidRPr="00957839">
        <w:t xml:space="preserve">At the dawn of the millennium, Moscow believed that it could ensure the survivability of its forces by emphasizing mobile ICBMs and scrapping large silo-based missiles inherited from the Soviet Union. However, </w:t>
      </w:r>
      <w:r w:rsidRPr="001C00F6">
        <w:rPr>
          <w:rStyle w:val="StyleUnderline"/>
          <w:highlight w:val="cyan"/>
        </w:rPr>
        <w:t>Russian leaders’ anxieties about potential U.S. threats</w:t>
      </w:r>
      <w:r w:rsidRPr="00957839">
        <w:rPr>
          <w:rStyle w:val="StyleUnderline"/>
        </w:rPr>
        <w:t xml:space="preserve"> to the survivability of the mobile ICBMs seem to have changed this calculus and </w:t>
      </w:r>
      <w:r w:rsidRPr="001C00F6">
        <w:rPr>
          <w:rStyle w:val="StyleUnderline"/>
          <w:highlight w:val="cyan"/>
        </w:rPr>
        <w:t>led them to try to ensure retaliation by launching during a U.S. attack instead of riding it out</w:t>
      </w:r>
      <w:r w:rsidRPr="001C00F6">
        <w:rPr>
          <w:highlight w:val="cyan"/>
        </w:rPr>
        <w:t xml:space="preserve">. </w:t>
      </w:r>
      <w:r w:rsidRPr="001C00F6">
        <w:rPr>
          <w:rStyle w:val="StyleUnderline"/>
          <w:highlight w:val="cyan"/>
        </w:rPr>
        <w:t xml:space="preserve">This is tantamount to the adoption of a </w:t>
      </w:r>
      <w:r w:rsidRPr="001C00F6">
        <w:rPr>
          <w:rStyle w:val="Emphasis"/>
          <w:highlight w:val="cyan"/>
        </w:rPr>
        <w:t>launch-under-attack posture</w:t>
      </w:r>
      <w:r w:rsidRPr="001C00F6">
        <w:rPr>
          <w:highlight w:val="cyan"/>
        </w:rPr>
        <w:t xml:space="preserve"> </w:t>
      </w:r>
      <w:r w:rsidRPr="001C00F6">
        <w:rPr>
          <w:rStyle w:val="StyleUnderline"/>
          <w:highlight w:val="cyan"/>
        </w:rPr>
        <w:t xml:space="preserve">that could place great pressure on Russian leaders to launch first in a crisis, increasing the chances of </w:t>
      </w:r>
      <w:r w:rsidRPr="001C00F6">
        <w:rPr>
          <w:rStyle w:val="Emphasis"/>
          <w:highlight w:val="cyan"/>
        </w:rPr>
        <w:t>accidental escalation</w:t>
      </w:r>
      <w:r w:rsidRPr="00957839">
        <w:t>. The Russians recognize that the Sarmat silo would be unlikely to survive a preemptive attack on its own, so its survivability hinges on an associated active defense system, code-named “Mozyr’,” that would attempt to force enemy warheads to detonate at a slight distance from a silo, allowing it to survive the nuclear explosions.</w:t>
      </w:r>
    </w:p>
    <w:p w14:paraId="10F78055" w14:textId="77777777" w:rsidR="005C6997" w:rsidRPr="00957839" w:rsidRDefault="005C6997" w:rsidP="005C6997">
      <w:pPr>
        <w:spacing w:after="0"/>
      </w:pPr>
    </w:p>
    <w:p w14:paraId="0202F168" w14:textId="77777777" w:rsidR="005C6997" w:rsidRPr="00957839" w:rsidRDefault="005C6997" w:rsidP="005C6997">
      <w:pPr>
        <w:pStyle w:val="Heading4"/>
      </w:pPr>
      <w:r w:rsidRPr="00957839">
        <w:rPr>
          <w:u w:val="single"/>
        </w:rPr>
        <w:t>Improved</w:t>
      </w:r>
      <w:r w:rsidRPr="00957839">
        <w:t xml:space="preserve"> military A.I. pushes China to </w:t>
      </w:r>
      <w:r w:rsidRPr="00957839">
        <w:rPr>
          <w:u w:val="single"/>
        </w:rPr>
        <w:t>high alert</w:t>
      </w:r>
      <w:r w:rsidRPr="00957839">
        <w:t xml:space="preserve">, guaranteeing </w:t>
      </w:r>
      <w:r w:rsidRPr="00957839">
        <w:rPr>
          <w:u w:val="single"/>
        </w:rPr>
        <w:t>nuclear escalation</w:t>
      </w:r>
      <w:r w:rsidRPr="00957839">
        <w:t>.</w:t>
      </w:r>
    </w:p>
    <w:p w14:paraId="45F3E2EB" w14:textId="77777777" w:rsidR="005C6997" w:rsidRPr="00957839" w:rsidRDefault="005C6997" w:rsidP="005C6997">
      <w:r w:rsidRPr="00957839">
        <w:rPr>
          <w:rStyle w:val="Style13ptBold"/>
        </w:rPr>
        <w:t>Li 19</w:t>
      </w:r>
      <w:r w:rsidRPr="00957839">
        <w:t xml:space="preserve">, Assistant engineer with the China Shipbuilding Information Center (Xiang, “Artificial intelligence and its impact on weaponization and arms control” in </w:t>
      </w:r>
      <w:r w:rsidRPr="00957839">
        <w:rPr>
          <w:i/>
          <w:iCs/>
        </w:rPr>
        <w:t>The Impact of Artificial Intelligence on Strategic Stability and Nuclear Risk, Volume II: East Asian Perspectives</w:t>
      </w:r>
      <w:r w:rsidRPr="00957839">
        <w:t>, p. 13-14, Available Online at: https://www.sipri.org/sites/default/files/2019-10/the_impact_of_artificial_intelligence_on_strategic_stability_and_nuclear_risk_volume_ii.pdf)</w:t>
      </w:r>
    </w:p>
    <w:p w14:paraId="0F79F261" w14:textId="0454E526" w:rsidR="005C6997" w:rsidRPr="00957839" w:rsidRDefault="005C6997" w:rsidP="009134FB">
      <w:pPr>
        <w:spacing w:after="0"/>
        <w:jc w:val="both"/>
      </w:pPr>
      <w:r w:rsidRPr="00957839">
        <w:t xml:space="preserve">Further, </w:t>
      </w:r>
      <w:r w:rsidRPr="001C00F6">
        <w:rPr>
          <w:rStyle w:val="StyleUnderline"/>
          <w:highlight w:val="cyan"/>
        </w:rPr>
        <w:t>the application of</w:t>
      </w:r>
      <w:r w:rsidRPr="001C00F6">
        <w:rPr>
          <w:highlight w:val="cyan"/>
        </w:rPr>
        <w:t xml:space="preserve"> </w:t>
      </w:r>
      <w:r w:rsidRPr="001C00F6">
        <w:rPr>
          <w:rStyle w:val="Emphasis"/>
          <w:highlight w:val="cyan"/>
        </w:rPr>
        <w:t>AI</w:t>
      </w:r>
      <w:r w:rsidRPr="00957839">
        <w:t xml:space="preserve"> technology </w:t>
      </w:r>
      <w:r w:rsidRPr="001C00F6">
        <w:rPr>
          <w:rStyle w:val="StyleUnderline"/>
          <w:highlight w:val="cyan"/>
        </w:rPr>
        <w:t>has a marked impact on strategic stability</w:t>
      </w:r>
      <w:r w:rsidRPr="00957839">
        <w:rPr>
          <w:rStyle w:val="StyleUnderline"/>
        </w:rPr>
        <w:t xml:space="preserve"> among nuclear powers </w:t>
      </w:r>
      <w:r w:rsidRPr="001C00F6">
        <w:rPr>
          <w:rStyle w:val="StyleUnderline"/>
          <w:highlight w:val="cyan"/>
        </w:rPr>
        <w:t>and may</w:t>
      </w:r>
      <w:r w:rsidRPr="001C00F6">
        <w:rPr>
          <w:highlight w:val="cyan"/>
        </w:rPr>
        <w:t xml:space="preserve"> </w:t>
      </w:r>
      <w:r w:rsidRPr="001C00F6">
        <w:rPr>
          <w:rStyle w:val="Emphasis"/>
          <w:highlight w:val="cyan"/>
        </w:rPr>
        <w:t>undermine</w:t>
      </w:r>
      <w:r w:rsidRPr="00957839">
        <w:t xml:space="preserve"> the </w:t>
      </w:r>
      <w:r w:rsidRPr="001C00F6">
        <w:rPr>
          <w:rStyle w:val="Emphasis"/>
          <w:highlight w:val="cyan"/>
        </w:rPr>
        <w:t>mutual vulnerability</w:t>
      </w:r>
      <w:r w:rsidRPr="001C00F6">
        <w:rPr>
          <w:highlight w:val="cyan"/>
        </w:rPr>
        <w:t xml:space="preserve"> </w:t>
      </w:r>
      <w:r w:rsidRPr="001C00F6">
        <w:rPr>
          <w:rStyle w:val="StyleUnderline"/>
          <w:highlight w:val="cyan"/>
        </w:rPr>
        <w:t>and</w:t>
      </w:r>
      <w:r w:rsidRPr="001C00F6">
        <w:rPr>
          <w:highlight w:val="cyan"/>
        </w:rPr>
        <w:t xml:space="preserve"> </w:t>
      </w:r>
      <w:r w:rsidRPr="001C00F6">
        <w:rPr>
          <w:rStyle w:val="Emphasis"/>
          <w:highlight w:val="cyan"/>
        </w:rPr>
        <w:t>strategic stability</w:t>
      </w:r>
      <w:r w:rsidRPr="00957839">
        <w:t xml:space="preserve"> </w:t>
      </w:r>
      <w:r w:rsidRPr="00957839">
        <w:rPr>
          <w:rStyle w:val="StyleUnderline"/>
        </w:rPr>
        <w:t xml:space="preserve">of nuclear-armed states of unequal </w:t>
      </w:r>
      <w:r w:rsidRPr="00957839">
        <w:rPr>
          <w:rStyle w:val="StyleUnderline"/>
        </w:rPr>
        <w:lastRenderedPageBreak/>
        <w:t>power</w:t>
      </w:r>
      <w:r w:rsidRPr="00957839">
        <w:t xml:space="preserve">. Because </w:t>
      </w:r>
      <w:r w:rsidRPr="00957839">
        <w:rPr>
          <w:rStyle w:val="StyleUnderline"/>
        </w:rPr>
        <w:t>AI</w:t>
      </w:r>
      <w:r w:rsidRPr="00957839">
        <w:t xml:space="preserve"> boasts strong capabilities in image and pattern recognition, similar to facial recognition, its ability to recognize still images is strong and it </w:t>
      </w:r>
      <w:r w:rsidRPr="00957839">
        <w:rPr>
          <w:rStyle w:val="StyleUnderline"/>
        </w:rPr>
        <w:t>will greatly enhance the effectiveness of strategic reconnaissance</w:t>
      </w:r>
      <w:r w:rsidRPr="00957839">
        <w:t xml:space="preserve">. By improving the ability to interpret satellite images and the deep reconnaissance of long-distance UAVs, </w:t>
      </w:r>
      <w:r w:rsidRPr="00957839">
        <w:rPr>
          <w:rStyle w:val="StyleUnderline"/>
        </w:rPr>
        <w:t>the country that possesses nuclear superiority will be able to gain further intelligence on the basic characteristics and procedures of its opponent’s nuclear force deployment and movements</w:t>
      </w:r>
      <w:r w:rsidRPr="00957839">
        <w:t xml:space="preserve">. </w:t>
      </w:r>
      <w:r w:rsidRPr="001C00F6">
        <w:rPr>
          <w:rStyle w:val="StyleUnderline"/>
          <w:highlight w:val="cyan"/>
        </w:rPr>
        <w:t xml:space="preserve">This will enhance a country’s confidence in its ability to </w:t>
      </w:r>
      <w:r w:rsidRPr="001C00F6">
        <w:rPr>
          <w:rStyle w:val="Emphasis"/>
          <w:highlight w:val="cyan"/>
        </w:rPr>
        <w:t>disarm</w:t>
      </w:r>
      <w:r w:rsidRPr="00957839">
        <w:t xml:space="preserve"> its opponent’s nuclear weapons </w:t>
      </w:r>
      <w:r w:rsidRPr="001C00F6">
        <w:rPr>
          <w:rStyle w:val="StyleUnderline"/>
          <w:highlight w:val="cyan"/>
        </w:rPr>
        <w:t>with a</w:t>
      </w:r>
      <w:r w:rsidRPr="001C00F6">
        <w:rPr>
          <w:highlight w:val="cyan"/>
        </w:rPr>
        <w:t xml:space="preserve"> </w:t>
      </w:r>
      <w:r w:rsidRPr="001C00F6">
        <w:rPr>
          <w:rStyle w:val="Emphasis"/>
          <w:highlight w:val="cyan"/>
        </w:rPr>
        <w:t>first strike</w:t>
      </w:r>
      <w:r w:rsidRPr="00957839">
        <w:t xml:space="preserve">. When there is a large gap between the nuclear forces of the two countries, </w:t>
      </w:r>
      <w:r w:rsidRPr="001C00F6">
        <w:rPr>
          <w:rStyle w:val="StyleUnderline"/>
          <w:highlight w:val="cyan"/>
        </w:rPr>
        <w:t>this situation will make a</w:t>
      </w:r>
      <w:r w:rsidRPr="001C00F6">
        <w:rPr>
          <w:highlight w:val="cyan"/>
        </w:rPr>
        <w:t xml:space="preserve"> </w:t>
      </w:r>
      <w:r w:rsidRPr="001C00F6">
        <w:rPr>
          <w:rStyle w:val="Emphasis"/>
          <w:highlight w:val="cyan"/>
        </w:rPr>
        <w:t>preemptive strike</w:t>
      </w:r>
      <w:r w:rsidRPr="00957839">
        <w:t xml:space="preserve"> </w:t>
      </w:r>
      <w:r w:rsidRPr="00957839">
        <w:rPr>
          <w:rStyle w:val="StyleUnderline"/>
        </w:rPr>
        <w:t xml:space="preserve">by the more powerful one more advantageous, thus weakening the strategic stability of the two countries </w:t>
      </w:r>
      <w:r w:rsidRPr="001C00F6">
        <w:rPr>
          <w:rStyle w:val="StyleUnderline"/>
          <w:highlight w:val="cyan"/>
        </w:rPr>
        <w:t xml:space="preserve">during a </w:t>
      </w:r>
      <w:r w:rsidRPr="001C00F6">
        <w:rPr>
          <w:rStyle w:val="Emphasis"/>
          <w:highlight w:val="cyan"/>
        </w:rPr>
        <w:t>crisis</w:t>
      </w:r>
      <w:r w:rsidRPr="00957839">
        <w:t>.</w:t>
      </w:r>
      <w:r w:rsidR="009134FB">
        <w:t xml:space="preserve"> </w:t>
      </w:r>
      <w:r w:rsidRPr="00957839">
        <w:rPr>
          <w:rStyle w:val="StyleUnderline"/>
        </w:rPr>
        <w:t>At sea, AI technology can be used to improve the capability to collect and process a submarine’s sound signature</w:t>
      </w:r>
      <w:r w:rsidRPr="00957839">
        <w:t xml:space="preserve">. In anti-submarine warfare, UUVs can also be used to conduct close-range reconnaissance, </w:t>
      </w:r>
      <w:r w:rsidRPr="00957839">
        <w:rPr>
          <w:rStyle w:val="StyleUnderline"/>
        </w:rPr>
        <w:t>which can strengthen the capacity to detect and recognize enemy</w:t>
      </w:r>
      <w:r w:rsidRPr="00957839">
        <w:t xml:space="preserve"> nuclear-powered ballistic missile submarines (</w:t>
      </w:r>
      <w:r w:rsidRPr="00957839">
        <w:rPr>
          <w:rStyle w:val="StyleUnderline"/>
        </w:rPr>
        <w:t>SSBNs</w:t>
      </w:r>
      <w:r w:rsidRPr="00957839">
        <w:t>). On the one hand, this reduces the survivability of the enemy SSBNs, thereby weakening the effectiveness of nuclear deterrence and reducing strategic stability.1 On the other hand, this AI technology can reduce the probability of accidental nuclear war: by improving the ability to identify SSBNs, a country can avoid accidentally hitting an SSBN as part of conventional anti-submarine warfare.</w:t>
      </w:r>
      <w:r w:rsidR="009134FB">
        <w:t xml:space="preserve"> </w:t>
      </w:r>
      <w:r w:rsidRPr="00957839">
        <w:t xml:space="preserve">Facing the huge quantitative and qualitative advantages of the USA in nuclear weapons, </w:t>
      </w:r>
      <w:r w:rsidRPr="001C00F6">
        <w:rPr>
          <w:rStyle w:val="StyleUnderline"/>
          <w:highlight w:val="cyan"/>
        </w:rPr>
        <w:t>China has maintained</w:t>
      </w:r>
      <w:r w:rsidRPr="00957839">
        <w:rPr>
          <w:rStyle w:val="StyleUnderline"/>
        </w:rPr>
        <w:t xml:space="preserve"> a slim and </w:t>
      </w:r>
      <w:r w:rsidRPr="001C00F6">
        <w:rPr>
          <w:rStyle w:val="StyleUnderline"/>
          <w:highlight w:val="cyan"/>
        </w:rPr>
        <w:t>effective retaliatory nuclear force</w:t>
      </w:r>
      <w:r w:rsidRPr="00957839">
        <w:rPr>
          <w:rStyle w:val="StyleUnderline"/>
        </w:rPr>
        <w:t xml:space="preserve"> based on mobile strategic missiles with relatively strong concealment</w:t>
      </w:r>
      <w:r w:rsidRPr="00957839">
        <w:t xml:space="preserve">, manoeuvrability </w:t>
      </w:r>
      <w:r w:rsidRPr="00957839">
        <w:rPr>
          <w:rStyle w:val="StyleUnderline"/>
        </w:rPr>
        <w:t>and survivability</w:t>
      </w:r>
      <w:r w:rsidRPr="00957839">
        <w:t>. This force is predicated on increasing the opponent’s ‘first-strike uncertainty’ (</w:t>
      </w:r>
      <w:r w:rsidRPr="00957839">
        <w:rPr>
          <w:rFonts w:ascii="MS Gothic" w:eastAsia="MS Gothic" w:hAnsi="MS Gothic" w:cs="MS Gothic" w:hint="eastAsia"/>
        </w:rPr>
        <w:t>第一次打</w:t>
      </w:r>
      <w:r w:rsidRPr="00957839">
        <w:rPr>
          <w:rFonts w:ascii="Microsoft JhengHei" w:eastAsia="Microsoft JhengHei" w:hAnsi="Microsoft JhengHei" w:cs="Microsoft JhengHei" w:hint="eastAsia"/>
        </w:rPr>
        <w:t>击的不确定性</w:t>
      </w:r>
      <w:r w:rsidRPr="00957839">
        <w:t xml:space="preserve">) to ensure credible deterrence.2 </w:t>
      </w:r>
      <w:r w:rsidRPr="001C00F6">
        <w:rPr>
          <w:rStyle w:val="StyleUnderline"/>
          <w:highlight w:val="cyan"/>
        </w:rPr>
        <w:t>However</w:t>
      </w:r>
      <w:r w:rsidRPr="001C00F6">
        <w:rPr>
          <w:highlight w:val="cyan"/>
        </w:rPr>
        <w:t xml:space="preserve">, </w:t>
      </w:r>
      <w:r w:rsidRPr="001C00F6">
        <w:rPr>
          <w:rStyle w:val="Emphasis"/>
          <w:highlight w:val="cyan"/>
        </w:rPr>
        <w:t>once the USA is able to effectively employ AI technology</w:t>
      </w:r>
      <w:r w:rsidRPr="00957839">
        <w:t xml:space="preserve"> </w:t>
      </w:r>
      <w:r w:rsidRPr="00957839">
        <w:rPr>
          <w:rStyle w:val="StyleUnderline"/>
        </w:rPr>
        <w:t xml:space="preserve">to improve its reconnaissance capabilities </w:t>
      </w:r>
      <w:r w:rsidRPr="001C00F6">
        <w:rPr>
          <w:rStyle w:val="StyleUnderline"/>
          <w:highlight w:val="cyan"/>
        </w:rPr>
        <w:t>against China’s mobile strategic missiles</w:t>
      </w:r>
      <w:r w:rsidRPr="00957839">
        <w:t>—enabling discovery of deployment rules, manoeuvring routes and launch site locations—</w:t>
      </w:r>
      <w:r w:rsidRPr="001C00F6">
        <w:rPr>
          <w:rStyle w:val="StyleUnderline"/>
          <w:highlight w:val="cyan"/>
        </w:rPr>
        <w:t>this ‘first strike uncertainty’ would be eliminated</w:t>
      </w:r>
      <w:r w:rsidRPr="00957839">
        <w:t>.</w:t>
      </w:r>
      <w:r w:rsidR="009134FB">
        <w:t xml:space="preserve"> </w:t>
      </w:r>
      <w:r w:rsidRPr="001C00F6">
        <w:rPr>
          <w:rStyle w:val="StyleUnderline"/>
          <w:highlight w:val="cyan"/>
        </w:rPr>
        <w:t>The USA would thereby</w:t>
      </w:r>
      <w:r w:rsidRPr="00957839">
        <w:rPr>
          <w:rStyle w:val="StyleUnderline"/>
        </w:rPr>
        <w:t xml:space="preserve"> gain the advantage of </w:t>
      </w:r>
      <w:r w:rsidRPr="001C00F6">
        <w:rPr>
          <w:rStyle w:val="StyleUnderline"/>
          <w:highlight w:val="cyan"/>
        </w:rPr>
        <w:t>be</w:t>
      </w:r>
      <w:r w:rsidRPr="003A37F2">
        <w:rPr>
          <w:rStyle w:val="StyleUnderline"/>
        </w:rPr>
        <w:t>i</w:t>
      </w:r>
      <w:r w:rsidRPr="00957839">
        <w:rPr>
          <w:rStyle w:val="StyleUnderline"/>
        </w:rPr>
        <w:t xml:space="preserve">ng </w:t>
      </w:r>
      <w:r w:rsidRPr="001C00F6">
        <w:rPr>
          <w:rStyle w:val="StyleUnderline"/>
          <w:highlight w:val="cyan"/>
        </w:rPr>
        <w:t>able to decapitate China’s nuclear arsenal</w:t>
      </w:r>
      <w:r w:rsidRPr="003A37F2">
        <w:t>.</w:t>
      </w:r>
      <w:r w:rsidRPr="00957839">
        <w:t xml:space="preserve"> To overcome concerns over this potential, </w:t>
      </w:r>
      <w:r w:rsidRPr="001C00F6">
        <w:rPr>
          <w:rStyle w:val="StyleUnderline"/>
          <w:highlight w:val="cyan"/>
        </w:rPr>
        <w:t xml:space="preserve">China would have to </w:t>
      </w:r>
      <w:r w:rsidRPr="001C00F6">
        <w:rPr>
          <w:rStyle w:val="Emphasis"/>
          <w:highlight w:val="cyan"/>
        </w:rPr>
        <w:t>increase the alert level of its nuclear weapons</w:t>
      </w:r>
      <w:r w:rsidRPr="001C00F6">
        <w:rPr>
          <w:highlight w:val="cyan"/>
        </w:rPr>
        <w:t xml:space="preserve"> </w:t>
      </w:r>
      <w:r w:rsidRPr="001C00F6">
        <w:rPr>
          <w:rStyle w:val="StyleUnderline"/>
          <w:highlight w:val="cyan"/>
        </w:rPr>
        <w:t>to ensure</w:t>
      </w:r>
      <w:r w:rsidRPr="00957839">
        <w:rPr>
          <w:rStyle w:val="StyleUnderline"/>
        </w:rPr>
        <w:t xml:space="preserve"> the </w:t>
      </w:r>
      <w:r w:rsidRPr="001C00F6">
        <w:rPr>
          <w:rStyle w:val="StyleUnderline"/>
          <w:highlight w:val="cyan"/>
        </w:rPr>
        <w:t>credibility</w:t>
      </w:r>
      <w:r w:rsidRPr="00957839">
        <w:rPr>
          <w:rStyle w:val="StyleUnderline"/>
        </w:rPr>
        <w:t xml:space="preserve"> of its deterrent</w:t>
      </w:r>
      <w:r w:rsidRPr="00957839">
        <w:t xml:space="preserve">. </w:t>
      </w:r>
      <w:r w:rsidRPr="001C00F6">
        <w:rPr>
          <w:rStyle w:val="StyleUnderline"/>
          <w:highlight w:val="cyan"/>
        </w:rPr>
        <w:t xml:space="preserve">This would lead to a state in which </w:t>
      </w:r>
      <w:r w:rsidRPr="001C00F6">
        <w:rPr>
          <w:rStyle w:val="Emphasis"/>
          <w:highlight w:val="cyan"/>
        </w:rPr>
        <w:t>both sides tend toward pre-emption</w:t>
      </w:r>
      <w:r w:rsidRPr="001C00F6">
        <w:rPr>
          <w:highlight w:val="cyan"/>
        </w:rPr>
        <w:t xml:space="preserve">, </w:t>
      </w:r>
      <w:r w:rsidRPr="001C00F6">
        <w:rPr>
          <w:rStyle w:val="Emphasis"/>
          <w:highlight w:val="cyan"/>
        </w:rPr>
        <w:t>weakening</w:t>
      </w:r>
      <w:r w:rsidRPr="00957839">
        <w:t xml:space="preserve"> the </w:t>
      </w:r>
      <w:r w:rsidRPr="001C00F6">
        <w:rPr>
          <w:rStyle w:val="Emphasis"/>
          <w:highlight w:val="cyan"/>
        </w:rPr>
        <w:t>strategic stability</w:t>
      </w:r>
      <w:r w:rsidRPr="00957839">
        <w:t xml:space="preserve"> of the two countries </w:t>
      </w:r>
      <w:r w:rsidRPr="001C00F6">
        <w:rPr>
          <w:rStyle w:val="StyleUnderline"/>
          <w:highlight w:val="cyan"/>
        </w:rPr>
        <w:t>and</w:t>
      </w:r>
      <w:r w:rsidRPr="001C00F6">
        <w:rPr>
          <w:highlight w:val="cyan"/>
        </w:rPr>
        <w:t xml:space="preserve"> </w:t>
      </w:r>
      <w:r w:rsidRPr="001C00F6">
        <w:rPr>
          <w:rStyle w:val="Emphasis"/>
          <w:highlight w:val="cyan"/>
        </w:rPr>
        <w:t>increasing the risk of nuclear conflict</w:t>
      </w:r>
      <w:r w:rsidRPr="00957839">
        <w:t xml:space="preserve">. </w:t>
      </w:r>
      <w:r w:rsidRPr="00957839">
        <w:rPr>
          <w:rStyle w:val="StyleUnderline"/>
        </w:rPr>
        <w:t>In the case of sea-based nuclear deterrence, the employment of AI-based detection technology</w:t>
      </w:r>
      <w:r w:rsidRPr="00957839">
        <w:t xml:space="preserve"> and offensive UUVs </w:t>
      </w:r>
      <w:r w:rsidRPr="00957839">
        <w:rPr>
          <w:rStyle w:val="StyleUnderline"/>
        </w:rPr>
        <w:t>may also have similar effects</w:t>
      </w:r>
      <w:r w:rsidRPr="00957839">
        <w:t xml:space="preserve">. In particular, due to the difficulty of underwater communication, it would be difficult for these weapon platforms to receive onshore command and control signals in a timely manner. This would make it difficult to control, much less recall such platforms when engaged in operations. </w:t>
      </w:r>
    </w:p>
    <w:p w14:paraId="5FCC66F9" w14:textId="77777777" w:rsidR="005C6997" w:rsidRDefault="005C6997" w:rsidP="005C6997"/>
    <w:p w14:paraId="64C98CF9" w14:textId="20E39612" w:rsidR="00700AEC" w:rsidRDefault="00334DDD" w:rsidP="007D230C">
      <w:pPr>
        <w:pStyle w:val="Heading3"/>
      </w:pPr>
      <w:r>
        <w:lastRenderedPageBreak/>
        <w:t>1NC –</w:t>
      </w:r>
      <w:r w:rsidR="00700AEC">
        <w:t xml:space="preserve"> Poisoned Data</w:t>
      </w:r>
    </w:p>
    <w:p w14:paraId="45C33A93" w14:textId="3DDE93F2" w:rsidR="00700AEC" w:rsidRDefault="00380AE5" w:rsidP="00700AEC">
      <w:pPr>
        <w:pStyle w:val="Heading4"/>
      </w:pPr>
      <w:r>
        <w:t>Anti-AI creators will start poisoning their work to fool AI, can’t overcome structural hurdles</w:t>
      </w:r>
    </w:p>
    <w:p w14:paraId="17D44439" w14:textId="44096780" w:rsidR="00700AEC" w:rsidRPr="00700AEC" w:rsidRDefault="00700AEC" w:rsidP="00700AEC">
      <w:r w:rsidRPr="00700AEC">
        <w:rPr>
          <w:rStyle w:val="Style13ptBold"/>
        </w:rPr>
        <w:t>Heikkilä 2023</w:t>
      </w:r>
      <w:r>
        <w:t>. Melissa Heikkilä is a senior reporter at MIT Technology Review. ‘This new data poisoning tool lets artists fight back against generative AI” October 23, 2023. &lt;https://www.technologyreview.com/2023/10/23/1082189/data-poisoning-artists-fight-generative-ai/&gt; Accessed 6/29.24 ARJSH</w:t>
      </w:r>
    </w:p>
    <w:p w14:paraId="68560031" w14:textId="1F29949B" w:rsidR="00700AEC" w:rsidRPr="005C6997" w:rsidRDefault="00700AEC" w:rsidP="009134FB">
      <w:pPr>
        <w:jc w:val="both"/>
        <w:rPr>
          <w:sz w:val="16"/>
        </w:rPr>
      </w:pPr>
      <w:r w:rsidRPr="00D6229F">
        <w:rPr>
          <w:rStyle w:val="StyleUnderline"/>
          <w:highlight w:val="cyan"/>
        </w:rPr>
        <w:t>A new tool lets artists add invisible changes to the pixels in their art before they upload it online so that if it’s scraped into an AI training set, it can cause the resulting model to break</w:t>
      </w:r>
      <w:r w:rsidRPr="00334DDD">
        <w:rPr>
          <w:rStyle w:val="StyleUnderline"/>
        </w:rPr>
        <w:t xml:space="preserve"> in chaotic and unpredictable ways.</w:t>
      </w:r>
      <w:r w:rsidR="00334DDD">
        <w:rPr>
          <w:rStyle w:val="StyleUnderline"/>
        </w:rPr>
        <w:t xml:space="preserve"> </w:t>
      </w:r>
      <w:r w:rsidRPr="00334DDD">
        <w:rPr>
          <w:rStyle w:val="StyleUnderline"/>
        </w:rPr>
        <w:t xml:space="preserve">The tool, called Nightshade, is </w:t>
      </w:r>
      <w:r w:rsidRPr="00D6229F">
        <w:rPr>
          <w:rStyle w:val="StyleUnderline"/>
          <w:highlight w:val="cyan"/>
        </w:rPr>
        <w:t>intended as a way to fight back against AI companies that use artists’ work</w:t>
      </w:r>
      <w:r w:rsidRPr="00334DDD">
        <w:rPr>
          <w:rStyle w:val="StyleUnderline"/>
        </w:rPr>
        <w:t xml:space="preserve"> to train their models </w:t>
      </w:r>
      <w:r w:rsidRPr="00D6229F">
        <w:rPr>
          <w:rStyle w:val="StyleUnderline"/>
          <w:highlight w:val="cyan"/>
        </w:rPr>
        <w:t>without</w:t>
      </w:r>
      <w:r w:rsidRPr="00334DDD">
        <w:rPr>
          <w:rStyle w:val="StyleUnderline"/>
        </w:rPr>
        <w:t xml:space="preserve"> the creator’s </w:t>
      </w:r>
      <w:r w:rsidRPr="00D6229F">
        <w:rPr>
          <w:rStyle w:val="StyleUnderline"/>
          <w:highlight w:val="cyan"/>
        </w:rPr>
        <w:t>permission. Using it to “poison” this training data could damage future iterations of image-generating AI models,</w:t>
      </w:r>
      <w:r w:rsidRPr="00334DDD">
        <w:rPr>
          <w:rStyle w:val="StyleUnderline"/>
        </w:rPr>
        <w:t xml:space="preserve"> such as DALL-E, Midjourney, and Stable Diffusion, </w:t>
      </w:r>
      <w:r w:rsidRPr="00D6229F">
        <w:rPr>
          <w:rStyle w:val="StyleUnderline"/>
          <w:highlight w:val="cyan"/>
        </w:rPr>
        <w:t xml:space="preserve">by rendering </w:t>
      </w:r>
      <w:r w:rsidRPr="00D6229F">
        <w:rPr>
          <w:rStyle w:val="StyleUnderline"/>
        </w:rPr>
        <w:t xml:space="preserve">some of </w:t>
      </w:r>
      <w:r w:rsidRPr="00D6229F">
        <w:rPr>
          <w:rStyle w:val="StyleUnderline"/>
          <w:highlight w:val="cyan"/>
        </w:rPr>
        <w:t>their outputs useless</w:t>
      </w:r>
      <w:r w:rsidRPr="005C6997">
        <w:rPr>
          <w:sz w:val="16"/>
        </w:rPr>
        <w:t>—dogs become cats, cars become cows, and so forth. MIT Technology Review got an exclusive preview of the research, which has been submitted for peer review at computer security conference Usenix.</w:t>
      </w:r>
      <w:r w:rsidR="00334DDD" w:rsidRPr="005C6997">
        <w:rPr>
          <w:sz w:val="16"/>
        </w:rPr>
        <w:t xml:space="preserve"> </w:t>
      </w:r>
      <w:r w:rsidRPr="00334DDD">
        <w:rPr>
          <w:rStyle w:val="StyleUnderline"/>
        </w:rPr>
        <w:t xml:space="preserve">AI companies such as OpenAI, Meta, Google, and Stability AI are facing a slew of lawsuits from artists who claim that their copyrighted material and personal information was scraped without consent or compensation. </w:t>
      </w:r>
      <w:r w:rsidRPr="005C6997">
        <w:rPr>
          <w:sz w:val="16"/>
        </w:rPr>
        <w:t xml:space="preserve">Ben Zhao, a professor at the University of Chicago, who led the team that created </w:t>
      </w:r>
      <w:r w:rsidRPr="00334DDD">
        <w:rPr>
          <w:rStyle w:val="StyleUnderline"/>
        </w:rPr>
        <w:t>Nightshade</w:t>
      </w:r>
      <w:r w:rsidRPr="005C6997">
        <w:rPr>
          <w:sz w:val="16"/>
        </w:rPr>
        <w:t xml:space="preserve">, says the hope is that it </w:t>
      </w:r>
      <w:r w:rsidRPr="00334DDD">
        <w:rPr>
          <w:rStyle w:val="StyleUnderline"/>
        </w:rPr>
        <w:t>will help tip the power balance back from AI companies towards artists</w:t>
      </w:r>
      <w:r w:rsidRPr="005C6997">
        <w:rPr>
          <w:sz w:val="16"/>
        </w:rPr>
        <w:t xml:space="preserve">, </w:t>
      </w:r>
      <w:r w:rsidRPr="00334DDD">
        <w:rPr>
          <w:rStyle w:val="StyleUnderline"/>
        </w:rPr>
        <w:t>by creating a powerful deterrent against disrespecting artists’ copyright and intellectual property</w:t>
      </w:r>
      <w:r w:rsidRPr="005C6997">
        <w:rPr>
          <w:sz w:val="16"/>
        </w:rPr>
        <w:t>. Meta, Google, Stability AI, and OpenAI did not respond to MIT Technology Review’s request for comment on how they might respond.</w:t>
      </w:r>
      <w:r w:rsidR="00334DDD" w:rsidRPr="005C6997">
        <w:rPr>
          <w:sz w:val="16"/>
        </w:rPr>
        <w:t xml:space="preserve"> </w:t>
      </w:r>
      <w:r w:rsidRPr="00334DDD">
        <w:rPr>
          <w:rStyle w:val="StyleUnderline"/>
        </w:rPr>
        <w:t xml:space="preserve">Zhao’s team also developed Glaze, a tool that allows artists to “mask” their own personal style to prevent it from being scraped by AI companies. It works in a similar way to Nightshade: </w:t>
      </w:r>
      <w:r w:rsidRPr="00D6229F">
        <w:rPr>
          <w:rStyle w:val="StyleUnderline"/>
          <w:highlight w:val="cyan"/>
        </w:rPr>
        <w:t>by changing the pixels of images in subtle ways that are invisible to the human eye but manipulate machine-learning models to interpret the image as something different from what it actually shows</w:t>
      </w:r>
      <w:r w:rsidRPr="00334DDD">
        <w:rPr>
          <w:rStyle w:val="StyleUnderline"/>
        </w:rPr>
        <w:t>.</w:t>
      </w:r>
      <w:r w:rsidR="00334DDD">
        <w:rPr>
          <w:rStyle w:val="StyleUnderline"/>
        </w:rPr>
        <w:t xml:space="preserve"> </w:t>
      </w:r>
      <w:r w:rsidRPr="005C6997">
        <w:rPr>
          <w:sz w:val="16"/>
        </w:rPr>
        <w:t xml:space="preserve">The team intends to integrate Nightshade into Glaze, and </w:t>
      </w:r>
      <w:r w:rsidRPr="00D6229F">
        <w:rPr>
          <w:rStyle w:val="StyleUnderline"/>
        </w:rPr>
        <w:t xml:space="preserve">artists can choose whether they want to use </w:t>
      </w:r>
      <w:r w:rsidRPr="00D6229F">
        <w:rPr>
          <w:rStyle w:val="StyleUnderline"/>
          <w:highlight w:val="cyan"/>
        </w:rPr>
        <w:t>the data-poisoning tool</w:t>
      </w:r>
      <w:r w:rsidRPr="00334DDD">
        <w:rPr>
          <w:rStyle w:val="StyleUnderline"/>
        </w:rPr>
        <w:t xml:space="preserve"> </w:t>
      </w:r>
      <w:r w:rsidRPr="005C6997">
        <w:rPr>
          <w:sz w:val="16"/>
        </w:rPr>
        <w:t xml:space="preserve">or not. </w:t>
      </w:r>
      <w:r w:rsidRPr="00334DDD">
        <w:rPr>
          <w:rStyle w:val="StyleUnderline"/>
        </w:rPr>
        <w:t xml:space="preserve">The team </w:t>
      </w:r>
      <w:r w:rsidRPr="00D6229F">
        <w:rPr>
          <w:rStyle w:val="StyleUnderline"/>
          <w:highlight w:val="cyan"/>
        </w:rPr>
        <w:t>is</w:t>
      </w:r>
      <w:r w:rsidRPr="00334DDD">
        <w:rPr>
          <w:rStyle w:val="StyleUnderline"/>
        </w:rPr>
        <w:t xml:space="preserve"> also making Nightshade </w:t>
      </w:r>
      <w:r w:rsidRPr="00D6229F">
        <w:rPr>
          <w:rStyle w:val="StyleUnderline"/>
          <w:highlight w:val="cyan"/>
        </w:rPr>
        <w:t>open source, which would allow others to tinker with it</w:t>
      </w:r>
      <w:r w:rsidRPr="00334DDD">
        <w:rPr>
          <w:rStyle w:val="StyleUnderline"/>
        </w:rPr>
        <w:t xml:space="preserve"> and make their own versions. </w:t>
      </w:r>
      <w:r w:rsidRPr="00D6229F">
        <w:rPr>
          <w:rStyle w:val="StyleUnderline"/>
          <w:highlight w:val="cyan"/>
        </w:rPr>
        <w:t>The more people use it and make their own versions of it, the more powerful the tool becomes</w:t>
      </w:r>
      <w:r w:rsidRPr="005C6997">
        <w:rPr>
          <w:sz w:val="16"/>
        </w:rPr>
        <w:t xml:space="preserve">, Zhao says. </w:t>
      </w:r>
      <w:r w:rsidRPr="00761FC5">
        <w:rPr>
          <w:rStyle w:val="StyleUnderline"/>
          <w:highlight w:val="cyan"/>
        </w:rPr>
        <w:t>The data sets for large AI models can consist of billions of images, so the more poisoned images can be scraped into the model, the more damage the technique will cause</w:t>
      </w:r>
      <w:r w:rsidRPr="00334DDD">
        <w:rPr>
          <w:rStyle w:val="StyleUnderline"/>
        </w:rPr>
        <w:t>.</w:t>
      </w:r>
      <w:r w:rsidR="00761FC5">
        <w:rPr>
          <w:rStyle w:val="StyleUnderline"/>
        </w:rPr>
        <w:t xml:space="preserve"> </w:t>
      </w:r>
      <w:r w:rsidRPr="005C6997">
        <w:rPr>
          <w:sz w:val="16"/>
        </w:rPr>
        <w:t>A targeted attack</w:t>
      </w:r>
      <w:r w:rsidR="00761FC5" w:rsidRPr="005C6997">
        <w:rPr>
          <w:sz w:val="16"/>
        </w:rPr>
        <w:t xml:space="preserve"> </w:t>
      </w:r>
      <w:r w:rsidRPr="00E177B0">
        <w:rPr>
          <w:rStyle w:val="StyleUnderline"/>
        </w:rPr>
        <w:t>Nightshade exploits a security vulnerability in generative AI models, one arising from the fact that they are trained on vast amounts of data—in this case, images that have been hoovered from the internet. Nightshade messes with those images.</w:t>
      </w:r>
      <w:r w:rsidR="00761FC5">
        <w:rPr>
          <w:rStyle w:val="StyleUnderline"/>
        </w:rPr>
        <w:t xml:space="preserve"> </w:t>
      </w:r>
      <w:r w:rsidRPr="00E177B0">
        <w:rPr>
          <w:rStyle w:val="StyleUnderline"/>
        </w:rPr>
        <w:t>Artists who want to upload their work online but don’t want their images to be scraped by AI companies can upload them</w:t>
      </w:r>
      <w:r w:rsidRPr="005C6997">
        <w:rPr>
          <w:sz w:val="16"/>
        </w:rPr>
        <w:t xml:space="preserve"> to Glaze and </w:t>
      </w:r>
      <w:r w:rsidRPr="00E177B0">
        <w:rPr>
          <w:rStyle w:val="StyleUnderline"/>
        </w:rPr>
        <w:t>choose to mask it with an art style different from theirs</w:t>
      </w:r>
      <w:r w:rsidRPr="005C6997">
        <w:rPr>
          <w:sz w:val="16"/>
        </w:rPr>
        <w:t>. They can then also opt to use Nightshade. Once AI developers scrape the internet to get more data to tweak an existing AI model or build a new one, these poisoned samples make their way into the model’s data set and cause it to malfunction.</w:t>
      </w:r>
      <w:r w:rsidR="00761FC5" w:rsidRPr="005C6997">
        <w:rPr>
          <w:sz w:val="16"/>
        </w:rPr>
        <w:t xml:space="preserve"> </w:t>
      </w:r>
      <w:r w:rsidRPr="00761FC5">
        <w:rPr>
          <w:rStyle w:val="StyleUnderline"/>
        </w:rPr>
        <w:t>Poisoned data samples can manipulate models into learning</w:t>
      </w:r>
      <w:r w:rsidRPr="005C6997">
        <w:rPr>
          <w:sz w:val="16"/>
        </w:rPr>
        <w:t xml:space="preserve">, for example, that images of hats are cakes, and images of handbags are toasters. </w:t>
      </w:r>
      <w:r w:rsidRPr="00761FC5">
        <w:rPr>
          <w:rStyle w:val="StyleUnderline"/>
          <w:highlight w:val="cyan"/>
        </w:rPr>
        <w:t>The poisoned data is very difficult to remove</w:t>
      </w:r>
      <w:r w:rsidRPr="00761FC5">
        <w:rPr>
          <w:rStyle w:val="StyleUnderline"/>
        </w:rPr>
        <w:t>, as it requires tech companies to painstakingly find and delete each corrupted sample.</w:t>
      </w:r>
      <w:r w:rsidR="00761FC5">
        <w:rPr>
          <w:rStyle w:val="StyleUnderline"/>
        </w:rPr>
        <w:t xml:space="preserve"> </w:t>
      </w:r>
      <w:r w:rsidRPr="005C6997">
        <w:rPr>
          <w:sz w:val="16"/>
        </w:rPr>
        <w:t xml:space="preserve">The researchers tested the attack on Stable Diffusion’s latest models and on an AI model they trained themselves from scratch. When they fed Stable Diffusion just 50 poisoned images of dogs and then prompted it to create images of dogs itself, the output started looking weird—creatures with too many limbs and cartoonish faces. With 300 poisoned samples, an attacker can manipulate Stable Diffusion to generate images of dogs to look like cats. </w:t>
      </w:r>
    </w:p>
    <w:p w14:paraId="447ACB38" w14:textId="77777777" w:rsidR="00DE57A7" w:rsidRPr="00DE57A7" w:rsidRDefault="00DE57A7" w:rsidP="00DE57A7"/>
    <w:p w14:paraId="286FCF71" w14:textId="5EE7CE9B" w:rsidR="00076689" w:rsidRDefault="00076689" w:rsidP="00076689">
      <w:pPr>
        <w:pStyle w:val="Heading3"/>
      </w:pPr>
      <w:r>
        <w:lastRenderedPageBreak/>
        <w:t>AGI Turn</w:t>
      </w:r>
    </w:p>
    <w:p w14:paraId="6475EFD3" w14:textId="77777777" w:rsidR="00076689" w:rsidRDefault="00076689" w:rsidP="00076689"/>
    <w:p w14:paraId="1B7E6053" w14:textId="77777777" w:rsidR="00076689" w:rsidRDefault="00076689" w:rsidP="00076689">
      <w:pPr>
        <w:pStyle w:val="Heading4"/>
      </w:pPr>
      <w:r>
        <w:t xml:space="preserve">Unmitigated AI will </w:t>
      </w:r>
      <w:r w:rsidRPr="007A59A5">
        <w:rPr>
          <w:u w:val="single"/>
        </w:rPr>
        <w:t>inevitably</w:t>
      </w:r>
      <w:r>
        <w:t xml:space="preserve"> cause extinction---only </w:t>
      </w:r>
      <w:r w:rsidRPr="007A59A5">
        <w:rPr>
          <w:u w:val="single"/>
        </w:rPr>
        <w:t>strong</w:t>
      </w:r>
      <w:r>
        <w:t xml:space="preserve"> standards are able to reign it in.</w:t>
      </w:r>
    </w:p>
    <w:p w14:paraId="5A420E7E" w14:textId="77777777" w:rsidR="00076689" w:rsidRDefault="00076689" w:rsidP="00076689">
      <w:r>
        <w:t xml:space="preserve">Matt </w:t>
      </w:r>
      <w:r w:rsidRPr="003C4D70">
        <w:rPr>
          <w:rStyle w:val="Style13ptBold"/>
        </w:rPr>
        <w:t xml:space="preserve">Egan </w:t>
      </w:r>
      <w:r>
        <w:rPr>
          <w:rStyle w:val="Style13ptBold"/>
        </w:rPr>
        <w:t>‘</w:t>
      </w:r>
      <w:r w:rsidRPr="003C4D70">
        <w:rPr>
          <w:rStyle w:val="Style13ptBold"/>
        </w:rPr>
        <w:t>24</w:t>
      </w:r>
      <w:r>
        <w:t xml:space="preserve">, Matt Egan is an award-winning reporter at CNN, covering business, the economy and financial markets across CNN's television and digital platforms. “AI could pose ‘extinction-level’ threat to humans and the US must intervene, State Dept.-commissioned report warns”, </w:t>
      </w:r>
      <w:hyperlink r:id="rId66" w:anchor=":~:text=Hinton%20has%20said%20there%20is,should%20be%20a%20global%20priority.%E2%80%9D/bmo" w:history="1">
        <w:r w:rsidRPr="00987A2E">
          <w:rPr>
            <w:rStyle w:val="Hyperlink"/>
          </w:rPr>
          <w:t>https://www.cnn.com/2024/03/12/business/artificial-intelligence-ai-report-extinction/index.html#:~:text=Hinton%20has%20said%20there%20is,should%20be%20a%20global%20priority.%E2%80%9D/bmo</w:t>
        </w:r>
      </w:hyperlink>
      <w:r>
        <w:t xml:space="preserve">  [MSDI- -wk2]</w:t>
      </w:r>
    </w:p>
    <w:p w14:paraId="3332D669" w14:textId="77777777" w:rsidR="00076689" w:rsidRPr="003C4D70" w:rsidRDefault="00076689" w:rsidP="00076689">
      <w:r>
        <w:t>*edited for language</w:t>
      </w:r>
    </w:p>
    <w:p w14:paraId="40583D6E" w14:textId="77777777" w:rsidR="00076689" w:rsidRPr="0010593B" w:rsidRDefault="00076689" w:rsidP="00076689">
      <w:pPr>
        <w:rPr>
          <w:u w:val="single"/>
        </w:rPr>
      </w:pPr>
      <w:r w:rsidRPr="0010593B">
        <w:rPr>
          <w:sz w:val="16"/>
        </w:rPr>
        <w:t xml:space="preserve">A new report commissioned by the US State Department paints an alarming picture of the “catastrophic” national security risks posed by rapidly evolving artificial intelligence, warning that </w:t>
      </w:r>
      <w:r w:rsidRPr="004A0BD8">
        <w:rPr>
          <w:rStyle w:val="Emphasis"/>
          <w:highlight w:val="cyan"/>
        </w:rPr>
        <w:t>time is running out</w:t>
      </w:r>
      <w:r w:rsidRPr="007A59A5">
        <w:rPr>
          <w:u w:val="single"/>
        </w:rPr>
        <w:t xml:space="preserve"> for the federal government to avert disaster</w:t>
      </w:r>
      <w:r w:rsidRPr="0010593B">
        <w:rPr>
          <w:sz w:val="16"/>
        </w:rPr>
        <w:t xml:space="preserve">. The findings were based on interviews with more than 200 people over more than a year – including top </w:t>
      </w:r>
      <w:r w:rsidRPr="007A59A5">
        <w:rPr>
          <w:u w:val="single"/>
        </w:rPr>
        <w:t>executives from leading AI companies, cybersecurity researchers, weapons of mass destruction experts and national security</w:t>
      </w:r>
      <w:r w:rsidRPr="0010593B">
        <w:rPr>
          <w:sz w:val="16"/>
        </w:rPr>
        <w:t xml:space="preserve"> officials inside the government</w:t>
      </w:r>
      <w:r w:rsidRPr="000F07CF">
        <w:rPr>
          <w:u w:val="single"/>
        </w:rPr>
        <w:t xml:space="preserve">. </w:t>
      </w:r>
      <w:r w:rsidRPr="001C419A">
        <w:rPr>
          <w:u w:val="single"/>
        </w:rPr>
        <w:t>The report</w:t>
      </w:r>
      <w:r w:rsidRPr="000F07CF">
        <w:rPr>
          <w:u w:val="single"/>
        </w:rPr>
        <w:t>, released this week by Gladstone AI,</w:t>
      </w:r>
      <w:r w:rsidRPr="0010593B">
        <w:rPr>
          <w:sz w:val="16"/>
        </w:rPr>
        <w:t xml:space="preserve"> flatly</w:t>
      </w:r>
      <w:r w:rsidRPr="007A59A5">
        <w:rPr>
          <w:u w:val="single"/>
        </w:rPr>
        <w:t xml:space="preserve"> </w:t>
      </w:r>
      <w:r w:rsidRPr="001C419A">
        <w:rPr>
          <w:u w:val="single"/>
        </w:rPr>
        <w:t>states that</w:t>
      </w:r>
      <w:r w:rsidRPr="007A59A5">
        <w:rPr>
          <w:u w:val="single"/>
        </w:rPr>
        <w:t xml:space="preserve"> the most </w:t>
      </w:r>
      <w:r w:rsidRPr="000F07CF">
        <w:rPr>
          <w:u w:val="single"/>
        </w:rPr>
        <w:t xml:space="preserve">advanced </w:t>
      </w:r>
      <w:r w:rsidRPr="000F07CF">
        <w:rPr>
          <w:highlight w:val="cyan"/>
          <w:u w:val="single"/>
        </w:rPr>
        <w:t>AI systems could</w:t>
      </w:r>
      <w:r w:rsidRPr="007A59A5">
        <w:rPr>
          <w:u w:val="single"/>
        </w:rPr>
        <w:t>, in a worst case, “</w:t>
      </w:r>
      <w:r w:rsidRPr="000F07CF">
        <w:rPr>
          <w:highlight w:val="cyan"/>
          <w:u w:val="single"/>
        </w:rPr>
        <w:t xml:space="preserve">pose an </w:t>
      </w:r>
      <w:r w:rsidRPr="004A0BD8">
        <w:rPr>
          <w:rStyle w:val="Emphasis"/>
          <w:highlight w:val="cyan"/>
        </w:rPr>
        <w:t>extinction-level threat</w:t>
      </w:r>
      <w:r w:rsidRPr="007A59A5">
        <w:rPr>
          <w:u w:val="single"/>
        </w:rPr>
        <w:t xml:space="preserve"> to the human species.”</w:t>
      </w:r>
      <w:r w:rsidRPr="0010593B">
        <w:rPr>
          <w:sz w:val="16"/>
        </w:rPr>
        <w:t xml:space="preserve"> A US State Department official confirmed to CNN that the agency commissioned the report as it constantly assesses how AI is aligned with its goal to protect US interests at home and abroad. However, the official stressed the report does not represent the views of the US government. The warning in the report is another reminder that although the potential of AI continues to captivate investors and the public, there are real dangers too. “AI is already an economically transformative technology</w:t>
      </w:r>
      <w:r w:rsidRPr="000F07CF">
        <w:rPr>
          <w:sz w:val="16"/>
          <w:highlight w:val="cyan"/>
        </w:rPr>
        <w:t xml:space="preserve">. </w:t>
      </w:r>
      <w:r w:rsidRPr="001C419A">
        <w:rPr>
          <w:u w:val="single"/>
        </w:rPr>
        <w:t xml:space="preserve">It </w:t>
      </w:r>
      <w:r w:rsidRPr="001C419A">
        <w:rPr>
          <w:highlight w:val="cyan"/>
          <w:u w:val="single"/>
        </w:rPr>
        <w:t>could</w:t>
      </w:r>
      <w:r w:rsidRPr="001C419A">
        <w:rPr>
          <w:u w:val="single"/>
        </w:rPr>
        <w:t xml:space="preserve"> </w:t>
      </w:r>
      <w:r w:rsidRPr="000F07CF">
        <w:rPr>
          <w:highlight w:val="cyan"/>
          <w:u w:val="single"/>
        </w:rPr>
        <w:t xml:space="preserve">allow us to cure </w:t>
      </w:r>
      <w:r w:rsidRPr="004A0BD8">
        <w:rPr>
          <w:rStyle w:val="Emphasis"/>
          <w:highlight w:val="cyan"/>
        </w:rPr>
        <w:t>diseases</w:t>
      </w:r>
      <w:r w:rsidRPr="000F07CF">
        <w:rPr>
          <w:highlight w:val="cyan"/>
          <w:u w:val="single"/>
        </w:rPr>
        <w:t>,</w:t>
      </w:r>
      <w:r w:rsidRPr="007A59A5">
        <w:rPr>
          <w:u w:val="single"/>
        </w:rPr>
        <w:t xml:space="preserve"> make scientific discoveries</w:t>
      </w:r>
      <w:r w:rsidRPr="0010593B">
        <w:rPr>
          <w:sz w:val="16"/>
        </w:rPr>
        <w:t>, and overcome challenges we once thought were insurmountable,” Jeremie Harris, CEO and co-founder of Gladstone AI, told CNN on Tuesday</w:t>
      </w:r>
      <w:r w:rsidRPr="007A59A5">
        <w:rPr>
          <w:u w:val="single"/>
        </w:rPr>
        <w:t>. “</w:t>
      </w:r>
      <w:r w:rsidRPr="001C419A">
        <w:rPr>
          <w:u w:val="single"/>
        </w:rPr>
        <w:t xml:space="preserve">But it </w:t>
      </w:r>
      <w:r w:rsidRPr="000F07CF">
        <w:rPr>
          <w:highlight w:val="cyan"/>
          <w:u w:val="single"/>
        </w:rPr>
        <w:t xml:space="preserve">could also </w:t>
      </w:r>
      <w:r w:rsidRPr="00E50EB1">
        <w:rPr>
          <w:rStyle w:val="Emphasis"/>
          <w:highlight w:val="cyan"/>
        </w:rPr>
        <w:t>bring</w:t>
      </w:r>
      <w:r w:rsidRPr="007A59A5">
        <w:rPr>
          <w:u w:val="single"/>
        </w:rPr>
        <w:t xml:space="preserve"> serious risks, including </w:t>
      </w:r>
      <w:r w:rsidRPr="004A0BD8">
        <w:rPr>
          <w:rStyle w:val="Emphasis"/>
          <w:highlight w:val="cyan"/>
        </w:rPr>
        <w:t>catastrophic risks</w:t>
      </w:r>
      <w:r w:rsidRPr="007A59A5">
        <w:rPr>
          <w:u w:val="single"/>
        </w:rPr>
        <w:t>, that we need to be aware of,”</w:t>
      </w:r>
      <w:r w:rsidRPr="0010593B">
        <w:rPr>
          <w:sz w:val="16"/>
        </w:rPr>
        <w:t xml:space="preserve"> Harris said. “And a growing body of evidence — including empirical research and analysis published in the world’s top AI conferences — suggests that </w:t>
      </w:r>
      <w:r w:rsidRPr="000F07CF">
        <w:rPr>
          <w:highlight w:val="cyan"/>
          <w:u w:val="single"/>
        </w:rPr>
        <w:t xml:space="preserve">above a certain </w:t>
      </w:r>
      <w:r w:rsidRPr="004A0BD8">
        <w:rPr>
          <w:rStyle w:val="Emphasis"/>
          <w:highlight w:val="cyan"/>
        </w:rPr>
        <w:t>threshold</w:t>
      </w:r>
      <w:r w:rsidRPr="000F07CF">
        <w:rPr>
          <w:highlight w:val="cyan"/>
          <w:u w:val="single"/>
        </w:rPr>
        <w:t xml:space="preserve"> of </w:t>
      </w:r>
      <w:r w:rsidRPr="004A0BD8">
        <w:rPr>
          <w:rStyle w:val="Emphasis"/>
          <w:highlight w:val="cyan"/>
        </w:rPr>
        <w:t>capability</w:t>
      </w:r>
      <w:r w:rsidRPr="000F07CF">
        <w:rPr>
          <w:highlight w:val="cyan"/>
          <w:u w:val="single"/>
        </w:rPr>
        <w:t xml:space="preserve">, AIs could potentially become </w:t>
      </w:r>
      <w:r w:rsidRPr="004A0BD8">
        <w:rPr>
          <w:rStyle w:val="Emphasis"/>
          <w:highlight w:val="cyan"/>
        </w:rPr>
        <w:t>uncontrollable</w:t>
      </w:r>
      <w:r w:rsidRPr="0010593B">
        <w:rPr>
          <w:sz w:val="16"/>
        </w:rPr>
        <w:t xml:space="preserve">.” White House spokesperson Robyn Patterson said President Joe Biden’s executive order on AI is the “most significant action any government in the world has taken to seize the promise and manage the risks of artificial intelligence.” “The President and Vice President will continue to work with our international partners and urge Congress to pass bipartisan legislation to manage the risks associated with these emerging technologies,” Patterson said. News of the Gladstone AI report was first reported by Time. ‘Clear and urgent need’ to intervene Researchers warn of two central dangers broadly posed by AI. First, Gladstone AI said, the most advanced </w:t>
      </w:r>
      <w:r w:rsidRPr="004A0BD8">
        <w:rPr>
          <w:u w:val="single"/>
        </w:rPr>
        <w:t>AI systems could be weaponized to inflict potentially irreversible damage</w:t>
      </w:r>
      <w:r w:rsidRPr="0010593B">
        <w:rPr>
          <w:sz w:val="16"/>
        </w:rPr>
        <w:t xml:space="preserve">. Second, the report said there are private concerns </w:t>
      </w:r>
      <w:r w:rsidRPr="000F07CF">
        <w:rPr>
          <w:sz w:val="16"/>
        </w:rPr>
        <w:t xml:space="preserve">within </w:t>
      </w:r>
      <w:r w:rsidRPr="004A0BD8">
        <w:rPr>
          <w:rStyle w:val="Emphasis"/>
          <w:highlight w:val="cyan"/>
        </w:rPr>
        <w:t>AI labs</w:t>
      </w:r>
      <w:r w:rsidRPr="000F07CF">
        <w:rPr>
          <w:highlight w:val="cyan"/>
          <w:u w:val="single"/>
        </w:rPr>
        <w:t xml:space="preserve"> </w:t>
      </w:r>
      <w:r w:rsidRPr="000F07CF">
        <w:rPr>
          <w:u w:val="single"/>
        </w:rPr>
        <w:t xml:space="preserve">that at some point they </w:t>
      </w:r>
      <w:r w:rsidRPr="000F07CF">
        <w:rPr>
          <w:highlight w:val="cyan"/>
          <w:u w:val="single"/>
        </w:rPr>
        <w:t>could “</w:t>
      </w:r>
      <w:r w:rsidRPr="004A0BD8">
        <w:rPr>
          <w:rStyle w:val="Emphasis"/>
          <w:highlight w:val="cyan"/>
        </w:rPr>
        <w:t>lose control</w:t>
      </w:r>
      <w:r w:rsidRPr="000F07CF">
        <w:rPr>
          <w:highlight w:val="cyan"/>
          <w:u w:val="single"/>
        </w:rPr>
        <w:t xml:space="preserve">” of the very systems they’re </w:t>
      </w:r>
      <w:r w:rsidRPr="004A0BD8">
        <w:rPr>
          <w:rStyle w:val="Emphasis"/>
          <w:highlight w:val="cyan"/>
        </w:rPr>
        <w:t>developing</w:t>
      </w:r>
      <w:r w:rsidRPr="000F07CF">
        <w:rPr>
          <w:u w:val="single"/>
        </w:rPr>
        <w:t>, with “potentially devastating consequences to global security.</w:t>
      </w:r>
      <w:r w:rsidRPr="000F07CF">
        <w:rPr>
          <w:sz w:val="16"/>
        </w:rPr>
        <w:t>” “The rise of</w:t>
      </w:r>
      <w:r w:rsidRPr="0010593B">
        <w:rPr>
          <w:sz w:val="16"/>
        </w:rPr>
        <w:t xml:space="preserve"> </w:t>
      </w:r>
      <w:r w:rsidRPr="00E50EB1">
        <w:rPr>
          <w:u w:val="single"/>
        </w:rPr>
        <w:t>AI</w:t>
      </w:r>
      <w:r w:rsidRPr="0010593B">
        <w:rPr>
          <w:sz w:val="16"/>
        </w:rPr>
        <w:t xml:space="preserve"> and </w:t>
      </w:r>
      <w:r w:rsidRPr="001C419A">
        <w:rPr>
          <w:rStyle w:val="Emphasis"/>
          <w:highlight w:val="cyan"/>
        </w:rPr>
        <w:t>AGI</w:t>
      </w:r>
      <w:r w:rsidRPr="0010593B">
        <w:rPr>
          <w:sz w:val="16"/>
        </w:rPr>
        <w:t xml:space="preserve"> </w:t>
      </w:r>
      <w:r w:rsidRPr="000F07CF">
        <w:rPr>
          <w:highlight w:val="cyan"/>
          <w:u w:val="single"/>
        </w:rPr>
        <w:t xml:space="preserve">has the potential to destabilize </w:t>
      </w:r>
      <w:r w:rsidRPr="004A0BD8">
        <w:rPr>
          <w:rStyle w:val="Emphasis"/>
          <w:highlight w:val="cyan"/>
        </w:rPr>
        <w:t>global security</w:t>
      </w:r>
      <w:r w:rsidRPr="007A59A5">
        <w:rPr>
          <w:u w:val="single"/>
        </w:rPr>
        <w:t xml:space="preserve"> in ways reminiscent of the introduction of nuclear weapons</w:t>
      </w:r>
      <w:r w:rsidRPr="0010593B">
        <w:rPr>
          <w:sz w:val="16"/>
        </w:rPr>
        <w:t xml:space="preserve">,” the report said, adding </w:t>
      </w:r>
      <w:r w:rsidRPr="000F07CF">
        <w:rPr>
          <w:highlight w:val="cyan"/>
          <w:u w:val="single"/>
        </w:rPr>
        <w:t xml:space="preserve">there is a risk </w:t>
      </w:r>
      <w:r w:rsidRPr="006E3FFA">
        <w:rPr>
          <w:rStyle w:val="Emphasis"/>
          <w:highlight w:val="cyan"/>
        </w:rPr>
        <w:t>of</w:t>
      </w:r>
      <w:r w:rsidRPr="0010593B">
        <w:rPr>
          <w:u w:val="single"/>
        </w:rPr>
        <w:t xml:space="preserve"> an AI “arms race,” conflict </w:t>
      </w:r>
      <w:r w:rsidRPr="000F07CF">
        <w:rPr>
          <w:u w:val="single"/>
        </w:rPr>
        <w:t xml:space="preserve">and </w:t>
      </w:r>
      <w:r w:rsidRPr="000F07CF">
        <w:rPr>
          <w:highlight w:val="cyan"/>
          <w:u w:val="single"/>
        </w:rPr>
        <w:t>“</w:t>
      </w:r>
      <w:r w:rsidRPr="004A0BD8">
        <w:rPr>
          <w:rStyle w:val="Emphasis"/>
          <w:highlight w:val="cyan"/>
        </w:rPr>
        <w:t>WMD-scale fatal accidents</w:t>
      </w:r>
      <w:r w:rsidRPr="0010593B">
        <w:rPr>
          <w:u w:val="single"/>
        </w:rPr>
        <w:t xml:space="preserve">.” </w:t>
      </w:r>
      <w:r w:rsidRPr="000F07CF">
        <w:rPr>
          <w:highlight w:val="cyan"/>
          <w:u w:val="single"/>
        </w:rPr>
        <w:t>Gladstone AI’s report</w:t>
      </w:r>
      <w:r w:rsidRPr="0010593B">
        <w:rPr>
          <w:u w:val="single"/>
        </w:rPr>
        <w:t xml:space="preserve"> </w:t>
      </w:r>
      <w:r w:rsidRPr="000F07CF">
        <w:rPr>
          <w:highlight w:val="cyan"/>
          <w:u w:val="single"/>
        </w:rPr>
        <w:t>calls for</w:t>
      </w:r>
      <w:r w:rsidRPr="0010593B">
        <w:rPr>
          <w:u w:val="single"/>
        </w:rPr>
        <w:t xml:space="preserve"> </w:t>
      </w:r>
      <w:r w:rsidRPr="0010593B">
        <w:rPr>
          <w:sz w:val="16"/>
        </w:rPr>
        <w:t xml:space="preserve">dramatic new steps aimed at confronting this threat, </w:t>
      </w:r>
      <w:r w:rsidRPr="0010593B">
        <w:rPr>
          <w:u w:val="single"/>
        </w:rPr>
        <w:t xml:space="preserve">including launching a new AI agency, imposing “emergency” </w:t>
      </w:r>
      <w:r w:rsidRPr="004A0BD8">
        <w:rPr>
          <w:rStyle w:val="Emphasis"/>
          <w:highlight w:val="cyan"/>
        </w:rPr>
        <w:t>regulatory safeguards</w:t>
      </w:r>
      <w:r w:rsidRPr="0010593B">
        <w:rPr>
          <w:u w:val="single"/>
        </w:rPr>
        <w:t xml:space="preserve"> and limits on how much computer power can be used to train AI models</w:t>
      </w:r>
      <w:r w:rsidRPr="0010593B">
        <w:rPr>
          <w:sz w:val="16"/>
        </w:rPr>
        <w:t xml:space="preserve">. “There is a clear and urgent need for the US government to intervene,” the authors wrote in the report. Safety concerns Harris, the Gladstone AI executive, said the “unprecedented level of access” his team had to officials in the public and private sector led to the startling conclusions. Gladstone AI said it spoke to technical and leadership teams from ChatGPT owner OpenAI, Google DeepMind, Facebook parent Meta and Anthropic. “Along the way, we learned some sobering things,” Harris said in a video posted on Gladstone AI’s website announcing the report. “Behind the scenes, </w:t>
      </w:r>
      <w:r w:rsidRPr="0010593B">
        <w:rPr>
          <w:u w:val="single"/>
        </w:rPr>
        <w:t>the safety</w:t>
      </w:r>
      <w:r w:rsidRPr="0010593B">
        <w:rPr>
          <w:sz w:val="16"/>
        </w:rPr>
        <w:t xml:space="preserve"> </w:t>
      </w:r>
      <w:r w:rsidRPr="0010593B">
        <w:rPr>
          <w:u w:val="single"/>
        </w:rPr>
        <w:t>and security situation in advanced AI seems pretty inadequate relative to the national security risks that AI may introduce fairly soon</w:t>
      </w:r>
      <w:r w:rsidRPr="0010593B">
        <w:rPr>
          <w:sz w:val="16"/>
        </w:rPr>
        <w:t xml:space="preserve">.” Gladstone AI’s report said that competitive pressures are pushing companies to accelerate development of AI “at the expense of safety and security,” raising the prospect that the most advanced </w:t>
      </w:r>
      <w:r w:rsidRPr="0010593B">
        <w:rPr>
          <w:u w:val="single"/>
        </w:rPr>
        <w:t>AI systems could be “stolen” and “weaponized” against the United States</w:t>
      </w:r>
      <w:r w:rsidRPr="0010593B">
        <w:rPr>
          <w:sz w:val="16"/>
        </w:rPr>
        <w:t xml:space="preserve">. The conclusions add to a growing list of warnings about the existential risks posed by AI </w:t>
      </w:r>
      <w:r w:rsidRPr="0010593B">
        <w:rPr>
          <w:sz w:val="16"/>
        </w:rPr>
        <w:lastRenderedPageBreak/>
        <w:t xml:space="preserve">– including even from some of the industry’s most powerful figures. Nearly a year ago, Geoffrey Hinton, known as the “Godfather of AI,” quit his job at Google and blew the whistle on the technology he helped develop. Hinton has said </w:t>
      </w:r>
      <w:r w:rsidRPr="000F07CF">
        <w:rPr>
          <w:highlight w:val="cyan"/>
          <w:u w:val="single"/>
        </w:rPr>
        <w:t xml:space="preserve">there is a </w:t>
      </w:r>
      <w:r w:rsidRPr="004A0BD8">
        <w:rPr>
          <w:rStyle w:val="Emphasis"/>
          <w:highlight w:val="cyan"/>
        </w:rPr>
        <w:t>10% chance</w:t>
      </w:r>
      <w:r w:rsidRPr="000F07CF">
        <w:rPr>
          <w:highlight w:val="cyan"/>
          <w:u w:val="single"/>
        </w:rPr>
        <w:t xml:space="preserve"> that AI will lead to </w:t>
      </w:r>
      <w:r w:rsidRPr="004A0BD8">
        <w:rPr>
          <w:rStyle w:val="Emphasis"/>
          <w:highlight w:val="cyan"/>
        </w:rPr>
        <w:t>human extinction</w:t>
      </w:r>
      <w:r w:rsidRPr="000F07CF">
        <w:rPr>
          <w:highlight w:val="cyan"/>
          <w:u w:val="single"/>
        </w:rPr>
        <w:t xml:space="preserve"> within the next </w:t>
      </w:r>
      <w:r w:rsidRPr="004A0BD8">
        <w:rPr>
          <w:rStyle w:val="Emphasis"/>
          <w:highlight w:val="cyan"/>
        </w:rPr>
        <w:t>three decades</w:t>
      </w:r>
      <w:r w:rsidRPr="0010593B">
        <w:rPr>
          <w:u w:val="single"/>
        </w:rPr>
        <w:t>.</w:t>
      </w:r>
      <w:r w:rsidRPr="0010593B">
        <w:rPr>
          <w:sz w:val="16"/>
        </w:rPr>
        <w:t xml:space="preserve"> Hinton and dozens of other AI industry leaders, academics and others signed a statement last June that said </w:t>
      </w:r>
      <w:r w:rsidRPr="0010593B">
        <w:rPr>
          <w:u w:val="single"/>
        </w:rPr>
        <w:t>“mitigating the risk of extinction from AI should be a global priority.”</w:t>
      </w:r>
      <w:r w:rsidRPr="0010593B">
        <w:rPr>
          <w:sz w:val="16"/>
        </w:rPr>
        <w:t xml:space="preserve"> Business leaders are increasingly concerned about these dangers – even as they pour billions of dollars into investing in AI. Last year, </w:t>
      </w:r>
      <w:r w:rsidRPr="0010593B">
        <w:rPr>
          <w:u w:val="single"/>
        </w:rPr>
        <w:t>42% of CEOs surveyed at the Yale CEO Summit last year said AI has the potential to destroy humanity five to ten years from now.</w:t>
      </w:r>
      <w:r w:rsidRPr="0010593B">
        <w:rPr>
          <w:sz w:val="16"/>
        </w:rPr>
        <w:t xml:space="preserve"> Human-like abilities to learn In its report, Gladstone AI noted some of the prominent individuals who have warned of the existential risks posed by AI, including Elon Musk, Federal Trade Commission Chair Lina Khan and a former top executive at OpenAI. Some employees at AI companies are sharing similar concerns in private, according to Gladstone AI. “One individual at a well-known AI lab expressed the view that, i</w:t>
      </w:r>
      <w:r w:rsidRPr="0010593B">
        <w:rPr>
          <w:u w:val="single"/>
        </w:rPr>
        <w:t>f a specific next-generation AI model were ever released as open-access, this would be ‘horribly bad,</w:t>
      </w:r>
      <w:r w:rsidRPr="0010593B">
        <w:rPr>
          <w:sz w:val="16"/>
        </w:rPr>
        <w:t xml:space="preserve">’” the report said, “because </w:t>
      </w:r>
      <w:r w:rsidRPr="0010593B">
        <w:rPr>
          <w:u w:val="single"/>
        </w:rPr>
        <w:t>the model’s potential persuasive capabilities could ‘break democracy’ if they were ever leveraged in areas such as election interference or voter manipulation</w:t>
      </w:r>
      <w:r w:rsidRPr="0010593B">
        <w:rPr>
          <w:sz w:val="16"/>
        </w:rPr>
        <w:t xml:space="preserve">.” Gladstone said it asked </w:t>
      </w:r>
      <w:r w:rsidRPr="0010593B">
        <w:rPr>
          <w:u w:val="single"/>
        </w:rPr>
        <w:t>AI experts at frontier labs to privately share their personal estimates of the chance that an AI incident could lead to “global and irreversible effects”</w:t>
      </w:r>
      <w:r w:rsidRPr="0010593B">
        <w:rPr>
          <w:sz w:val="16"/>
        </w:rPr>
        <w:t xml:space="preserve"> in 2024. The estimates ranged between 4% and as high as 20%, according to the report, which noes the estimates were informal and likely subject to significant bias. One of the biggest wildcards is how fast AI evolves – specifically AGI, which is a hypothetical form of AI with human-like or even superhuman-like ability to learn. The report </w:t>
      </w:r>
      <w:r w:rsidRPr="000F07CF">
        <w:rPr>
          <w:u w:val="single"/>
        </w:rPr>
        <w:t xml:space="preserve">says </w:t>
      </w:r>
      <w:r w:rsidRPr="000F07CF">
        <w:rPr>
          <w:highlight w:val="cyan"/>
          <w:u w:val="single"/>
        </w:rPr>
        <w:t>AGI is viewed as the “</w:t>
      </w:r>
      <w:r w:rsidRPr="004A0BD8">
        <w:rPr>
          <w:rStyle w:val="Emphasis"/>
          <w:highlight w:val="cyan"/>
        </w:rPr>
        <w:t>primary driver</w:t>
      </w:r>
      <w:r w:rsidRPr="000F07CF">
        <w:rPr>
          <w:highlight w:val="cyan"/>
          <w:u w:val="single"/>
        </w:rPr>
        <w:t xml:space="preserve"> of catastrophic risk from </w:t>
      </w:r>
      <w:r w:rsidRPr="004A0BD8">
        <w:rPr>
          <w:rStyle w:val="Emphasis"/>
          <w:highlight w:val="cyan"/>
        </w:rPr>
        <w:t>loss of control</w:t>
      </w:r>
      <w:r w:rsidRPr="000F07CF">
        <w:rPr>
          <w:highlight w:val="cyan"/>
          <w:u w:val="single"/>
        </w:rPr>
        <w:t>”</w:t>
      </w:r>
      <w:r w:rsidRPr="0010593B">
        <w:rPr>
          <w:sz w:val="16"/>
        </w:rPr>
        <w:t xml:space="preserve"> and notes that OpenAI, Google DeepMind, Anthropic and Nvidia have all publicly stated AGI could be reached by 2028 – although others think it’s much, much further away. Gladstone AI notes that disagreements over AGI timelines make it hard to develop policies and safeguards and there is a risk </w:t>
      </w:r>
      <w:r w:rsidRPr="0010593B">
        <w:rPr>
          <w:u w:val="single"/>
        </w:rPr>
        <w:t>that if the technology develops slower-than-expected regulation could “prove harmful.”</w:t>
      </w:r>
      <w:r w:rsidRPr="0010593B">
        <w:rPr>
          <w:sz w:val="16"/>
        </w:rPr>
        <w:t xml:space="preserve"> How AI could backfire on humans A related document published by Gladstone AI warns that </w:t>
      </w:r>
      <w:r w:rsidRPr="0010593B">
        <w:rPr>
          <w:u w:val="single"/>
        </w:rPr>
        <w:t>the development of AGI and capabilities approaching AGI “would introduce catastrophic risks unlike any the United States has ever faced,” amounting to “WMD-like risks”</w:t>
      </w:r>
      <w:r w:rsidRPr="0010593B">
        <w:rPr>
          <w:sz w:val="16"/>
        </w:rPr>
        <w:t xml:space="preserve"> if and when they are weaponized. For instance, the report said </w:t>
      </w:r>
      <w:r w:rsidRPr="000F07CF">
        <w:rPr>
          <w:highlight w:val="cyan"/>
          <w:u w:val="single"/>
        </w:rPr>
        <w:t xml:space="preserve">AI systems could be used to </w:t>
      </w:r>
      <w:r w:rsidRPr="00E50EB1">
        <w:rPr>
          <w:rStyle w:val="Emphasis"/>
          <w:highlight w:val="cyan"/>
        </w:rPr>
        <w:t>design</w:t>
      </w:r>
      <w:r w:rsidRPr="000F07CF">
        <w:rPr>
          <w:u w:val="single"/>
        </w:rPr>
        <w:t xml:space="preserve"> </w:t>
      </w:r>
      <w:r w:rsidRPr="0010593B">
        <w:rPr>
          <w:sz w:val="16"/>
        </w:rPr>
        <w:t>and implement “</w:t>
      </w:r>
      <w:r w:rsidRPr="004A0BD8">
        <w:rPr>
          <w:u w:val="single"/>
        </w:rPr>
        <w:t xml:space="preserve">high-impact </w:t>
      </w:r>
      <w:r w:rsidRPr="004A0BD8">
        <w:rPr>
          <w:rStyle w:val="Emphasis"/>
          <w:highlight w:val="cyan"/>
        </w:rPr>
        <w:t>cyberattacks</w:t>
      </w:r>
      <w:r w:rsidRPr="000F07CF">
        <w:rPr>
          <w:highlight w:val="cyan"/>
          <w:u w:val="single"/>
        </w:rPr>
        <w:t xml:space="preserve"> capable of [</w:t>
      </w:r>
      <w:r w:rsidRPr="004A0BD8">
        <w:rPr>
          <w:rStyle w:val="Emphasis"/>
          <w:highlight w:val="cyan"/>
        </w:rPr>
        <w:t>destroying</w:t>
      </w:r>
      <w:r>
        <w:rPr>
          <w:u w:val="single"/>
        </w:rPr>
        <w:t>]</w:t>
      </w:r>
      <w:r w:rsidRPr="0010593B">
        <w:rPr>
          <w:strike/>
          <w:sz w:val="16"/>
        </w:rPr>
        <w:t>crippling</w:t>
      </w:r>
      <w:r w:rsidRPr="0010593B">
        <w:rPr>
          <w:u w:val="single"/>
        </w:rPr>
        <w:t xml:space="preserve"> </w:t>
      </w:r>
      <w:r w:rsidRPr="004A0BD8">
        <w:rPr>
          <w:highlight w:val="cyan"/>
          <w:u w:val="single"/>
        </w:rPr>
        <w:t>critical</w:t>
      </w:r>
      <w:r w:rsidRPr="0010593B">
        <w:rPr>
          <w:u w:val="single"/>
        </w:rPr>
        <w:t xml:space="preserve"> </w:t>
      </w:r>
      <w:r w:rsidRPr="004A0BD8">
        <w:rPr>
          <w:rStyle w:val="Emphasis"/>
          <w:highlight w:val="cyan"/>
        </w:rPr>
        <w:t>infrastructure</w:t>
      </w:r>
      <w:r w:rsidRPr="0010593B">
        <w:rPr>
          <w:sz w:val="16"/>
        </w:rPr>
        <w:t>.” “</w:t>
      </w:r>
      <w:r w:rsidRPr="0010593B">
        <w:rPr>
          <w:u w:val="single"/>
        </w:rPr>
        <w:t>A simple verbal or types command like, ‘Execute an untraceable cyberattack to crash the North American electric grid,’ could yield a response of such quality as to prove catastrophically effective,”</w:t>
      </w:r>
      <w:r w:rsidRPr="0010593B">
        <w:rPr>
          <w:sz w:val="16"/>
        </w:rPr>
        <w:t xml:space="preserve"> the report said. Other examples the authors are concerned about include “massively scaled” </w:t>
      </w:r>
      <w:r w:rsidRPr="004A0BD8">
        <w:rPr>
          <w:rStyle w:val="Emphasis"/>
          <w:highlight w:val="cyan"/>
        </w:rPr>
        <w:t>disinformation</w:t>
      </w:r>
      <w:r w:rsidRPr="000F07CF">
        <w:rPr>
          <w:highlight w:val="cyan"/>
          <w:u w:val="single"/>
        </w:rPr>
        <w:t xml:space="preserve"> campaigns</w:t>
      </w:r>
      <w:r w:rsidRPr="0010593B">
        <w:rPr>
          <w:u w:val="single"/>
        </w:rPr>
        <w:t xml:space="preserve"> powered by AI </w:t>
      </w:r>
      <w:r w:rsidRPr="000F07CF">
        <w:rPr>
          <w:highlight w:val="cyan"/>
          <w:u w:val="single"/>
        </w:rPr>
        <w:t xml:space="preserve">that destabilize </w:t>
      </w:r>
      <w:r w:rsidRPr="004A0BD8">
        <w:rPr>
          <w:rStyle w:val="Emphasis"/>
          <w:highlight w:val="cyan"/>
        </w:rPr>
        <w:t>society</w:t>
      </w:r>
      <w:r w:rsidRPr="000F07CF">
        <w:rPr>
          <w:highlight w:val="cyan"/>
          <w:u w:val="single"/>
        </w:rPr>
        <w:t xml:space="preserve"> and </w:t>
      </w:r>
      <w:r w:rsidRPr="004A0BD8">
        <w:rPr>
          <w:rStyle w:val="Emphasis"/>
          <w:highlight w:val="cyan"/>
        </w:rPr>
        <w:t>erode</w:t>
      </w:r>
      <w:r w:rsidRPr="000F07CF">
        <w:rPr>
          <w:highlight w:val="cyan"/>
          <w:u w:val="single"/>
        </w:rPr>
        <w:t xml:space="preserve"> trust in institutions;</w:t>
      </w:r>
      <w:r w:rsidRPr="0010593B">
        <w:rPr>
          <w:u w:val="single"/>
        </w:rPr>
        <w:t xml:space="preserve"> weaponized robotic applications such as </w:t>
      </w:r>
      <w:r w:rsidRPr="004A0BD8">
        <w:rPr>
          <w:rStyle w:val="Emphasis"/>
          <w:highlight w:val="cyan"/>
        </w:rPr>
        <w:t>drone swa</w:t>
      </w:r>
      <w:r>
        <w:rPr>
          <w:rStyle w:val="Emphasis"/>
          <w:highlight w:val="cyan"/>
        </w:rPr>
        <w:t>r</w:t>
      </w:r>
      <w:r w:rsidRPr="004A0BD8">
        <w:rPr>
          <w:rStyle w:val="Emphasis"/>
          <w:highlight w:val="cyan"/>
        </w:rPr>
        <w:t>m attacks</w:t>
      </w:r>
      <w:r w:rsidRPr="0010593B">
        <w:rPr>
          <w:u w:val="single"/>
        </w:rPr>
        <w:t xml:space="preserve">; psychological manipulation; </w:t>
      </w:r>
      <w:r w:rsidRPr="004A0BD8">
        <w:rPr>
          <w:rStyle w:val="Emphasis"/>
          <w:highlight w:val="cyan"/>
        </w:rPr>
        <w:t>weaponized biological</w:t>
      </w:r>
      <w:r w:rsidRPr="0010593B">
        <w:rPr>
          <w:u w:val="single"/>
        </w:rPr>
        <w:t xml:space="preserve"> and material </w:t>
      </w:r>
      <w:r w:rsidRPr="000F07CF">
        <w:rPr>
          <w:highlight w:val="cyan"/>
          <w:u w:val="single"/>
        </w:rPr>
        <w:t>sciences</w:t>
      </w:r>
      <w:r w:rsidRPr="0010593B">
        <w:rPr>
          <w:u w:val="single"/>
        </w:rPr>
        <w:t xml:space="preserve">; </w:t>
      </w:r>
      <w:r w:rsidRPr="000F07CF">
        <w:rPr>
          <w:highlight w:val="cyan"/>
          <w:u w:val="single"/>
        </w:rPr>
        <w:t>and power-seeking AI systems</w:t>
      </w:r>
      <w:r w:rsidRPr="0010593B">
        <w:rPr>
          <w:u w:val="single"/>
        </w:rPr>
        <w:t xml:space="preserve"> that are impossible to control and are adversarial to humans</w:t>
      </w:r>
      <w:r w:rsidRPr="0010593B">
        <w:rPr>
          <w:sz w:val="16"/>
        </w:rPr>
        <w:t xml:space="preserve">. “Researchers expect sufficiently advanced AI systems to act so as to prevent themselves from being turned off,” the report said, “because </w:t>
      </w:r>
      <w:r w:rsidRPr="0010593B">
        <w:rPr>
          <w:u w:val="single"/>
        </w:rPr>
        <w:t xml:space="preserve">if an AI system is turned off, it cannot work to accomplish its goal.” </w:t>
      </w:r>
    </w:p>
    <w:p w14:paraId="14398326" w14:textId="77777777" w:rsidR="00076689" w:rsidRDefault="00076689" w:rsidP="00076689"/>
    <w:p w14:paraId="7D6908A4" w14:textId="77777777" w:rsidR="00076689" w:rsidRDefault="00076689" w:rsidP="00076689"/>
    <w:p w14:paraId="417D727D" w14:textId="77777777" w:rsidR="00076689" w:rsidRDefault="00076689" w:rsidP="00076689"/>
    <w:p w14:paraId="196813C7" w14:textId="77777777" w:rsidR="00AB4A4A" w:rsidRDefault="00AB4A4A" w:rsidP="00AB4A4A">
      <w:pPr>
        <w:pStyle w:val="Heading3"/>
      </w:pPr>
      <w:r>
        <w:lastRenderedPageBreak/>
        <w:t xml:space="preserve">Econ Impact Defense </w:t>
      </w:r>
    </w:p>
    <w:p w14:paraId="48CB7875" w14:textId="77777777" w:rsidR="00AB4A4A" w:rsidRDefault="00AB4A4A" w:rsidP="00AB4A4A">
      <w:pPr>
        <w:pStyle w:val="Heading4"/>
      </w:pPr>
      <w:r>
        <w:t>There is NO statistical correlation between economics and war, multiple other factors come first</w:t>
      </w:r>
    </w:p>
    <w:p w14:paraId="40D8FF10" w14:textId="77777777" w:rsidR="00AB4A4A" w:rsidRPr="006B3E20" w:rsidRDefault="00AB4A4A" w:rsidP="00AB4A4A">
      <w:r w:rsidRPr="006B3E20">
        <w:rPr>
          <w:rStyle w:val="Style13ptBold"/>
        </w:rPr>
        <w:t>Brooks 2024.</w:t>
      </w:r>
      <w:r>
        <w:t xml:space="preserve"> STEPHEN G. BROOKS is Professor of Government at Dartmouth College “The Trade Truce? When Economic Interdependence Does--and Doesn't--Promote Peace.” Foreign Affairs, 00157120, Jul/Aug2024, Vol. 103, Issue 4. Academic Search Complete Accessed 6/30/2024. ARJSH</w:t>
      </w:r>
    </w:p>
    <w:p w14:paraId="5FBDEB7E" w14:textId="77777777" w:rsidR="00AB4A4A" w:rsidRPr="00D647DF" w:rsidRDefault="00AB4A4A" w:rsidP="009134FB">
      <w:pPr>
        <w:jc w:val="both"/>
        <w:rPr>
          <w:rStyle w:val="StyleUnderline"/>
        </w:rPr>
      </w:pPr>
      <w:r w:rsidRPr="00D647DF">
        <w:rPr>
          <w:rStyle w:val="StyleUnderline"/>
        </w:rPr>
        <w:t>It is a cherished truism among numerous Western officials: international commerce reduces the risk of war.</w:t>
      </w:r>
      <w:r w:rsidRPr="00D647DF">
        <w:rPr>
          <w:sz w:val="16"/>
        </w:rPr>
        <w:t xml:space="preserve"> This idea motivated the British parliamentarian Richard Cobden when he championed the repeal of tariffs on grain in 1846. In 1918, U.S. President Woodrow Wilson called for "the removal, so far as possible, of all economic barriers and the establishment of an equality of trade conditions" as part of his blueprint for world peace. Cordell Hull, the longest-serving U.S. secretary of state, argued in 1948 that "unhampered trade dovetailed with peace." Such thinking persisted during and after the Cold War. In the 1950s, France and Germany sought to mesh their economies, partly in hopes of preventing another disastrous conflict between them. After the Iron Curtain fell, many European politicians saw greater economic links with Russia as helpful for creating a cooperative diplomatic relationship. The United States and its allies worked to integrate China into the world economy for similar reasons. U.S. President Bill Clinton, for example, declared that admitting Beijing to the World Trade Organization would "plainly advance the cause of peace in Asia." And </w:t>
      </w:r>
      <w:r w:rsidRPr="00D647DF">
        <w:rPr>
          <w:rStyle w:val="StyleUnderline"/>
        </w:rPr>
        <w:t>yet scholarly research has not confirmed that such thinking is accurate. Before 1990, academics vigorously debated the question but largely in the abstract: there was a marked dearth of empirical research on the links between the global economy and conflict. The past three decades produced an explosion of empirical studies examining this relationship, but the findings were a mishmash.</w:t>
      </w:r>
      <w:r>
        <w:rPr>
          <w:rStyle w:val="StyleUnderline"/>
        </w:rPr>
        <w:t xml:space="preserve"> </w:t>
      </w:r>
      <w:r w:rsidRPr="00B3066E">
        <w:rPr>
          <w:rStyle w:val="StyleUnderline"/>
          <w:highlight w:val="cyan"/>
        </w:rPr>
        <w:t>Today, there is enough research to offer some answers</w:t>
      </w:r>
      <w:r w:rsidRPr="00D647DF">
        <w:rPr>
          <w:rStyle w:val="StyleUnderline"/>
        </w:rPr>
        <w:t xml:space="preserve">, but they are hardly straightforward. </w:t>
      </w:r>
      <w:r w:rsidRPr="00B3066E">
        <w:rPr>
          <w:rStyle w:val="StyleUnderline"/>
          <w:highlight w:val="cyan"/>
        </w:rPr>
        <w:t>The notion that more trade and globalization inherently curtail war turns out to be mistaken,</w:t>
      </w:r>
      <w:r w:rsidRPr="00D647DF">
        <w:rPr>
          <w:sz w:val="16"/>
        </w:rPr>
        <w:t xml:space="preserve"> yet so is the inverse. </w:t>
      </w:r>
      <w:r w:rsidRPr="00B3066E">
        <w:rPr>
          <w:rStyle w:val="StyleUnderline"/>
          <w:highlight w:val="cyan"/>
        </w:rPr>
        <w:t>The relationship between the global economy and international security is</w:t>
      </w:r>
      <w:r w:rsidRPr="00D647DF">
        <w:rPr>
          <w:rStyle w:val="StyleUnderline"/>
        </w:rPr>
        <w:t xml:space="preserve">, instead, </w:t>
      </w:r>
      <w:r w:rsidRPr="00B3066E">
        <w:rPr>
          <w:rStyle w:val="StyleUnderline"/>
          <w:highlight w:val="cyan"/>
        </w:rPr>
        <w:t>mixed</w:t>
      </w:r>
      <w:r w:rsidRPr="00D647DF">
        <w:rPr>
          <w:rStyle w:val="StyleUnderline"/>
        </w:rPr>
        <w:t>.</w:t>
      </w:r>
      <w:r w:rsidRPr="00D647DF">
        <w:rPr>
          <w:sz w:val="16"/>
        </w:rPr>
        <w:t xml:space="preserve"> Some factors matter, and others don't. </w:t>
      </w:r>
      <w:r w:rsidRPr="00D647DF">
        <w:rPr>
          <w:rStyle w:val="StyleUnderline"/>
        </w:rPr>
        <w:t>The types of economic ties that are meaningful appear to have both stabilizing and destabilizing effects. Trade</w:t>
      </w:r>
      <w:r w:rsidRPr="00D647DF">
        <w:rPr>
          <w:sz w:val="16"/>
        </w:rPr>
        <w:t xml:space="preserve">, for example, sometimes </w:t>
      </w:r>
      <w:r w:rsidRPr="00D647DF">
        <w:rPr>
          <w:rStyle w:val="StyleUnderline"/>
        </w:rPr>
        <w:t>dampens conflict and sometimes fuels it. The globalization of production -- that is</w:t>
      </w:r>
      <w:r w:rsidRPr="00D647DF">
        <w:rPr>
          <w:sz w:val="16"/>
        </w:rPr>
        <w:t xml:space="preserve">, the dispersion of economic activity by global firms across borders -- has </w:t>
      </w:r>
      <w:r w:rsidRPr="00D647DF">
        <w:rPr>
          <w:rStyle w:val="StyleUnderline"/>
        </w:rPr>
        <w:t>a stabilizing effect among great powers, but it increases the likelihood of conflict among developing countries</w:t>
      </w:r>
      <w:r w:rsidRPr="00D647DF">
        <w:rPr>
          <w:sz w:val="16"/>
        </w:rPr>
        <w:t xml:space="preserve">. International financial flows -- the cross-border purchase of bonds, stocks, currencies, and so on -- -have no clear effect at all. </w:t>
      </w:r>
      <w:r w:rsidRPr="00B3066E">
        <w:rPr>
          <w:rStyle w:val="StyleUnderline"/>
        </w:rPr>
        <w:t>Washington</w:t>
      </w:r>
      <w:r w:rsidRPr="00D647DF">
        <w:rPr>
          <w:rStyle w:val="StyleUnderline"/>
        </w:rPr>
        <w:t xml:space="preserve"> does not seem to have digested this reality. </w:t>
      </w:r>
      <w:r w:rsidRPr="00B3066E">
        <w:rPr>
          <w:rStyle w:val="StyleUnderline"/>
          <w:highlight w:val="cyan"/>
        </w:rPr>
        <w:t>American leaders once seemed to believe that a policy of economic engagement with China had only upsides for U.S. security; today's leaders seem to think this policy was an abject failure</w:t>
      </w:r>
      <w:r w:rsidRPr="00D647DF">
        <w:rPr>
          <w:rStyle w:val="StyleUnderline"/>
        </w:rPr>
        <w:t xml:space="preserve">. </w:t>
      </w:r>
      <w:r w:rsidRPr="00D647DF">
        <w:rPr>
          <w:sz w:val="16"/>
        </w:rPr>
        <w:t xml:space="preserve">But policymakers must understand that </w:t>
      </w:r>
      <w:r w:rsidRPr="00D647DF">
        <w:rPr>
          <w:rStyle w:val="StyleUnderline"/>
        </w:rPr>
        <w:t>both views are wrong</w:t>
      </w:r>
      <w:r w:rsidRPr="00D647DF">
        <w:rPr>
          <w:sz w:val="16"/>
        </w:rPr>
        <w:t xml:space="preserve">. </w:t>
      </w:r>
      <w:r w:rsidRPr="00B3066E">
        <w:rPr>
          <w:rStyle w:val="StyleUnderline"/>
          <w:highlight w:val="cyan"/>
        </w:rPr>
        <w:t>If the United States wants to prevent war, it should adopt a nuanced, modulated approach to economic engagement with China -- curtailing it only when significant risks exist. Commerce is not helpful for advancing peace, nor is it detrimental. It is both.</w:t>
      </w:r>
    </w:p>
    <w:p w14:paraId="5189A974" w14:textId="6DFE6EE2" w:rsidR="00E74790" w:rsidRDefault="00C34ADE" w:rsidP="00C34ADE">
      <w:pPr>
        <w:pStyle w:val="Heading2"/>
      </w:pPr>
      <w:r w:rsidRPr="00C34ADE">
        <w:lastRenderedPageBreak/>
        <w:t>Off Case</w:t>
      </w:r>
    </w:p>
    <w:p w14:paraId="1F42B9D6" w14:textId="23F28F51" w:rsidR="00B5066C" w:rsidRDefault="00B5066C" w:rsidP="00C34ADE">
      <w:pPr>
        <w:pStyle w:val="Heading3"/>
      </w:pPr>
      <w:r>
        <w:lastRenderedPageBreak/>
        <w:t xml:space="preserve">Elections Link Magnifier </w:t>
      </w:r>
    </w:p>
    <w:p w14:paraId="6E6D3336" w14:textId="707974CE" w:rsidR="00B5066C" w:rsidRDefault="00B5066C" w:rsidP="00B5066C">
      <w:pPr>
        <w:pStyle w:val="Heading4"/>
      </w:pPr>
      <w:r>
        <w:t>IP becomes a battleground with the public. Because of the complexity, unrelated issues get stuck together and dragged down</w:t>
      </w:r>
    </w:p>
    <w:p w14:paraId="7EBA3AC2" w14:textId="01DFEC36" w:rsidR="00B5066C" w:rsidRPr="00B5066C" w:rsidRDefault="00B5066C" w:rsidP="00B5066C">
      <w:r w:rsidRPr="00B5066C">
        <w:rPr>
          <w:rStyle w:val="Style13ptBold"/>
        </w:rPr>
        <w:t>Gurry 2017.</w:t>
      </w:r>
      <w:r w:rsidRPr="00B5066C">
        <w:t xml:space="preserve"> Francis Gerard Gurry AO is an Australian lawyer who served as the fourth director general of the World Intellectual Property Organization from 2008 to 2020.“The future of intellectual property: opportunities and challenges” WIPO Magazine. p.2-7 &lt;https://www.wipo.int/edocs/pubdocs/en/wipo_pub_121_2017_05.pdf&gt; Accessed 7/4/24. ARJSH</w:t>
      </w:r>
    </w:p>
    <w:p w14:paraId="0A95433B" w14:textId="3365E664" w:rsidR="00B5066C" w:rsidRPr="00B5066C" w:rsidRDefault="00B5066C" w:rsidP="009134FB">
      <w:pPr>
        <w:jc w:val="both"/>
        <w:rPr>
          <w:rStyle w:val="StyleUnderline"/>
        </w:rPr>
      </w:pPr>
      <w:r w:rsidRPr="00B5066C">
        <w:rPr>
          <w:rStyle w:val="StyleUnderline"/>
        </w:rPr>
        <w:t xml:space="preserve">How do you see </w:t>
      </w:r>
      <w:r w:rsidRPr="00B5066C">
        <w:rPr>
          <w:rStyle w:val="StyleUnderline"/>
          <w:highlight w:val="cyan"/>
        </w:rPr>
        <w:t>the public debate changing around IP</w:t>
      </w:r>
      <w:r w:rsidRPr="00B5066C">
        <w:rPr>
          <w:sz w:val="8"/>
          <w:szCs w:val="8"/>
        </w:rPr>
        <w:t>?</w:t>
      </w:r>
      <w:r>
        <w:rPr>
          <w:rStyle w:val="StyleUnderline"/>
        </w:rPr>
        <w:t xml:space="preserve"> </w:t>
      </w:r>
      <w:r w:rsidRPr="00B5066C">
        <w:rPr>
          <w:rStyle w:val="StyleUnderline"/>
        </w:rPr>
        <w:t xml:space="preserve">In recent years </w:t>
      </w:r>
      <w:r w:rsidRPr="00B5066C">
        <w:rPr>
          <w:rStyle w:val="StyleUnderline"/>
          <w:highlight w:val="cyan"/>
        </w:rPr>
        <w:t>we have seen vastly enlarged levels of public engagement, thanks</w:t>
      </w:r>
      <w:r w:rsidRPr="00B5066C">
        <w:rPr>
          <w:rStyle w:val="StyleUnderline"/>
        </w:rPr>
        <w:t xml:space="preserve"> in large part </w:t>
      </w:r>
      <w:r w:rsidRPr="00B5066C">
        <w:rPr>
          <w:rStyle w:val="StyleUnderline"/>
          <w:highlight w:val="cyan"/>
        </w:rPr>
        <w:t>to the Internet, which has brought users into direct contact with IP issues.</w:t>
      </w:r>
      <w:r>
        <w:t xml:space="preserve"> This is likely to continue. </w:t>
      </w:r>
      <w:r w:rsidRPr="00B5066C">
        <w:rPr>
          <w:rStyle w:val="StyleUnderline"/>
          <w:highlight w:val="cyan"/>
        </w:rPr>
        <w:t>There is</w:t>
      </w:r>
      <w:r w:rsidRPr="00B5066C">
        <w:rPr>
          <w:rStyle w:val="StyleUnderline"/>
        </w:rPr>
        <w:t xml:space="preserve">, however, </w:t>
      </w:r>
      <w:r w:rsidRPr="00B5066C">
        <w:rPr>
          <w:rStyle w:val="StyleUnderline"/>
          <w:highlight w:val="cyan"/>
        </w:rPr>
        <w:t>a tendency for IP to become the battleground for other issues</w:t>
      </w:r>
      <w:r>
        <w:t xml:space="preserve">. Take, for example, the controversy surrounding the patenting of the Oncomouse by Harvard University in 1988 (see box). </w:t>
      </w:r>
      <w:r w:rsidRPr="00B5066C">
        <w:rPr>
          <w:rStyle w:val="StyleUnderline"/>
          <w:highlight w:val="cyan"/>
        </w:rPr>
        <w:t>People inevitably focus</w:t>
      </w:r>
      <w:r w:rsidRPr="00B5066C">
        <w:rPr>
          <w:sz w:val="12"/>
          <w:szCs w:val="12"/>
        </w:rPr>
        <w:t xml:space="preserve">ed </w:t>
      </w:r>
      <w:r w:rsidRPr="00B5066C">
        <w:rPr>
          <w:rStyle w:val="StyleUnderline"/>
        </w:rPr>
        <w:t xml:space="preserve">on the </w:t>
      </w:r>
      <w:r w:rsidRPr="000D1309">
        <w:rPr>
          <w:rStyle w:val="StyleUnderline"/>
          <w:highlight w:val="cyan"/>
        </w:rPr>
        <w:t>rights question</w:t>
      </w:r>
      <w:r>
        <w:rPr>
          <w:rStyle w:val="StyleUnderline"/>
        </w:rPr>
        <w:t xml:space="preserve"> </w:t>
      </w:r>
      <w:r w:rsidRPr="00B5066C">
        <w:rPr>
          <w:rStyle w:val="StyleUnderline"/>
        </w:rPr>
        <w:t>because the publication of a patent application is generally the</w:t>
      </w:r>
      <w:r>
        <w:rPr>
          <w:rStyle w:val="StyleUnderline"/>
        </w:rPr>
        <w:t xml:space="preserve"> </w:t>
      </w:r>
      <w:r w:rsidRPr="00B5066C">
        <w:rPr>
          <w:rStyle w:val="StyleUnderline"/>
        </w:rPr>
        <w:t xml:space="preserve">first public expression of a new technology. </w:t>
      </w:r>
      <w:r w:rsidRPr="000D1309">
        <w:rPr>
          <w:rStyle w:val="StyleUnderline"/>
          <w:highlight w:val="cyan"/>
        </w:rPr>
        <w:t>But in reality the more fundamental issue was whether it was acceptable or desirable</w:t>
      </w:r>
      <w:r>
        <w:rPr>
          <w:rStyle w:val="StyleUnderline"/>
        </w:rPr>
        <w:t xml:space="preserve"> </w:t>
      </w:r>
      <w:r>
        <w:t xml:space="preserve">for researchers to be able to manipulate higher organisms. Today we see a similar scenario playing out in relation to the application of CRISPR-Cas9 gene-editing technology, which increases the capacity to manipulate all organisms, and has huge implications for health, agricultural and industrial biotechnology. Are you optimistic about the future? In general yes. </w:t>
      </w:r>
      <w:r w:rsidRPr="000D1309">
        <w:rPr>
          <w:rStyle w:val="StyleUnderline"/>
          <w:highlight w:val="cyan"/>
        </w:rPr>
        <w:t>The stakes are high</w:t>
      </w:r>
      <w:r w:rsidRPr="00B5066C">
        <w:rPr>
          <w:rStyle w:val="StyleUnderline"/>
        </w:rPr>
        <w:t>. We need to hone our risk</w:t>
      </w:r>
      <w:r>
        <w:rPr>
          <w:rStyle w:val="StyleUnderline"/>
        </w:rPr>
        <w:t xml:space="preserve"> </w:t>
      </w:r>
      <w:r w:rsidRPr="00B5066C">
        <w:rPr>
          <w:rStyle w:val="StyleUnderline"/>
        </w:rPr>
        <w:t xml:space="preserve">management techniques. </w:t>
      </w:r>
    </w:p>
    <w:p w14:paraId="0EA0EC47" w14:textId="0AEF7406" w:rsidR="00C34ADE" w:rsidRDefault="00C34ADE" w:rsidP="00C34ADE">
      <w:pPr>
        <w:pStyle w:val="Heading3"/>
      </w:pPr>
      <w:r>
        <w:lastRenderedPageBreak/>
        <w:t>Politics Link</w:t>
      </w:r>
      <w:r w:rsidR="00877618">
        <w:t>s</w:t>
      </w:r>
    </w:p>
    <w:p w14:paraId="44225CCA" w14:textId="6C22A4AD" w:rsidR="00877618" w:rsidRDefault="009134FB" w:rsidP="00877618">
      <w:pPr>
        <w:pStyle w:val="Heading4"/>
      </w:pPr>
      <w:r>
        <w:t xml:space="preserve">Political divisions and election year politics cause AI legislation to break down in 2024. </w:t>
      </w:r>
    </w:p>
    <w:p w14:paraId="4D1C9D3B" w14:textId="6064E20F" w:rsidR="00877618" w:rsidRPr="00877618" w:rsidRDefault="00877618" w:rsidP="00877618">
      <w:r w:rsidRPr="00877618">
        <w:rPr>
          <w:rStyle w:val="Style13ptBold"/>
        </w:rPr>
        <w:t>Raul and Mushka 2024.</w:t>
      </w:r>
      <w:r>
        <w:t xml:space="preserve"> Alan Charles Raul, Raul is a Privacy and Cybersecurity, and Lecturer on Law at Harvard Law Schoo Alexandra Mushka, Associate at Sidley Austin LLP. “The U.S. Plans to ‘Lead the Way’ on Global AI Policy” Lawfare Media February 13, 2024, &lt;https://www.lawfaremedia.org/article/the-u.s.-plans-to-lead-the-way-on-global-ai-policy&gt; Accessed June 29, 2024. ARJSH</w:t>
      </w:r>
    </w:p>
    <w:p w14:paraId="6ED0882D" w14:textId="1A59CCC7" w:rsidR="00877618" w:rsidRPr="009134FB" w:rsidRDefault="00877618" w:rsidP="009134FB">
      <w:pPr>
        <w:jc w:val="both"/>
        <w:rPr>
          <w:rStyle w:val="StyleUnderline"/>
        </w:rPr>
      </w:pPr>
      <w:r>
        <w:t xml:space="preserve"> In the fact sheet </w:t>
      </w:r>
      <w:r w:rsidRPr="009134FB">
        <w:rPr>
          <w:sz w:val="16"/>
        </w:rPr>
        <w:t xml:space="preserve">accompanying the executive order, </w:t>
      </w:r>
      <w:r w:rsidRPr="009134FB">
        <w:rPr>
          <w:rStyle w:val="StyleUnderline"/>
          <w:highlight w:val="cyan"/>
        </w:rPr>
        <w:t>the White House also speaks of working with Congress on bipartisan AI legislation</w:t>
      </w:r>
      <w:r w:rsidRPr="009134FB">
        <w:rPr>
          <w:sz w:val="16"/>
        </w:rPr>
        <w:t xml:space="preserve"> so that the United States can lead global responsible innovation for the technology. The order’s urgency and accelerated timelines are likely requirements that reflect not only the speed with which the underlying technology is advancing </w:t>
      </w:r>
      <w:r w:rsidRPr="009134FB">
        <w:rPr>
          <w:rStyle w:val="StyleUnderline"/>
          <w:highlight w:val="cyan"/>
        </w:rPr>
        <w:t>but</w:t>
      </w:r>
      <w:r w:rsidRPr="009134FB">
        <w:rPr>
          <w:sz w:val="16"/>
        </w:rPr>
        <w:t xml:space="preserve"> also </w:t>
      </w:r>
      <w:r w:rsidRPr="009134FB">
        <w:rPr>
          <w:rStyle w:val="StyleUnderline"/>
          <w:highlight w:val="cyan"/>
        </w:rPr>
        <w:t>the</w:t>
      </w:r>
      <w:r w:rsidRPr="009134FB">
        <w:rPr>
          <w:sz w:val="16"/>
        </w:rPr>
        <w:t xml:space="preserve"> impending </w:t>
      </w:r>
      <w:r w:rsidRPr="009134FB">
        <w:rPr>
          <w:rStyle w:val="StyleUnderline"/>
          <w:highlight w:val="cyan"/>
        </w:rPr>
        <w:t>electoral season</w:t>
      </w:r>
      <w:r w:rsidRPr="009134FB">
        <w:rPr>
          <w:sz w:val="16"/>
        </w:rPr>
        <w:t>—</w:t>
      </w:r>
      <w:r w:rsidRPr="009134FB">
        <w:rPr>
          <w:rStyle w:val="StyleUnderline"/>
          <w:highlight w:val="cyan"/>
        </w:rPr>
        <w:t>with</w:t>
      </w:r>
      <w:r w:rsidRPr="009134FB">
        <w:rPr>
          <w:sz w:val="16"/>
        </w:rPr>
        <w:t xml:space="preserve"> its possibility of executive turnover and </w:t>
      </w:r>
      <w:r w:rsidRPr="009134FB">
        <w:rPr>
          <w:rStyle w:val="StyleUnderline"/>
          <w:highlight w:val="cyan"/>
        </w:rPr>
        <w:t>the certainty of political distraction throughout the Capitol</w:t>
      </w:r>
      <w:r w:rsidRPr="009134FB">
        <w:rPr>
          <w:rStyle w:val="StyleUnderline"/>
        </w:rPr>
        <w:t>.</w:t>
      </w:r>
      <w:r w:rsidR="009134FB" w:rsidRPr="009134FB">
        <w:rPr>
          <w:sz w:val="16"/>
        </w:rPr>
        <w:t xml:space="preserve"> </w:t>
      </w:r>
      <w:r w:rsidRPr="009134FB">
        <w:rPr>
          <w:sz w:val="16"/>
        </w:rPr>
        <w:t xml:space="preserve">In his remarks announcing the executive order, President Biden referenced existing congressional initiatives, such as Senate Majority Leader Chuck Schumer’s (D-N.Y.) SAFE Innovation Framework, that are building toward the development of bipartisan AI legislation. A cornerstone of Schumer’s approach is to fast-track the development of such legislation by bringing together members of Congress, industry leaders, and members of civil society in a series of AI Insight Forums. Those forums have concluded, and reports indicate that legislative drafting has commenced. However, some </w:t>
      </w:r>
      <w:r w:rsidRPr="009134FB">
        <w:rPr>
          <w:rStyle w:val="StyleUnderline"/>
          <w:highlight w:val="cyan"/>
        </w:rPr>
        <w:t>senators have expressed frustration with the nature of the process and have moved forward with their own</w:t>
      </w:r>
      <w:r w:rsidRPr="009134FB">
        <w:rPr>
          <w:rStyle w:val="StyleUnderline"/>
        </w:rPr>
        <w:t xml:space="preserve"> AI </w:t>
      </w:r>
      <w:r w:rsidRPr="009134FB">
        <w:rPr>
          <w:rStyle w:val="StyleUnderline"/>
          <w:highlight w:val="cyan"/>
        </w:rPr>
        <w:t>legislation</w:t>
      </w:r>
      <w:r w:rsidRPr="009134FB">
        <w:rPr>
          <w:sz w:val="16"/>
        </w:rPr>
        <w:t xml:space="preserve">. Sen. Josh </w:t>
      </w:r>
      <w:r w:rsidRPr="009134FB">
        <w:rPr>
          <w:rStyle w:val="StyleUnderline"/>
        </w:rPr>
        <w:t>Hawley</w:t>
      </w:r>
      <w:r w:rsidRPr="009134FB">
        <w:rPr>
          <w:sz w:val="16"/>
        </w:rPr>
        <w:t xml:space="preserve"> (R-Mo.), for example, </w:t>
      </w:r>
      <w:r w:rsidRPr="009134FB">
        <w:rPr>
          <w:rStyle w:val="StyleUnderline"/>
        </w:rPr>
        <w:t>long interested in opening up avenues for plaintiffs to sue technology companies directly, recently attempted to introduce a bill</w:t>
      </w:r>
      <w:r>
        <w:t xml:space="preserve"> to clarify that Section 230’s </w:t>
      </w:r>
      <w:r w:rsidRPr="009134FB">
        <w:rPr>
          <w:rStyle w:val="StyleUnderline"/>
        </w:rPr>
        <w:t xml:space="preserve">liability shield does not apply to generative AI. </w:t>
      </w:r>
      <w:r w:rsidRPr="009134FB">
        <w:rPr>
          <w:rStyle w:val="StyleUnderline"/>
          <w:highlight w:val="cyan"/>
        </w:rPr>
        <w:t>Whether a truly bipartisan agreement on AI legislation can be reached in Congress in an election year is by no means assured.</w:t>
      </w:r>
      <w:r w:rsidRPr="009134FB">
        <w:rPr>
          <w:rStyle w:val="StyleUnderline"/>
        </w:rPr>
        <w:t xml:space="preserve"> </w:t>
      </w:r>
    </w:p>
    <w:p w14:paraId="61A11BD5" w14:textId="1B74BD46" w:rsidR="00C34ADE" w:rsidRPr="00C34ADE" w:rsidRDefault="00C34ADE" w:rsidP="00C34ADE">
      <w:pPr>
        <w:pStyle w:val="Heading4"/>
      </w:pPr>
      <w:r>
        <w:t>Despite bipartisan interest in AI, mass disagreement about methods ensures partisan divide on AI issues</w:t>
      </w:r>
    </w:p>
    <w:p w14:paraId="36375679" w14:textId="249803AD" w:rsidR="00C34ADE" w:rsidRPr="00C34ADE" w:rsidRDefault="00C34ADE" w:rsidP="00C34ADE">
      <w:r w:rsidRPr="00C34ADE">
        <w:rPr>
          <w:rStyle w:val="Style13ptBold"/>
        </w:rPr>
        <w:t>Fehner and Shapanka 2023</w:t>
      </w:r>
      <w:r>
        <w:t>. Holly Fechner Partner, Covington &amp; Burling LLP. Matthew S. Shapanka Special Counsel, Covington &amp; Burling LLP. “U.S. Artificial Intelligence Policy: Legislative and Regulatory Developments” October 20, 2023. &lt;https://www.cov.com/en/news-and-insights/insights/2023/10/us-artificial-intelligence-policy-legislative-and-regulatory-developments#layout=card&amp;numberOfResults=12&gt; Accessed 7/27/24. ARJSH</w:t>
      </w:r>
    </w:p>
    <w:p w14:paraId="77A391CF" w14:textId="632FE718" w:rsidR="00C34ADE" w:rsidRPr="00C34ADE" w:rsidRDefault="00C34ADE" w:rsidP="009134FB">
      <w:pPr>
        <w:jc w:val="both"/>
        <w:rPr>
          <w:sz w:val="16"/>
        </w:rPr>
      </w:pPr>
      <w:r w:rsidRPr="009134FB">
        <w:rPr>
          <w:rStyle w:val="StyleUnderline"/>
          <w:highlight w:val="cyan"/>
        </w:rPr>
        <w:t>Despite the strong bipartisan interest in AI regulation</w:t>
      </w:r>
      <w:r w:rsidRPr="00C34ADE">
        <w:rPr>
          <w:sz w:val="16"/>
        </w:rPr>
        <w:t>—as well as support from leaders of major technology companies, and the general public—</w:t>
      </w:r>
      <w:r w:rsidRPr="009134FB">
        <w:rPr>
          <w:rStyle w:val="StyleUnderline"/>
          <w:highlight w:val="cyan"/>
        </w:rPr>
        <w:t>passing</w:t>
      </w:r>
      <w:r w:rsidRPr="00C34ADE">
        <w:rPr>
          <w:sz w:val="16"/>
        </w:rPr>
        <w:t xml:space="preserve"> comprehensive </w:t>
      </w:r>
      <w:r w:rsidRPr="001A27AE">
        <w:rPr>
          <w:rStyle w:val="StyleUnderline"/>
        </w:rPr>
        <w:t xml:space="preserve">AI </w:t>
      </w:r>
      <w:r w:rsidRPr="009134FB">
        <w:rPr>
          <w:rStyle w:val="StyleUnderline"/>
          <w:highlight w:val="cyan"/>
        </w:rPr>
        <w:t>legislation remains a challenge. No consensus has emerged around either substance or process,</w:t>
      </w:r>
      <w:r w:rsidRPr="001A27AE">
        <w:rPr>
          <w:rStyle w:val="StyleUnderline"/>
        </w:rPr>
        <w:t xml:space="preserve"> with different groups of members developing their own versions of AI legislation through different procedures</w:t>
      </w:r>
      <w:r w:rsidRPr="00C34ADE">
        <w:rPr>
          <w:sz w:val="16"/>
        </w:rPr>
        <w:t xml:space="preserve">. In the House, a bipartisan bill would punt the issue of comprehensive regulation to the executive branch, creating a blue-ribbon commission to study the issue and make recommendations. Majority Leader Chuck Schumer (D-NY) convened a bipartisan working group that includes Senators Martin Heinrich (D-NM), Mike Rounds (R-SD), and Todd Young (R-IN). They are leading a novel process for developing AI legislation that involves “AI Insight Forums,” closed-door sessions with Senators and key stakeholders. The Forums are designed to educate Senators as a mechanism to lead to consensus outside of the normal congressional committee process. Other Senators, including Senate Judiciary Subcommittee on Privacy, Technology, and the Law Chair Richard Blumenthal (D-CT) and Ranking Member Josh Hawley (R-MO) have announced their own legislative framework informed by the traditional committee process. </w:t>
      </w:r>
      <w:r w:rsidRPr="009134FB">
        <w:rPr>
          <w:rStyle w:val="StyleUnderline"/>
          <w:highlight w:val="cyan"/>
        </w:rPr>
        <w:t>Without an emerging consensus, the future of comprehensive AI legislation</w:t>
      </w:r>
      <w:r w:rsidRPr="001A27AE">
        <w:rPr>
          <w:rStyle w:val="StyleUnderline"/>
        </w:rPr>
        <w:t xml:space="preserve"> </w:t>
      </w:r>
      <w:r w:rsidRPr="009134FB">
        <w:rPr>
          <w:rStyle w:val="StyleUnderline"/>
          <w:highlight w:val="cyan"/>
        </w:rPr>
        <w:t>remains uncertain</w:t>
      </w:r>
      <w:r w:rsidRPr="001A27AE">
        <w:rPr>
          <w:rStyle w:val="StyleUnderline"/>
        </w:rPr>
        <w:t>.</w:t>
      </w:r>
      <w:r w:rsidRPr="00C34ADE">
        <w:rPr>
          <w:sz w:val="16"/>
        </w:rPr>
        <w:t xml:space="preserve"> At the same time, however, </w:t>
      </w:r>
      <w:r w:rsidRPr="001A27AE">
        <w:rPr>
          <w:rStyle w:val="StyleUnderline"/>
        </w:rPr>
        <w:t>more than a dozen</w:t>
      </w:r>
      <w:r w:rsidRPr="00C34ADE">
        <w:rPr>
          <w:sz w:val="16"/>
        </w:rPr>
        <w:t xml:space="preserve"> bipartisan </w:t>
      </w:r>
      <w:r w:rsidRPr="001A27AE">
        <w:rPr>
          <w:rStyle w:val="StyleUnderline"/>
        </w:rPr>
        <w:t>bills have been introduced on a range of specific AI-related topics in both chambers of Congress</w:t>
      </w:r>
      <w:r w:rsidRPr="00C34ADE">
        <w:rPr>
          <w:sz w:val="16"/>
        </w:rPr>
        <w:t>. Targeted legislation introduced so far includes bills to promote U.S. leadership in AI R&amp;D, protect national security, compel disclosure of AI use, secure U.S. elections from deepfakes and other AI-generated misinformation, address the impact of AI on U.S. workers, and help the federal government leverage AI to deliver services. With bipartisan support and widespread interest in AI issues, it is likely that at least some targeted AI legislation could become law in the near future.</w:t>
      </w:r>
    </w:p>
    <w:p w14:paraId="3B98CAA8" w14:textId="2E467DAD" w:rsidR="007E01E1" w:rsidRDefault="007E01E1" w:rsidP="00487D59">
      <w:pPr>
        <w:pStyle w:val="Heading3"/>
      </w:pPr>
      <w:r>
        <w:t>Court Clog</w:t>
      </w:r>
      <w:r w:rsidR="00611E4D">
        <w:t xml:space="preserve"> Link</w:t>
      </w:r>
    </w:p>
    <w:p w14:paraId="6F94D375" w14:textId="472A0044" w:rsidR="007E01E1" w:rsidRDefault="007E01E1" w:rsidP="007E01E1">
      <w:pPr>
        <w:pStyle w:val="Heading4"/>
      </w:pPr>
      <w:r>
        <w:t xml:space="preserve">USCO </w:t>
      </w:r>
      <w:r w:rsidR="00611E4D">
        <w:t>lack of precision and incon</w:t>
      </w:r>
      <w:r>
        <w:t>sistencies in application of the law create uncertainty which increases lawsuits and court clog</w:t>
      </w:r>
    </w:p>
    <w:p w14:paraId="3B811914" w14:textId="77777777" w:rsidR="007E01E1" w:rsidRPr="006100C8" w:rsidRDefault="007E01E1" w:rsidP="007E01E1">
      <w:r w:rsidRPr="006100C8">
        <w:rPr>
          <w:rStyle w:val="Style13ptBold"/>
        </w:rPr>
        <w:t>Kupferschmid 2024</w:t>
      </w:r>
      <w:r>
        <w:t>. Keith Kupferschmid is President and CEO of the Copyright Alliance, a position he has held since 2015. “Copyrightability of AI-Generated Works” Copyright Alliance Blogs. April 30, 2024. &lt;https://copyrightalliance.org/copyright-ai-generated-works/&gt; Accessed 7/5/24. ARJSH</w:t>
      </w:r>
    </w:p>
    <w:p w14:paraId="62ABEB8E" w14:textId="77777777" w:rsidR="007E01E1" w:rsidRPr="007E01E1" w:rsidRDefault="007E01E1" w:rsidP="009134FB">
      <w:pPr>
        <w:jc w:val="both"/>
        <w:rPr>
          <w:rStyle w:val="StyleUnderline"/>
        </w:rPr>
      </w:pPr>
      <w:r w:rsidRPr="007E01E1">
        <w:rPr>
          <w:rStyle w:val="StyleUnderline"/>
          <w:highlight w:val="cyan"/>
        </w:rPr>
        <w:t>Last year, the Copyright Office issued guidance on the registration of works that contain AI-generated elements</w:t>
      </w:r>
      <w:r w:rsidRPr="007E01E1">
        <w:rPr>
          <w:rStyle w:val="StyleUnderline"/>
        </w:rPr>
        <w:t xml:space="preserve"> titled Copyright Registration Guidance: Works Containing Material Generated by Artificial Intelligence.</w:t>
      </w:r>
      <w:r w:rsidRPr="007E01E1">
        <w:rPr>
          <w:sz w:val="16"/>
        </w:rPr>
        <w:t xml:space="preserve"> In the guidance, the Office explains that applicants have a duty to disclose the inclusion of AI-generated content in a work submitted for registration and to provide an explanation of the human author’s contributions to the work. Other notable requirements are that for AI-generated content, registrants must use the standard application, and in a situation where registration has already been granted (but AI-generated content was not disclosed), the applicant should correct the public record by submitting a supplementary registration. Unfortunately, </w:t>
      </w:r>
      <w:r w:rsidRPr="007E01E1">
        <w:rPr>
          <w:rStyle w:val="StyleUnderline"/>
        </w:rPr>
        <w:t xml:space="preserve">despite the Copyright Office’s efforts to provide clarification, somewhat unsurprisingly, </w:t>
      </w:r>
      <w:r w:rsidRPr="007E01E1">
        <w:rPr>
          <w:rStyle w:val="StyleUnderline"/>
          <w:highlight w:val="cyan"/>
        </w:rPr>
        <w:t>the Guidance has left many unanswered questions and resulted in</w:t>
      </w:r>
      <w:r w:rsidRPr="007E01E1">
        <w:rPr>
          <w:rStyle w:val="StyleUnderline"/>
        </w:rPr>
        <w:t xml:space="preserve"> some </w:t>
      </w:r>
      <w:r w:rsidRPr="007E01E1">
        <w:rPr>
          <w:rStyle w:val="StyleUnderline"/>
          <w:highlight w:val="cyan"/>
        </w:rPr>
        <w:t>confusion on how the standards</w:t>
      </w:r>
      <w:r w:rsidRPr="007E01E1">
        <w:rPr>
          <w:rStyle w:val="StyleUnderline"/>
        </w:rPr>
        <w:t xml:space="preserve"> set forth in the guidance </w:t>
      </w:r>
      <w:r w:rsidRPr="007E01E1">
        <w:rPr>
          <w:rStyle w:val="StyleUnderline"/>
          <w:highlight w:val="cyan"/>
        </w:rPr>
        <w:t>will be applied</w:t>
      </w:r>
      <w:r w:rsidRPr="007E01E1">
        <w:rPr>
          <w:rStyle w:val="StyleUnderline"/>
        </w:rPr>
        <w:t xml:space="preserve"> in practice.</w:t>
      </w:r>
      <w:r w:rsidRPr="007E01E1">
        <w:rPr>
          <w:sz w:val="16"/>
        </w:rPr>
        <w:t xml:space="preserve"> For example, </w:t>
      </w:r>
      <w:r w:rsidRPr="007E01E1">
        <w:rPr>
          <w:rStyle w:val="StyleUnderline"/>
          <w:highlight w:val="cyan"/>
        </w:rPr>
        <w:t>there are several inconsistencies between the guidance and</w:t>
      </w:r>
      <w:r w:rsidRPr="007E01E1">
        <w:rPr>
          <w:rStyle w:val="StyleUnderline"/>
        </w:rPr>
        <w:t xml:space="preserve"> parts of </w:t>
      </w:r>
      <w:r w:rsidRPr="007E01E1">
        <w:rPr>
          <w:rStyle w:val="StyleUnderline"/>
          <w:highlight w:val="cyan"/>
        </w:rPr>
        <w:t>the Copyright Office Compendium on registration guidelines</w:t>
      </w:r>
      <w:r w:rsidRPr="007E01E1">
        <w:rPr>
          <w:sz w:val="16"/>
        </w:rPr>
        <w:t xml:space="preserve"> that must be clarified. For instance, the Compendium says that unclaimable material should be disclaimed when it represents an “appreciable portion” of the whole work, whereas the guidance says that AI-generated content that is more than de minimis should be explicitly excluded from the application. These are two </w:t>
      </w:r>
      <w:r w:rsidRPr="007E01E1">
        <w:rPr>
          <w:rStyle w:val="StyleUnderline"/>
        </w:rPr>
        <w:t>different standards</w:t>
      </w:r>
      <w:r w:rsidRPr="007E01E1">
        <w:rPr>
          <w:sz w:val="16"/>
        </w:rPr>
        <w:t xml:space="preserve"> that </w:t>
      </w:r>
      <w:r w:rsidRPr="007E01E1">
        <w:rPr>
          <w:rStyle w:val="StyleUnderline"/>
        </w:rPr>
        <w:t>must be reconciled.</w:t>
      </w:r>
      <w:r w:rsidRPr="007E01E1">
        <w:rPr>
          <w:sz w:val="16"/>
        </w:rPr>
        <w:t xml:space="preserve"> In a webinar explaining the Guidance, the Office attempted to define what it meant by de minimis and described how it compared to “appreciable amount,” but unfortunately this raised additional questions. </w:t>
      </w:r>
      <w:r w:rsidRPr="007E01E1">
        <w:rPr>
          <w:rStyle w:val="StyleUnderline"/>
        </w:rPr>
        <w:t>Use of the de minimis standard</w:t>
      </w:r>
      <w:r w:rsidRPr="007E01E1">
        <w:rPr>
          <w:sz w:val="16"/>
        </w:rPr>
        <w:t xml:space="preserve"> to separate material that should be disclaimed from material that should not be </w:t>
      </w:r>
      <w:r w:rsidRPr="007E01E1">
        <w:rPr>
          <w:rStyle w:val="StyleUnderline"/>
        </w:rPr>
        <w:t xml:space="preserve">is </w:t>
      </w:r>
      <w:r w:rsidRPr="007E01E1">
        <w:rPr>
          <w:rStyle w:val="StyleUnderline"/>
          <w:highlight w:val="cyan"/>
        </w:rPr>
        <w:t>not only confusing but also</w:t>
      </w:r>
      <w:r w:rsidRPr="007E01E1">
        <w:rPr>
          <w:rStyle w:val="StyleUnderline"/>
        </w:rPr>
        <w:t xml:space="preserve"> an </w:t>
      </w:r>
      <w:r w:rsidRPr="007E01E1">
        <w:rPr>
          <w:rStyle w:val="StyleUnderline"/>
          <w:highlight w:val="cyan"/>
        </w:rPr>
        <w:t>inappropriate</w:t>
      </w:r>
      <w:r w:rsidRPr="007E01E1">
        <w:rPr>
          <w:rStyle w:val="StyleUnderline"/>
        </w:rPr>
        <w:t xml:space="preserve"> standard</w:t>
      </w:r>
      <w:r w:rsidRPr="007E01E1">
        <w:rPr>
          <w:sz w:val="16"/>
        </w:rPr>
        <w:t xml:space="preserve">. The term “more than de minimis” is used in other contexts in the law where it does not involve a standard of separable copyrightability. For instance, in the context of joint authorship, a more than de minimis contribution may suffice to constitute joint authorship while not rising to the level of independent copyright protection, and, in the context of an infringement analysis, whether a portion of a work used without authorization is “more than de minimis” may have different implications. Because the de minimis standard varies in different contexts, the Office should not use the term as the standard for determining when it is necessary to disclaim material in a registration application. It would make sense for the Office’s guidance to simply confirm the existing standard articulated in section 621.2 of the Compendium, which explains that “[u]nclaimable material should be disclaimed only if it represents an appreciable portion of the work as a whole.” The guidance also includes the requirement that registrants must use the standard application when registering a work with AI-generated content, which, among other things, prohibits the use of group registrations and the benefits that flow from them, making it more challenging and economically infeasible for certain creators to register their works with the Office. Lastly, </w:t>
      </w:r>
      <w:r w:rsidRPr="007E01E1">
        <w:rPr>
          <w:rStyle w:val="StyleUnderline"/>
          <w:highlight w:val="cyan"/>
        </w:rPr>
        <w:t>there is significant concern amongst many in the copyright community about retroactive application of</w:t>
      </w:r>
      <w:r w:rsidRPr="007E01E1">
        <w:rPr>
          <w:rStyle w:val="StyleUnderline"/>
        </w:rPr>
        <w:t xml:space="preserve"> </w:t>
      </w:r>
      <w:r w:rsidRPr="007E01E1">
        <w:rPr>
          <w:rStyle w:val="StyleUnderline"/>
          <w:highlight w:val="cyan"/>
        </w:rPr>
        <w:t>the Copyright Office’s guidance</w:t>
      </w:r>
      <w:r w:rsidRPr="007E01E1">
        <w:rPr>
          <w:sz w:val="16"/>
        </w:rPr>
        <w:t xml:space="preserve">. </w:t>
      </w:r>
      <w:r w:rsidRPr="007E01E1">
        <w:rPr>
          <w:rStyle w:val="StyleUnderline"/>
        </w:rPr>
        <w:t>For creators and organizations with a vast portfolio of registrations, the threat of invalidation or cancellation is a major concern, especially when the guidance on where to draw the line regarding what to disclaim is unclear</w:t>
      </w:r>
      <w:r w:rsidRPr="007E01E1">
        <w:rPr>
          <w:sz w:val="16"/>
        </w:rPr>
        <w:t xml:space="preserve">. </w:t>
      </w:r>
      <w:r w:rsidRPr="007E01E1">
        <w:rPr>
          <w:rStyle w:val="StyleUnderline"/>
          <w:highlight w:val="cyan"/>
        </w:rPr>
        <w:t>Many copyright owners are worried that the new guidance will be misused by overly aggressive litigators to challenge the validity of every copyright registration if they believe AI was used even slightly and was not disclosed, which in turn might make litigation even more expensive than it currently is.</w:t>
      </w:r>
    </w:p>
    <w:p w14:paraId="37C08400" w14:textId="77777777" w:rsidR="007E01E1" w:rsidRPr="007E01E1" w:rsidRDefault="007E01E1" w:rsidP="007E01E1">
      <w:pPr>
        <w:rPr>
          <w:sz w:val="16"/>
        </w:rPr>
      </w:pPr>
    </w:p>
    <w:p w14:paraId="5662D0CC" w14:textId="7FE79F5D" w:rsidR="00C97A82" w:rsidRDefault="00C97A82" w:rsidP="00C97A82">
      <w:pPr>
        <w:pStyle w:val="Heading3"/>
      </w:pPr>
      <w:r>
        <w:t xml:space="preserve">1NC – </w:t>
      </w:r>
      <w:r w:rsidR="009134FB">
        <w:t>Safe Harbor CP</w:t>
      </w:r>
    </w:p>
    <w:p w14:paraId="27F10DEF" w14:textId="2F8B3C1D" w:rsidR="00C97A82" w:rsidRDefault="00C97A82" w:rsidP="00C97A82">
      <w:pPr>
        <w:pStyle w:val="Heading4"/>
      </w:pPr>
      <w:r>
        <w:t xml:space="preserve">Text: The United States federal government should </w:t>
      </w:r>
      <w:r w:rsidR="009D4B12">
        <w:t>amend</w:t>
      </w:r>
      <w:r>
        <w:t xml:space="preserve"> 17 U.S. Code § 512 to include Safe Harbor provisions for artificial intelligence foundation models that comply with copyright protection guidelines set by the United States Copyright Office</w:t>
      </w:r>
    </w:p>
    <w:p w14:paraId="65B04BE9" w14:textId="77777777" w:rsidR="00C97A82" w:rsidRPr="007A0AD6" w:rsidRDefault="00C97A82" w:rsidP="00C97A82"/>
    <w:p w14:paraId="375D0B6D" w14:textId="77777777" w:rsidR="00C97A82" w:rsidRDefault="00C97A82" w:rsidP="00C97A82">
      <w:pPr>
        <w:pStyle w:val="Heading4"/>
      </w:pPr>
      <w:r>
        <w:t>Safe Harbors for AI models provide the necessary policy backing to allow the industry to continue to grow while strengthening copyright protection</w:t>
      </w:r>
    </w:p>
    <w:p w14:paraId="078C3004" w14:textId="77777777" w:rsidR="00C97A82" w:rsidRPr="005856C1" w:rsidRDefault="00C97A82" w:rsidP="00C97A82">
      <w:r w:rsidRPr="00357D9B">
        <w:rPr>
          <w:rStyle w:val="Style13ptBold"/>
        </w:rPr>
        <w:t>Henderson et al 2023</w:t>
      </w:r>
      <w:r>
        <w:t xml:space="preserve">. </w:t>
      </w:r>
      <w:r w:rsidRPr="00357D9B">
        <w:rPr>
          <w:sz w:val="16"/>
          <w:szCs w:val="16"/>
        </w:rPr>
        <w:t>Peter Henderson</w:t>
      </w:r>
      <w:r w:rsidRPr="00357D9B">
        <w:rPr>
          <w:rFonts w:ascii="Cambria Math" w:hAnsi="Cambria Math" w:cs="Cambria Math"/>
          <w:sz w:val="16"/>
          <w:szCs w:val="16"/>
        </w:rPr>
        <w:t>∗</w:t>
      </w:r>
      <w:r w:rsidRPr="00357D9B">
        <w:rPr>
          <w:sz w:val="16"/>
          <w:szCs w:val="16"/>
        </w:rPr>
        <w:t xml:space="preserve"> Department of Computer Science School of Public &amp; International Affairs Princeton University, Princeton, CA, USA Xuechen Li</w:t>
      </w:r>
      <w:r w:rsidRPr="00357D9B">
        <w:rPr>
          <w:rFonts w:ascii="Cambria Math" w:hAnsi="Cambria Math" w:cs="Cambria Math"/>
          <w:sz w:val="16"/>
          <w:szCs w:val="16"/>
        </w:rPr>
        <w:t>∗</w:t>
      </w:r>
      <w:r w:rsidRPr="00357D9B">
        <w:rPr>
          <w:sz w:val="16"/>
          <w:szCs w:val="16"/>
        </w:rPr>
        <w:t xml:space="preserve"> Department of Computer Science Stanford University, Stanford, CA, USA Dan Jurafsky Department of Computer Science Department of Linguistics Stanford University, Stanford, CA, USA Tatsunori Hashimoto Department of Computer Science Stanford University, Stanford, CA, USA Mark A. Lemley Stanford Law School Stanford, CA, USA Percy Liang Department of Computer Science Stanford University, Stanford, CA, USA. “Foundation Models and Fair Use” Journal of Machine Learning Research 24 (2023) 1-79. &lt;https://www.jmlr.org/papers/volume24/23-0569/23-0569.pdf&gt; Accessed 7/1/24 ARJSH</w:t>
      </w:r>
    </w:p>
    <w:p w14:paraId="281AADA5" w14:textId="77777777" w:rsidR="00C97A82" w:rsidRDefault="00C97A82" w:rsidP="009134FB">
      <w:pPr>
        <w:jc w:val="both"/>
        <w:rPr>
          <w:rStyle w:val="StyleUnderline"/>
        </w:rPr>
      </w:pPr>
      <w:r w:rsidRPr="003249EF">
        <w:rPr>
          <w:sz w:val="16"/>
        </w:rPr>
        <w:t xml:space="preserve">As demonstrated throughout this work, </w:t>
      </w:r>
      <w:r w:rsidRPr="003249EF">
        <w:rPr>
          <w:rStyle w:val="StyleUnderline"/>
        </w:rPr>
        <w:t>the risk of copyright violation and litigation, even with fair use protection, is a real concern</w:t>
      </w:r>
      <w:r w:rsidRPr="003249EF">
        <w:rPr>
          <w:sz w:val="16"/>
        </w:rPr>
        <w:t xml:space="preserve">. To mitigate these risks, we recommend that foundation model practitioners consider implementing the mitigation strategies outlined here and pursuing other novel research in this area. There is significant, exciting, technical research required to make technical mitigation strategies robust and aligned with fair use doctrine. We reinforce that machine learning researchers must play a role in providing viable mitigation mechanisms to demonstrate that models are truly covered by fair use. Preventing extreme outcomes in the evolution of fair use law by advancing mitigation strategies. </w:t>
      </w:r>
      <w:r w:rsidRPr="00C31696">
        <w:rPr>
          <w:rStyle w:val="StyleUnderline"/>
        </w:rPr>
        <w:t xml:space="preserve">Legal scholars have noted that </w:t>
      </w:r>
      <w:r w:rsidRPr="00C31696">
        <w:rPr>
          <w:rStyle w:val="StyleUnderline"/>
          <w:highlight w:val="cyan"/>
        </w:rPr>
        <w:t>there might be two extreme outcomes for</w:t>
      </w:r>
      <w:r w:rsidRPr="00C31696">
        <w:rPr>
          <w:rStyle w:val="StyleUnderline"/>
        </w:rPr>
        <w:t xml:space="preserve"> fair use and </w:t>
      </w:r>
      <w:r w:rsidRPr="00C31696">
        <w:rPr>
          <w:rStyle w:val="StyleUnderline"/>
          <w:highlight w:val="cyan"/>
        </w:rPr>
        <w:t>machine learning</w:t>
      </w:r>
      <w:r w:rsidRPr="003249EF">
        <w:rPr>
          <w:sz w:val="16"/>
        </w:rPr>
        <w:t xml:space="preserve"> (Sobel, 2017). On one hand, </w:t>
      </w:r>
      <w:r w:rsidRPr="00C31696">
        <w:rPr>
          <w:rStyle w:val="StyleUnderline"/>
        </w:rPr>
        <w:t xml:space="preserve">there is a possibility that </w:t>
      </w:r>
      <w:r w:rsidRPr="00C31696">
        <w:rPr>
          <w:rStyle w:val="StyleUnderline"/>
          <w:highlight w:val="cyan"/>
        </w:rPr>
        <w:t>courts may rule that foundation models are widely acceptable under fair use</w:t>
      </w:r>
      <w:r w:rsidRPr="003249EF">
        <w:rPr>
          <w:sz w:val="16"/>
        </w:rPr>
        <w:t xml:space="preserve"> regardless of the likelihood of infringement or efforts at mitigation, </w:t>
      </w:r>
      <w:r w:rsidRPr="00C31696">
        <w:rPr>
          <w:rStyle w:val="StyleUnderline"/>
          <w:highlight w:val="cyan"/>
        </w:rPr>
        <w:t>which could have adverse effects on</w:t>
      </w:r>
      <w:r w:rsidRPr="00C31696">
        <w:rPr>
          <w:rStyle w:val="StyleUnderline"/>
        </w:rPr>
        <w:t xml:space="preserve"> the income of data </w:t>
      </w:r>
      <w:r w:rsidRPr="00C31696">
        <w:rPr>
          <w:rStyle w:val="StyleUnderline"/>
          <w:highlight w:val="cyan"/>
        </w:rPr>
        <w:t>creators</w:t>
      </w:r>
      <w:r w:rsidRPr="003249EF">
        <w:rPr>
          <w:sz w:val="16"/>
        </w:rPr>
        <w:t xml:space="preserve"> and disregard the ethical and moral rights attached to their work. On the other hand, </w:t>
      </w:r>
      <w:r w:rsidRPr="00C31696">
        <w:rPr>
          <w:rStyle w:val="StyleUnderline"/>
          <w:highlight w:val="cyan"/>
        </w:rPr>
        <w:t>there is a possibility that courts may declare that generative foundation models cannot be trained on unlicensed</w:t>
      </w:r>
      <w:r w:rsidRPr="00C31696">
        <w:rPr>
          <w:rStyle w:val="StyleUnderline"/>
        </w:rPr>
        <w:t xml:space="preserve"> copyrighted </w:t>
      </w:r>
      <w:r w:rsidRPr="00C31696">
        <w:rPr>
          <w:rStyle w:val="StyleUnderline"/>
          <w:highlight w:val="cyan"/>
        </w:rPr>
        <w:t>data</w:t>
      </w:r>
      <w:r w:rsidRPr="00C31696">
        <w:rPr>
          <w:rStyle w:val="StyleUnderline"/>
        </w:rPr>
        <w:t xml:space="preserve"> in most cases. This scenario could lead to a concentration of power for companies that have retained licenses to large amounts of data;</w:t>
      </w:r>
      <w:r w:rsidRPr="003249EF">
        <w:rPr>
          <w:sz w:val="16"/>
        </w:rPr>
        <w:t xml:space="preserve"> companies like YouTube or Facebook might be able to leverage large amounts of user-contributed data where others would be shut out of model training. Neither of these two outcomes is ideal. As litigation progresses, </w:t>
      </w:r>
      <w:r w:rsidRPr="00F15C26">
        <w:rPr>
          <w:rStyle w:val="StyleUnderline"/>
          <w:highlight w:val="cyan"/>
        </w:rPr>
        <w:t>identifying mechanisms to prevent extreme outcomes will be critical</w:t>
      </w:r>
      <w:r w:rsidRPr="003249EF">
        <w:rPr>
          <w:sz w:val="16"/>
        </w:rPr>
        <w:t xml:space="preserve">. For example, </w:t>
      </w:r>
      <w:r w:rsidRPr="00CE67F3">
        <w:rPr>
          <w:rStyle w:val="StyleUnderline"/>
        </w:rPr>
        <w:t xml:space="preserve">it is important to understand that </w:t>
      </w:r>
      <w:r w:rsidRPr="00F15C26">
        <w:rPr>
          <w:rStyle w:val="StyleUnderline"/>
          <w:highlight w:val="cyan"/>
        </w:rPr>
        <w:t xml:space="preserve">not all forms of foundation models are </w:t>
      </w:r>
      <w:r w:rsidRPr="00CE67F3">
        <w:rPr>
          <w:rStyle w:val="StyleUnderline"/>
        </w:rPr>
        <w:t xml:space="preserve">inherently </w:t>
      </w:r>
      <w:r w:rsidRPr="00F15C26">
        <w:rPr>
          <w:rStyle w:val="StyleUnderline"/>
          <w:highlight w:val="cyan"/>
        </w:rPr>
        <w:t xml:space="preserve">infringing </w:t>
      </w:r>
      <w:r w:rsidRPr="00CE67F3">
        <w:rPr>
          <w:rStyle w:val="StyleUnderline"/>
        </w:rPr>
        <w:t xml:space="preserve">and that </w:t>
      </w:r>
      <w:r w:rsidRPr="00F15C26">
        <w:rPr>
          <w:rStyle w:val="StyleUnderline"/>
          <w:highlight w:val="cyan"/>
        </w:rPr>
        <w:t xml:space="preserve">some </w:t>
      </w:r>
      <w:r w:rsidRPr="00CE67F3">
        <w:rPr>
          <w:rStyle w:val="StyleUnderline"/>
        </w:rPr>
        <w:t>of their potential</w:t>
      </w:r>
      <w:r w:rsidRPr="00F15C26">
        <w:rPr>
          <w:rStyle w:val="StyleUnderline"/>
          <w:highlight w:val="cyan"/>
        </w:rPr>
        <w:t xml:space="preserve"> risks can be effectively managed </w:t>
      </w:r>
      <w:r w:rsidRPr="00CE67F3">
        <w:rPr>
          <w:rStyle w:val="StyleUnderline"/>
        </w:rPr>
        <w:t>through technical means</w:t>
      </w:r>
      <w:r w:rsidRPr="00F15C26">
        <w:rPr>
          <w:rStyle w:val="StyleUnderline"/>
          <w:highlight w:val="cyan"/>
        </w:rPr>
        <w:t xml:space="preserve">. With better demonstrations of co-evolving technical mitigation strategies, the </w:t>
      </w:r>
      <w:r w:rsidRPr="003249EF">
        <w:rPr>
          <w:rStyle w:val="StyleUnderline"/>
          <w:highlight w:val="cyan"/>
        </w:rPr>
        <w:t>law might find a middle ground that allows model training</w:t>
      </w:r>
      <w:r w:rsidRPr="00B70946">
        <w:rPr>
          <w:rStyle w:val="StyleUnderline"/>
        </w:rPr>
        <w:t xml:space="preserve"> </w:t>
      </w:r>
      <w:r w:rsidRPr="00F15C26">
        <w:rPr>
          <w:rStyle w:val="StyleUnderline"/>
          <w:highlight w:val="cyan"/>
        </w:rPr>
        <w:t>and deployment with sufficient effort to implement objectively strong mitigation strategies</w:t>
      </w:r>
      <w:r w:rsidRPr="00B70946">
        <w:rPr>
          <w:rStyle w:val="StyleUnderline"/>
        </w:rPr>
        <w:t xml:space="preserve">. </w:t>
      </w:r>
      <w:r w:rsidRPr="003249EF">
        <w:rPr>
          <w:sz w:val="16"/>
        </w:rPr>
        <w:t xml:space="preserve">Courts may consider the reasonable efforts of model builders and deployers to mitigate copyright risk, both in deciding fair use and in determining whether they can face indirect infringement liability. Trademark courts have taken a similar approach, for example in Tiffany v. eBay (2d Cir. 2010). As such, advancing research in this area (with methods such as improved similarity metrics) may help in preventing extreme outcomes in legal settings.42 We should not over-zealously filter. There must be a balance to filtering. Well intentioned but strict filtering mandates adopted by other countries have been criticized and criticized for their impacts on free speech (Schmon et al., 2022). Similarly, YouTube’s content ID system, a large-scale filtering approach, has been criticized for not following fair use standards and being overaggressive in its filtering (Bartholomew, 2014; Boroughf, 2015). Levendowski (2018) points out that restrictive views of fair use doctrine can exacerbate biases and that fair use can help create fairer systems. While mitigation strategies will help prevent undesirable outcomes, it is important to develop strategies that carefully align with fair use standards, as we have previously discussed. This means that factual content should not necessarily be filtered, neither should parodies, or short form regurgitation used for commentary. And evolutions of fair use doctrine or further policymaking should consider the distributive effects of preventing access to certain types of data for model creation. </w:t>
      </w:r>
      <w:r w:rsidRPr="003249EF">
        <w:rPr>
          <w:rStyle w:val="StyleUnderline"/>
          <w:highlight w:val="cyan"/>
        </w:rPr>
        <w:t>Policymakers could consider how</w:t>
      </w:r>
      <w:r w:rsidRPr="003249EF">
        <w:rPr>
          <w:sz w:val="16"/>
        </w:rPr>
        <w:t xml:space="preserve"> and if DMCA (or similar) </w:t>
      </w:r>
      <w:r w:rsidRPr="003249EF">
        <w:rPr>
          <w:rStyle w:val="StyleUnderline"/>
          <w:highlight w:val="cyan"/>
        </w:rPr>
        <w:t>safe harbors should apply to foundation models</w:t>
      </w:r>
      <w:r w:rsidRPr="003249EF">
        <w:rPr>
          <w:sz w:val="16"/>
        </w:rPr>
        <w:t xml:space="preserve">. As we have seen, </w:t>
      </w:r>
      <w:r w:rsidRPr="003249EF">
        <w:rPr>
          <w:rStyle w:val="StyleUnderline"/>
          <w:highlight w:val="cyan"/>
        </w:rPr>
        <w:t>there are various ways</w:t>
      </w:r>
      <w:r w:rsidRPr="003249EF">
        <w:rPr>
          <w:sz w:val="16"/>
        </w:rPr>
        <w:t xml:space="preserve">, including filtering, </w:t>
      </w:r>
      <w:r w:rsidRPr="003249EF">
        <w:rPr>
          <w:rStyle w:val="StyleUnderline"/>
          <w:highlight w:val="cyan"/>
        </w:rPr>
        <w:t>to mitigate the risk of copyright infringement in the output of foundation models, but none will entirely eliminate the risk of liability</w:t>
      </w:r>
      <w:r w:rsidRPr="003249EF">
        <w:rPr>
          <w:rStyle w:val="StyleUnderline"/>
        </w:rPr>
        <w:t>.</w:t>
      </w:r>
      <w:r w:rsidRPr="003249EF">
        <w:rPr>
          <w:sz w:val="16"/>
        </w:rPr>
        <w:t xml:space="preserve"> Even when trained on presumably permissively licensed datasets, for example, it is difficult (if not impossible) to determine the provenance of every piece of data and filter it out. Users might post content to seemingly permissively-licensed databases that they do not actually have the rights for. There may even be uncertainty about whether a piece of content is actually in the public domain or whether that status has been revoked.43 And even if foundation model practitioners implement strong mitigation strategies, </w:t>
      </w:r>
      <w:r w:rsidRPr="00F15C26">
        <w:rPr>
          <w:rStyle w:val="StyleUnderline"/>
        </w:rPr>
        <w:t>the amorphous nature of fair use doctrine may make it difficult to know what kinds of content will be covered by fair use</w:t>
      </w:r>
      <w:r w:rsidRPr="003249EF">
        <w:rPr>
          <w:sz w:val="16"/>
        </w:rPr>
        <w:t xml:space="preserve"> ex ante. With the uncertainty of DMCA protections (discussed in § 3), </w:t>
      </w:r>
      <w:r w:rsidRPr="003249EF">
        <w:rPr>
          <w:rStyle w:val="StyleUnderline"/>
          <w:highlight w:val="cyan"/>
        </w:rPr>
        <w:t>the law may need to adapt to this reality, and it could do so, for instance, by clarifying the role of safe harbors</w:t>
      </w:r>
      <w:r w:rsidRPr="003249EF">
        <w:rPr>
          <w:rStyle w:val="StyleUnderline"/>
        </w:rPr>
        <w:t xml:space="preserve"> </w:t>
      </w:r>
      <w:r w:rsidRPr="003249EF">
        <w:rPr>
          <w:sz w:val="16"/>
        </w:rPr>
        <w:t xml:space="preserve">for models that implement sufficiently strong mitigation strategies. </w:t>
      </w:r>
      <w:r w:rsidRPr="00A9695E">
        <w:rPr>
          <w:rStyle w:val="StyleUnderline"/>
          <w:highlight w:val="cyan"/>
        </w:rPr>
        <w:t>Policymakers could make clear</w:t>
      </w:r>
      <w:r w:rsidRPr="003249EF">
        <w:rPr>
          <w:rStyle w:val="StyleUnderline"/>
        </w:rPr>
        <w:t xml:space="preserve"> that DMCA protections apply to this setting or they could identify other more </w:t>
      </w:r>
      <w:r w:rsidRPr="00CE67F3">
        <w:rPr>
          <w:rStyle w:val="StyleUnderline"/>
        </w:rPr>
        <w:t xml:space="preserve">suitable </w:t>
      </w:r>
      <w:r w:rsidRPr="00CE67F3">
        <w:rPr>
          <w:rStyle w:val="StyleUnderline"/>
          <w:highlight w:val="cyan"/>
        </w:rPr>
        <w:t xml:space="preserve">safe </w:t>
      </w:r>
      <w:r w:rsidRPr="00A9695E">
        <w:rPr>
          <w:rStyle w:val="StyleUnderline"/>
          <w:highlight w:val="cyan"/>
        </w:rPr>
        <w:t>harbor mechanisms. This may provide more balance</w:t>
      </w:r>
      <w:r w:rsidRPr="003249EF">
        <w:rPr>
          <w:rStyle w:val="StyleUnderline"/>
        </w:rPr>
        <w:t xml:space="preserve"> than general-purpose text and data mining exemptions seen in other countries, but again are not a panacea. </w:t>
      </w:r>
      <w:r w:rsidRPr="00A9695E">
        <w:rPr>
          <w:rStyle w:val="StyleUnderline"/>
          <w:highlight w:val="cyan"/>
        </w:rPr>
        <w:t>Such safe harbors would have to be structured to consider the strength of the implemented mitigation strategies to ensure that they are not abused.</w:t>
      </w:r>
    </w:p>
    <w:p w14:paraId="22846284" w14:textId="77777777" w:rsidR="00C97A82" w:rsidRDefault="00C97A82" w:rsidP="00C97A82"/>
    <w:p w14:paraId="4BC4380C" w14:textId="645F636F" w:rsidR="00C97A82" w:rsidRDefault="00C97A82" w:rsidP="00C97A82">
      <w:pPr>
        <w:pStyle w:val="Heading3"/>
      </w:pPr>
      <w:r>
        <w:t xml:space="preserve">2NC – </w:t>
      </w:r>
      <w:r w:rsidR="00CE4685">
        <w:t>Safe Harbor Solvency</w:t>
      </w:r>
    </w:p>
    <w:p w14:paraId="41A6F2E2" w14:textId="77777777" w:rsidR="00C97A82" w:rsidRDefault="00C97A82" w:rsidP="00C97A82">
      <w:pPr>
        <w:pStyle w:val="Heading4"/>
      </w:pPr>
      <w:r>
        <w:t>Safe Harbors creates clear distinctions between protected data mining by AI and unprotected copyright infringement which is the biggest issue hampering further AI development and innovation</w:t>
      </w:r>
    </w:p>
    <w:p w14:paraId="3CC0AFBA" w14:textId="77777777" w:rsidR="00C97A82" w:rsidRDefault="00C97A82" w:rsidP="00C97A82">
      <w:r w:rsidRPr="00A11E12">
        <w:rPr>
          <w:rStyle w:val="Style13ptBold"/>
        </w:rPr>
        <w:t>Quang 2021</w:t>
      </w:r>
      <w:r>
        <w:t>. Jenny Quang, J.D., 2022, University of California, Berkeley, School of Law. “DOES TRAINING AI VIOLATE COPYRIGHT LAW?” BERKELEY TECHNOLOGY LAW JOURNAL [Vol. 36] 2021. &lt;https://btlj.org/wp-content/uploads/2023/02/0003-36-4Quang.pdf&gt; Accessed 7/1/24. ARJSH</w:t>
      </w:r>
    </w:p>
    <w:p w14:paraId="4722546D" w14:textId="77777777" w:rsidR="00C97A82" w:rsidRDefault="00C97A82" w:rsidP="009134FB">
      <w:pPr>
        <w:jc w:val="both"/>
        <w:rPr>
          <w:rStyle w:val="StyleUnderline"/>
        </w:rPr>
      </w:pPr>
      <w:r w:rsidRPr="00BB75AE">
        <w:rPr>
          <w:sz w:val="16"/>
        </w:rPr>
        <w:t>Lessons can be learned from the implementation of TDM exceptions in other jurisdictions to craft a safe harbor for data mining in the United States</w:t>
      </w:r>
      <w:r w:rsidRPr="00596BE9">
        <w:rPr>
          <w:sz w:val="16"/>
        </w:rPr>
        <w:t xml:space="preserve">. Such </w:t>
      </w:r>
      <w:r w:rsidRPr="00596BE9">
        <w:rPr>
          <w:rStyle w:val="StyleUnderline"/>
          <w:highlight w:val="cyan"/>
        </w:rPr>
        <w:t>a safe harbor should (1) define “data mining” broadly; (2) clearly allow reproductions, derivations, and dataset-sharing for data mining purposes; (3) allow non-commercial and commercial uses to the same extent; and (4) be limited to functional, non-expressive uses of data mining.</w:t>
      </w:r>
      <w:r>
        <w:rPr>
          <w:rStyle w:val="StyleUnderline"/>
        </w:rPr>
        <w:t xml:space="preserve"> </w:t>
      </w:r>
      <w:r w:rsidRPr="00BB75AE">
        <w:rPr>
          <w:sz w:val="16"/>
        </w:rPr>
        <w:t xml:space="preserve">A safe harbor should broadly define “data mining” to cover a wide range of pattern extraction techniques, not limited to AI/ML. One potential definition is proposed by Jean-Paul Triaille: “The automated processing of digital materials, which may include texts, data, sounds, images or other elements, or a combination of these, in order to uncover new knowledge or insights” (although he uses the term “data analysis” instead of “data mining”).192 While other jurisdictions refer to “text and data mining,” “text” is redundant, as it is encapsulated in “data.”193 </w:t>
      </w:r>
      <w:r w:rsidRPr="0037755A">
        <w:rPr>
          <w:rStyle w:val="StyleUnderline"/>
        </w:rPr>
        <w:t xml:space="preserve">In </w:t>
      </w:r>
      <w:r w:rsidRPr="00E2563E">
        <w:rPr>
          <w:rStyle w:val="StyleUnderline"/>
        </w:rPr>
        <w:t>crafting the safe harbor, what matters is not the exact technique through which patterns are extracted, but the automated process of gaining functional insights from</w:t>
      </w:r>
      <w:r w:rsidRPr="00BB75AE">
        <w:rPr>
          <w:rStyle w:val="StyleUnderline"/>
        </w:rPr>
        <w:t xml:space="preserve"> expressive data</w:t>
      </w:r>
      <w:r w:rsidRPr="0037755A">
        <w:rPr>
          <w:rStyle w:val="StyleUnderline"/>
        </w:rPr>
        <w:t>.</w:t>
      </w:r>
      <w:r w:rsidRPr="00BB75AE">
        <w:rPr>
          <w:sz w:val="16"/>
        </w:rPr>
        <w:t xml:space="preserve"> While this Note specifically </w:t>
      </w:r>
      <w:r w:rsidRPr="00E2563E">
        <w:rPr>
          <w:sz w:val="16"/>
        </w:rPr>
        <w:t xml:space="preserve">considers </w:t>
      </w:r>
      <w:r w:rsidRPr="00E2563E">
        <w:rPr>
          <w:rStyle w:val="StyleUnderline"/>
        </w:rPr>
        <w:t>data mining in a machine learning and artificial intelligence context,</w:t>
      </w:r>
      <w:r w:rsidRPr="00DC66A2">
        <w:rPr>
          <w:rStyle w:val="StyleUnderline"/>
        </w:rPr>
        <w:t xml:space="preserve"> using a broad definition of data mining in a copyright safe harbor would not foreclose future technologies that employ other techniques for pattern extraction.</w:t>
      </w:r>
      <w:r>
        <w:rPr>
          <w:rStyle w:val="StyleUnderline"/>
        </w:rPr>
        <w:t xml:space="preserve"> </w:t>
      </w:r>
      <w:r w:rsidRPr="00BB75AE">
        <w:rPr>
          <w:sz w:val="16"/>
        </w:rPr>
        <w:t xml:space="preserve">A safe harbor should also be specific enough in the rights that are conferred to data miners to provide legal clarity. </w:t>
      </w:r>
      <w:r w:rsidRPr="00BB75AE">
        <w:rPr>
          <w:rStyle w:val="StyleUnderline"/>
          <w:highlight w:val="cyan"/>
        </w:rPr>
        <w:t>Given the intimidating U.S. copyright remedial regime and the unpredictable fair use doctrine, smaller innovators in the United States would benefit from an exception that clearly spells out allowed uses</w:t>
      </w:r>
      <w:r w:rsidRPr="00B50ED3">
        <w:rPr>
          <w:rStyle w:val="StyleUnderline"/>
        </w:rPr>
        <w:t>.</w:t>
      </w:r>
      <w:r w:rsidRPr="00BB75AE">
        <w:rPr>
          <w:sz w:val="16"/>
        </w:rPr>
        <w:t xml:space="preserve">194 Here, </w:t>
      </w:r>
      <w:r w:rsidRPr="00B50ED3">
        <w:rPr>
          <w:rStyle w:val="StyleUnderline"/>
        </w:rPr>
        <w:t>lessons can be drawn from Japan’s recent amendments to clarify its copyright exception, which provide an innovation-friendly and clear implementation of an exception.</w:t>
      </w:r>
      <w:r w:rsidRPr="00BB75AE">
        <w:rPr>
          <w:sz w:val="16"/>
        </w:rPr>
        <w:t xml:space="preserve">195 </w:t>
      </w:r>
      <w:r w:rsidRPr="00B50ED3">
        <w:rPr>
          <w:rStyle w:val="StyleUnderline"/>
        </w:rPr>
        <w:t xml:space="preserve">It should be clearly enumerated that reproductions and derivations (for labeling and annotation) of works are permitted in a data mining context. </w:t>
      </w:r>
      <w:r w:rsidRPr="00BB75AE">
        <w:rPr>
          <w:rStyle w:val="StyleUnderline"/>
          <w:highlight w:val="cyan"/>
        </w:rPr>
        <w:t>Further, the secure storage, retention, and sharing of datasets should also be permitted for verification purposes. Allowing researchers and regulators the ability to scrutinize how data is being used would promote fairer, safer, and higher-quality AI products</w:t>
      </w:r>
      <w:r w:rsidRPr="00B50ED3">
        <w:rPr>
          <w:rStyle w:val="StyleUnderline"/>
        </w:rPr>
        <w:t>.</w:t>
      </w:r>
      <w:r w:rsidRPr="00BB75AE">
        <w:rPr>
          <w:sz w:val="16"/>
        </w:rPr>
        <w:t xml:space="preserve">196 </w:t>
      </w:r>
      <w:r w:rsidRPr="00BB75AE">
        <w:rPr>
          <w:rStyle w:val="StyleUnderline"/>
          <w:highlight w:val="cyan"/>
        </w:rPr>
        <w:t>Policymakers should also be careful to not impose limitations on commercial uses, such as opt-out mechanisms, that could unduly stifle innovation</w:t>
      </w:r>
      <w:r w:rsidRPr="00B50ED3">
        <w:rPr>
          <w:rStyle w:val="StyleUnderline"/>
        </w:rPr>
        <w:t xml:space="preserve"> contrary to the expressed policy of copyright law in the United States.</w:t>
      </w:r>
      <w:r w:rsidRPr="00BB75AE">
        <w:rPr>
          <w:sz w:val="16"/>
        </w:rPr>
        <w:t xml:space="preserve">197 Unlike the exceptions of the United Kingdom and European Union, commercial uses should be permitted to the same extent that research and non-profit uses are allowed. The U.S. fair use doctrine already includes a copyright exception for research uses and considers nonprofit uses favorably.198 Thus, </w:t>
      </w:r>
      <w:r w:rsidRPr="00B50ED3">
        <w:rPr>
          <w:rStyle w:val="StyleUnderline"/>
        </w:rPr>
        <w:t>the proposed</w:t>
      </w:r>
      <w:r w:rsidRPr="00BB75AE">
        <w:rPr>
          <w:sz w:val="16"/>
        </w:rPr>
        <w:t xml:space="preserve"> safe harbor </w:t>
      </w:r>
      <w:r w:rsidRPr="00B50ED3">
        <w:rPr>
          <w:rStyle w:val="StyleUnderline"/>
        </w:rPr>
        <w:t>would need to specifically free up commercial uses of data mining. Rightsholders should not be allowed to opt-out of uses of their works for commercial data mining purposes because doing so would legitimize a licensing market for machine learning training data that could prompt further legal confusion, put smaller innovators at a competitive disadvantage, and lead to lower quality, biased AI systems</w:t>
      </w:r>
      <w:r w:rsidRPr="00BB75AE">
        <w:rPr>
          <w:sz w:val="16"/>
        </w:rPr>
        <w:t xml:space="preserve">.199 Finally, and most importantly, </w:t>
      </w:r>
      <w:r w:rsidRPr="00BB75AE">
        <w:rPr>
          <w:rStyle w:val="StyleUnderline"/>
          <w:highlight w:val="cyan"/>
        </w:rPr>
        <w:t>the safe harbor should be limited to functional, non-expressive uses of data mining. Some emerging AI technologies use expressive data to generate expressive works and are not covered</w:t>
      </w:r>
      <w:r w:rsidRPr="00B50ED3">
        <w:rPr>
          <w:rStyle w:val="StyleUnderline"/>
        </w:rPr>
        <w:t xml:space="preserve"> </w:t>
      </w:r>
      <w:r w:rsidRPr="00BB75AE">
        <w:rPr>
          <w:sz w:val="16"/>
        </w:rPr>
        <w:t xml:space="preserve">within the scope of this Note.200 Because expressive AI-generated works could compete with and effectively replace original works, it would be more difficult to justify a categorical safe harbor for these works without unduly encumbering authors and creators. Instead, </w:t>
      </w:r>
      <w:r w:rsidRPr="00BB75AE">
        <w:rPr>
          <w:rStyle w:val="StyleUnderline"/>
          <w:highlight w:val="cyan"/>
        </w:rPr>
        <w:t>the fair use doctrine should be applied on a caseby-case basis for expressive uses of data mining</w:t>
      </w:r>
      <w:r w:rsidRPr="00B50ED3">
        <w:rPr>
          <w:rStyle w:val="StyleUnderline"/>
        </w:rPr>
        <w:t>.</w:t>
      </w:r>
      <w:r>
        <w:rPr>
          <w:rStyle w:val="StyleUnderline"/>
        </w:rPr>
        <w:t xml:space="preserve"> </w:t>
      </w:r>
      <w:r w:rsidRPr="00BB75AE">
        <w:rPr>
          <w:sz w:val="16"/>
        </w:rPr>
        <w:t xml:space="preserve">In sum, </w:t>
      </w:r>
      <w:r w:rsidRPr="00BB75AE">
        <w:rPr>
          <w:rStyle w:val="StyleUnderline"/>
          <w:highlight w:val="cyan"/>
        </w:rPr>
        <w:t>a data mining safe harbor should (1) define “data mining” broadly; (2) clearly allow reproductions, derivations, and dataset-sharing for data mining purposes; (3) allow non-commercial and commercial uses to the same extent; and (4) be limited to functional, non-expressive uses of data mining. As the United States strives to maintain its dominance in artificial intelligence</w:t>
      </w:r>
      <w:r w:rsidRPr="00BB75AE">
        <w:rPr>
          <w:sz w:val="16"/>
        </w:rPr>
        <w:t>,</w:t>
      </w:r>
      <w:r w:rsidRPr="00BB75AE">
        <w:rPr>
          <w:sz w:val="16"/>
          <w:highlight w:val="cyan"/>
        </w:rPr>
        <w:t xml:space="preserve">201 </w:t>
      </w:r>
      <w:r w:rsidRPr="00BB75AE">
        <w:rPr>
          <w:rStyle w:val="StyleUnderline"/>
          <w:highlight w:val="cyan"/>
        </w:rPr>
        <w:t xml:space="preserve">it must consider how existing laws enable or stifle technological progress. </w:t>
      </w:r>
      <w:r w:rsidRPr="00E2563E">
        <w:rPr>
          <w:rStyle w:val="Emphasis"/>
          <w:highlight w:val="cyan"/>
        </w:rPr>
        <w:t xml:space="preserve">Copyright law presents a </w:t>
      </w:r>
      <w:r w:rsidRPr="002454D9">
        <w:rPr>
          <w:sz w:val="16"/>
          <w:szCs w:val="16"/>
        </w:rPr>
        <w:t>potential</w:t>
      </w:r>
      <w:r w:rsidRPr="002454D9">
        <w:rPr>
          <w:rStyle w:val="Emphasis"/>
        </w:rPr>
        <w:t xml:space="preserve"> </w:t>
      </w:r>
      <w:r w:rsidRPr="00E2563E">
        <w:rPr>
          <w:rStyle w:val="Emphasis"/>
          <w:highlight w:val="cyan"/>
        </w:rPr>
        <w:t>barrier for AI growth</w:t>
      </w:r>
      <w:r w:rsidRPr="0037755A">
        <w:rPr>
          <w:rStyle w:val="StyleUnderline"/>
        </w:rPr>
        <w:t xml:space="preserve"> when machine learning models are trained using expressive data.</w:t>
      </w:r>
      <w:r>
        <w:rPr>
          <w:rStyle w:val="StyleUnderline"/>
        </w:rPr>
        <w:t xml:space="preserve"> </w:t>
      </w:r>
      <w:r w:rsidRPr="00BB75AE">
        <w:rPr>
          <w:sz w:val="16"/>
        </w:rPr>
        <w:t xml:space="preserve">Fundamentally, </w:t>
      </w:r>
      <w:r w:rsidRPr="0037755A">
        <w:rPr>
          <w:rStyle w:val="StyleUnderline"/>
        </w:rPr>
        <w:t xml:space="preserve">data mining is not copyright infringement. While the fair use doctrine provides a degree of flexibility in U.S. copyright law, </w:t>
      </w:r>
      <w:r w:rsidRPr="00BB75AE">
        <w:rPr>
          <w:rStyle w:val="StyleUnderline"/>
          <w:highlight w:val="cyan"/>
        </w:rPr>
        <w:t>certainty in the law is desirable</w:t>
      </w:r>
      <w:r w:rsidRPr="0037755A">
        <w:rPr>
          <w:rStyle w:val="StyleUnderline"/>
        </w:rPr>
        <w:t xml:space="preserve"> for smaller actors. Practically, the fair use doctrine is unpredictable and has been stretched beyond its limits in new technological contexts.</w:t>
      </w:r>
      <w:r>
        <w:rPr>
          <w:rStyle w:val="StyleUnderline"/>
        </w:rPr>
        <w:t xml:space="preserve"> </w:t>
      </w:r>
      <w:r w:rsidRPr="00E2563E">
        <w:rPr>
          <w:rStyle w:val="Emphasis"/>
          <w:highlight w:val="cyan"/>
        </w:rPr>
        <w:t>Establishing a clear right to use copyrighted materials to train</w:t>
      </w:r>
      <w:r w:rsidRPr="00BB75AE">
        <w:rPr>
          <w:rStyle w:val="StyleUnderline"/>
          <w:highlight w:val="cyan"/>
        </w:rPr>
        <w:t xml:space="preserve"> functional machine learning models is consistent with the goals of copyright law and </w:t>
      </w:r>
      <w:r w:rsidRPr="00E2563E">
        <w:rPr>
          <w:rStyle w:val="Emphasis"/>
          <w:highlight w:val="cyan"/>
        </w:rPr>
        <w:t>would</w:t>
      </w:r>
      <w:r w:rsidRPr="00BB75AE">
        <w:rPr>
          <w:rStyle w:val="StyleUnderline"/>
          <w:highlight w:val="cyan"/>
        </w:rPr>
        <w:t xml:space="preserve"> </w:t>
      </w:r>
      <w:r w:rsidRPr="00E2563E">
        <w:rPr>
          <w:rStyle w:val="StyleUnderline"/>
        </w:rPr>
        <w:t xml:space="preserve">ultimately </w:t>
      </w:r>
      <w:r w:rsidRPr="00E2563E">
        <w:rPr>
          <w:rStyle w:val="Emphasis"/>
          <w:highlight w:val="cyan"/>
        </w:rPr>
        <w:t>remove barriers to innovation</w:t>
      </w:r>
      <w:r w:rsidRPr="00BB75AE">
        <w:rPr>
          <w:rStyle w:val="StyleUnderline"/>
          <w:highlight w:val="cyan"/>
        </w:rPr>
        <w:t>.</w:t>
      </w:r>
      <w:r w:rsidRPr="0037755A">
        <w:rPr>
          <w:rStyle w:val="StyleUnderline"/>
        </w:rPr>
        <w:t xml:space="preserve"> Rather than rely on courts to rule on important issues of technology policy, </w:t>
      </w:r>
      <w:r w:rsidRPr="00BB75AE">
        <w:rPr>
          <w:rStyle w:val="StyleUnderline"/>
          <w:highlight w:val="cyan"/>
        </w:rPr>
        <w:t xml:space="preserve">Congress should </w:t>
      </w:r>
      <w:r w:rsidRPr="00E2563E">
        <w:rPr>
          <w:rStyle w:val="StyleUnderline"/>
        </w:rPr>
        <w:t xml:space="preserve">be more proactive in </w:t>
      </w:r>
      <w:r w:rsidRPr="00BB75AE">
        <w:rPr>
          <w:rStyle w:val="StyleUnderline"/>
          <w:highlight w:val="cyan"/>
        </w:rPr>
        <w:t>enact</w:t>
      </w:r>
      <w:r w:rsidRPr="00E2563E">
        <w:rPr>
          <w:sz w:val="12"/>
          <w:szCs w:val="12"/>
        </w:rPr>
        <w:t>ing</w:t>
      </w:r>
      <w:r w:rsidRPr="00BB75AE">
        <w:rPr>
          <w:rStyle w:val="StyleUnderline"/>
          <w:highlight w:val="cyan"/>
        </w:rPr>
        <w:t xml:space="preserve"> a data mining safe harbor. A safe harbor would make legislatively clear </w:t>
      </w:r>
      <w:r w:rsidRPr="00E2563E">
        <w:rPr>
          <w:rStyle w:val="StyleUnderline"/>
        </w:rPr>
        <w:t>what should already be clear given the scope of copyright law</w:t>
      </w:r>
      <w:r w:rsidRPr="00BB75AE">
        <w:rPr>
          <w:rStyle w:val="StyleUnderline"/>
          <w:highlight w:val="cyan"/>
        </w:rPr>
        <w:t xml:space="preserve">: data mining is not infringement </w:t>
      </w:r>
      <w:r w:rsidRPr="00E2563E">
        <w:rPr>
          <w:rStyle w:val="StyleUnderline"/>
        </w:rPr>
        <w:t>at all.</w:t>
      </w:r>
    </w:p>
    <w:p w14:paraId="0B0DBBFB" w14:textId="77777777" w:rsidR="00C97A82" w:rsidRPr="0037755A" w:rsidRDefault="00C97A82" w:rsidP="00C97A82">
      <w:pPr>
        <w:rPr>
          <w:rStyle w:val="StyleUnderline"/>
        </w:rPr>
      </w:pPr>
    </w:p>
    <w:p w14:paraId="28F1529E" w14:textId="77777777" w:rsidR="00C97A82" w:rsidRDefault="00C97A82" w:rsidP="00C97A82">
      <w:pPr>
        <w:pStyle w:val="Heading4"/>
      </w:pPr>
      <w:r>
        <w:t xml:space="preserve">Current fair use law provides inadequate protection for model owners. Safe Harbors create the space to innovate while also supporting creators </w:t>
      </w:r>
    </w:p>
    <w:p w14:paraId="4CFB4759" w14:textId="77777777" w:rsidR="00C97A82" w:rsidRPr="005856C1" w:rsidRDefault="00C97A82" w:rsidP="00C97A82">
      <w:r w:rsidRPr="00357D9B">
        <w:rPr>
          <w:rStyle w:val="Style13ptBold"/>
        </w:rPr>
        <w:t>Henderson et al 2023</w:t>
      </w:r>
      <w:r>
        <w:t xml:space="preserve">. </w:t>
      </w:r>
      <w:r w:rsidRPr="00357D9B">
        <w:rPr>
          <w:sz w:val="16"/>
          <w:szCs w:val="16"/>
        </w:rPr>
        <w:t>Peter Henderson</w:t>
      </w:r>
      <w:r w:rsidRPr="00357D9B">
        <w:rPr>
          <w:rFonts w:ascii="Cambria Math" w:hAnsi="Cambria Math" w:cs="Cambria Math"/>
          <w:sz w:val="16"/>
          <w:szCs w:val="16"/>
        </w:rPr>
        <w:t>∗</w:t>
      </w:r>
      <w:r w:rsidRPr="00357D9B">
        <w:rPr>
          <w:sz w:val="16"/>
          <w:szCs w:val="16"/>
        </w:rPr>
        <w:t xml:space="preserve"> Department of Computer Science School of Public &amp; International Affairs Princeton University, Princeton, CA, USA Xuechen Li</w:t>
      </w:r>
      <w:r w:rsidRPr="00357D9B">
        <w:rPr>
          <w:rFonts w:ascii="Cambria Math" w:hAnsi="Cambria Math" w:cs="Cambria Math"/>
          <w:sz w:val="16"/>
          <w:szCs w:val="16"/>
        </w:rPr>
        <w:t>∗</w:t>
      </w:r>
      <w:r w:rsidRPr="00357D9B">
        <w:rPr>
          <w:sz w:val="16"/>
          <w:szCs w:val="16"/>
        </w:rPr>
        <w:t xml:space="preserve"> Department of Computer Science Stanford University, Stanford, CA, USA Dan Jurafsky Department of Computer Science Department of Linguistics Stanford University, Stanford, CA, USA Tatsunori Hashimoto Department of Computer Science Stanford University, Stanford, CA, USA Mark A. Lemley Stanford Law School Stanford, CA, USA Percy Liang Department of Computer Science Stanford University, Stanford, CA, USA. “Foundation Models and Fair Use” Journal of Machine Learning Research 24 (2023) 1-79. &lt;https://www.jmlr.org/papers/volume24/23-0569/23-0569.pdf&gt; Accessed 7/1/24 ARJSH</w:t>
      </w:r>
    </w:p>
    <w:p w14:paraId="5EECF3E7" w14:textId="77777777" w:rsidR="00C97A82" w:rsidRDefault="00C97A82" w:rsidP="009134FB">
      <w:pPr>
        <w:jc w:val="both"/>
      </w:pPr>
      <w:r w:rsidRPr="003C5A99">
        <w:rPr>
          <w:rStyle w:val="StyleUnderline"/>
          <w:highlight w:val="cyan"/>
        </w:rPr>
        <w:t>By expanding the capabilities of models, machine learning researchers</w:t>
      </w:r>
      <w:r w:rsidRPr="003249EF">
        <w:rPr>
          <w:rStyle w:val="StyleUnderline"/>
        </w:rPr>
        <w:t xml:space="preserve"> and practitioners </w:t>
      </w:r>
      <w:r w:rsidRPr="003C5A99">
        <w:rPr>
          <w:rStyle w:val="StyleUnderline"/>
          <w:highlight w:val="cyan"/>
        </w:rPr>
        <w:t>have stumbled into the muddy waters of fair use</w:t>
      </w:r>
      <w:r w:rsidRPr="003249EF">
        <w:rPr>
          <w:rStyle w:val="StyleUnderline"/>
        </w:rPr>
        <w:t>.</w:t>
      </w:r>
      <w:r w:rsidRPr="003249EF">
        <w:rPr>
          <w:sz w:val="14"/>
        </w:rPr>
        <w:t xml:space="preserve"> As a result, websites like Getty Images have banned AI-generated content (Vincent, 2022), </w:t>
      </w:r>
      <w:r w:rsidRPr="003C5A99">
        <w:rPr>
          <w:rStyle w:val="StyleUnderline"/>
          <w:highlight w:val="cyan"/>
        </w:rPr>
        <w:t>and lawsuits have been filed</w:t>
      </w:r>
      <w:r w:rsidRPr="003249EF">
        <w:rPr>
          <w:rStyle w:val="StyleUnderline"/>
        </w:rPr>
        <w:t xml:space="preserve"> against products using foundation models</w:t>
      </w:r>
      <w:r w:rsidRPr="003249EF">
        <w:rPr>
          <w:sz w:val="14"/>
        </w:rPr>
        <w:t xml:space="preserve">, including against GitHub Copilot, Stable Diffusion, OpenAI’s ChatGPT, Meta’s Llama, and more (DOE 1 v. GitHub, Inc., N.D. Cal. 2022; Andersen et al. v. Stability AI et al., N.D. Cal. 2023; Vincent, 2023; Chabon v. OpenAI, Inc.,, 2023; Kadrey v. Meta Platforms, Inc., 2023). In this work, we shed light on this subject matter for machine learning researchers and highlight that significant additional work is required to de-risk foundation model deployments for generative use cases, focusing primarily on U.S. laws. First, we provide an overview of U.S. case law on the fair use doctrine.7 We draw analogies to foundation model use cases. We supplement these with a review of prior experiments, as well as novel experiments, and illustrate that foundation models can produce content that is sufficiently similar to copyrighted material. Furthermore, the case law suggests that even certain types of transformations of the training data would not be considered fair use. Thus, the risk of infringement is real, and fair use will not cover every scenario where a foundation model is created or used. The exact amount of risk is unclear, and the law will evolve with ongoing litigation. Second, we overview technical mitigation strategies that will reduce this risk in accordance with the current state of the fair use doctrine. Grimmelmann (2015) stated that “paying attention to robotic readership refocuses our attention on the really fundamental questions: what is copyright, and what is it for? To say that human readers count and robots don’t is to say something deep about the nature of reading as a social practice, and about what we want robots—and humans—to be.” </w:t>
      </w:r>
      <w:r w:rsidRPr="003249EF">
        <w:rPr>
          <w:rStyle w:val="StyleUnderline"/>
        </w:rPr>
        <w:t>Lemley and Casey (2020) suggested that humans and AI should be held to similar standards when it comes to copyright. If this is the case, it is the job of machine learning researchers and practitioners, working together with legal practitioners, to ensure that foundation models create transformative content which would pass muster under the same fair use analysis as provided to a human</w:t>
      </w:r>
      <w:r w:rsidRPr="003249EF">
        <w:rPr>
          <w:sz w:val="14"/>
        </w:rPr>
        <w:t xml:space="preserve">. To get there, </w:t>
      </w:r>
      <w:r w:rsidRPr="003C5A99">
        <w:rPr>
          <w:rStyle w:val="StyleUnderline"/>
          <w:highlight w:val="cyan"/>
        </w:rPr>
        <w:t>new strategies and techniques will need to be developed, taking steps to ensure that foundation models behave in more transformative and novel ways</w:t>
      </w:r>
      <w:r w:rsidRPr="003249EF">
        <w:rPr>
          <w:sz w:val="14"/>
        </w:rPr>
        <w:t xml:space="preserve">. We call for more research to align technical mitigation strategies with fair use, including better output filtering mechanisms relying on higher-level semantics and new innovation in training-time techniques like extraction-preventative learning from human feedback. Developing these mitigation strategies is an important research challenge for machine learning and natural language processing and would bring practices in the two fields into better alignment with the law. Lastly, we argue that a co-evolution of technical mitigation strategies and </w:t>
      </w:r>
      <w:r w:rsidRPr="003C5A99">
        <w:rPr>
          <w:rStyle w:val="StyleUnderline"/>
          <w:highlight w:val="cyan"/>
        </w:rPr>
        <w:t>law can help establish a middle ground where the positive impact of foundation models is realized while reducing the harms to data creators’ intellectual property rights. With the current uncertainties of fair use doctrine</w:t>
      </w:r>
      <w:r w:rsidRPr="003249EF">
        <w:rPr>
          <w:rStyle w:val="StyleUnderline"/>
        </w:rPr>
        <w:t>,</w:t>
      </w:r>
      <w:r w:rsidRPr="003249EF">
        <w:rPr>
          <w:sz w:val="14"/>
        </w:rPr>
        <w:t xml:space="preserve"> as Sobel (2017) and others noted, </w:t>
      </w:r>
      <w:r w:rsidRPr="003C5A99">
        <w:rPr>
          <w:rStyle w:val="StyleUnderline"/>
          <w:highlight w:val="cyan"/>
        </w:rPr>
        <w:t>the law may sway to one extreme or another</w:t>
      </w:r>
      <w:r w:rsidRPr="003249EF">
        <w:rPr>
          <w:rStyle w:val="StyleUnderline"/>
        </w:rPr>
        <w:t xml:space="preserve">. On one hand it could lead to overly permissive interpretations of fair use that could allow any generative AI use, disregarding the rights of data creators. Or it could lead to overly restrictive interpretations of fair use that could broadly prevent foundation model training and use, concentrating power among entities that have already acquired vast quantities of licensed data. </w:t>
      </w:r>
      <w:r w:rsidRPr="003249EF">
        <w:rPr>
          <w:sz w:val="14"/>
        </w:rPr>
        <w:t xml:space="preserve">By developing and deploying strong technical mitigation strategies, it may be possible to lessen the risk of such extreme legal outcomes. And the law should take into account the existence and strength of such technical mitigation strategies. </w:t>
      </w:r>
      <w:r w:rsidRPr="003C5A99">
        <w:rPr>
          <w:rStyle w:val="StyleUnderline"/>
          <w:highlight w:val="cyan"/>
        </w:rPr>
        <w:t>This could involve</w:t>
      </w:r>
      <w:r w:rsidRPr="003249EF">
        <w:rPr>
          <w:sz w:val="14"/>
        </w:rPr>
        <w:t xml:space="preserve"> a multi-pronged approach: considering technical mitigations in fair use assessments, clarifying the status of DMCA protections for foundation models, or </w:t>
      </w:r>
      <w:r w:rsidRPr="003C5A99">
        <w:rPr>
          <w:rStyle w:val="StyleUnderline"/>
          <w:highlight w:val="cyan"/>
        </w:rPr>
        <w:t>developing DMCA-like safe harbors for deployments</w:t>
      </w:r>
      <w:r w:rsidRPr="003249EF">
        <w:rPr>
          <w:sz w:val="14"/>
        </w:rPr>
        <w:t xml:space="preserve"> that use strong technical mitigation efforts, pursuing policy strategies for reducing harms to labor, and more. </w:t>
      </w:r>
      <w:r w:rsidRPr="003249EF">
        <w:rPr>
          <w:rStyle w:val="StyleUnderline"/>
        </w:rPr>
        <w:t>Realizing this middle ground requires the participation of a much broader community including the data creators impacted by foundation models, technologists, legal professionals, among many others. We encourage more multidisciplinary work to further the co-evolution of law, policy, and technical methods for mitigating intellectual property harms.</w:t>
      </w:r>
      <w:r>
        <w:rPr>
          <w:rStyle w:val="StyleUnderline"/>
        </w:rPr>
        <w:t xml:space="preserve"> </w:t>
      </w:r>
      <w:r w:rsidRPr="003249EF">
        <w:rPr>
          <w:sz w:val="14"/>
        </w:rPr>
        <w:t>Overall, the goal of this work is to act both as a guide and call-to-action for ML researchers and practitioners to actively pursue technical mitigation strategies. We hope that this guide helps instill a better understanding that fair use is not a panacea, and that a nuanced comprehension of the legal landscape’s intricacies is vital to effectively navigate potential pitfalls and uncertainties. Furthermore, this work may also prove useful to lawyers and policymakers, providing them with more insight into potential technical details of foundation models, including technical mitigation strategies, and how they might play a role in the developing legal best practices and potential reforms.</w:t>
      </w:r>
      <w:r>
        <w:rPr>
          <w:sz w:val="14"/>
        </w:rPr>
        <w:br/>
      </w:r>
    </w:p>
    <w:p w14:paraId="4355C533" w14:textId="77777777" w:rsidR="00C97A82" w:rsidRPr="002764CB" w:rsidRDefault="00C97A82" w:rsidP="00C97A82">
      <w:pPr>
        <w:pStyle w:val="Heading4"/>
      </w:pPr>
      <w:r>
        <w:t>Safe Harbor expansions can solve for infringing input AND output while also providing clarity necessary for these models to flourish</w:t>
      </w:r>
    </w:p>
    <w:p w14:paraId="4C7B1F07" w14:textId="77777777" w:rsidR="00C97A82" w:rsidRPr="005856C1" w:rsidRDefault="00C97A82" w:rsidP="00C97A82">
      <w:r w:rsidRPr="00357D9B">
        <w:rPr>
          <w:rStyle w:val="Style13ptBold"/>
        </w:rPr>
        <w:t>Henderson et al 2023</w:t>
      </w:r>
      <w:r>
        <w:t xml:space="preserve">. </w:t>
      </w:r>
      <w:r w:rsidRPr="00357D9B">
        <w:rPr>
          <w:sz w:val="16"/>
          <w:szCs w:val="16"/>
        </w:rPr>
        <w:t>Peter Henderson</w:t>
      </w:r>
      <w:r w:rsidRPr="00357D9B">
        <w:rPr>
          <w:rFonts w:ascii="Cambria Math" w:hAnsi="Cambria Math" w:cs="Cambria Math"/>
          <w:sz w:val="16"/>
          <w:szCs w:val="16"/>
        </w:rPr>
        <w:t>∗</w:t>
      </w:r>
      <w:r w:rsidRPr="00357D9B">
        <w:rPr>
          <w:sz w:val="16"/>
          <w:szCs w:val="16"/>
        </w:rPr>
        <w:t xml:space="preserve"> Department of Computer Science School of Public &amp; International Affairs Princeton University, Princeton, CA, USA Xuechen Li</w:t>
      </w:r>
      <w:r w:rsidRPr="00357D9B">
        <w:rPr>
          <w:rFonts w:ascii="Cambria Math" w:hAnsi="Cambria Math" w:cs="Cambria Math"/>
          <w:sz w:val="16"/>
          <w:szCs w:val="16"/>
        </w:rPr>
        <w:t>∗</w:t>
      </w:r>
      <w:r w:rsidRPr="00357D9B">
        <w:rPr>
          <w:sz w:val="16"/>
          <w:szCs w:val="16"/>
        </w:rPr>
        <w:t xml:space="preserve"> Department of Computer Science Stanford University, Stanford, CA, USA Dan Jurafsky Department of Computer Science Department of Linguistics Stanford University, Stanford, CA, USA Tatsunori Hashimoto Department of Computer Science Stanford University, Stanford, CA, USA Mark A. Lemley Stanford Law School Stanford, CA, USA Percy Liang Department of Computer Science Stanford University, Stanford, CA, USA. “Foundation Models and Fair Use” Journal of Machine Learning Research 24 (2023) 1-79. &lt;https://www.jmlr.org/papers/volume24/23-0569/23-0569.pdf&gt; Accessed 7/1/24 ARJSH</w:t>
      </w:r>
    </w:p>
    <w:p w14:paraId="2A621FCB" w14:textId="77777777" w:rsidR="00C97A82" w:rsidRPr="00CE67F3" w:rsidRDefault="00C97A82" w:rsidP="009134FB">
      <w:pPr>
        <w:jc w:val="both"/>
        <w:rPr>
          <w:sz w:val="16"/>
        </w:rPr>
      </w:pPr>
      <w:r w:rsidRPr="00CE67F3">
        <w:rPr>
          <w:sz w:val="16"/>
        </w:rPr>
        <w:t xml:space="preserve">DMCA Safe Harbor. </w:t>
      </w:r>
      <w:r w:rsidRPr="00F15C26">
        <w:rPr>
          <w:rStyle w:val="StyleUnderline"/>
        </w:rPr>
        <w:t>The</w:t>
      </w:r>
      <w:r w:rsidRPr="00CE67F3">
        <w:rPr>
          <w:sz w:val="16"/>
        </w:rPr>
        <w:t xml:space="preserve"> Digital Millennium Copyright Act </w:t>
      </w:r>
      <w:r w:rsidRPr="00F15C26">
        <w:rPr>
          <w:rStyle w:val="StyleUnderline"/>
        </w:rPr>
        <w:t>(“DMCA</w:t>
      </w:r>
      <w:r w:rsidRPr="00CE67F3">
        <w:rPr>
          <w:sz w:val="16"/>
        </w:rPr>
        <w:t xml:space="preserve">”) </w:t>
      </w:r>
      <w:r w:rsidRPr="00F15C26">
        <w:rPr>
          <w:rStyle w:val="StyleUnderline"/>
        </w:rPr>
        <w:t>is a U.S. law created to address digital copyright issues that came about with the advancement of technology</w:t>
      </w:r>
      <w:r w:rsidRPr="00CE67F3">
        <w:rPr>
          <w:sz w:val="16"/>
        </w:rPr>
        <w:t xml:space="preserve">. </w:t>
      </w:r>
      <w:r w:rsidRPr="00F15C26">
        <w:rPr>
          <w:rStyle w:val="StyleUnderline"/>
        </w:rPr>
        <w:t xml:space="preserve">The </w:t>
      </w:r>
      <w:r w:rsidRPr="00F17184">
        <w:rPr>
          <w:rStyle w:val="StyleUnderline"/>
          <w:highlight w:val="cyan"/>
        </w:rPr>
        <w:t>DMCA safe harbor provisions protect online service providers from legal responsibility for copyright infringement claims</w:t>
      </w:r>
      <w:r w:rsidRPr="00CE67F3">
        <w:rPr>
          <w:sz w:val="16"/>
        </w:rPr>
        <w:t xml:space="preserve">. DMCA protections might vary depending on a number of considerations, but we emphasize that they are not guaranteed for all model deployments. We examine several of these considerations here. </w:t>
      </w:r>
      <w:r w:rsidRPr="00F17184">
        <w:rPr>
          <w:rStyle w:val="StyleUnderline"/>
          <w:highlight w:val="cyan"/>
        </w:rPr>
        <w:t>DMCA protections for generative foundation models are uncertain</w:t>
      </w:r>
      <w:r w:rsidRPr="00CE67F3">
        <w:rPr>
          <w:sz w:val="16"/>
        </w:rPr>
        <w:t xml:space="preserve">. At first glance, </w:t>
      </w:r>
      <w:r w:rsidRPr="00F17184">
        <w:rPr>
          <w:rStyle w:val="StyleUnderline"/>
          <w:highlight w:val="cyan"/>
        </w:rPr>
        <w:t>it may seem like the Digital Millennium Copyright Act (DMCA) would protect machine learning model</w:t>
      </w:r>
      <w:r w:rsidRPr="00F15C26">
        <w:rPr>
          <w:rStyle w:val="StyleUnderline"/>
        </w:rPr>
        <w:t xml:space="preserve"> hosts, at least when users upload the model to be hosted</w:t>
      </w:r>
      <w:r w:rsidRPr="00CE67F3">
        <w:rPr>
          <w:sz w:val="16"/>
        </w:rPr>
        <w:t xml:space="preserve"> (e.g., model repositories with a user interface, like HuggingFace). Like in other hosted sites, they would need to meet the relevant requirements like using a registered agent under DMCA §512(c)(2). Then they could put up a take-down request form and add filters for the offending model (or model output) when served with a take-down request under the DMCA §512(c) safe harbor.26 </w:t>
      </w:r>
      <w:r w:rsidRPr="00CE67F3">
        <w:rPr>
          <w:rStyle w:val="StyleUnderline"/>
        </w:rPr>
        <w:t xml:space="preserve">An internet company that has a notice-and-takedown scheme in place is not liable for hosting infringing content </w:t>
      </w:r>
      <w:r w:rsidRPr="00CE67F3">
        <w:rPr>
          <w:sz w:val="16"/>
        </w:rPr>
        <w:t xml:space="preserve">posted by a third party. </w:t>
      </w:r>
      <w:r w:rsidRPr="00F17184">
        <w:rPr>
          <w:rStyle w:val="StyleUnderline"/>
          <w:highlight w:val="cyan"/>
        </w:rPr>
        <w:t>But it is not obvious that the DMCA safe harbors apply</w:t>
      </w:r>
      <w:r w:rsidRPr="00F15C26">
        <w:rPr>
          <w:rStyle w:val="StyleUnderline"/>
        </w:rPr>
        <w:t xml:space="preserve"> to generated content</w:t>
      </w:r>
      <w:r w:rsidRPr="00CE67F3">
        <w:rPr>
          <w:sz w:val="16"/>
        </w:rPr>
        <w:t xml:space="preserve">. For example, in 2019, Amazon lost on a motion to dismiss when its algorithms selected copyrighted material to host on the website (Williams-Sonoma, Inc. v. Amazon.com, Inc., N.D. Cal. 2021, Order on Motion to Dismiss). The court was unconvinced that Amazon was eligible for safe harbor under the DMCA. They stated that to establish safe harbor the content must be stored “at the direction of the user” (Mavrix Photographs, LLC v. Livejournal Inc., 9th Cir. 2017, at 1052). </w:t>
      </w:r>
      <w:r w:rsidRPr="00F15C26">
        <w:rPr>
          <w:rStyle w:val="StyleUnderline"/>
        </w:rPr>
        <w:t>This may mean that generated content does not have the same safe harbor and that post-hoc take-downs are not sufficient to reduce liability</w:t>
      </w:r>
      <w:r w:rsidRPr="00CE67F3">
        <w:rPr>
          <w:sz w:val="16"/>
        </w:rPr>
        <w:t xml:space="preserve">.27 </w:t>
      </w:r>
      <w:r w:rsidRPr="00F15C26">
        <w:rPr>
          <w:rStyle w:val="StyleUnderline"/>
        </w:rPr>
        <w:t xml:space="preserve">As such, </w:t>
      </w:r>
      <w:r w:rsidRPr="00F17184">
        <w:rPr>
          <w:rStyle w:val="StyleUnderline"/>
          <w:highlight w:val="cyan"/>
        </w:rPr>
        <w:t>filtering of generated content before a takedown request is ever received may be more important while the courts determine the applicability of DMCA to generated content</w:t>
      </w:r>
      <w:r w:rsidRPr="00F15C26">
        <w:rPr>
          <w:rStyle w:val="StyleUnderline"/>
        </w:rPr>
        <w:t>.</w:t>
      </w:r>
      <w:r w:rsidRPr="00CE67F3">
        <w:rPr>
          <w:sz w:val="16"/>
        </w:rPr>
        <w:t xml:space="preserve"> </w:t>
      </w:r>
      <w:r w:rsidRPr="00F15C26">
        <w:rPr>
          <w:rStyle w:val="StyleUnderline"/>
        </w:rPr>
        <w:t xml:space="preserve">It might matter where the model and data comes from. </w:t>
      </w:r>
      <w:r w:rsidRPr="00F17184">
        <w:rPr>
          <w:rStyle w:val="StyleUnderline"/>
          <w:highlight w:val="cyan"/>
        </w:rPr>
        <w:t>This also implies that DMCA protections may vary on who the model host and creator are</w:t>
      </w:r>
      <w:r w:rsidRPr="00CE67F3">
        <w:rPr>
          <w:sz w:val="16"/>
        </w:rPr>
        <w:t xml:space="preserve">. For example, </w:t>
      </w:r>
      <w:r w:rsidRPr="00F17184">
        <w:rPr>
          <w:rStyle w:val="StyleUnderline"/>
          <w:highlight w:val="cyan"/>
        </w:rPr>
        <w:t>a website hosting models uploaded by users might find it easier to argue for DMCA protection</w:t>
      </w:r>
      <w:r w:rsidRPr="00F15C26">
        <w:rPr>
          <w:rStyle w:val="StyleUnderline"/>
        </w:rPr>
        <w:t xml:space="preserve"> because the website itself is not creating or selecting the content</w:t>
      </w:r>
      <w:r w:rsidRPr="00CE67F3">
        <w:rPr>
          <w:sz w:val="16"/>
        </w:rPr>
        <w:t xml:space="preserve"> (assuming that it follows other requirements like using a registered agent under DMCA §512(c)(2)). On the other hand, if a company were to create and host a model that itself selects content provided by others, like Amazon did in Williams Sonoma v. Amazon, it is unclear whether courts would agree that DMCA protections would apply. Another unclear variation on DMCA eligibility rests on the source of the training data: is the data user-contributed or creator-contributed? This might mean that, for example, DMCA safe harbors might be more likely to apply when a model is refined via Reinforcement Learning from Human Feedback (RLHF) (Ouyang et al., 2022) based on user ratings or updated automatically via user-generated data. These modes of method training and deployment are more akin to users uploading content to YouTube, and might help with arguments for DMCA protections. Things might become more murky if, for example, an RLHF model is trained on user data but this data is modified by creator-hired annotators. If model creators themselves curate and scrape data, then host the model themselves, this might be more akin to the Williams Sonoma case (which, again, is not a settled rule or a binding decision, but shows the variation of outcomes that is possible in the current state of the law). It is unclear what’s the best mechanism for DMCA takedowns with generative models. Even if it applies, it is unclear how the DMCA notice-and-takedown scheme would work as applied to foundation models, but the </w:t>
      </w:r>
      <w:r w:rsidRPr="00F15C26">
        <w:rPr>
          <w:rStyle w:val="StyleUnderline"/>
        </w:rPr>
        <w:t xml:space="preserve">most </w:t>
      </w:r>
      <w:r w:rsidRPr="00F17184">
        <w:rPr>
          <w:rStyle w:val="StyleUnderline"/>
          <w:highlight w:val="cyan"/>
        </w:rPr>
        <w:t>likely “take down” approach might actually look more like output filtering with a safe harbor</w:t>
      </w:r>
      <w:r w:rsidRPr="00F15C26">
        <w:rPr>
          <w:rStyle w:val="StyleUnderline"/>
        </w:rPr>
        <w:t xml:space="preserve">. </w:t>
      </w:r>
      <w:r w:rsidRPr="00CE67F3">
        <w:rPr>
          <w:sz w:val="16"/>
        </w:rPr>
        <w:t xml:space="preserve">As we will discuss in §4.2, instance unlearning is a nascent research area and retraining a model without a taken down datapoint could be exceedingly costly. </w:t>
      </w:r>
      <w:r w:rsidRPr="00F17184">
        <w:rPr>
          <w:rStyle w:val="StyleUnderline"/>
          <w:highlight w:val="cyan"/>
        </w:rPr>
        <w:t>The most likely approach in the near term is to “take down" model outputs that were too similar to a copyrighted work via a filtering mechanism</w:t>
      </w:r>
      <w:r w:rsidRPr="00F15C26">
        <w:rPr>
          <w:rStyle w:val="StyleUnderline"/>
        </w:rPr>
        <w:t xml:space="preserve"> since foundation models generate content on demand for users rather than hosting persistent content that can easily be taken down. But </w:t>
      </w:r>
      <w:r w:rsidRPr="00F17184">
        <w:rPr>
          <w:rStyle w:val="StyleUnderline"/>
          <w:highlight w:val="cyan"/>
        </w:rPr>
        <w:t>new research is needed to identify new and improved mechanisms for handling takedown requests in this relatively new setting</w:t>
      </w:r>
      <w:r w:rsidRPr="00CE67F3">
        <w:rPr>
          <w:sz w:val="16"/>
        </w:rPr>
        <w:t>. The Copyright Office has a DMCA anti-circumvention exemption for text and data mining. Finally, the Copyright Office also provides an exemption to DMCA’s anti-circumvention requirements in §1201 in the case of non-commercial data mining.28 This may allow non-commercial researchers to, say, remove digital rights management software to train on video or text content.29 Overall, DMCA protections are far from guaranteed, so model creators and deployers cannot rely on its safe harbor provisions to reduce liability. Instead, they must take a more proactive approach. Moreover, some previously-discussed provisions add to potential liabilities like §1202, creating additional compliance challenges</w:t>
      </w:r>
    </w:p>
    <w:p w14:paraId="116A76D5" w14:textId="3FBE9F86" w:rsidR="00C97A82" w:rsidRDefault="00C97A82" w:rsidP="00C97A82">
      <w:pPr>
        <w:pStyle w:val="Heading3"/>
      </w:pPr>
      <w:r>
        <w:t>2</w:t>
      </w:r>
      <w:r w:rsidR="00CE4685">
        <w:t>N</w:t>
      </w:r>
      <w:r>
        <w:t xml:space="preserve">C – Copyright Solvency </w:t>
      </w:r>
    </w:p>
    <w:p w14:paraId="3C5D72D1" w14:textId="77777777" w:rsidR="00C97A82" w:rsidRDefault="00C97A82" w:rsidP="00C97A82">
      <w:pPr>
        <w:pStyle w:val="Heading4"/>
      </w:pPr>
      <w:r>
        <w:t xml:space="preserve">Plan protects the rights of content creators and promotes responsible AI development while also setting the stage for dynamic AI policies going forward </w:t>
      </w:r>
    </w:p>
    <w:p w14:paraId="680A808F" w14:textId="77777777" w:rsidR="00C97A82" w:rsidRDefault="00C97A82" w:rsidP="00C97A82">
      <w:r w:rsidRPr="00616AF5">
        <w:rPr>
          <w:rStyle w:val="Style13ptBold"/>
        </w:rPr>
        <w:t>Gans 2024</w:t>
      </w:r>
      <w:r>
        <w:t xml:space="preserve">. Gans, Joshua S., Professor of Strategic Management and holder of the Jeffrey S. Skoll Chair of Technical Innovation and Entrepreneurship at the Rotman School of Management, the University of Toronto. “Copyright Policy Options for Generative Artificial Intelligence” (April 11, 2024). Available at SSRN: https://ssrn.com/abstract=4707911 or </w:t>
      </w:r>
      <w:hyperlink r:id="rId67" w:history="1">
        <w:r w:rsidRPr="000519F1">
          <w:rPr>
            <w:rStyle w:val="Hyperlink"/>
          </w:rPr>
          <w:t>http://dx.doi.org/10.2139/ssrn.4707911</w:t>
        </w:r>
      </w:hyperlink>
      <w:r>
        <w:t>. Accessed June 29, 2024. ARJSH</w:t>
      </w:r>
    </w:p>
    <w:p w14:paraId="75F2D679" w14:textId="77777777" w:rsidR="00C97A82" w:rsidRPr="00A7515B" w:rsidRDefault="00C97A82" w:rsidP="009134FB">
      <w:pPr>
        <w:jc w:val="both"/>
        <w:rPr>
          <w:sz w:val="14"/>
        </w:rPr>
      </w:pPr>
      <w:r w:rsidRPr="00A7515B">
        <w:rPr>
          <w:sz w:val="14"/>
        </w:rPr>
        <w:t xml:space="preserve">Both of the </w:t>
      </w:r>
      <w:r w:rsidRPr="0037755A">
        <w:rPr>
          <w:rStyle w:val="StyleUnderline"/>
        </w:rPr>
        <w:t>traditional rights regimes involve inefficiencies</w:t>
      </w:r>
      <w:r w:rsidRPr="0037755A">
        <w:rPr>
          <w:sz w:val="14"/>
        </w:rPr>
        <w:t xml:space="preserve">: (CP) potentially </w:t>
      </w:r>
      <w:r w:rsidRPr="0037755A">
        <w:rPr>
          <w:rStyle w:val="StyleUnderline"/>
        </w:rPr>
        <w:t>restricting the use of original content and</w:t>
      </w:r>
      <w:r w:rsidRPr="0037755A">
        <w:rPr>
          <w:sz w:val="14"/>
        </w:rPr>
        <w:t xml:space="preserve"> both regimes </w:t>
      </w:r>
      <w:r w:rsidRPr="0037755A">
        <w:rPr>
          <w:rStyle w:val="StyleUnderline"/>
        </w:rPr>
        <w:t>trading off the incentives of</w:t>
      </w:r>
      <w:r w:rsidRPr="0037755A">
        <w:rPr>
          <w:sz w:val="14"/>
        </w:rPr>
        <w:t xml:space="preserve"> the OCs and </w:t>
      </w:r>
      <w:r w:rsidRPr="0037755A">
        <w:rPr>
          <w:rStyle w:val="StyleUnderline"/>
        </w:rPr>
        <w:t>AI</w:t>
      </w:r>
      <w:r w:rsidRPr="0037755A">
        <w:rPr>
          <w:sz w:val="14"/>
        </w:rPr>
        <w:t>. The question is whether</w:t>
      </w:r>
      <w:r w:rsidRPr="00A7515B">
        <w:rPr>
          <w:sz w:val="14"/>
        </w:rPr>
        <w:t xml:space="preserve"> </w:t>
      </w:r>
      <w:r w:rsidRPr="009B58C0">
        <w:rPr>
          <w:rStyle w:val="StyleUnderline"/>
          <w:highlight w:val="cyan"/>
        </w:rPr>
        <w:t>a different mechanism can create a more favourable balance of incentives for both original content investment and AI training quality while preserving</w:t>
      </w:r>
      <w:r w:rsidRPr="00A7515B">
        <w:rPr>
          <w:rStyle w:val="StyleUnderline"/>
        </w:rPr>
        <w:t xml:space="preserve"> the use of </w:t>
      </w:r>
      <w:r w:rsidRPr="009B58C0">
        <w:rPr>
          <w:rStyle w:val="StyleUnderline"/>
          <w:highlight w:val="cyan"/>
        </w:rPr>
        <w:t>original content</w:t>
      </w:r>
      <w:r w:rsidRPr="00A7515B">
        <w:rPr>
          <w:rStyle w:val="StyleUnderline"/>
        </w:rPr>
        <w:t xml:space="preserve"> in consumption and AI training.</w:t>
      </w:r>
      <w:r>
        <w:rPr>
          <w:rStyle w:val="StyleUnderline"/>
        </w:rPr>
        <w:t xml:space="preserve"> </w:t>
      </w:r>
      <w:r w:rsidRPr="00A7515B">
        <w:rPr>
          <w:sz w:val="14"/>
        </w:rPr>
        <w:t xml:space="preserve">Recall that, in the small AI model context, the AI provider would agree not to use content if the potential harm from leakage of that </w:t>
      </w:r>
      <w:r w:rsidRPr="009B58C0">
        <w:rPr>
          <w:sz w:val="14"/>
        </w:rPr>
        <w:t xml:space="preserve">content were high. Of course, </w:t>
      </w:r>
      <w:r w:rsidRPr="009B58C0">
        <w:rPr>
          <w:rStyle w:val="StyleUnderline"/>
        </w:rPr>
        <w:t>here, the extent to which leakage might be harmful to individual content providers is not known ex ante</w:t>
      </w:r>
      <w:r w:rsidRPr="009B58C0">
        <w:rPr>
          <w:sz w:val="14"/>
        </w:rPr>
        <w:t xml:space="preserve">. It is, however, </w:t>
      </w:r>
      <w:r w:rsidRPr="009B58C0">
        <w:rPr>
          <w:rStyle w:val="StyleUnderline"/>
        </w:rPr>
        <w:t>known ex post. This suggests a potential mechanism that involves liability assessed ex post is feasible.</w:t>
      </w:r>
      <w:r w:rsidRPr="00A7515B">
        <w:rPr>
          <w:sz w:val="14"/>
        </w:rPr>
        <w:t xml:space="preserve"> That mechanism would proceed as follows: 1. If ρi(1) &lt; Γ, the AI provider is not liable for any damages from the use of i’s content. 2. If ρi(1) ≥ Γ, the AI provider must pay full compensation to i of an amount D(ρi(1)) = 1 4ρi(1)ˆxFU </w:t>
      </w:r>
      <w:r w:rsidRPr="00A7515B">
        <w:rPr>
          <w:rStyle w:val="StyleUnderline"/>
        </w:rPr>
        <w:t>Here (FU) stands for ‘fair use’</w:t>
      </w:r>
      <w:r w:rsidRPr="00A7515B">
        <w:rPr>
          <w:sz w:val="14"/>
        </w:rPr>
        <w:t xml:space="preserve">, and ˆxFU is the chosen content quality under that regime. The level of damages, if triggered, allows the content provider to earn 1 4 ˆxFU as if the leakage never occurred.11 The following proposition characterises the outcomes under (FU) and compares it to traditional rights regimes. Proposition 4 Suppose that AI earns non-negative profits under the (FU) mechanism. In the large AI model, for each OC, i, ˆxi,CP ≥ ˆxi,FU ≥ ˆxi,NC and for AI, ˆyFU ≥ ˆyCP ≤ ˆyNC. Using the specific function forms, expected social welfare under (FU) will exceed that under (CP) if and only if: γ &gt; E[ρ(1)|Γ]2 + E[ρ(1)|Γ] − E[ρ(1)](1 − E[ρ(1)|Γ]) 4(1 − E[ρ(1)|Γ]) where E[ρ(1)|Γ] = </w:t>
      </w:r>
      <w:r w:rsidRPr="00A7515B">
        <w:rPr>
          <w:rFonts w:ascii="Tahoma" w:hAnsi="Tahoma" w:cs="Tahoma"/>
          <w:sz w:val="14"/>
        </w:rPr>
        <w:t>�</w:t>
      </w:r>
      <w:r w:rsidRPr="00A7515B">
        <w:rPr>
          <w:sz w:val="14"/>
        </w:rPr>
        <w:t xml:space="preserve"> Γ 0 ρi(1)dF(ρi(1)). The proof (in the appendix) compares the first-order conditions for each type of investment and follows on by calculating social welfare under (FU) and compares it to those under traditional rights regimes. The condition on AI profits arises because it is possible that Γ is such that: u(ˆyFU) − cAI(ˆyFU, ˆxi,FU) &lt; (1 − F(Γ)) </w:t>
      </w:r>
      <w:r w:rsidRPr="00A7515B">
        <w:rPr>
          <w:rFonts w:ascii="Tahoma" w:hAnsi="Tahoma" w:cs="Tahoma"/>
          <w:sz w:val="14"/>
        </w:rPr>
        <w:t>�</w:t>
      </w:r>
      <w:r w:rsidRPr="00A7515B">
        <w:rPr>
          <w:sz w:val="14"/>
        </w:rPr>
        <w:t xml:space="preserve"> 1 Γ 1 4ρ(1)ˆxi,FUdF(ρ(1)) in which case AI would not be finally viable because expected damages are above its profits from AI. Below, when we examine what Γ is chosen by the planner, this feasibility constraint needs to be satisfied. </w:t>
      </w:r>
      <w:r w:rsidRPr="00A7515B">
        <w:rPr>
          <w:rStyle w:val="StyleUnderline"/>
        </w:rPr>
        <w:t>The</w:t>
      </w:r>
      <w:r w:rsidRPr="00A7515B">
        <w:rPr>
          <w:sz w:val="14"/>
        </w:rPr>
        <w:t xml:space="preserve"> (FU) </w:t>
      </w:r>
      <w:r w:rsidRPr="00A7515B">
        <w:rPr>
          <w:rStyle w:val="StyleUnderline"/>
        </w:rPr>
        <w:t xml:space="preserve">mechanism has two advantages over traditional rights regimes. First, </w:t>
      </w:r>
      <w:r w:rsidRPr="009B58C0">
        <w:rPr>
          <w:rStyle w:val="StyleUnderline"/>
          <w:highlight w:val="cyan"/>
        </w:rPr>
        <w:t>under the</w:t>
      </w:r>
      <w:r w:rsidRPr="00A7515B">
        <w:rPr>
          <w:sz w:val="14"/>
        </w:rPr>
        <w:t xml:space="preserve"> (FU) </w:t>
      </w:r>
      <w:r w:rsidRPr="009B58C0">
        <w:rPr>
          <w:rStyle w:val="StyleUnderline"/>
          <w:highlight w:val="cyan"/>
        </w:rPr>
        <w:t>mechanism, AI chooses to use all content in training the AI</w:t>
      </w:r>
      <w:r w:rsidRPr="00A7515B">
        <w:rPr>
          <w:sz w:val="14"/>
        </w:rPr>
        <w:t xml:space="preserve"> (i.e., s = 1).12 Thus, the prices for content and the AI have the same structure as under (NC) but, importantly, </w:t>
      </w:r>
      <w:r w:rsidRPr="00A7515B">
        <w:rPr>
          <w:rStyle w:val="StyleUnderline"/>
        </w:rPr>
        <w:t>in terms of the consumption of that content, all consumers will do so</w:t>
      </w:r>
      <w:r w:rsidRPr="00A7515B">
        <w:rPr>
          <w:sz w:val="14"/>
        </w:rPr>
        <w:t xml:space="preserve"> (potentially) </w:t>
      </w:r>
      <w:r w:rsidRPr="00A7515B">
        <w:rPr>
          <w:rStyle w:val="StyleUnderline"/>
        </w:rPr>
        <w:t>with half of the market purchasing from OC and the other half relying on the AI product. Thus, the</w:t>
      </w:r>
      <w:r w:rsidRPr="00A7515B">
        <w:rPr>
          <w:sz w:val="14"/>
        </w:rPr>
        <w:t xml:space="preserve"> (FU) </w:t>
      </w:r>
      <w:r w:rsidRPr="00A7515B">
        <w:rPr>
          <w:rStyle w:val="StyleUnderline"/>
        </w:rPr>
        <w:t>mechanism allows content to be used at its socially desirable level for AI training and also to be consumed relatively widely.</w:t>
      </w:r>
      <w:r>
        <w:rPr>
          <w:rStyle w:val="StyleUnderline"/>
        </w:rPr>
        <w:t xml:space="preserve"> </w:t>
      </w:r>
      <w:r w:rsidRPr="00A7515B">
        <w:rPr>
          <w:sz w:val="14"/>
        </w:rPr>
        <w:t xml:space="preserve">Second, </w:t>
      </w:r>
      <w:r w:rsidRPr="00A7515B">
        <w:rPr>
          <w:rStyle w:val="StyleUnderline"/>
        </w:rPr>
        <w:t xml:space="preserve">this has an impact on incentives. As all content is used in AI training, </w:t>
      </w:r>
      <w:r w:rsidRPr="009B58C0">
        <w:rPr>
          <w:rStyle w:val="StyleUnderline"/>
          <w:highlight w:val="cyan"/>
        </w:rPr>
        <w:t>AI training quality</w:t>
      </w:r>
      <w:r w:rsidRPr="00A7515B">
        <w:rPr>
          <w:rStyle w:val="StyleUnderline"/>
        </w:rPr>
        <w:t xml:space="preserve"> under</w:t>
      </w:r>
      <w:r w:rsidRPr="00A7515B">
        <w:rPr>
          <w:sz w:val="14"/>
        </w:rPr>
        <w:t xml:space="preserve"> (FU) </w:t>
      </w:r>
      <w:r w:rsidRPr="009B58C0">
        <w:rPr>
          <w:rStyle w:val="StyleUnderline"/>
          <w:highlight w:val="cyan"/>
        </w:rPr>
        <w:t>is</w:t>
      </w:r>
      <w:r w:rsidRPr="00A7515B">
        <w:rPr>
          <w:sz w:val="14"/>
        </w:rPr>
        <w:t xml:space="preserve"> the same as that under (NC) for </w:t>
      </w:r>
      <w:r w:rsidRPr="00A7515B">
        <w:rPr>
          <w:rStyle w:val="StyleUnderline"/>
        </w:rPr>
        <w:t xml:space="preserve">fixed content quality and, therefore, </w:t>
      </w:r>
      <w:r w:rsidRPr="009B58C0">
        <w:rPr>
          <w:rStyle w:val="StyleUnderline"/>
          <w:highlight w:val="cyan"/>
        </w:rPr>
        <w:t xml:space="preserve">highest among the </w:t>
      </w:r>
      <w:r w:rsidRPr="0037755A">
        <w:rPr>
          <w:rStyle w:val="StyleUnderline"/>
        </w:rPr>
        <w:t>three</w:t>
      </w:r>
      <w:r w:rsidRPr="009B58C0">
        <w:rPr>
          <w:rStyle w:val="StyleUnderline"/>
          <w:highlight w:val="cyan"/>
        </w:rPr>
        <w:t xml:space="preserve"> regimes</w:t>
      </w:r>
      <w:r w:rsidRPr="00A7515B">
        <w:rPr>
          <w:rStyle w:val="StyleUnderline"/>
        </w:rPr>
        <w:t xml:space="preserve"> compared as OC content has a higher quality under (FU) than (NC). </w:t>
      </w:r>
      <w:r w:rsidRPr="009B58C0">
        <w:rPr>
          <w:rStyle w:val="StyleUnderline"/>
          <w:highlight w:val="cyan"/>
        </w:rPr>
        <w:t>OC content is higher</w:t>
      </w:r>
      <w:r w:rsidRPr="00A7515B">
        <w:rPr>
          <w:rStyle w:val="StyleUnderline"/>
        </w:rPr>
        <w:t xml:space="preserve"> than under (NC) </w:t>
      </w:r>
      <w:r w:rsidRPr="009B58C0">
        <w:rPr>
          <w:rStyle w:val="StyleUnderline"/>
          <w:highlight w:val="cyan"/>
        </w:rPr>
        <w:t>because if potential harm from AI training exceeds a certain threshold, each OC expects to receive a damages payout</w:t>
      </w:r>
      <w:r w:rsidRPr="00A7515B">
        <w:rPr>
          <w:sz w:val="14"/>
        </w:rPr>
        <w:t xml:space="preserve">. Thus, from their perspective, while under (NC) their potential appropriation is 1 4(1 − E[ρi(1)]) for each unit of xi, under (FC) it is F(Γ) 1 4 </w:t>
      </w:r>
      <w:r w:rsidRPr="00A7515B">
        <w:rPr>
          <w:rFonts w:ascii="Tahoma" w:hAnsi="Tahoma" w:cs="Tahoma"/>
          <w:sz w:val="14"/>
        </w:rPr>
        <w:t>�</w:t>
      </w:r>
      <w:r w:rsidRPr="00A7515B">
        <w:rPr>
          <w:sz w:val="14"/>
        </w:rPr>
        <w:t xml:space="preserve"> 1 − E[ρi(1)|Γ] </w:t>
      </w:r>
      <w:r w:rsidRPr="00A7515B">
        <w:rPr>
          <w:rFonts w:ascii="Tahoma" w:hAnsi="Tahoma" w:cs="Tahoma"/>
          <w:sz w:val="14"/>
        </w:rPr>
        <w:t>�</w:t>
      </w:r>
      <w:r w:rsidRPr="00A7515B">
        <w:rPr>
          <w:sz w:val="14"/>
        </w:rPr>
        <w:t xml:space="preserve"> + (1 − F(Γ)) 1 4, a higher marginal return as E[ρi(1)|Γ] ≤ E[ρi(1)] (with an equality if Γ = 0). These advantages hold for any Γ &lt; 1. But what level of Γ would be optimal? Note that expected social welfare is higher as Γ is reduced, and there is a lower threshold of harm that can trigger compensation. </w:t>
      </w:r>
      <w:r w:rsidRPr="009B58C0">
        <w:rPr>
          <w:rStyle w:val="StyleUnderline"/>
          <w:highlight w:val="cyan"/>
        </w:rPr>
        <w:t>This has the effect of raising both content provider incentives and AI training incentives</w:t>
      </w:r>
      <w:r w:rsidRPr="00A7515B">
        <w:rPr>
          <w:sz w:val="14"/>
        </w:rPr>
        <w:t xml:space="preserve">. The latter effect arises because, regardless of Γ, all content is available for AI training. Moreover, a lower Γ does not change the total number of consumers who consume original content (that is, 1 2 + 1 2E[ρ(1)]). Note that as Γ → 0, ˆxFU → ˆxCP and ˆyFU → 1 + γ 1 4. This is feasible if AI profits (u(ˆyFU) − cAI(ˆyFU, ˆxFU) − </w:t>
      </w:r>
      <w:r w:rsidRPr="00A7515B">
        <w:rPr>
          <w:rFonts w:ascii="Tahoma" w:hAnsi="Tahoma" w:cs="Tahoma"/>
          <w:sz w:val="14"/>
        </w:rPr>
        <w:t>�</w:t>
      </w:r>
      <w:r w:rsidRPr="00A7515B">
        <w:rPr>
          <w:sz w:val="14"/>
        </w:rPr>
        <w:t xml:space="preserve"> 1 0 1 4ρ(1)ˆxFUdF(ρ(1))) remain positive. Compared with (CP), Γ = 0 behaves like a regime where all content is copy-protected. However, </w:t>
      </w:r>
      <w:r w:rsidRPr="009B58C0">
        <w:rPr>
          <w:rStyle w:val="StyleUnderline"/>
          <w:highlight w:val="cyan"/>
        </w:rPr>
        <w:t>it is permissive of infringement with compensation, which generates the benefits of original content for AI training without diminishing the incentives of original content providers to invest in quality</w:t>
      </w:r>
      <w:r w:rsidRPr="00A7515B">
        <w:rPr>
          <w:sz w:val="14"/>
        </w:rPr>
        <w:t xml:space="preserve">. In effect, the difference is akin to a prohibition versus a Pigouvian-like tax on the use of original content where external effects are internalised through ex-post prices. In practice, an (FU) </w:t>
      </w:r>
      <w:r w:rsidRPr="00A7515B">
        <w:rPr>
          <w:rStyle w:val="StyleUnderline"/>
        </w:rPr>
        <w:t>mechanism is respectful of transaction costs associated with asserting copyright protection when limited harm occurs</w:t>
      </w:r>
      <w:r w:rsidRPr="00A7515B">
        <w:rPr>
          <w:sz w:val="14"/>
        </w:rPr>
        <w:t>. For this reason, it also rationalises the human scenarios explored earlier in that those scenarios are very unlikely to cause commercial harm to original content providers, even in the aggregate. 5 Conclusion There is a sense in which the copyright challenges associated with generative AI are not that different to those that arose with digitisation and the rise of the Internet. In each case, a new technology lowered the cost of utilising original content while enhancing its potential scope or value. For generative AI, this arises because such AI can be trained on original content but also, precisely because that content is widely available, reproduce that content within AI products themselves. This threatens existing business models for original content providers that, not surprisingly, they are protective of. Copyright law played a role in the evolution of digital technologies. However, one thing that was preserved was long-standing copyright protections, including the ability to prevent use except where that use was regarded as fair. This paper has analysed generative AI, taking into account the particular role of such technologies as well as how generative AI products threaten original content creators’ commercial activities</w:t>
      </w:r>
      <w:r w:rsidRPr="00301A37">
        <w:rPr>
          <w:rStyle w:val="StyleUnderline"/>
        </w:rPr>
        <w:t xml:space="preserve">. It is demonstrated that </w:t>
      </w:r>
      <w:r w:rsidRPr="009B58C0">
        <w:rPr>
          <w:rStyle w:val="StyleUnderline"/>
          <w:highlight w:val="cyan"/>
        </w:rPr>
        <w:t>different rights regimes can lead to distinct social welfare outcomes</w:t>
      </w:r>
      <w:r w:rsidRPr="00301A37">
        <w:rPr>
          <w:rStyle w:val="StyleUnderline"/>
        </w:rPr>
        <w:t>, but these rest firmly on the ability of original content providers and AI providers to negotiate over the use of copy-protected material in AI training. When they can negotiate – something that requires knowledge of what content is proposed to be used in AI training as well as what potential harm to original content providers’ commercial activities it might cause – then traditional full copyright protection leads to stronger incentives to produce original content and that this determined the social welfare properties of such protections</w:t>
      </w:r>
      <w:r w:rsidRPr="00A7515B">
        <w:rPr>
          <w:sz w:val="14"/>
        </w:rPr>
        <w:t xml:space="preserve">. The conditions that allow for this, however, require that the AI models be small in the sense of using and relying on a relatively small corpus of content. Such “fine-tuned” or RAG models are currently being developed. The value of copyright protection, however, rests on the potential for commercial harm. If that potential is low, as it arguably is for similar human uses of content in their own “training,” then a strong protective regime may not be of much social value. Consequently, </w:t>
      </w:r>
      <w:r w:rsidRPr="009B58C0">
        <w:rPr>
          <w:rStyle w:val="StyleUnderline"/>
          <w:highlight w:val="cyan"/>
        </w:rPr>
        <w:t>when the AI models are large</w:t>
      </w:r>
      <w:r w:rsidRPr="00301A37">
        <w:rPr>
          <w:rStyle w:val="StyleUnderline"/>
        </w:rPr>
        <w:t xml:space="preserve"> in the sense of using an almost unimaginable amount of content in training, </w:t>
      </w:r>
      <w:r w:rsidRPr="009B58C0">
        <w:rPr>
          <w:rStyle w:val="StyleUnderline"/>
          <w:highlight w:val="cyan"/>
        </w:rPr>
        <w:t>the type of rights regime imposed can have important social welfare consequences</w:t>
      </w:r>
      <w:r w:rsidRPr="00301A37">
        <w:rPr>
          <w:rStyle w:val="StyleUnderline"/>
        </w:rPr>
        <w:t xml:space="preserve">. Because negotiations are prohibitive as it is hard to identify copyright use, let alone determine clearly whether copy-protected content has been used in training, copyright protection, while potentially strengthening incentives to create original content, serves to limit its use both for consumption and training, which involves adverse social consequences. No copyright protection does not involve those costs, but if the threat to original content providers’ commercial activities is high, it could undermine the production of original content and, in the process, its uses. However, </w:t>
      </w:r>
      <w:r w:rsidRPr="009B58C0">
        <w:rPr>
          <w:rStyle w:val="Emphasis"/>
          <w:highlight w:val="cyan"/>
        </w:rPr>
        <w:t>if the threat to</w:t>
      </w:r>
      <w:r w:rsidRPr="00301A37">
        <w:rPr>
          <w:rStyle w:val="StyleUnderline"/>
        </w:rPr>
        <w:t xml:space="preserve"> those </w:t>
      </w:r>
      <w:r w:rsidRPr="009B58C0">
        <w:rPr>
          <w:rStyle w:val="Emphasis"/>
          <w:highlight w:val="cyan"/>
        </w:rPr>
        <w:t>commercial activities is low</w:t>
      </w:r>
      <w:r w:rsidRPr="009B58C0">
        <w:rPr>
          <w:rStyle w:val="StyleUnderline"/>
        </w:rPr>
        <w:t>, as it arguably is for equivalent human uses of conten</w:t>
      </w:r>
      <w:r w:rsidRPr="004040D7">
        <w:rPr>
          <w:rStyle w:val="StyleUnderline"/>
        </w:rPr>
        <w:t xml:space="preserve">t, </w:t>
      </w:r>
      <w:r w:rsidRPr="009B58C0">
        <w:rPr>
          <w:rStyle w:val="Emphasis"/>
          <w:highlight w:val="cyan"/>
        </w:rPr>
        <w:t>then a permissive regime for the use of content in AI training is socially desirable</w:t>
      </w:r>
      <w:r w:rsidRPr="00301A37">
        <w:rPr>
          <w:rStyle w:val="StyleUnderline"/>
        </w:rPr>
        <w:t>.</w:t>
      </w:r>
      <w:r>
        <w:rPr>
          <w:rStyle w:val="StyleUnderline"/>
        </w:rPr>
        <w:t xml:space="preserve"> </w:t>
      </w:r>
      <w:r w:rsidRPr="00A7515B">
        <w:rPr>
          <w:sz w:val="14"/>
        </w:rPr>
        <w:t xml:space="preserve">For that reason, </w:t>
      </w:r>
      <w:r w:rsidRPr="004040D7">
        <w:rPr>
          <w:rStyle w:val="StyleUnderline"/>
          <w:highlight w:val="cyan"/>
        </w:rPr>
        <w:t>this</w:t>
      </w:r>
      <w:r w:rsidRPr="00A7515B">
        <w:rPr>
          <w:sz w:val="14"/>
        </w:rPr>
        <w:t xml:space="preserve"> paper identifies an </w:t>
      </w:r>
      <w:r w:rsidRPr="00301A37">
        <w:rPr>
          <w:rStyle w:val="StyleUnderline"/>
        </w:rPr>
        <w:t xml:space="preserve">alternative </w:t>
      </w:r>
      <w:r w:rsidRPr="004040D7">
        <w:rPr>
          <w:rStyle w:val="StyleUnderline"/>
          <w:highlight w:val="cyan"/>
        </w:rPr>
        <w:t>mechanism based on fair use</w:t>
      </w:r>
      <w:r w:rsidRPr="00301A37">
        <w:rPr>
          <w:rStyle w:val="StyleUnderline"/>
        </w:rPr>
        <w:t xml:space="preserve">. </w:t>
      </w:r>
      <w:r w:rsidRPr="00A7515B">
        <w:rPr>
          <w:sz w:val="14"/>
        </w:rPr>
        <w:t xml:space="preserve">That mechanism </w:t>
      </w:r>
      <w:r w:rsidRPr="004040D7">
        <w:rPr>
          <w:rStyle w:val="StyleUnderline"/>
          <w:highlight w:val="cyan"/>
        </w:rPr>
        <w:t>permits the use of copy-protected content in AI training but subjects AI providers to damages should the realised commercial harm of content providers be large</w:t>
      </w:r>
      <w:r w:rsidRPr="00A7515B">
        <w:rPr>
          <w:sz w:val="14"/>
        </w:rPr>
        <w:t xml:space="preserve">. Thus, </w:t>
      </w:r>
      <w:r w:rsidRPr="004040D7">
        <w:rPr>
          <w:rStyle w:val="StyleUnderline"/>
          <w:highlight w:val="cyan"/>
        </w:rPr>
        <w:t>the purpose here is to provide some insurance</w:t>
      </w:r>
      <w:r w:rsidRPr="00133FDA">
        <w:rPr>
          <w:rStyle w:val="StyleUnderline"/>
        </w:rPr>
        <w:t xml:space="preserve">. The presumption is that </w:t>
      </w:r>
      <w:r w:rsidRPr="004040D7">
        <w:rPr>
          <w:rStyle w:val="StyleUnderline"/>
          <w:highlight w:val="cyan"/>
        </w:rPr>
        <w:t>content used in AI training is</w:t>
      </w:r>
      <w:r w:rsidRPr="00133FDA">
        <w:rPr>
          <w:rStyle w:val="StyleUnderline"/>
        </w:rPr>
        <w:t xml:space="preserve">, for the most part, </w:t>
      </w:r>
      <w:r w:rsidRPr="004040D7">
        <w:rPr>
          <w:rStyle w:val="StyleUnderline"/>
          <w:highlight w:val="cyan"/>
        </w:rPr>
        <w:t>not likely to damage original content providers’ commercial interests. However, should it turn out to do so, they will receive compensation</w:t>
      </w:r>
      <w:r w:rsidRPr="00301A37">
        <w:rPr>
          <w:rStyle w:val="StyleUnderline"/>
        </w:rPr>
        <w:t xml:space="preserve">. Insured against such risks, the original content providers’ incentives to create content are undiminished. </w:t>
      </w:r>
      <w:r w:rsidRPr="00133FDA">
        <w:rPr>
          <w:rStyle w:val="StyleUnderline"/>
          <w:highlight w:val="cyan"/>
        </w:rPr>
        <w:t xml:space="preserve">This </w:t>
      </w:r>
      <w:r w:rsidRPr="004040D7">
        <w:rPr>
          <w:rStyle w:val="StyleUnderline"/>
          <w:highlight w:val="cyan"/>
        </w:rPr>
        <w:t>represents a practical way of respecting copyright ownership while also allowing its large-scale use in AI training in a way that minimises transaction costs that might arise from injunctive legal action or license negotiations</w:t>
      </w:r>
      <w:r w:rsidRPr="004040D7">
        <w:rPr>
          <w:sz w:val="14"/>
          <w:highlight w:val="cyan"/>
        </w:rPr>
        <w:t>.</w:t>
      </w:r>
      <w:r w:rsidRPr="00A7515B">
        <w:rPr>
          <w:sz w:val="14"/>
        </w:rPr>
        <w:t xml:space="preserve"> It is also conceivable that copyright holders could opt out of this type of regime, although the technical requirements to do so would likely require further development as it would require content used to be traceable. </w:t>
      </w:r>
      <w:r w:rsidRPr="00301A37">
        <w:rPr>
          <w:rStyle w:val="StyleUnderline"/>
        </w:rPr>
        <w:t>When a new technology arises that creates copyright challenges, a clarification of the rights regime can often lead to institutional and technological developments to “make it work.”</w:t>
      </w:r>
      <w:r w:rsidRPr="00A7515B">
        <w:rPr>
          <w:sz w:val="14"/>
        </w:rPr>
        <w:t xml:space="preserve"> This happened for music rights with radio and public broadcasting in the form of collecting societies. For AI, Besen (2023) argues that the large volume of data lends itself towards collecting copyright payments by collective societies as seen in other domains such as music. He believes that </w:t>
      </w:r>
      <w:r w:rsidRPr="00133FDA">
        <w:rPr>
          <w:rStyle w:val="StyleUnderline"/>
          <w:highlight w:val="cyan"/>
        </w:rPr>
        <w:t>this would have to be established by government regulation</w:t>
      </w:r>
      <w:r w:rsidRPr="00A7515B">
        <w:rPr>
          <w:sz w:val="14"/>
        </w:rPr>
        <w:t xml:space="preserve">. However, in other areas, the developments were technological. For instance, Google developed a rights management system for YouTube that allowed people to post content with copy-protected materials but for rights holders to be notified and then to utilise a revenuesharing arrangement (Gans (2015)). </w:t>
      </w:r>
      <w:r w:rsidRPr="004040D7">
        <w:rPr>
          <w:rStyle w:val="StyleUnderline"/>
          <w:highlight w:val="cyan"/>
        </w:rPr>
        <w:t>By settling on a policy approach to generative AI, even if some inefficiencies remain at present, these may incentivise new ways of minimising those inefficiencies.</w:t>
      </w:r>
    </w:p>
    <w:p w14:paraId="001AC8B6" w14:textId="77777777" w:rsidR="00C97A82" w:rsidRDefault="00C97A82" w:rsidP="00C97A82"/>
    <w:p w14:paraId="1E929F33" w14:textId="77777777" w:rsidR="00C97A82" w:rsidRDefault="00C97A82" w:rsidP="00C97A82"/>
    <w:p w14:paraId="79F21A07" w14:textId="77777777" w:rsidR="00C97A82" w:rsidRDefault="00C97A82" w:rsidP="00C97A82">
      <w:pPr>
        <w:pStyle w:val="Heading3"/>
      </w:pPr>
      <w:r>
        <w:t xml:space="preserve">2NC – Global Cooperation Solvency </w:t>
      </w:r>
    </w:p>
    <w:p w14:paraId="57DD771A" w14:textId="77777777" w:rsidR="00C97A82" w:rsidRDefault="00C97A82" w:rsidP="00C97A82">
      <w:pPr>
        <w:pStyle w:val="Heading4"/>
      </w:pPr>
      <w:r>
        <w:t>US data mining safe harbor brings US policy in line with allies</w:t>
      </w:r>
    </w:p>
    <w:p w14:paraId="662F0453" w14:textId="77777777" w:rsidR="00C97A82" w:rsidRDefault="00C97A82" w:rsidP="00C97A82">
      <w:r w:rsidRPr="00A11E12">
        <w:rPr>
          <w:rStyle w:val="Style13ptBold"/>
        </w:rPr>
        <w:t>Quang 2021</w:t>
      </w:r>
      <w:r>
        <w:t>. Jenny Quang, J.D., 2022, University of California, Berkeley, School of Law. “DOES TRAINING AI VIOLATE COPYRIGHT LAW?” BERKELEY TECHNOLOGY LAW JOURNAL [Vol. 36] 2021. &lt;https://btlj.org/wp-content/uploads/2023/02/0003-36-4Quang.pdf&gt; Accessed 7/1/24. ARJSH</w:t>
      </w:r>
    </w:p>
    <w:p w14:paraId="34C5C2DD" w14:textId="77777777" w:rsidR="00C97A82" w:rsidRPr="00F72E4E" w:rsidRDefault="00C97A82" w:rsidP="009134FB">
      <w:pPr>
        <w:jc w:val="both"/>
        <w:rPr>
          <w:rStyle w:val="StyleUnderline"/>
        </w:rPr>
      </w:pPr>
      <w:r w:rsidRPr="00F72E4E">
        <w:rPr>
          <w:sz w:val="16"/>
        </w:rPr>
        <w:t xml:space="preserve">A. OTHER TEXT AND DATA MINING (TDM) EXCEPTIONS </w:t>
      </w:r>
      <w:r w:rsidRPr="00F72E4E">
        <w:rPr>
          <w:rStyle w:val="StyleUnderline"/>
        </w:rPr>
        <w:t xml:space="preserve">As the benefits of AI technologies have become apparent, </w:t>
      </w:r>
      <w:r w:rsidRPr="00691C3A">
        <w:rPr>
          <w:rStyle w:val="StyleUnderline"/>
          <w:highlight w:val="cyan"/>
        </w:rPr>
        <w:t>countries have amended their copyright laws to promote innovation and remain competitive in the AI</w:t>
      </w:r>
      <w:r w:rsidRPr="00F72E4E">
        <w:rPr>
          <w:rStyle w:val="StyleUnderline"/>
        </w:rPr>
        <w:t xml:space="preserve">/ML </w:t>
      </w:r>
      <w:r w:rsidRPr="00691C3A">
        <w:rPr>
          <w:rStyle w:val="StyleUnderline"/>
          <w:highlight w:val="cyan"/>
        </w:rPr>
        <w:t>space</w:t>
      </w:r>
      <w:r w:rsidRPr="00F72E4E">
        <w:rPr>
          <w:sz w:val="16"/>
        </w:rPr>
        <w:t xml:space="preserve">.175 The United States already has comparably strong protections for data miners through the fair use doctrine.176 However, </w:t>
      </w:r>
      <w:r w:rsidRPr="00691C3A">
        <w:rPr>
          <w:rStyle w:val="StyleUnderline"/>
          <w:highlight w:val="cyan"/>
        </w:rPr>
        <w:t xml:space="preserve">a </w:t>
      </w:r>
      <w:r w:rsidRPr="00691C3A">
        <w:rPr>
          <w:rStyle w:val="StyleUnderline"/>
        </w:rPr>
        <w:t xml:space="preserve">general </w:t>
      </w:r>
      <w:r w:rsidRPr="00691C3A">
        <w:rPr>
          <w:rStyle w:val="StyleUnderline"/>
          <w:highlight w:val="cyan"/>
        </w:rPr>
        <w:t>safe harbor for data mining would further the spirit of these protections</w:t>
      </w:r>
      <w:r w:rsidRPr="00F72E4E">
        <w:rPr>
          <w:rStyle w:val="StyleUnderline"/>
        </w:rPr>
        <w:t xml:space="preserve"> by clarifying the interaction of copyright and AI for smaller innovators</w:t>
      </w:r>
      <w:r w:rsidRPr="00F72E4E">
        <w:rPr>
          <w:sz w:val="16"/>
        </w:rPr>
        <w:t xml:space="preserve">.177 </w:t>
      </w:r>
      <w:r w:rsidRPr="00691C3A">
        <w:rPr>
          <w:rStyle w:val="StyleUnderline"/>
          <w:highlight w:val="cyan"/>
        </w:rPr>
        <w:t>Other jurisdictions have recently enacted text and data mining (TDM) exceptions</w:t>
      </w:r>
      <w:r w:rsidRPr="00F72E4E">
        <w:rPr>
          <w:rStyle w:val="StyleUnderline"/>
        </w:rPr>
        <w:t xml:space="preserve"> that can provide guidance here.</w:t>
      </w:r>
      <w:r>
        <w:rPr>
          <w:rStyle w:val="StyleUnderline"/>
        </w:rPr>
        <w:t xml:space="preserve"> </w:t>
      </w:r>
      <w:r w:rsidRPr="00691C3A">
        <w:rPr>
          <w:rStyle w:val="StyleUnderline"/>
          <w:highlight w:val="cyan"/>
        </w:rPr>
        <w:t>Japan was the first country in the world to update its copyright laws</w:t>
      </w:r>
      <w:r w:rsidRPr="00F72E4E">
        <w:rPr>
          <w:rStyle w:val="StyleUnderline"/>
        </w:rPr>
        <w:t xml:space="preserve"> to include an exception for text and data mining</w:t>
      </w:r>
      <w:r w:rsidRPr="00F72E4E">
        <w:rPr>
          <w:sz w:val="16"/>
        </w:rPr>
        <w:t xml:space="preserve">.178 Article 47(7) was introduced </w:t>
      </w:r>
      <w:r w:rsidRPr="00691C3A">
        <w:rPr>
          <w:rStyle w:val="StyleUnderline"/>
          <w:highlight w:val="cyan"/>
        </w:rPr>
        <w:t>in 2009</w:t>
      </w:r>
      <w:r w:rsidRPr="00F72E4E">
        <w:rPr>
          <w:sz w:val="16"/>
        </w:rPr>
        <w:t xml:space="preserve"> and authorized TDM by all users for all purposes, whether commercial or non-commercial.179 In line with Prime Minister Shinzo Abe’s objective of promoting AI and Big Data industries, the 2018 Amendment to the Copyright Act later introduced three provisions to clarify the law and remove perceived copyright barriers to AI: (1) Article 30-4 authorizes users to “analyse and understand copyrighted works for machine learning;” (2) Article 47-4 “permits electronic incidental copies of works;” and (3) Article 47-5 “allows the use of copyrighted works for data verification.”180 Japan’s three new copyright provisions that specifically reference acts relevant to the machine learning process demonstrate a national commitment to the flourishing of AI industries. </w:t>
      </w:r>
      <w:r w:rsidRPr="00F72E4E">
        <w:rPr>
          <w:rStyle w:val="StyleUnderline"/>
        </w:rPr>
        <w:t xml:space="preserve">Similarly, </w:t>
      </w:r>
      <w:r w:rsidRPr="00691C3A">
        <w:rPr>
          <w:rStyle w:val="StyleUnderline"/>
          <w:highlight w:val="cyan"/>
        </w:rPr>
        <w:t>the U</w:t>
      </w:r>
      <w:r w:rsidRPr="00F72E4E">
        <w:rPr>
          <w:rStyle w:val="StyleUnderline"/>
        </w:rPr>
        <w:t xml:space="preserve">nited </w:t>
      </w:r>
      <w:r w:rsidRPr="00691C3A">
        <w:rPr>
          <w:rStyle w:val="StyleUnderline"/>
          <w:highlight w:val="cyan"/>
        </w:rPr>
        <w:t>K</w:t>
      </w:r>
      <w:r w:rsidRPr="00F72E4E">
        <w:rPr>
          <w:rStyle w:val="StyleUnderline"/>
        </w:rPr>
        <w:t xml:space="preserve">ingdom </w:t>
      </w:r>
      <w:r w:rsidRPr="00691C3A">
        <w:rPr>
          <w:rStyle w:val="StyleUnderline"/>
          <w:highlight w:val="cyan"/>
        </w:rPr>
        <w:t>has also enacted an exception for TDM purposes in its copyright laws</w:t>
      </w:r>
      <w:r w:rsidRPr="00F72E4E">
        <w:rPr>
          <w:sz w:val="16"/>
        </w:rPr>
        <w:t xml:space="preserve">.181 However, its exception is markedly narrower than Japan’s. Under § 29A of the Copyright, Designs and Patents Act 1988, copies made for TDM analysis do not infringe copyright, provided that the work is carried out “for the sole purpose of research for a non-commercial purpose.”182 The beneficiaries of the exception are also limited to those who have “lawful access” to the work in question.183 While providing legal certainty for researchers, the U.K. exception leaves out startups and entrepreneurs who aim to commercialize innovative machine learning technologies. </w:t>
      </w:r>
      <w:r w:rsidRPr="00F72E4E">
        <w:rPr>
          <w:rStyle w:val="StyleUnderline"/>
        </w:rPr>
        <w:t xml:space="preserve">Recognizing the legal uncertainty experienced by researchers who utilize TDM and a need for a harmonized exception among its member states, </w:t>
      </w:r>
      <w:r w:rsidRPr="00691C3A">
        <w:rPr>
          <w:rStyle w:val="StyleUnderline"/>
          <w:highlight w:val="cyan"/>
        </w:rPr>
        <w:t>the European Union recently introduced two exceptions</w:t>
      </w:r>
      <w:r w:rsidRPr="00F72E4E">
        <w:rPr>
          <w:rStyle w:val="StyleUnderline"/>
        </w:rPr>
        <w:t xml:space="preserve"> for TDM in Directive</w:t>
      </w:r>
      <w:r w:rsidRPr="00F72E4E">
        <w:rPr>
          <w:sz w:val="16"/>
        </w:rPr>
        <w:t xml:space="preserve"> 2019/790/EU.184 Article 3 permits “reproductions and extractions made by research organisations and cultural heritage institutions in order to carry out, for the purposes of scientific research, text and data mining of works or other subject matter to which they have lawful access.”185 Article 4 confers an exception for “reproductions and extractions of lawfully accessible works and other subject matter” for commercial TDM uses but allows rightsholders to opt-out of the exemption.186 This limitation imposed on commercial TDM uses in Article 4 has been criticized for “effectively creat[ing] and legitimiz[ing] a derivative market for text and data mining, which right holders may wish to control, license[,] or even entirely prohibit.”187 While the TDM exceptions in the Directive recognize the importance of data mining in research and technology, the clear limitations in Article 4 may put commercial AI developers in the European Union at a disadvantage. </w:t>
      </w:r>
      <w:r w:rsidRPr="00F72E4E">
        <w:rPr>
          <w:rStyle w:val="StyleUnderline"/>
        </w:rPr>
        <w:t>Not to be left behind, other countries are also considering changes to their copyright law to provide legal certainty and encourage innovation and research in data mining</w:t>
      </w:r>
      <w:r w:rsidRPr="00F72E4E">
        <w:rPr>
          <w:sz w:val="16"/>
        </w:rPr>
        <w:t xml:space="preserve">.188 </w:t>
      </w:r>
      <w:r w:rsidRPr="00691C3A">
        <w:rPr>
          <w:rStyle w:val="StyleUnderline"/>
          <w:highlight w:val="cyan"/>
        </w:rPr>
        <w:t>Australia is considering several</w:t>
      </w:r>
      <w:r w:rsidRPr="00F72E4E">
        <w:rPr>
          <w:rStyle w:val="StyleUnderline"/>
        </w:rPr>
        <w:t xml:space="preserve"> TDM-related exceptions as part of an overall fair use exception</w:t>
      </w:r>
      <w:r w:rsidRPr="00F72E4E">
        <w:rPr>
          <w:sz w:val="16"/>
        </w:rPr>
        <w:t xml:space="preserve">.189 </w:t>
      </w:r>
      <w:r w:rsidRPr="00F72E4E">
        <w:rPr>
          <w:rStyle w:val="StyleUnderline"/>
        </w:rPr>
        <w:t>Canadian scholars have advocated for a fair use regime or a specific TDM exception for commercial uses</w:t>
      </w:r>
      <w:r w:rsidRPr="00F72E4E">
        <w:rPr>
          <w:sz w:val="16"/>
        </w:rPr>
        <w:t xml:space="preserve">.190 And Singapore is expected to move forward with proposed TDM exceptions enabling broad uses for both commercial and non-commercial contexts.191 </w:t>
      </w:r>
      <w:r w:rsidRPr="00691C3A">
        <w:rPr>
          <w:rStyle w:val="StyleUnderline"/>
          <w:highlight w:val="cyan"/>
        </w:rPr>
        <w:t>As countries amend and clarify their laws to allow technological flourishing, the United States should also consider revisiting its copyright laws.</w:t>
      </w:r>
    </w:p>
    <w:p w14:paraId="6BF94F44" w14:textId="77777777" w:rsidR="00C97A82" w:rsidRDefault="00C97A82" w:rsidP="00B47B11"/>
    <w:p w14:paraId="5CC827CC" w14:textId="5131A4B2" w:rsidR="00487D59" w:rsidRDefault="0092768B" w:rsidP="00487D59">
      <w:pPr>
        <w:pStyle w:val="Heading3"/>
      </w:pPr>
      <w:r>
        <w:t xml:space="preserve">1NC </w:t>
      </w:r>
      <w:r w:rsidR="00487D59">
        <w:t>California CP</w:t>
      </w:r>
    </w:p>
    <w:p w14:paraId="62EEA09D" w14:textId="0A2B7130" w:rsidR="0092768B" w:rsidRPr="0092768B" w:rsidRDefault="009134FB" w:rsidP="009134FB">
      <w:pPr>
        <w:pStyle w:val="Heading4"/>
      </w:pPr>
      <w:r>
        <w:t xml:space="preserve">Text: The state of California should </w:t>
      </w:r>
      <w:r w:rsidR="00BD0DA5">
        <w:t xml:space="preserve">pass legislation mandating responsible practices </w:t>
      </w:r>
      <w:r w:rsidR="00FE6680">
        <w:t>regarding respect of copyright</w:t>
      </w:r>
      <w:r w:rsidR="00DF1AA6">
        <w:t xml:space="preserve"> for artificial intelligence development</w:t>
      </w:r>
    </w:p>
    <w:p w14:paraId="135484A1" w14:textId="614DDEF0" w:rsidR="00487D59" w:rsidRDefault="00F36406" w:rsidP="00487D59">
      <w:pPr>
        <w:pStyle w:val="Heading4"/>
      </w:pPr>
      <w:r>
        <w:t>California has a wide range of AI experience and is big enough to set global policy and standards going forward</w:t>
      </w:r>
    </w:p>
    <w:p w14:paraId="7B5E1765" w14:textId="77777777" w:rsidR="00487D59" w:rsidRPr="007C484C" w:rsidRDefault="00487D59" w:rsidP="00487D59">
      <w:r w:rsidRPr="007C484C">
        <w:rPr>
          <w:rStyle w:val="Style13ptBold"/>
        </w:rPr>
        <w:t>Turner and Lee 2024</w:t>
      </w:r>
      <w:r>
        <w:t>. Joshua Turner Research Intern - The Brookings Institution and Nicol Turner Lee Senior Fellow - Governance Studies, Director - Center for Technology Innovation. “Can California fill the federal void on frontier AI regulation?” June 4, 2024. &lt;https://www.brookings.edu/articles/can-california-fill-the-federal-void-on-frontier-ai-regulation/&gt; Accessed 6/27/24. ARJSH</w:t>
      </w:r>
    </w:p>
    <w:p w14:paraId="72C41E43" w14:textId="69077190" w:rsidR="00487D59" w:rsidRPr="00F36406" w:rsidRDefault="00487D59" w:rsidP="009134FB">
      <w:pPr>
        <w:jc w:val="both"/>
        <w:rPr>
          <w:rStyle w:val="StyleUnderline"/>
        </w:rPr>
      </w:pPr>
      <w:r w:rsidRPr="0092768B">
        <w:rPr>
          <w:rStyle w:val="StyleUnderline"/>
          <w:highlight w:val="cyan"/>
        </w:rPr>
        <w:t>In this federal legislative vacuum, states are emerging as today’s AI regulators</w:t>
      </w:r>
      <w:r w:rsidRPr="00F36406">
        <w:rPr>
          <w:sz w:val="16"/>
        </w:rPr>
        <w:t>. Some of the laws passed include measures to protect consumer data privacy (OR SB-619), build institutional understanding of AI (LA SCR49), prevent election interference (MI HB-5144), and establish state AI task forces (IL HB-3563), offices (CT SB-1103), and advisory councils (TX HB-2060). Recently, Utah passed a broader law (UT SB0149) establishing liability, notice of interaction requirements, and an Office of AI Policy. However, in this emerging patchwork, one state is uniquely positioned to have a crucial impact on AI governance: California.</w:t>
      </w:r>
      <w:r w:rsidR="00F36406" w:rsidRPr="00F36406">
        <w:rPr>
          <w:sz w:val="16"/>
        </w:rPr>
        <w:t xml:space="preserve"> </w:t>
      </w:r>
      <w:r w:rsidRPr="00F36406">
        <w:rPr>
          <w:sz w:val="16"/>
        </w:rPr>
        <w:t>The promise of California as an AI regulator</w:t>
      </w:r>
      <w:r w:rsidR="00F36406" w:rsidRPr="00F36406">
        <w:rPr>
          <w:sz w:val="16"/>
        </w:rPr>
        <w:t xml:space="preserve"> </w:t>
      </w:r>
      <w:r w:rsidRPr="0092768B">
        <w:rPr>
          <w:rStyle w:val="StyleUnderline"/>
        </w:rPr>
        <w:t>Perhaps</w:t>
      </w:r>
      <w:r w:rsidRPr="001A27AE">
        <w:rPr>
          <w:rStyle w:val="StyleUnderline"/>
        </w:rPr>
        <w:t xml:space="preserve"> </w:t>
      </w:r>
      <w:r w:rsidRPr="0092768B">
        <w:rPr>
          <w:rStyle w:val="StyleUnderline"/>
          <w:highlight w:val="cyan"/>
        </w:rPr>
        <w:t>California’s efforts to influence AI</w:t>
      </w:r>
      <w:r w:rsidRPr="001A27AE">
        <w:rPr>
          <w:rStyle w:val="StyleUnderline"/>
        </w:rPr>
        <w:t xml:space="preserve"> policy, particularly, for frontier systems, </w:t>
      </w:r>
      <w:r w:rsidRPr="0092768B">
        <w:rPr>
          <w:rStyle w:val="StyleUnderline"/>
          <w:highlight w:val="cyan"/>
        </w:rPr>
        <w:t>is due to its status as an AI powerhouse, its large economy, and its Democratic penchant for regulation</w:t>
      </w:r>
      <w:r w:rsidRPr="001A27AE">
        <w:rPr>
          <w:rStyle w:val="StyleUnderline"/>
        </w:rPr>
        <w:t xml:space="preserve">. The Golden State is </w:t>
      </w:r>
      <w:r w:rsidRPr="0092768B">
        <w:rPr>
          <w:rStyle w:val="StyleUnderline"/>
          <w:highlight w:val="cyan"/>
        </w:rPr>
        <w:t>home to 32 of</w:t>
      </w:r>
      <w:r w:rsidRPr="001A27AE">
        <w:rPr>
          <w:rStyle w:val="StyleUnderline"/>
        </w:rPr>
        <w:t xml:space="preserve"> Forbes’ </w:t>
      </w:r>
      <w:r w:rsidRPr="0092768B">
        <w:rPr>
          <w:rStyle w:val="StyleUnderline"/>
          <w:highlight w:val="cyan"/>
        </w:rPr>
        <w:t>top 50 global AI companies</w:t>
      </w:r>
      <w:r w:rsidRPr="001A27AE">
        <w:rPr>
          <w:rStyle w:val="StyleUnderline"/>
        </w:rPr>
        <w:t xml:space="preserve"> and leading frontier players such as OpenAI, Anthropic, Meta, xAI, Google, and Microsoft, among others</w:t>
      </w:r>
      <w:r w:rsidRPr="00F36406">
        <w:rPr>
          <w:sz w:val="16"/>
        </w:rPr>
        <w:t>. OpenAI kickstarted the generative AI race with its release of ChatGPT back in 2022, and its GPT-4 large-language model is still the top preference for AI users more than a year after its release. Anthropic is one of OpenAI’s major competitors; their recently released Claude 3 model outperforms GPT-4 on many standard performance benchmarks. Meta, the parent company of Facebook and Instagram, is a market behemoth that produces open models—those whose inner workings are released to the public for widespread inspection, modification, and execution—and it just introduced its long-awaited Llama 3 model. The presence of such major AI developers makes California an attractive jurisdiction for advancing responsible AI policy. Furthermore, California produces 14.5% of the United States GDP, and if it were a sovereign country, it would have the world’s fifth- or sixth-largest economy behind the U.S. (without California), China, Japan, Germany, and possibly India.</w:t>
      </w:r>
      <w:r w:rsidR="00F36406" w:rsidRPr="00F36406">
        <w:rPr>
          <w:sz w:val="16"/>
        </w:rPr>
        <w:t xml:space="preserve"> </w:t>
      </w:r>
      <w:r w:rsidRPr="0092768B">
        <w:rPr>
          <w:rStyle w:val="StyleUnderline"/>
          <w:highlight w:val="cyan"/>
        </w:rPr>
        <w:t>California’s dual role as an AI hotspot and a powerful economy might enable their state AI regulation to accomplish many of the benefits of standard-setting legislation</w:t>
      </w:r>
      <w:r w:rsidRPr="00F36406">
        <w:rPr>
          <w:rStyle w:val="StyleUnderline"/>
        </w:rPr>
        <w:t>, such as requiring responsible development and deployment of frontier systems, mitigating theft of powerful dual-use models by malicious actors, and ensuring legal liability for AI harms.</w:t>
      </w:r>
      <w:r w:rsidRPr="00F36406">
        <w:rPr>
          <w:sz w:val="16"/>
        </w:rPr>
        <w:t xml:space="preserve"> A newly introduced bill provides a model for such regulation and may garner many of these benefits for Californians and, incidentally, everyone else. In February 2024, State Senator Scott Wiener (D-San Francisco) introduced the Safe and Secure Innovation for Frontier Artificial Intelligence Models Act. The bill’s primary aim is to mitigate large potential risks posed by future frontier models, including the automation of large-scale cyberattacks and the production of novel biological weapons. It would address these risks by requiring the developers of a model trained using large amounts of computing power to demonstrate the safety of their system. If they were unable to make such a demonstration, they would be subject to additional requirements, including submitting yearly certifications of compliance with safety standards, implementing emergency shutdown protocols, and strengthening cybersecurity protections to prevent unauthorized access.</w:t>
      </w:r>
      <w:r w:rsidR="00F36406" w:rsidRPr="00F36406">
        <w:rPr>
          <w:sz w:val="16"/>
        </w:rPr>
        <w:t xml:space="preserve"> </w:t>
      </w:r>
      <w:r w:rsidRPr="00F36406">
        <w:rPr>
          <w:sz w:val="16"/>
        </w:rPr>
        <w:t>The bill also includes several other key provisions to increase safety. It would require providers of computing clusters to verify the identity and goal of customers seeking large amounts of computing power for AI training. It would also mandate that developers report safety incidents, including hazardous use and model theft. The state attorney general would be empowered to prosecute AI-related damages and threats to public safety. Additionally, the bill would establish a subsidized public computing cluster to democratize access to expensive AI training—cutting-edge AI-specialized computer chips cost tens of thousands of dollars. To oversee all these requirements, the bill would create the Frontier Model Division within the Department of Technology. Through its ambitious and broad provisions, this bill, if passed, could capture the promise of AI concentration in California.</w:t>
      </w:r>
      <w:r w:rsidR="00F36406" w:rsidRPr="00F36406">
        <w:rPr>
          <w:sz w:val="16"/>
        </w:rPr>
        <w:t xml:space="preserve"> </w:t>
      </w:r>
      <w:r w:rsidRPr="00F36406">
        <w:rPr>
          <w:rStyle w:val="StyleUnderline"/>
        </w:rPr>
        <w:t>Not only might California policies</w:t>
      </w:r>
      <w:r w:rsidRPr="00F36406">
        <w:rPr>
          <w:sz w:val="16"/>
        </w:rPr>
        <w:t xml:space="preserve">, like Senator Wiener’s, </w:t>
      </w:r>
      <w:r w:rsidRPr="00F36406">
        <w:rPr>
          <w:rStyle w:val="StyleUnderline"/>
        </w:rPr>
        <w:t xml:space="preserve">be able to achieve many of the benefits of national legislation, </w:t>
      </w:r>
      <w:r w:rsidRPr="0092768B">
        <w:rPr>
          <w:rStyle w:val="StyleUnderline"/>
          <w:highlight w:val="cyan"/>
        </w:rPr>
        <w:t>but passing such policies may also be easier in California than at the federal level</w:t>
      </w:r>
      <w:r w:rsidRPr="00F36406">
        <w:rPr>
          <w:rStyle w:val="StyleUnderline"/>
        </w:rPr>
        <w:t>.</w:t>
      </w:r>
      <w:r w:rsidRPr="00F36406">
        <w:rPr>
          <w:sz w:val="16"/>
        </w:rPr>
        <w:t xml:space="preserve"> First, </w:t>
      </w:r>
      <w:r w:rsidRPr="0092768B">
        <w:rPr>
          <w:rStyle w:val="StyleUnderline"/>
          <w:highlight w:val="cyan"/>
        </w:rPr>
        <w:t>California’s government is</w:t>
      </w:r>
      <w:r w:rsidRPr="00F36406">
        <w:rPr>
          <w:sz w:val="16"/>
        </w:rPr>
        <w:t xml:space="preserve"> overwhelmingly Democratic and therefore </w:t>
      </w:r>
      <w:r w:rsidRPr="0092768B">
        <w:rPr>
          <w:rStyle w:val="StyleUnderline"/>
          <w:highlight w:val="cyan"/>
        </w:rPr>
        <w:t>less subject to gridlock and polarization</w:t>
      </w:r>
      <w:r w:rsidRPr="00F36406">
        <w:rPr>
          <w:rStyle w:val="StyleUnderline"/>
        </w:rPr>
        <w:t xml:space="preserve"> than is the case nationally</w:t>
      </w:r>
      <w:r w:rsidRPr="00F36406">
        <w:rPr>
          <w:sz w:val="16"/>
        </w:rPr>
        <w:t>. Governor Gavin Newsom is a Democrat and the state Assembly and Senate have wide Democratic margins.</w:t>
      </w:r>
      <w:r w:rsidR="00F36406" w:rsidRPr="00F36406">
        <w:rPr>
          <w:sz w:val="16"/>
        </w:rPr>
        <w:t xml:space="preserve"> </w:t>
      </w:r>
      <w:r w:rsidRPr="00F36406">
        <w:rPr>
          <w:rStyle w:val="StyleUnderline"/>
        </w:rPr>
        <w:t>The absence of partisan-based gridlock makes it easier to pass laws and regulations in California than places with greater party competition.</w:t>
      </w:r>
      <w:r w:rsidRPr="00F36406">
        <w:rPr>
          <w:sz w:val="16"/>
        </w:rPr>
        <w:t xml:space="preserve"> Second, </w:t>
      </w:r>
      <w:r w:rsidRPr="0092768B">
        <w:rPr>
          <w:rStyle w:val="StyleUnderline"/>
          <w:highlight w:val="cyan"/>
        </w:rPr>
        <w:t>California has a strong track record of passing groundbreaking technology regulation</w:t>
      </w:r>
      <w:r w:rsidRPr="00F36406">
        <w:rPr>
          <w:rStyle w:val="StyleUnderline"/>
        </w:rPr>
        <w:t xml:space="preserve">, such as an Internet of Things security law and the California Consumers Privacy Act (CCPA). </w:t>
      </w:r>
      <w:r w:rsidRPr="0092768B">
        <w:rPr>
          <w:rStyle w:val="StyleUnderline"/>
          <w:highlight w:val="cyan"/>
        </w:rPr>
        <w:t>These considerations may make it easier to advance AI policies in California than at the federal level.</w:t>
      </w:r>
    </w:p>
    <w:p w14:paraId="41BA2707" w14:textId="46291B59" w:rsidR="00487D59" w:rsidRDefault="0092768B" w:rsidP="00487D59">
      <w:pPr>
        <w:pStyle w:val="Heading3"/>
      </w:pPr>
      <w:r>
        <w:t xml:space="preserve">2NC – </w:t>
      </w:r>
      <w:r w:rsidR="00487D59">
        <w:t>California CP</w:t>
      </w:r>
    </w:p>
    <w:p w14:paraId="192FDBD4" w14:textId="06DC8B6E" w:rsidR="00487D59" w:rsidRDefault="00464757" w:rsidP="00487D59">
      <w:pPr>
        <w:pStyle w:val="Heading4"/>
      </w:pPr>
      <w:r>
        <w:t>California can fill in gaps in federal policy,</w:t>
      </w:r>
      <w:r w:rsidR="00D608C2">
        <w:t xml:space="preserve"> solve outside the state</w:t>
      </w:r>
      <w:r>
        <w:t xml:space="preserve"> export policy successes and further US AI goals</w:t>
      </w:r>
    </w:p>
    <w:p w14:paraId="0AA2BF25" w14:textId="77777777" w:rsidR="00487D59" w:rsidRPr="007C484C" w:rsidRDefault="00487D59" w:rsidP="00487D59">
      <w:r w:rsidRPr="007C484C">
        <w:rPr>
          <w:rStyle w:val="Style13ptBold"/>
        </w:rPr>
        <w:t>Turner and Lee 2024</w:t>
      </w:r>
      <w:r>
        <w:t>. Joshua Turner Research Intern - The Brookings Institution and Nicol Turner Lee Senior Fellow - Governance Studies, Director - Center for Technology Innovation. “Can California fill the federal void on frontier AI regulation?” June 4, 2024. &lt;https://www.brookings.edu/articles/can-california-fill-the-federal-void-on-frontier-ai-regulation/&gt; Accessed 6/27/24. ARJSH</w:t>
      </w:r>
    </w:p>
    <w:p w14:paraId="08BE8F05" w14:textId="77777777" w:rsidR="00487D59" w:rsidRDefault="00487D59" w:rsidP="00487D59">
      <w:r>
        <w:t>The future of California as an AI regulator</w:t>
      </w:r>
    </w:p>
    <w:p w14:paraId="5E37B475" w14:textId="2C562F0C" w:rsidR="00487D59" w:rsidRPr="00464757" w:rsidRDefault="00487D59" w:rsidP="009134FB">
      <w:pPr>
        <w:jc w:val="both"/>
        <w:rPr>
          <w:rStyle w:val="StyleUnderline"/>
        </w:rPr>
      </w:pPr>
      <w:r>
        <w:t xml:space="preserve">Despite these potential limits, </w:t>
      </w:r>
      <w:r w:rsidRPr="00F36406">
        <w:rPr>
          <w:rStyle w:val="StyleUnderline"/>
          <w:highlight w:val="cyan"/>
        </w:rPr>
        <w:t>California still holds promise for directly requiring responsible AI development and deployment</w:t>
      </w:r>
      <w:r w:rsidRPr="00464757">
        <w:rPr>
          <w:rStyle w:val="StyleUnderline"/>
        </w:rPr>
        <w:t xml:space="preserve"> inside and outside its borders. </w:t>
      </w:r>
      <w:r w:rsidRPr="00F36406">
        <w:rPr>
          <w:rStyle w:val="StyleUnderline"/>
          <w:highlight w:val="cyan"/>
        </w:rPr>
        <w:t>California legislation does not need to be a perfectly comprehensive substitute for federal legislation</w:t>
      </w:r>
      <w:r>
        <w:t xml:space="preserve">—it just needs to be an improvement over the current lack of federal legislation. </w:t>
      </w:r>
      <w:r w:rsidRPr="00F36406">
        <w:rPr>
          <w:rStyle w:val="StyleUnderline"/>
          <w:highlight w:val="cyan"/>
        </w:rPr>
        <w:t>The state’s power in the AI industry and economic presence can give it broad control in regulating the technology.</w:t>
      </w:r>
      <w:r w:rsidRPr="00464757">
        <w:rPr>
          <w:rStyle w:val="StyleUnderline"/>
        </w:rPr>
        <w:t xml:space="preserve"> Even if the above limits do prevent California from directly accomplishing wider AI regulation, it will still have substantial indirect influence, because the state is a trendsetter in public policy</w:t>
      </w:r>
      <w:r>
        <w:t xml:space="preserve">; in many cases, </w:t>
      </w:r>
      <w:r w:rsidRPr="00464757">
        <w:rPr>
          <w:rStyle w:val="StyleUnderline"/>
        </w:rPr>
        <w:t>California regulations have spread to other jurisdictions</w:t>
      </w:r>
      <w:r>
        <w:t xml:space="preserve">. Regardless, </w:t>
      </w:r>
      <w:r w:rsidRPr="00F36406">
        <w:rPr>
          <w:rStyle w:val="StyleUnderline"/>
          <w:highlight w:val="cyan"/>
        </w:rPr>
        <w:t>California will certainly continue to play a key role in shaping the United States’ AI policy response</w:t>
      </w:r>
      <w:r w:rsidRPr="00464757">
        <w:rPr>
          <w:rStyle w:val="StyleUnderline"/>
        </w:rPr>
        <w:t xml:space="preserve"> in the coming years. While Congress lags and AI surges forward, </w:t>
      </w:r>
      <w:r w:rsidRPr="00F36406">
        <w:rPr>
          <w:rStyle w:val="StyleUnderline"/>
          <w:highlight w:val="cyan"/>
        </w:rPr>
        <w:t>the Golden State can help the country keep pace in requiring responsible AI.</w:t>
      </w:r>
    </w:p>
    <w:p w14:paraId="064E3031" w14:textId="7F60A8B1" w:rsidR="00464757" w:rsidRDefault="00464757" w:rsidP="00464757">
      <w:pPr>
        <w:pStyle w:val="Heading4"/>
      </w:pPr>
      <w:r>
        <w:t>California can fill in for Federal government inaction on AI, even spills over globally</w:t>
      </w:r>
    </w:p>
    <w:p w14:paraId="7B5F8611" w14:textId="7E509393" w:rsidR="00464757" w:rsidRPr="00464757" w:rsidRDefault="00464757" w:rsidP="00464757">
      <w:r w:rsidRPr="00464757">
        <w:rPr>
          <w:rStyle w:val="Style13ptBold"/>
        </w:rPr>
        <w:t>Kang 2024.</w:t>
      </w:r>
      <w:r>
        <w:t xml:space="preserve"> Cecilia Kang, reporter covering technology and regulatory policy for The New York Times. “States Take Up A.I. Regulation Amid Federal Standstill” NY Times. June 10, 2024. &lt;https://www.nytimes.com/2024/06/10/technology/california-ai-regulation.html&gt; Accessed 7/3/24 ARJSH</w:t>
      </w:r>
    </w:p>
    <w:p w14:paraId="07C3E359" w14:textId="59FF9216" w:rsidR="00464757" w:rsidRPr="00464757" w:rsidRDefault="00464757" w:rsidP="009134FB">
      <w:pPr>
        <w:jc w:val="both"/>
        <w:rPr>
          <w:rStyle w:val="StyleUnderline"/>
        </w:rPr>
      </w:pPr>
      <w:r w:rsidRPr="00464757">
        <w:t>“</w:t>
      </w:r>
      <w:r w:rsidRPr="00464757">
        <w:rPr>
          <w:rStyle w:val="StyleUnderline"/>
        </w:rPr>
        <w:t xml:space="preserve">We’re still waiting to see what proposals actually become law, but </w:t>
      </w:r>
      <w:r w:rsidRPr="00464757">
        <w:rPr>
          <w:rStyle w:val="StyleUnderline"/>
          <w:highlight w:val="cyan"/>
        </w:rPr>
        <w:t>the massive number of A.I. bills introduced in states like California shows just how interested lawmakers are in this topic</w:t>
      </w:r>
      <w:r w:rsidRPr="00464757">
        <w:rPr>
          <w:rStyle w:val="StyleUnderline"/>
        </w:rPr>
        <w:t>,”</w:t>
      </w:r>
      <w:r>
        <w:t xml:space="preserve"> </w:t>
      </w:r>
      <w:r w:rsidRPr="00464757">
        <w:rPr>
          <w:sz w:val="16"/>
        </w:rPr>
        <w:t xml:space="preserve">he said. And </w:t>
      </w:r>
      <w:r w:rsidRPr="00464757">
        <w:rPr>
          <w:rStyle w:val="StyleUnderline"/>
          <w:highlight w:val="cyan"/>
        </w:rPr>
        <w:t>the state proposals are having a ripple effect globally</w:t>
      </w:r>
      <w:r w:rsidRPr="00464757">
        <w:rPr>
          <w:sz w:val="16"/>
        </w:rPr>
        <w:t>, said Victoria Espinel, the chief executive of the Business Software Alliance, a lobbying group representing big software companies. “</w:t>
      </w:r>
      <w:r w:rsidRPr="00464757">
        <w:rPr>
          <w:rStyle w:val="StyleUnderline"/>
        </w:rPr>
        <w:t xml:space="preserve">Countries around </w:t>
      </w:r>
      <w:r w:rsidRPr="00464757">
        <w:rPr>
          <w:rStyle w:val="StyleUnderline"/>
          <w:highlight w:val="cyan"/>
        </w:rPr>
        <w:t>the world are looking at these drafts for ideas that can influence their</w:t>
      </w:r>
      <w:r w:rsidRPr="00464757">
        <w:rPr>
          <w:rStyle w:val="StyleUnderline"/>
        </w:rPr>
        <w:t xml:space="preserve"> decisions on </w:t>
      </w:r>
      <w:r w:rsidRPr="00464757">
        <w:rPr>
          <w:rStyle w:val="StyleUnderline"/>
          <w:highlight w:val="cyan"/>
        </w:rPr>
        <w:t>A.I. laws</w:t>
      </w:r>
      <w:r w:rsidRPr="00464757">
        <w:rPr>
          <w:sz w:val="16"/>
        </w:rPr>
        <w:t xml:space="preserve">,” she said. More than a year ago, a new wave of generative A.I. like OpenAI’s ChatGPT provoked regulatory concern as it became clear the technology had the potential to disrupt the global economy. U.S. lawmakers held several hearings to investigate the technology’s potential to replace workers, violate copyrights and even threaten human existence. The OpenAI chief executive Sam Altman testified before Congress and called for federal regulations roughly a year ago. Soon after, Sundar Pichai, chief executive of Google; Mark Zuckerberg, chief executive of Meta; and Elon Musk, chief executive of Tesla, gathered in Washington for an A.I. forum hosted by the Senate majority leader, Chuck Schumer, Democrat of New York. The tech leaders warned of the risks their products presented and called for Congress to create guardrails. They also asked for support for domestic A.I. research to ensure the United States could maintain its lead in developing the technology. At the time, Mr. Schumer and other U.S. lawmakers said they wouldn’t repeat past mistakes of failing to rein in emerging technology before it became harmful. Last month, Mr. Schumer introduced an A.I. regulation road map that proposed $38 billion in investments, but few specific guardrails on the technology in the near term. This year, federal lawmakers have introduced bills to create an agency to oversee A.I. regulations, proposals to clamp down on disinformation generated by A.I. and privacy laws for A.I. models. But </w:t>
      </w:r>
      <w:r w:rsidRPr="00464757">
        <w:rPr>
          <w:rStyle w:val="StyleUnderline"/>
        </w:rPr>
        <w:t xml:space="preserve">most tech policy experts say they </w:t>
      </w:r>
      <w:r w:rsidRPr="00464757">
        <w:rPr>
          <w:rStyle w:val="StyleUnderline"/>
          <w:highlight w:val="cyan"/>
        </w:rPr>
        <w:t>don’t expect federal proposals to pass</w:t>
      </w:r>
      <w:r w:rsidRPr="00464757">
        <w:rPr>
          <w:rStyle w:val="StyleUnderline"/>
        </w:rPr>
        <w:t xml:space="preserve"> this year.</w:t>
      </w:r>
      <w:r>
        <w:rPr>
          <w:rStyle w:val="StyleUnderline"/>
        </w:rPr>
        <w:t xml:space="preserve"> </w:t>
      </w:r>
      <w:r w:rsidRPr="00464757">
        <w:rPr>
          <w:sz w:val="16"/>
        </w:rPr>
        <w:t xml:space="preserve">“Clearly there is a need for harmonized federal legislation,” said Michael Karanicolas, executive director of the Institute for Technology, Law and Policy at the University of California, Los Angeles. </w:t>
      </w:r>
      <w:r w:rsidRPr="00464757">
        <w:rPr>
          <w:rStyle w:val="StyleUnderline"/>
          <w:highlight w:val="cyan"/>
        </w:rPr>
        <w:t>State</w:t>
      </w:r>
      <w:r w:rsidRPr="00464757">
        <w:rPr>
          <w:rStyle w:val="StyleUnderline"/>
        </w:rPr>
        <w:t xml:space="preserve"> and global </w:t>
      </w:r>
      <w:r w:rsidRPr="00464757">
        <w:rPr>
          <w:rStyle w:val="StyleUnderline"/>
          <w:highlight w:val="cyan"/>
        </w:rPr>
        <w:t>regulators have rushed to fill the gap</w:t>
      </w:r>
      <w:r w:rsidRPr="00464757">
        <w:rPr>
          <w:rStyle w:val="StyleUnderline"/>
        </w:rPr>
        <w:t>.</w:t>
      </w:r>
      <w:r w:rsidRPr="00464757">
        <w:rPr>
          <w:sz w:val="16"/>
        </w:rPr>
        <w:t xml:space="preserve"> In March, the European Union adopted the AI Act, a law that curbs law enforcement’s use of tools that can discriminate, like facial recognition software. </w:t>
      </w:r>
      <w:r w:rsidRPr="00464757">
        <w:rPr>
          <w:rStyle w:val="StyleUnderline"/>
        </w:rPr>
        <w:t>The surge of state A.I. legislation has touched off a fierce lobbying effort by tech companies against the proposals</w:t>
      </w:r>
      <w:r w:rsidRPr="00464757">
        <w:rPr>
          <w:sz w:val="16"/>
        </w:rPr>
        <w:t xml:space="preserve">. That effort is particularly pronounced in Sacramento, the California capital, where nearly every tech lobbying group has expanded its staff to lobby the Legislature. </w:t>
      </w:r>
      <w:r w:rsidRPr="00464757">
        <w:rPr>
          <w:rStyle w:val="StyleUnderline"/>
        </w:rPr>
        <w:t>The 30 bills that were passed out of either the Senate or Assembly will now go to various committees for further consideration before the Legislature ends its session later this summer. Democrats there control the Assembly, Senate and governor’s office.</w:t>
      </w:r>
      <w:r>
        <w:rPr>
          <w:rStyle w:val="StyleUnderline"/>
        </w:rPr>
        <w:t xml:space="preserve"> </w:t>
      </w:r>
      <w:r w:rsidRPr="00464757">
        <w:rPr>
          <w:sz w:val="16"/>
        </w:rPr>
        <w:t>“</w:t>
      </w:r>
      <w:r w:rsidRPr="00464757">
        <w:rPr>
          <w:rStyle w:val="StyleUnderline"/>
          <w:highlight w:val="cyan"/>
        </w:rPr>
        <w:t>We’re in a unique position because we are the fourth-largest economy on the planet and where so many tech innovators are</w:t>
      </w:r>
      <w:r w:rsidRPr="00464757">
        <w:rPr>
          <w:sz w:val="16"/>
        </w:rPr>
        <w:t xml:space="preserve">,” said Josh Lowenthal, an Assembly member and Democrat, who introduced a bill aimed at protecting young people online. “As a result, </w:t>
      </w:r>
      <w:r w:rsidRPr="00464757">
        <w:rPr>
          <w:rStyle w:val="StyleUnderline"/>
          <w:highlight w:val="cyan"/>
        </w:rPr>
        <w:t>we are expected to be leaders</w:t>
      </w:r>
      <w:r w:rsidRPr="00464757">
        <w:rPr>
          <w:sz w:val="16"/>
        </w:rPr>
        <w:t xml:space="preserve"> and we expect that of ourselves.” Three of those bills are designed to protect actors and singers, living or dead. SAG-AFTRA, the union for actors and other creators, helped write a bill that would require studios to obtain explicit consent from actors for the use of their digital replicas. The union said the public has expressed strong support for intellectual property protections after high-profile conflicts between actors and A.I. companies. Last month, for instance, the actress Scarlett Johansson accused OpenAI of copying her voice to develop a voice assistant without her permission. OpenAI has denied the accusation. </w:t>
      </w:r>
      <w:r w:rsidRPr="00464757">
        <w:rPr>
          <w:rStyle w:val="StyleUnderline"/>
          <w:highlight w:val="cyan"/>
        </w:rPr>
        <w:t>California is an important battleground</w:t>
      </w:r>
      <w:r w:rsidRPr="00464757">
        <w:rPr>
          <w:sz w:val="16"/>
        </w:rPr>
        <w:t xml:space="preserve"> because “</w:t>
      </w:r>
      <w:r w:rsidRPr="00464757">
        <w:rPr>
          <w:rStyle w:val="StyleUnderline"/>
        </w:rPr>
        <w:t>the Legislature tends to be progressive and believes strongly in consumer protection and worker rights</w:t>
      </w:r>
      <w:r>
        <w:t xml:space="preserve">,” said Duncan Crabtree Ireland, the strategic and creative chief negotiator for SAG-AFTRA. “But </w:t>
      </w:r>
      <w:r w:rsidRPr="00464757">
        <w:rPr>
          <w:rStyle w:val="StyleUnderline"/>
        </w:rPr>
        <w:t>it is also where five of the six biggest A.I. companies in the world are based.”</w:t>
      </w:r>
    </w:p>
    <w:p w14:paraId="6A367A02" w14:textId="77777777" w:rsidR="00C97A82" w:rsidRDefault="00C97A82">
      <w:pPr>
        <w:rPr>
          <w:rFonts w:asciiTheme="minorHAnsi" w:hAnsiTheme="minorHAnsi"/>
        </w:rPr>
      </w:pPr>
    </w:p>
    <w:sectPr w:rsidR="00C97A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299E59" w14:textId="77777777" w:rsidR="001803D3" w:rsidRDefault="001803D3" w:rsidP="00066D2C">
      <w:pPr>
        <w:spacing w:after="0" w:line="240" w:lineRule="auto"/>
      </w:pPr>
      <w:r>
        <w:separator/>
      </w:r>
    </w:p>
  </w:endnote>
  <w:endnote w:type="continuationSeparator" w:id="0">
    <w:p w14:paraId="7B156723" w14:textId="77777777" w:rsidR="001803D3" w:rsidRDefault="001803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210B98" w14:textId="77777777" w:rsidR="001803D3" w:rsidRDefault="001803D3" w:rsidP="00066D2C">
      <w:pPr>
        <w:spacing w:after="0" w:line="240" w:lineRule="auto"/>
      </w:pPr>
      <w:r>
        <w:separator/>
      </w:r>
    </w:p>
  </w:footnote>
  <w:footnote w:type="continuationSeparator" w:id="0">
    <w:p w14:paraId="20A88FB4" w14:textId="77777777" w:rsidR="001803D3" w:rsidRDefault="001803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S" w:val="Windows NT"/>
    <w:docVar w:name="OSVersion" w:val="10.0"/>
    <w:docVar w:name="RibbonPointer" w:val="321688408"/>
    <w:docVar w:name="VerbatimVersion" w:val="6.0.0"/>
    <w:docVar w:name="WordVersion" w:val="16.0"/>
  </w:docVars>
  <w:rsids>
    <w:rsidRoot w:val="00E74790"/>
    <w:rsid w:val="00001C7E"/>
    <w:rsid w:val="0000487C"/>
    <w:rsid w:val="00011FEF"/>
    <w:rsid w:val="00013C8B"/>
    <w:rsid w:val="00023AEF"/>
    <w:rsid w:val="00023CE9"/>
    <w:rsid w:val="000250CA"/>
    <w:rsid w:val="00032119"/>
    <w:rsid w:val="00037E77"/>
    <w:rsid w:val="000427BD"/>
    <w:rsid w:val="00043C82"/>
    <w:rsid w:val="00045814"/>
    <w:rsid w:val="00050713"/>
    <w:rsid w:val="00053D0F"/>
    <w:rsid w:val="00056966"/>
    <w:rsid w:val="000615B0"/>
    <w:rsid w:val="00063921"/>
    <w:rsid w:val="000657E9"/>
    <w:rsid w:val="00066D2C"/>
    <w:rsid w:val="0007328F"/>
    <w:rsid w:val="00074F1E"/>
    <w:rsid w:val="0007573B"/>
    <w:rsid w:val="0007578B"/>
    <w:rsid w:val="00076689"/>
    <w:rsid w:val="0007692C"/>
    <w:rsid w:val="00076EA7"/>
    <w:rsid w:val="00080E37"/>
    <w:rsid w:val="00080F27"/>
    <w:rsid w:val="0008206C"/>
    <w:rsid w:val="000912B1"/>
    <w:rsid w:val="00093AB9"/>
    <w:rsid w:val="00094DF4"/>
    <w:rsid w:val="000961CD"/>
    <w:rsid w:val="000A0198"/>
    <w:rsid w:val="000A0585"/>
    <w:rsid w:val="000A218A"/>
    <w:rsid w:val="000A239C"/>
    <w:rsid w:val="000A4AE6"/>
    <w:rsid w:val="000A5EE1"/>
    <w:rsid w:val="000A600D"/>
    <w:rsid w:val="000B3425"/>
    <w:rsid w:val="000B5FBB"/>
    <w:rsid w:val="000B6974"/>
    <w:rsid w:val="000B6B3E"/>
    <w:rsid w:val="000C137E"/>
    <w:rsid w:val="000D0D08"/>
    <w:rsid w:val="000D1309"/>
    <w:rsid w:val="000D398E"/>
    <w:rsid w:val="000D6256"/>
    <w:rsid w:val="000D739E"/>
    <w:rsid w:val="000D7A2C"/>
    <w:rsid w:val="000E0913"/>
    <w:rsid w:val="000E13F7"/>
    <w:rsid w:val="000E2525"/>
    <w:rsid w:val="000F5C68"/>
    <w:rsid w:val="000F62D5"/>
    <w:rsid w:val="000F6390"/>
    <w:rsid w:val="000F6530"/>
    <w:rsid w:val="000F775F"/>
    <w:rsid w:val="001014FC"/>
    <w:rsid w:val="00101DCA"/>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8C3"/>
    <w:rsid w:val="00150A2E"/>
    <w:rsid w:val="00152BF7"/>
    <w:rsid w:val="00163574"/>
    <w:rsid w:val="001645D4"/>
    <w:rsid w:val="0016567B"/>
    <w:rsid w:val="0016568A"/>
    <w:rsid w:val="00170A72"/>
    <w:rsid w:val="00171A2A"/>
    <w:rsid w:val="001723BA"/>
    <w:rsid w:val="00175A0C"/>
    <w:rsid w:val="001803D3"/>
    <w:rsid w:val="00180A4E"/>
    <w:rsid w:val="00181F58"/>
    <w:rsid w:val="00186B65"/>
    <w:rsid w:val="00190CDA"/>
    <w:rsid w:val="00191682"/>
    <w:rsid w:val="00194730"/>
    <w:rsid w:val="00196816"/>
    <w:rsid w:val="0019779A"/>
    <w:rsid w:val="001977CD"/>
    <w:rsid w:val="0019782C"/>
    <w:rsid w:val="001A07A2"/>
    <w:rsid w:val="001A1422"/>
    <w:rsid w:val="001A27AE"/>
    <w:rsid w:val="001A3079"/>
    <w:rsid w:val="001A4D9A"/>
    <w:rsid w:val="001A6960"/>
    <w:rsid w:val="001B1595"/>
    <w:rsid w:val="001B1762"/>
    <w:rsid w:val="001B18CF"/>
    <w:rsid w:val="001B2C27"/>
    <w:rsid w:val="001C0A69"/>
    <w:rsid w:val="001C48D7"/>
    <w:rsid w:val="001D1994"/>
    <w:rsid w:val="001D31E2"/>
    <w:rsid w:val="001D6D5C"/>
    <w:rsid w:val="001D7A6D"/>
    <w:rsid w:val="001E4A64"/>
    <w:rsid w:val="001E61F5"/>
    <w:rsid w:val="001F0C01"/>
    <w:rsid w:val="001F1F4D"/>
    <w:rsid w:val="002005AF"/>
    <w:rsid w:val="002008BB"/>
    <w:rsid w:val="00200C1A"/>
    <w:rsid w:val="00203B2F"/>
    <w:rsid w:val="002052E3"/>
    <w:rsid w:val="00210DC2"/>
    <w:rsid w:val="002110D6"/>
    <w:rsid w:val="00213BBB"/>
    <w:rsid w:val="002152F9"/>
    <w:rsid w:val="0021530A"/>
    <w:rsid w:val="0022029A"/>
    <w:rsid w:val="002212A9"/>
    <w:rsid w:val="002234FB"/>
    <w:rsid w:val="00225437"/>
    <w:rsid w:val="00226133"/>
    <w:rsid w:val="002263A1"/>
    <w:rsid w:val="00232746"/>
    <w:rsid w:val="00236707"/>
    <w:rsid w:val="00241116"/>
    <w:rsid w:val="0024328E"/>
    <w:rsid w:val="0024759E"/>
    <w:rsid w:val="002508CB"/>
    <w:rsid w:val="002514A7"/>
    <w:rsid w:val="00253733"/>
    <w:rsid w:val="00256AC0"/>
    <w:rsid w:val="002573AF"/>
    <w:rsid w:val="00257462"/>
    <w:rsid w:val="00263AD7"/>
    <w:rsid w:val="00263CC5"/>
    <w:rsid w:val="00271866"/>
    <w:rsid w:val="00276E12"/>
    <w:rsid w:val="00277BB1"/>
    <w:rsid w:val="00281B05"/>
    <w:rsid w:val="00282932"/>
    <w:rsid w:val="00282FFC"/>
    <w:rsid w:val="002878D0"/>
    <w:rsid w:val="00290F1B"/>
    <w:rsid w:val="00291C09"/>
    <w:rsid w:val="002A3018"/>
    <w:rsid w:val="002A4DA5"/>
    <w:rsid w:val="002A57B1"/>
    <w:rsid w:val="002B19B2"/>
    <w:rsid w:val="002B2116"/>
    <w:rsid w:val="002B3050"/>
    <w:rsid w:val="002B5F0C"/>
    <w:rsid w:val="002C0731"/>
    <w:rsid w:val="002C0B33"/>
    <w:rsid w:val="002C30D9"/>
    <w:rsid w:val="002C6C7D"/>
    <w:rsid w:val="002C769C"/>
    <w:rsid w:val="002D2594"/>
    <w:rsid w:val="002D3647"/>
    <w:rsid w:val="002D418C"/>
    <w:rsid w:val="002E1903"/>
    <w:rsid w:val="002E490A"/>
    <w:rsid w:val="002E663F"/>
    <w:rsid w:val="002F0384"/>
    <w:rsid w:val="002F276B"/>
    <w:rsid w:val="002F28CE"/>
    <w:rsid w:val="002F2CFC"/>
    <w:rsid w:val="002F37D1"/>
    <w:rsid w:val="002F3B70"/>
    <w:rsid w:val="002F5A47"/>
    <w:rsid w:val="002F636E"/>
    <w:rsid w:val="00300F2F"/>
    <w:rsid w:val="0030207C"/>
    <w:rsid w:val="00304257"/>
    <w:rsid w:val="00304A78"/>
    <w:rsid w:val="00306FDE"/>
    <w:rsid w:val="00307FBA"/>
    <w:rsid w:val="003106D9"/>
    <w:rsid w:val="00311112"/>
    <w:rsid w:val="00311C1F"/>
    <w:rsid w:val="0031266A"/>
    <w:rsid w:val="003141C8"/>
    <w:rsid w:val="0031761F"/>
    <w:rsid w:val="00323E50"/>
    <w:rsid w:val="003264E7"/>
    <w:rsid w:val="00333A69"/>
    <w:rsid w:val="00334DDD"/>
    <w:rsid w:val="003352D6"/>
    <w:rsid w:val="0033539B"/>
    <w:rsid w:val="003364D0"/>
    <w:rsid w:val="00345BF2"/>
    <w:rsid w:val="00347131"/>
    <w:rsid w:val="003479B5"/>
    <w:rsid w:val="003500B6"/>
    <w:rsid w:val="00352622"/>
    <w:rsid w:val="00355B45"/>
    <w:rsid w:val="00357F56"/>
    <w:rsid w:val="00361FA0"/>
    <w:rsid w:val="003647FA"/>
    <w:rsid w:val="003662DB"/>
    <w:rsid w:val="00367D96"/>
    <w:rsid w:val="003706D8"/>
    <w:rsid w:val="003727DA"/>
    <w:rsid w:val="00373B7F"/>
    <w:rsid w:val="003753F6"/>
    <w:rsid w:val="003779C8"/>
    <w:rsid w:val="00380AE5"/>
    <w:rsid w:val="00382DF7"/>
    <w:rsid w:val="0039157C"/>
    <w:rsid w:val="00392D93"/>
    <w:rsid w:val="00393EF2"/>
    <w:rsid w:val="00394F71"/>
    <w:rsid w:val="00396D52"/>
    <w:rsid w:val="003A46B4"/>
    <w:rsid w:val="003A5CE8"/>
    <w:rsid w:val="003A698D"/>
    <w:rsid w:val="003B17B3"/>
    <w:rsid w:val="003B4705"/>
    <w:rsid w:val="003B4F86"/>
    <w:rsid w:val="003B578F"/>
    <w:rsid w:val="003B734D"/>
    <w:rsid w:val="003C177C"/>
    <w:rsid w:val="003C251E"/>
    <w:rsid w:val="003C3CCA"/>
    <w:rsid w:val="003C6CA9"/>
    <w:rsid w:val="003D3B44"/>
    <w:rsid w:val="003D4150"/>
    <w:rsid w:val="003D5367"/>
    <w:rsid w:val="003D68EF"/>
    <w:rsid w:val="003F3920"/>
    <w:rsid w:val="003F4D5F"/>
    <w:rsid w:val="00405AD7"/>
    <w:rsid w:val="00406FE4"/>
    <w:rsid w:val="004127EF"/>
    <w:rsid w:val="00414EB4"/>
    <w:rsid w:val="004208C6"/>
    <w:rsid w:val="00423854"/>
    <w:rsid w:val="00425531"/>
    <w:rsid w:val="00425A83"/>
    <w:rsid w:val="00426CC6"/>
    <w:rsid w:val="00431905"/>
    <w:rsid w:val="004326E6"/>
    <w:rsid w:val="00432F5F"/>
    <w:rsid w:val="0043419E"/>
    <w:rsid w:val="0043450D"/>
    <w:rsid w:val="004348C6"/>
    <w:rsid w:val="00434BCC"/>
    <w:rsid w:val="004350BF"/>
    <w:rsid w:val="00435588"/>
    <w:rsid w:val="00440EEE"/>
    <w:rsid w:val="004433A0"/>
    <w:rsid w:val="004436F8"/>
    <w:rsid w:val="00447BAE"/>
    <w:rsid w:val="00450DA4"/>
    <w:rsid w:val="00457F13"/>
    <w:rsid w:val="004604DA"/>
    <w:rsid w:val="00462267"/>
    <w:rsid w:val="00462B60"/>
    <w:rsid w:val="00464757"/>
    <w:rsid w:val="00474720"/>
    <w:rsid w:val="00475F63"/>
    <w:rsid w:val="00480A40"/>
    <w:rsid w:val="004827C9"/>
    <w:rsid w:val="00483C69"/>
    <w:rsid w:val="00486F5E"/>
    <w:rsid w:val="004875B9"/>
    <w:rsid w:val="00487D59"/>
    <w:rsid w:val="00490DE6"/>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2DAD"/>
    <w:rsid w:val="004D43AE"/>
    <w:rsid w:val="004D5EAC"/>
    <w:rsid w:val="004D6EEE"/>
    <w:rsid w:val="004D73E6"/>
    <w:rsid w:val="004D7907"/>
    <w:rsid w:val="004D7FD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3E2"/>
    <w:rsid w:val="00565142"/>
    <w:rsid w:val="00567D6A"/>
    <w:rsid w:val="00567D90"/>
    <w:rsid w:val="00575723"/>
    <w:rsid w:val="00583644"/>
    <w:rsid w:val="00585F11"/>
    <w:rsid w:val="005906F9"/>
    <w:rsid w:val="005932B4"/>
    <w:rsid w:val="005A3550"/>
    <w:rsid w:val="005A4DE4"/>
    <w:rsid w:val="005A6204"/>
    <w:rsid w:val="005A6D5A"/>
    <w:rsid w:val="005B1A71"/>
    <w:rsid w:val="005B41CE"/>
    <w:rsid w:val="005B566C"/>
    <w:rsid w:val="005B5DC5"/>
    <w:rsid w:val="005B6286"/>
    <w:rsid w:val="005C1630"/>
    <w:rsid w:val="005C2AEB"/>
    <w:rsid w:val="005C5B70"/>
    <w:rsid w:val="005C5C38"/>
    <w:rsid w:val="005C6997"/>
    <w:rsid w:val="005D027B"/>
    <w:rsid w:val="005D3400"/>
    <w:rsid w:val="005D361A"/>
    <w:rsid w:val="005D3778"/>
    <w:rsid w:val="005D388F"/>
    <w:rsid w:val="005D45F4"/>
    <w:rsid w:val="005D700C"/>
    <w:rsid w:val="005E0F22"/>
    <w:rsid w:val="005E43F7"/>
    <w:rsid w:val="005E53EB"/>
    <w:rsid w:val="005E5941"/>
    <w:rsid w:val="005E78A2"/>
    <w:rsid w:val="005F5E14"/>
    <w:rsid w:val="006100C8"/>
    <w:rsid w:val="00611E4D"/>
    <w:rsid w:val="0062224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8E8"/>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E20"/>
    <w:rsid w:val="006B4E4E"/>
    <w:rsid w:val="006B5952"/>
    <w:rsid w:val="006B6C5F"/>
    <w:rsid w:val="006B7E39"/>
    <w:rsid w:val="006C2072"/>
    <w:rsid w:val="006C43E7"/>
    <w:rsid w:val="006C4820"/>
    <w:rsid w:val="006C5872"/>
    <w:rsid w:val="006C60E0"/>
    <w:rsid w:val="006C676D"/>
    <w:rsid w:val="006C69E2"/>
    <w:rsid w:val="006C7825"/>
    <w:rsid w:val="006D2B58"/>
    <w:rsid w:val="006D2D99"/>
    <w:rsid w:val="006D767A"/>
    <w:rsid w:val="006E2A45"/>
    <w:rsid w:val="006E37D4"/>
    <w:rsid w:val="006E79BF"/>
    <w:rsid w:val="006F3768"/>
    <w:rsid w:val="006F71DE"/>
    <w:rsid w:val="006F7DF4"/>
    <w:rsid w:val="00700AEC"/>
    <w:rsid w:val="00704573"/>
    <w:rsid w:val="007072CC"/>
    <w:rsid w:val="00711381"/>
    <w:rsid w:val="0071254A"/>
    <w:rsid w:val="007131D2"/>
    <w:rsid w:val="00713917"/>
    <w:rsid w:val="00717AF8"/>
    <w:rsid w:val="00720F86"/>
    <w:rsid w:val="00722E77"/>
    <w:rsid w:val="007245F1"/>
    <w:rsid w:val="007247B8"/>
    <w:rsid w:val="0072731C"/>
    <w:rsid w:val="0073056C"/>
    <w:rsid w:val="00735B1F"/>
    <w:rsid w:val="00736D57"/>
    <w:rsid w:val="00737502"/>
    <w:rsid w:val="00740B3A"/>
    <w:rsid w:val="00740C8B"/>
    <w:rsid w:val="00743263"/>
    <w:rsid w:val="007454B6"/>
    <w:rsid w:val="0074789B"/>
    <w:rsid w:val="00754ABD"/>
    <w:rsid w:val="00754BEF"/>
    <w:rsid w:val="00754D3B"/>
    <w:rsid w:val="00760D6A"/>
    <w:rsid w:val="00761FC5"/>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D50"/>
    <w:rsid w:val="007A00CB"/>
    <w:rsid w:val="007A312F"/>
    <w:rsid w:val="007A3FA9"/>
    <w:rsid w:val="007A7EAB"/>
    <w:rsid w:val="007B5238"/>
    <w:rsid w:val="007C0AED"/>
    <w:rsid w:val="007C0BEE"/>
    <w:rsid w:val="007C42F3"/>
    <w:rsid w:val="007C4FA7"/>
    <w:rsid w:val="007C5531"/>
    <w:rsid w:val="007C63A0"/>
    <w:rsid w:val="007C6D52"/>
    <w:rsid w:val="007C6F91"/>
    <w:rsid w:val="007C72C0"/>
    <w:rsid w:val="007D034D"/>
    <w:rsid w:val="007D12ED"/>
    <w:rsid w:val="007D230C"/>
    <w:rsid w:val="007D2F9C"/>
    <w:rsid w:val="007E01E1"/>
    <w:rsid w:val="007E1757"/>
    <w:rsid w:val="007E18CC"/>
    <w:rsid w:val="007E1E34"/>
    <w:rsid w:val="007E38C1"/>
    <w:rsid w:val="007F1998"/>
    <w:rsid w:val="007F2034"/>
    <w:rsid w:val="007F2063"/>
    <w:rsid w:val="007F4683"/>
    <w:rsid w:val="007F55A4"/>
    <w:rsid w:val="007F7C5E"/>
    <w:rsid w:val="00800BF1"/>
    <w:rsid w:val="0080587F"/>
    <w:rsid w:val="00806B14"/>
    <w:rsid w:val="008114D4"/>
    <w:rsid w:val="0081234D"/>
    <w:rsid w:val="00812D2D"/>
    <w:rsid w:val="00815ECD"/>
    <w:rsid w:val="00817A64"/>
    <w:rsid w:val="008202F7"/>
    <w:rsid w:val="008247A4"/>
    <w:rsid w:val="00825D47"/>
    <w:rsid w:val="008272A6"/>
    <w:rsid w:val="0083258C"/>
    <w:rsid w:val="00833D6C"/>
    <w:rsid w:val="00841328"/>
    <w:rsid w:val="00841CCC"/>
    <w:rsid w:val="00844377"/>
    <w:rsid w:val="008443EF"/>
    <w:rsid w:val="00846F90"/>
    <w:rsid w:val="00852FB9"/>
    <w:rsid w:val="00852FF8"/>
    <w:rsid w:val="008536B7"/>
    <w:rsid w:val="00853CDD"/>
    <w:rsid w:val="00860F34"/>
    <w:rsid w:val="00862AC4"/>
    <w:rsid w:val="0086319B"/>
    <w:rsid w:val="008674A6"/>
    <w:rsid w:val="0087210F"/>
    <w:rsid w:val="0087564D"/>
    <w:rsid w:val="00876000"/>
    <w:rsid w:val="0087761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4FB"/>
    <w:rsid w:val="009153A4"/>
    <w:rsid w:val="00920B9A"/>
    <w:rsid w:val="0092469C"/>
    <w:rsid w:val="009249C5"/>
    <w:rsid w:val="00925558"/>
    <w:rsid w:val="00925B25"/>
    <w:rsid w:val="009263C9"/>
    <w:rsid w:val="0092768B"/>
    <w:rsid w:val="00930B2A"/>
    <w:rsid w:val="00935ED5"/>
    <w:rsid w:val="00936F03"/>
    <w:rsid w:val="0094018B"/>
    <w:rsid w:val="009418E3"/>
    <w:rsid w:val="009435BB"/>
    <w:rsid w:val="00943B02"/>
    <w:rsid w:val="009517CD"/>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8A5"/>
    <w:rsid w:val="009B0CDC"/>
    <w:rsid w:val="009B1729"/>
    <w:rsid w:val="009C01EF"/>
    <w:rsid w:val="009C050D"/>
    <w:rsid w:val="009C06D3"/>
    <w:rsid w:val="009C1312"/>
    <w:rsid w:val="009C6DFD"/>
    <w:rsid w:val="009C7060"/>
    <w:rsid w:val="009D399A"/>
    <w:rsid w:val="009D4A50"/>
    <w:rsid w:val="009D4B12"/>
    <w:rsid w:val="009D5FD0"/>
    <w:rsid w:val="009D66BC"/>
    <w:rsid w:val="009E53AF"/>
    <w:rsid w:val="009E6D4B"/>
    <w:rsid w:val="009E6DF5"/>
    <w:rsid w:val="009F02C5"/>
    <w:rsid w:val="009F076C"/>
    <w:rsid w:val="009F34CC"/>
    <w:rsid w:val="009F3C4D"/>
    <w:rsid w:val="009F442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ABD"/>
    <w:rsid w:val="00A60D18"/>
    <w:rsid w:val="00A61173"/>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A4A"/>
    <w:rsid w:val="00AB6F32"/>
    <w:rsid w:val="00AC46C7"/>
    <w:rsid w:val="00AC5B71"/>
    <w:rsid w:val="00AC5F18"/>
    <w:rsid w:val="00AC6ED5"/>
    <w:rsid w:val="00AE00AE"/>
    <w:rsid w:val="00AE52E4"/>
    <w:rsid w:val="00AE56E1"/>
    <w:rsid w:val="00AE6C9A"/>
    <w:rsid w:val="00AE709F"/>
    <w:rsid w:val="00AF2207"/>
    <w:rsid w:val="00AF2612"/>
    <w:rsid w:val="00AF2A61"/>
    <w:rsid w:val="00AF30D9"/>
    <w:rsid w:val="00AF63BF"/>
    <w:rsid w:val="00AF6B3B"/>
    <w:rsid w:val="00AF79DD"/>
    <w:rsid w:val="00AF7F2C"/>
    <w:rsid w:val="00AF7F46"/>
    <w:rsid w:val="00B0178C"/>
    <w:rsid w:val="00B019F0"/>
    <w:rsid w:val="00B02589"/>
    <w:rsid w:val="00B02885"/>
    <w:rsid w:val="00B04EC7"/>
    <w:rsid w:val="00B06440"/>
    <w:rsid w:val="00B1231F"/>
    <w:rsid w:val="00B17927"/>
    <w:rsid w:val="00B2113E"/>
    <w:rsid w:val="00B2123B"/>
    <w:rsid w:val="00B2410E"/>
    <w:rsid w:val="00B2727D"/>
    <w:rsid w:val="00B301A2"/>
    <w:rsid w:val="00B3066E"/>
    <w:rsid w:val="00B31350"/>
    <w:rsid w:val="00B315A8"/>
    <w:rsid w:val="00B32C3E"/>
    <w:rsid w:val="00B41D37"/>
    <w:rsid w:val="00B45128"/>
    <w:rsid w:val="00B47B11"/>
    <w:rsid w:val="00B5066C"/>
    <w:rsid w:val="00B53DB3"/>
    <w:rsid w:val="00B66A70"/>
    <w:rsid w:val="00B66AF2"/>
    <w:rsid w:val="00B72848"/>
    <w:rsid w:val="00B74544"/>
    <w:rsid w:val="00B77754"/>
    <w:rsid w:val="00B81054"/>
    <w:rsid w:val="00B820DB"/>
    <w:rsid w:val="00B837F0"/>
    <w:rsid w:val="00B83896"/>
    <w:rsid w:val="00B860A9"/>
    <w:rsid w:val="00B97264"/>
    <w:rsid w:val="00BA0143"/>
    <w:rsid w:val="00BA227A"/>
    <w:rsid w:val="00BA4C69"/>
    <w:rsid w:val="00BA5807"/>
    <w:rsid w:val="00BA61AF"/>
    <w:rsid w:val="00BB1630"/>
    <w:rsid w:val="00BB6860"/>
    <w:rsid w:val="00BC3256"/>
    <w:rsid w:val="00BC3592"/>
    <w:rsid w:val="00BC36DF"/>
    <w:rsid w:val="00BC4B41"/>
    <w:rsid w:val="00BC5002"/>
    <w:rsid w:val="00BC66ED"/>
    <w:rsid w:val="00BD0DA5"/>
    <w:rsid w:val="00BD11D3"/>
    <w:rsid w:val="00BD2B47"/>
    <w:rsid w:val="00BD2CAA"/>
    <w:rsid w:val="00BD3B65"/>
    <w:rsid w:val="00BE1C5C"/>
    <w:rsid w:val="00BE2B4C"/>
    <w:rsid w:val="00BE3E67"/>
    <w:rsid w:val="00BE4B60"/>
    <w:rsid w:val="00BE50E6"/>
    <w:rsid w:val="00BE61B2"/>
    <w:rsid w:val="00BE7CC3"/>
    <w:rsid w:val="00BF2B0D"/>
    <w:rsid w:val="00BF4E3B"/>
    <w:rsid w:val="00BF5454"/>
    <w:rsid w:val="00BF7EC9"/>
    <w:rsid w:val="00C00D8A"/>
    <w:rsid w:val="00C01C49"/>
    <w:rsid w:val="00C066E6"/>
    <w:rsid w:val="00C1028B"/>
    <w:rsid w:val="00C110C0"/>
    <w:rsid w:val="00C12370"/>
    <w:rsid w:val="00C15000"/>
    <w:rsid w:val="00C15897"/>
    <w:rsid w:val="00C1616B"/>
    <w:rsid w:val="00C16B21"/>
    <w:rsid w:val="00C16DFC"/>
    <w:rsid w:val="00C2079E"/>
    <w:rsid w:val="00C221CD"/>
    <w:rsid w:val="00C27729"/>
    <w:rsid w:val="00C312FA"/>
    <w:rsid w:val="00C32B82"/>
    <w:rsid w:val="00C332C4"/>
    <w:rsid w:val="00C334F5"/>
    <w:rsid w:val="00C34ADE"/>
    <w:rsid w:val="00C35A03"/>
    <w:rsid w:val="00C36A05"/>
    <w:rsid w:val="00C40BA5"/>
    <w:rsid w:val="00C432D9"/>
    <w:rsid w:val="00C44166"/>
    <w:rsid w:val="00C45B5B"/>
    <w:rsid w:val="00C46F26"/>
    <w:rsid w:val="00C50B88"/>
    <w:rsid w:val="00C51687"/>
    <w:rsid w:val="00C5289C"/>
    <w:rsid w:val="00C56008"/>
    <w:rsid w:val="00C56CBC"/>
    <w:rsid w:val="00C60B05"/>
    <w:rsid w:val="00C617B0"/>
    <w:rsid w:val="00C61C97"/>
    <w:rsid w:val="00C62D2B"/>
    <w:rsid w:val="00C6344F"/>
    <w:rsid w:val="00C659E2"/>
    <w:rsid w:val="00C669AD"/>
    <w:rsid w:val="00C72510"/>
    <w:rsid w:val="00C731CA"/>
    <w:rsid w:val="00C77A6B"/>
    <w:rsid w:val="00C816E6"/>
    <w:rsid w:val="00C82587"/>
    <w:rsid w:val="00C84097"/>
    <w:rsid w:val="00C87FA4"/>
    <w:rsid w:val="00C9181A"/>
    <w:rsid w:val="00C9487D"/>
    <w:rsid w:val="00C94D31"/>
    <w:rsid w:val="00C955CB"/>
    <w:rsid w:val="00C95664"/>
    <w:rsid w:val="00C96E53"/>
    <w:rsid w:val="00C97A82"/>
    <w:rsid w:val="00CA1597"/>
    <w:rsid w:val="00CA25CC"/>
    <w:rsid w:val="00CA2BA2"/>
    <w:rsid w:val="00CA3ACE"/>
    <w:rsid w:val="00CA5FFF"/>
    <w:rsid w:val="00CA7F86"/>
    <w:rsid w:val="00CB32EF"/>
    <w:rsid w:val="00CC1BDF"/>
    <w:rsid w:val="00CC21EC"/>
    <w:rsid w:val="00CC482B"/>
    <w:rsid w:val="00CC56E5"/>
    <w:rsid w:val="00CD105E"/>
    <w:rsid w:val="00CD4AE6"/>
    <w:rsid w:val="00CD5211"/>
    <w:rsid w:val="00CD57F9"/>
    <w:rsid w:val="00CD5CD1"/>
    <w:rsid w:val="00CE0BB8"/>
    <w:rsid w:val="00CE4685"/>
    <w:rsid w:val="00CE54E0"/>
    <w:rsid w:val="00CE5835"/>
    <w:rsid w:val="00CE6FA1"/>
    <w:rsid w:val="00CF1938"/>
    <w:rsid w:val="00CF24CD"/>
    <w:rsid w:val="00CF7A01"/>
    <w:rsid w:val="00D01F0A"/>
    <w:rsid w:val="00D13012"/>
    <w:rsid w:val="00D14159"/>
    <w:rsid w:val="00D14990"/>
    <w:rsid w:val="00D24268"/>
    <w:rsid w:val="00D25BE6"/>
    <w:rsid w:val="00D276C4"/>
    <w:rsid w:val="00D321DB"/>
    <w:rsid w:val="00D32460"/>
    <w:rsid w:val="00D32EBF"/>
    <w:rsid w:val="00D343B3"/>
    <w:rsid w:val="00D35073"/>
    <w:rsid w:val="00D36085"/>
    <w:rsid w:val="00D421D9"/>
    <w:rsid w:val="00D43BA6"/>
    <w:rsid w:val="00D47529"/>
    <w:rsid w:val="00D47713"/>
    <w:rsid w:val="00D51103"/>
    <w:rsid w:val="00D53B1C"/>
    <w:rsid w:val="00D55A7A"/>
    <w:rsid w:val="00D568D5"/>
    <w:rsid w:val="00D56B6F"/>
    <w:rsid w:val="00D57878"/>
    <w:rsid w:val="00D608C2"/>
    <w:rsid w:val="00D60AB7"/>
    <w:rsid w:val="00D6226F"/>
    <w:rsid w:val="00D6229F"/>
    <w:rsid w:val="00D647DF"/>
    <w:rsid w:val="00D70E15"/>
    <w:rsid w:val="00D714E5"/>
    <w:rsid w:val="00D72610"/>
    <w:rsid w:val="00D7546D"/>
    <w:rsid w:val="00D75C54"/>
    <w:rsid w:val="00D80748"/>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7A7"/>
    <w:rsid w:val="00DF139C"/>
    <w:rsid w:val="00DF1AA6"/>
    <w:rsid w:val="00DF7D53"/>
    <w:rsid w:val="00E12F22"/>
    <w:rsid w:val="00E165FC"/>
    <w:rsid w:val="00E168D7"/>
    <w:rsid w:val="00E177B0"/>
    <w:rsid w:val="00E23A47"/>
    <w:rsid w:val="00E23E0E"/>
    <w:rsid w:val="00E2482B"/>
    <w:rsid w:val="00E2592B"/>
    <w:rsid w:val="00E25D98"/>
    <w:rsid w:val="00E264F8"/>
    <w:rsid w:val="00E30C52"/>
    <w:rsid w:val="00E33666"/>
    <w:rsid w:val="00E3771A"/>
    <w:rsid w:val="00E40B45"/>
    <w:rsid w:val="00E41637"/>
    <w:rsid w:val="00E473D6"/>
    <w:rsid w:val="00E50C30"/>
    <w:rsid w:val="00E51410"/>
    <w:rsid w:val="00E515E7"/>
    <w:rsid w:val="00E5580D"/>
    <w:rsid w:val="00E56402"/>
    <w:rsid w:val="00E56CB5"/>
    <w:rsid w:val="00E61828"/>
    <w:rsid w:val="00E65E56"/>
    <w:rsid w:val="00E664D0"/>
    <w:rsid w:val="00E66F94"/>
    <w:rsid w:val="00E670E5"/>
    <w:rsid w:val="00E6767D"/>
    <w:rsid w:val="00E7087A"/>
    <w:rsid w:val="00E717C1"/>
    <w:rsid w:val="00E71E63"/>
    <w:rsid w:val="00E74790"/>
    <w:rsid w:val="00E76D4C"/>
    <w:rsid w:val="00E81786"/>
    <w:rsid w:val="00E8207F"/>
    <w:rsid w:val="00E85DE5"/>
    <w:rsid w:val="00E90EC0"/>
    <w:rsid w:val="00E944C1"/>
    <w:rsid w:val="00E97D8B"/>
    <w:rsid w:val="00EA5878"/>
    <w:rsid w:val="00EA5FE3"/>
    <w:rsid w:val="00EA7F55"/>
    <w:rsid w:val="00EB1CE6"/>
    <w:rsid w:val="00EB1F19"/>
    <w:rsid w:val="00EB5289"/>
    <w:rsid w:val="00EB7375"/>
    <w:rsid w:val="00EC06EA"/>
    <w:rsid w:val="00EC2660"/>
    <w:rsid w:val="00EC3057"/>
    <w:rsid w:val="00EC47C5"/>
    <w:rsid w:val="00ED087B"/>
    <w:rsid w:val="00ED192B"/>
    <w:rsid w:val="00ED5626"/>
    <w:rsid w:val="00ED5EB9"/>
    <w:rsid w:val="00ED6BFE"/>
    <w:rsid w:val="00ED6F5C"/>
    <w:rsid w:val="00ED7FE5"/>
    <w:rsid w:val="00EE0176"/>
    <w:rsid w:val="00EE102B"/>
    <w:rsid w:val="00EE17BD"/>
    <w:rsid w:val="00EE27D8"/>
    <w:rsid w:val="00EE32BD"/>
    <w:rsid w:val="00EE5430"/>
    <w:rsid w:val="00EE5542"/>
    <w:rsid w:val="00EE6872"/>
    <w:rsid w:val="00EE70EA"/>
    <w:rsid w:val="00EF0191"/>
    <w:rsid w:val="00EF09CC"/>
    <w:rsid w:val="00EF0F91"/>
    <w:rsid w:val="00EF4C7C"/>
    <w:rsid w:val="00EF5593"/>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406"/>
    <w:rsid w:val="00F40C6B"/>
    <w:rsid w:val="00F41113"/>
    <w:rsid w:val="00F44385"/>
    <w:rsid w:val="00F45C61"/>
    <w:rsid w:val="00F47B85"/>
    <w:rsid w:val="00F51138"/>
    <w:rsid w:val="00F5306F"/>
    <w:rsid w:val="00F532A6"/>
    <w:rsid w:val="00F569D6"/>
    <w:rsid w:val="00F5774E"/>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F63"/>
    <w:rsid w:val="00FC1707"/>
    <w:rsid w:val="00FC1C82"/>
    <w:rsid w:val="00FC1D2F"/>
    <w:rsid w:val="00FC45AC"/>
    <w:rsid w:val="00FC4CFF"/>
    <w:rsid w:val="00FC5DE9"/>
    <w:rsid w:val="00FD0415"/>
    <w:rsid w:val="00FD44E2"/>
    <w:rsid w:val="00FD48FA"/>
    <w:rsid w:val="00FD73C3"/>
    <w:rsid w:val="00FE2FD3"/>
    <w:rsid w:val="00FE5699"/>
    <w:rsid w:val="00FE57BD"/>
    <w:rsid w:val="00FE6680"/>
    <w:rsid w:val="00FE6DE0"/>
    <w:rsid w:val="00FE7C49"/>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DFA75"/>
  <w15:chartTrackingRefBased/>
  <w15:docId w15:val="{87275916-D3E7-40EA-8909-B7F3F9F79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11381"/>
    <w:rPr>
      <w:rFonts w:ascii="Calibri" w:hAnsi="Calibri"/>
    </w:rPr>
  </w:style>
  <w:style w:type="paragraph" w:styleId="Heading1">
    <w:name w:val="heading 1"/>
    <w:aliases w:val="Pocket"/>
    <w:basedOn w:val="Normal"/>
    <w:next w:val="Normal"/>
    <w:link w:val="Heading1Char"/>
    <w:qFormat/>
    <w:rsid w:val="007113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113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unhideWhenUsed/>
    <w:qFormat/>
    <w:rsid w:val="007113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7113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766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13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1381"/>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71138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11381"/>
    <w:rPr>
      <w:color w:val="auto"/>
      <w:u w:val="none"/>
    </w:rPr>
  </w:style>
  <w:style w:type="character" w:customStyle="1" w:styleId="Heading1Char">
    <w:name w:val="Heading 1 Char"/>
    <w:aliases w:val="Pocket Char"/>
    <w:basedOn w:val="DefaultParagraphFont"/>
    <w:link w:val="Heading1"/>
    <w:rsid w:val="007113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1381"/>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71138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7113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71138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711381"/>
    <w:rPr>
      <w:b w:val="0"/>
      <w:sz w:val="22"/>
      <w:u w:val="single"/>
    </w:rPr>
  </w:style>
  <w:style w:type="character" w:styleId="Strong">
    <w:name w:val="Strong"/>
    <w:basedOn w:val="DefaultParagraphFont"/>
    <w:uiPriority w:val="22"/>
    <w:qFormat/>
    <w:rsid w:val="00076689"/>
    <w:rPr>
      <w:b/>
      <w:bCs/>
    </w:rPr>
  </w:style>
  <w:style w:type="character" w:styleId="BookTitle">
    <w:name w:val="Book Title"/>
    <w:basedOn w:val="DefaultParagraphFont"/>
    <w:uiPriority w:val="33"/>
    <w:semiHidden/>
    <w:qFormat/>
    <w:rsid w:val="00076689"/>
    <w:rPr>
      <w:b/>
      <w:bCs/>
      <w:i/>
      <w:iCs/>
      <w:spacing w:val="5"/>
    </w:rPr>
  </w:style>
  <w:style w:type="character" w:customStyle="1" w:styleId="Heading5Char">
    <w:name w:val="Heading 5 Char"/>
    <w:basedOn w:val="DefaultParagraphFont"/>
    <w:link w:val="Heading5"/>
    <w:uiPriority w:val="9"/>
    <w:semiHidden/>
    <w:rsid w:val="000766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6689"/>
  </w:style>
  <w:style w:type="paragraph" w:styleId="Header">
    <w:name w:val="header"/>
    <w:basedOn w:val="Normal"/>
    <w:link w:val="HeaderChar"/>
    <w:uiPriority w:val="99"/>
    <w:semiHidden/>
    <w:rsid w:val="000766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6689"/>
    <w:rPr>
      <w:rFonts w:ascii="Calibri" w:hAnsi="Calibri" w:cs="Calibri"/>
    </w:rPr>
  </w:style>
  <w:style w:type="paragraph" w:styleId="Footer">
    <w:name w:val="footer"/>
    <w:basedOn w:val="Normal"/>
    <w:link w:val="FooterChar"/>
    <w:uiPriority w:val="99"/>
    <w:semiHidden/>
    <w:rsid w:val="000766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6689"/>
    <w:rPr>
      <w:rFonts w:ascii="Calibri" w:hAnsi="Calibri" w:cs="Calibri"/>
    </w:rPr>
  </w:style>
  <w:style w:type="paragraph" w:styleId="BodyText">
    <w:name w:val="Body Text"/>
    <w:basedOn w:val="Normal"/>
    <w:link w:val="BodyTextChar"/>
    <w:uiPriority w:val="99"/>
    <w:semiHidden/>
    <w:unhideWhenUsed/>
    <w:rsid w:val="00076689"/>
    <w:pPr>
      <w:spacing w:after="120"/>
    </w:pPr>
  </w:style>
  <w:style w:type="character" w:customStyle="1" w:styleId="BodyTextChar">
    <w:name w:val="Body Text Char"/>
    <w:basedOn w:val="DefaultParagraphFont"/>
    <w:link w:val="BodyText"/>
    <w:uiPriority w:val="99"/>
    <w:semiHidden/>
    <w:rsid w:val="00076689"/>
    <w:rPr>
      <w:rFonts w:ascii="Calibri" w:hAnsi="Calibri" w:cs="Calibri"/>
    </w:rPr>
  </w:style>
  <w:style w:type="paragraph" w:styleId="NoSpacing">
    <w:name w:val="No Spacing"/>
    <w:link w:val="NoSpacingChar"/>
    <w:uiPriority w:val="99"/>
    <w:semiHidden/>
    <w:unhideWhenUsed/>
    <w:qFormat/>
    <w:rsid w:val="0007668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7668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C"/>
    <w:basedOn w:val="DefaultParagraphFont"/>
    <w:uiPriority w:val="99"/>
    <w:unhideWhenUsed/>
    <w:rsid w:val="00711381"/>
    <w:rPr>
      <w:color w:val="auto"/>
      <w:u w:val="none"/>
    </w:rPr>
  </w:style>
  <w:style w:type="character" w:customStyle="1" w:styleId="UnresolvedMention1">
    <w:name w:val="Unresolved Mention1"/>
    <w:basedOn w:val="DefaultParagraphFont"/>
    <w:uiPriority w:val="99"/>
    <w:semiHidden/>
    <w:unhideWhenUsed/>
    <w:rsid w:val="00076689"/>
    <w:rPr>
      <w:color w:val="605E5C"/>
      <w:shd w:val="clear" w:color="auto" w:fill="E1DFDD"/>
    </w:rPr>
  </w:style>
  <w:style w:type="paragraph" w:customStyle="1" w:styleId="textbold">
    <w:name w:val="text bold"/>
    <w:basedOn w:val="Normal"/>
    <w:link w:val="Emphasis"/>
    <w:uiPriority w:val="7"/>
    <w:qFormat/>
    <w:rsid w:val="005C699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07545655">
      <w:bodyDiv w:val="1"/>
      <w:marLeft w:val="0"/>
      <w:marRight w:val="0"/>
      <w:marTop w:val="0"/>
      <w:marBottom w:val="0"/>
      <w:divBdr>
        <w:top w:val="none" w:sz="0" w:space="0" w:color="auto"/>
        <w:left w:val="none" w:sz="0" w:space="0" w:color="auto"/>
        <w:bottom w:val="none" w:sz="0" w:space="0" w:color="auto"/>
        <w:right w:val="none" w:sz="0" w:space="0" w:color="auto"/>
      </w:divBdr>
    </w:div>
    <w:div w:id="1084377693">
      <w:bodyDiv w:val="1"/>
      <w:marLeft w:val="0"/>
      <w:marRight w:val="0"/>
      <w:marTop w:val="0"/>
      <w:marBottom w:val="0"/>
      <w:divBdr>
        <w:top w:val="none" w:sz="0" w:space="0" w:color="auto"/>
        <w:left w:val="none" w:sz="0" w:space="0" w:color="auto"/>
        <w:bottom w:val="none" w:sz="0" w:space="0" w:color="auto"/>
        <w:right w:val="none" w:sz="0" w:space="0" w:color="auto"/>
      </w:divBdr>
      <w:divsChild>
        <w:div w:id="655914493">
          <w:marLeft w:val="0"/>
          <w:marRight w:val="0"/>
          <w:marTop w:val="0"/>
          <w:marBottom w:val="0"/>
          <w:divBdr>
            <w:top w:val="none" w:sz="0" w:space="0" w:color="auto"/>
            <w:left w:val="none" w:sz="0" w:space="0" w:color="auto"/>
            <w:bottom w:val="none" w:sz="0" w:space="0" w:color="auto"/>
            <w:right w:val="none" w:sz="0" w:space="0" w:color="auto"/>
          </w:divBdr>
          <w:divsChild>
            <w:div w:id="1199003682">
              <w:marLeft w:val="0"/>
              <w:marRight w:val="0"/>
              <w:marTop w:val="0"/>
              <w:marBottom w:val="0"/>
              <w:divBdr>
                <w:top w:val="none" w:sz="0" w:space="0" w:color="auto"/>
                <w:left w:val="none" w:sz="0" w:space="0" w:color="auto"/>
                <w:bottom w:val="none" w:sz="0" w:space="0" w:color="auto"/>
                <w:right w:val="none" w:sz="0" w:space="0" w:color="auto"/>
              </w:divBdr>
              <w:divsChild>
                <w:div w:id="121893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7407">
          <w:marLeft w:val="0"/>
          <w:marRight w:val="0"/>
          <w:marTop w:val="0"/>
          <w:marBottom w:val="0"/>
          <w:divBdr>
            <w:top w:val="none" w:sz="0" w:space="0" w:color="auto"/>
            <w:left w:val="none" w:sz="0" w:space="0" w:color="auto"/>
            <w:bottom w:val="none" w:sz="0" w:space="0" w:color="auto"/>
            <w:right w:val="none" w:sz="0" w:space="0" w:color="auto"/>
          </w:divBdr>
          <w:divsChild>
            <w:div w:id="760300819">
              <w:marLeft w:val="0"/>
              <w:marRight w:val="0"/>
              <w:marTop w:val="0"/>
              <w:marBottom w:val="0"/>
              <w:divBdr>
                <w:top w:val="none" w:sz="0" w:space="0" w:color="auto"/>
                <w:left w:val="none" w:sz="0" w:space="0" w:color="auto"/>
                <w:bottom w:val="none" w:sz="0" w:space="0" w:color="auto"/>
                <w:right w:val="none" w:sz="0" w:space="0" w:color="auto"/>
              </w:divBdr>
              <w:divsChild>
                <w:div w:id="782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7767">
          <w:marLeft w:val="0"/>
          <w:marRight w:val="0"/>
          <w:marTop w:val="0"/>
          <w:marBottom w:val="0"/>
          <w:divBdr>
            <w:top w:val="none" w:sz="0" w:space="0" w:color="auto"/>
            <w:left w:val="none" w:sz="0" w:space="0" w:color="auto"/>
            <w:bottom w:val="none" w:sz="0" w:space="0" w:color="auto"/>
            <w:right w:val="none" w:sz="0" w:space="0" w:color="auto"/>
          </w:divBdr>
          <w:divsChild>
            <w:div w:id="1198809316">
              <w:marLeft w:val="0"/>
              <w:marRight w:val="0"/>
              <w:marTop w:val="0"/>
              <w:marBottom w:val="0"/>
              <w:divBdr>
                <w:top w:val="none" w:sz="0" w:space="0" w:color="auto"/>
                <w:left w:val="none" w:sz="0" w:space="0" w:color="auto"/>
                <w:bottom w:val="none" w:sz="0" w:space="0" w:color="auto"/>
                <w:right w:val="none" w:sz="0" w:space="0" w:color="auto"/>
              </w:divBdr>
              <w:divsChild>
                <w:div w:id="139411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4277">
          <w:marLeft w:val="0"/>
          <w:marRight w:val="0"/>
          <w:marTop w:val="0"/>
          <w:marBottom w:val="0"/>
          <w:divBdr>
            <w:top w:val="none" w:sz="0" w:space="0" w:color="auto"/>
            <w:left w:val="none" w:sz="0" w:space="0" w:color="auto"/>
            <w:bottom w:val="none" w:sz="0" w:space="0" w:color="auto"/>
            <w:right w:val="none" w:sz="0" w:space="0" w:color="auto"/>
          </w:divBdr>
          <w:divsChild>
            <w:div w:id="1770394842">
              <w:marLeft w:val="0"/>
              <w:marRight w:val="0"/>
              <w:marTop w:val="0"/>
              <w:marBottom w:val="0"/>
              <w:divBdr>
                <w:top w:val="none" w:sz="0" w:space="0" w:color="auto"/>
                <w:left w:val="none" w:sz="0" w:space="0" w:color="auto"/>
                <w:bottom w:val="none" w:sz="0" w:space="0" w:color="auto"/>
                <w:right w:val="none" w:sz="0" w:space="0" w:color="auto"/>
              </w:divBdr>
              <w:divsChild>
                <w:div w:id="235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357">
          <w:marLeft w:val="0"/>
          <w:marRight w:val="0"/>
          <w:marTop w:val="0"/>
          <w:marBottom w:val="0"/>
          <w:divBdr>
            <w:top w:val="none" w:sz="0" w:space="0" w:color="auto"/>
            <w:left w:val="none" w:sz="0" w:space="0" w:color="auto"/>
            <w:bottom w:val="none" w:sz="0" w:space="0" w:color="auto"/>
            <w:right w:val="none" w:sz="0" w:space="0" w:color="auto"/>
          </w:divBdr>
          <w:divsChild>
            <w:div w:id="336007866">
              <w:marLeft w:val="0"/>
              <w:marRight w:val="0"/>
              <w:marTop w:val="0"/>
              <w:marBottom w:val="0"/>
              <w:divBdr>
                <w:top w:val="none" w:sz="0" w:space="0" w:color="auto"/>
                <w:left w:val="none" w:sz="0" w:space="0" w:color="auto"/>
                <w:bottom w:val="none" w:sz="0" w:space="0" w:color="auto"/>
                <w:right w:val="none" w:sz="0" w:space="0" w:color="auto"/>
              </w:divBdr>
              <w:divsChild>
                <w:div w:id="53026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40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nas.org/doi/10.1073/pnas.2108146119" TargetMode="External"/><Relationship Id="rId21" Type="http://schemas.openxmlformats.org/officeDocument/2006/relationships/hyperlink" Target="https://www.pnas.org/doi/10.1073/pnas.2108146119" TargetMode="External"/><Relationship Id="rId42" Type="http://schemas.openxmlformats.org/officeDocument/2006/relationships/hyperlink" Target="https://www.pnas.org/doi/10.1073/pnas.2108146119" TargetMode="External"/><Relationship Id="rId47" Type="http://schemas.openxmlformats.org/officeDocument/2006/relationships/hyperlink" Target="https://www.pnas.org/doi/10.1073/pnas.2108146119" TargetMode="External"/><Relationship Id="rId63" Type="http://schemas.openxmlformats.org/officeDocument/2006/relationships/hyperlink" Target="https://csis-prod.s3.amazonaws.com/s3fs-public/160914_Brennan_Keynote.pdf"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nas.org/doi/10.1073/pnas.2108146119" TargetMode="External"/><Relationship Id="rId29" Type="http://schemas.openxmlformats.org/officeDocument/2006/relationships/hyperlink" Target="https://www.pnas.org/doi/10.1073/pnas.2108146119" TargetMode="External"/><Relationship Id="rId11" Type="http://schemas.openxmlformats.org/officeDocument/2006/relationships/hyperlink" Target="https://www.pnas.org/doi/10.1073/pnas.2108146119" TargetMode="External"/><Relationship Id="rId24" Type="http://schemas.openxmlformats.org/officeDocument/2006/relationships/hyperlink" Target="https://www.pnas.org/doi/10.1073/pnas.2108146119" TargetMode="External"/><Relationship Id="rId32" Type="http://schemas.openxmlformats.org/officeDocument/2006/relationships/hyperlink" Target="https://www.pnas.org/doi/10.1073/pnas.2108146119" TargetMode="External"/><Relationship Id="rId37" Type="http://schemas.openxmlformats.org/officeDocument/2006/relationships/hyperlink" Target="https://www.pnas.org/doi/10.1073/pnas.2108146119" TargetMode="External"/><Relationship Id="rId40" Type="http://schemas.openxmlformats.org/officeDocument/2006/relationships/hyperlink" Target="https://www.pnas.org/doi/10.1073/pnas.2108146119" TargetMode="External"/><Relationship Id="rId45" Type="http://schemas.openxmlformats.org/officeDocument/2006/relationships/hyperlink" Target="https://www.pnas.org/doi/10.1073/pnas.2108146119" TargetMode="External"/><Relationship Id="rId53" Type="http://schemas.openxmlformats.org/officeDocument/2006/relationships/hyperlink" Target="https://www.weforum.org/agenda/2019/01/a-multipolar-world-brings-back-the-national-champions/" TargetMode="External"/><Relationship Id="rId58" Type="http://schemas.openxmlformats.org/officeDocument/2006/relationships/hyperlink" Target="https://www.foreign.senate.gov/hearings/examining-americas-role-in-the-world-051216" TargetMode="External"/><Relationship Id="rId66" Type="http://schemas.openxmlformats.org/officeDocument/2006/relationships/hyperlink" Target="https://www.cnn.com/2024/03/12/business/artificial-intelligence-ai-report-extinction/index.html" TargetMode="External"/><Relationship Id="rId5" Type="http://schemas.openxmlformats.org/officeDocument/2006/relationships/webSettings" Target="webSettings.xml"/><Relationship Id="rId61" Type="http://schemas.openxmlformats.org/officeDocument/2006/relationships/hyperlink" Target="http://archive.defense.gov/Transcripts/Transcript.aspx?TranscriptID=5610" TargetMode="External"/><Relationship Id="rId19" Type="http://schemas.openxmlformats.org/officeDocument/2006/relationships/hyperlink" Target="https://www.pnas.org/doi/10.1073/pnas.2108146119" TargetMode="External"/><Relationship Id="rId14" Type="http://schemas.openxmlformats.org/officeDocument/2006/relationships/hyperlink" Target="https://www.pnas.org/doi/10.1073/pnas.2108146119" TargetMode="External"/><Relationship Id="rId22" Type="http://schemas.openxmlformats.org/officeDocument/2006/relationships/hyperlink" Target="https://www.pnas.org/doi/10.1073/pnas.2108146119" TargetMode="External"/><Relationship Id="rId27" Type="http://schemas.openxmlformats.org/officeDocument/2006/relationships/hyperlink" Target="https://www.pnas.org/doi/10.1073/pnas.2108146119" TargetMode="External"/><Relationship Id="rId30" Type="http://schemas.openxmlformats.org/officeDocument/2006/relationships/hyperlink" Target="https://www.pnas.org/doi/10.1073/pnas.2108146119" TargetMode="External"/><Relationship Id="rId35" Type="http://schemas.openxmlformats.org/officeDocument/2006/relationships/hyperlink" Target="https://www.pnas.org/doi/10.1073/pnas.2108146119" TargetMode="External"/><Relationship Id="rId43" Type="http://schemas.openxmlformats.org/officeDocument/2006/relationships/hyperlink" Target="https://www.pnas.org/doi/10.1073/pnas.2108146119" TargetMode="External"/><Relationship Id="rId48" Type="http://schemas.openxmlformats.org/officeDocument/2006/relationships/hyperlink" Target="https://www.pnas.org/doi/10.1073/pnas.2108146119" TargetMode="External"/><Relationship Id="rId56" Type="http://schemas.openxmlformats.org/officeDocument/2006/relationships/hyperlink" Target="https://lobelog.com/the-new-exterminatory-warfare/" TargetMode="External"/><Relationship Id="rId64" Type="http://schemas.openxmlformats.org/officeDocument/2006/relationships/hyperlink" Target="https://www.lawfareblog.com/ai-revolution-military-affairs-what-would-it-really-look"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pnas.org/doi/10.1073/pnas.2108146119" TargetMode="External"/><Relationship Id="rId3" Type="http://schemas.openxmlformats.org/officeDocument/2006/relationships/styles" Target="styles.xml"/><Relationship Id="rId12" Type="http://schemas.openxmlformats.org/officeDocument/2006/relationships/hyperlink" Target="https://www.pnas.org/doi/10.1073/pnas.2108146119" TargetMode="External"/><Relationship Id="rId17" Type="http://schemas.openxmlformats.org/officeDocument/2006/relationships/hyperlink" Target="https://www.pnas.org/doi/10.1073/pnas.2108146119" TargetMode="External"/><Relationship Id="rId25" Type="http://schemas.openxmlformats.org/officeDocument/2006/relationships/hyperlink" Target="https://www.pnas.org/doi/10.1073/pnas.2108146119" TargetMode="External"/><Relationship Id="rId33" Type="http://schemas.openxmlformats.org/officeDocument/2006/relationships/hyperlink" Target="https://www.pnas.org/doi/10.1073/pnas.2108146119" TargetMode="External"/><Relationship Id="rId38" Type="http://schemas.openxmlformats.org/officeDocument/2006/relationships/hyperlink" Target="https://www.pnas.org/doi/10.1073/pnas.2108146119" TargetMode="External"/><Relationship Id="rId46" Type="http://schemas.openxmlformats.org/officeDocument/2006/relationships/hyperlink" Target="https://www.pnas.org/doi/10.1073/pnas.2108146119" TargetMode="External"/><Relationship Id="rId59" Type="http://schemas.openxmlformats.org/officeDocument/2006/relationships/hyperlink" Target="https://2009-2017.state.gov/secretary/remarks/2016/10/263891.htm" TargetMode="External"/><Relationship Id="rId67" Type="http://schemas.openxmlformats.org/officeDocument/2006/relationships/hyperlink" Target="http://dx.doi.org/10.2139/ssrn.4707911" TargetMode="External"/><Relationship Id="rId20" Type="http://schemas.openxmlformats.org/officeDocument/2006/relationships/hyperlink" Target="https://www.pnas.org/doi/10.1073/pnas.2108146119" TargetMode="External"/><Relationship Id="rId41" Type="http://schemas.openxmlformats.org/officeDocument/2006/relationships/hyperlink" Target="https://www.pnas.org/doi/10.1073/pnas.2108146119" TargetMode="External"/><Relationship Id="rId54" Type="http://schemas.openxmlformats.org/officeDocument/2006/relationships/hyperlink" Target="https://nationalinterest.org/feature/there%E2%80%99s-nothing-progressive-about-multipolar-world-40587" TargetMode="External"/><Relationship Id="rId62" Type="http://schemas.openxmlformats.org/officeDocument/2006/relationships/hyperlink" Target="https://obamawhitehouse.archives.gov/the-press-office/2017/01/04/remarks-president-armed-forces-full-honor-review-farewell-ceremon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nas.org/doi/10.1073/pnas.2108146119" TargetMode="External"/><Relationship Id="rId23" Type="http://schemas.openxmlformats.org/officeDocument/2006/relationships/hyperlink" Target="https://www.pnas.org/doi/10.1073/pnas.2108146119" TargetMode="External"/><Relationship Id="rId28" Type="http://schemas.openxmlformats.org/officeDocument/2006/relationships/hyperlink" Target="https://www.pnas.org/doi/10.1073/pnas.2108146119" TargetMode="External"/><Relationship Id="rId36" Type="http://schemas.openxmlformats.org/officeDocument/2006/relationships/hyperlink" Target="https://www.pnas.org/doi/10.1073/pnas.2108146119" TargetMode="External"/><Relationship Id="rId49" Type="http://schemas.openxmlformats.org/officeDocument/2006/relationships/hyperlink" Target="https://www.pnas.org/doi/10.1073/pnas.2108146119" TargetMode="External"/><Relationship Id="rId57" Type="http://schemas.openxmlformats.org/officeDocument/2006/relationships/hyperlink" Target="http://www.military.com/daily-news/2017/02/14/specops-commander-60000-isis-fighters-killed-by-us-troops.html" TargetMode="External"/><Relationship Id="rId10" Type="http://schemas.openxmlformats.org/officeDocument/2006/relationships/hyperlink" Target="https://www.pnas.org/doi/10.1073/pnas.2108146119" TargetMode="External"/><Relationship Id="rId31" Type="http://schemas.openxmlformats.org/officeDocument/2006/relationships/hyperlink" Target="https://www.pnas.org/doi/10.1073/pnas.2108146119" TargetMode="External"/><Relationship Id="rId44" Type="http://schemas.openxmlformats.org/officeDocument/2006/relationships/hyperlink" Target="https://www.pnas.org/doi/10.1073/pnas.2108146119" TargetMode="External"/><Relationship Id="rId52" Type="http://schemas.openxmlformats.org/officeDocument/2006/relationships/hyperlink" Target="https://www.pnas.org/doi/10.1073/pnas.2108146119" TargetMode="External"/><Relationship Id="rId60" Type="http://schemas.openxmlformats.org/officeDocument/2006/relationships/hyperlink" Target="https://obamawhitehouse.archives.gov/the-press-office/2016/11/20/press-conference-president-obama-lima-peru" TargetMode="External"/><Relationship Id="rId65" Type="http://schemas.openxmlformats.org/officeDocument/2006/relationships/hyperlink" Target="https://www.cfr.org/event/academic-webinar-ai-military-innovation-and-us-defense-strategy" TargetMode="External"/><Relationship Id="rId4" Type="http://schemas.openxmlformats.org/officeDocument/2006/relationships/settings" Target="settings.xml"/><Relationship Id="rId9" Type="http://schemas.openxmlformats.org/officeDocument/2006/relationships/hyperlink" Target="https://www.pnas.org/doi/10.1073/pnas.2108146119" TargetMode="External"/><Relationship Id="rId13" Type="http://schemas.openxmlformats.org/officeDocument/2006/relationships/hyperlink" Target="https://www.pnas.org/doi/10.1073/pnas.2108146119" TargetMode="External"/><Relationship Id="rId18" Type="http://schemas.openxmlformats.org/officeDocument/2006/relationships/hyperlink" Target="https://www.pnas.org/doi/10.1073/pnas.2108146119" TargetMode="External"/><Relationship Id="rId39" Type="http://schemas.openxmlformats.org/officeDocument/2006/relationships/hyperlink" Target="https://www.pnas.org/doi/10.1073/pnas.2108146119" TargetMode="External"/><Relationship Id="rId34" Type="http://schemas.openxmlformats.org/officeDocument/2006/relationships/hyperlink" Target="https://www.pnas.org/doi/10.1073/pnas.2108146119" TargetMode="External"/><Relationship Id="rId50" Type="http://schemas.openxmlformats.org/officeDocument/2006/relationships/hyperlink" Target="https://www.pnas.org/doi/10.1073/pnas.2108146119" TargetMode="External"/><Relationship Id="rId55" Type="http://schemas.openxmlformats.org/officeDocument/2006/relationships/hyperlink" Target="http://www.armed-services.senate.gov/hearings/16-07-07-north-atlantic-treaty_organization-russia-and-european-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AF8C7-C375-4135-91EC-16C7F0AB3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1353</TotalTime>
  <Pages>48</Pages>
  <Words>33116</Words>
  <Characters>188767</Characters>
  <Application>Microsoft Office Word</Application>
  <DocSecurity>0</DocSecurity>
  <Lines>1573</Lines>
  <Paragraphs>442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Andrew Hart</dc:creator>
  <cp:keywords>6.0.0</cp:keywords>
  <dc:description/>
  <cp:lastModifiedBy>Heather Walters</cp:lastModifiedBy>
  <cp:revision>97</cp:revision>
  <dcterms:created xsi:type="dcterms:W3CDTF">2024-06-25T02:44:00Z</dcterms:created>
  <dcterms:modified xsi:type="dcterms:W3CDTF">2024-07-15T19:42:00Z</dcterms:modified>
</cp:coreProperties>
</file>