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A995A3" w14:textId="6760AF58" w:rsidR="0030266B" w:rsidRDefault="00FB5E7F" w:rsidP="0030266B">
      <w:pPr>
        <w:pStyle w:val="Heading1"/>
      </w:pPr>
      <w:r>
        <w:t xml:space="preserve">MSDI - </w:t>
      </w:r>
      <w:r w:rsidR="0030266B">
        <w:t>Topicality</w:t>
      </w:r>
    </w:p>
    <w:p w14:paraId="33DE8C8C" w14:textId="0333B803" w:rsidR="0030266B" w:rsidRDefault="00FB5E7F" w:rsidP="00FB5E7F">
      <w:pPr>
        <w:jc w:val="center"/>
      </w:pPr>
      <w:r>
        <w:rPr>
          <w:noProof/>
        </w:rPr>
        <w:drawing>
          <wp:inline distT="0" distB="0" distL="0" distR="0" wp14:anchorId="7226F3EC" wp14:editId="5B68A4B7">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2DAF74A1" w14:textId="77777777" w:rsidR="0030266B" w:rsidRDefault="0030266B" w:rsidP="0030266B">
      <w:pPr>
        <w:pStyle w:val="Heading3"/>
      </w:pPr>
      <w:r>
        <w:lastRenderedPageBreak/>
        <w:t xml:space="preserve">Strengthen </w:t>
      </w:r>
      <w:r>
        <w:rPr>
          <w:rFonts w:cs="Calibri"/>
        </w:rPr>
        <w:t>≠</w:t>
      </w:r>
      <w:r>
        <w:t xml:space="preserve"> Expanding Eligibility---1NC</w:t>
      </w:r>
    </w:p>
    <w:p w14:paraId="3F19FE09" w14:textId="77777777" w:rsidR="0030266B" w:rsidRDefault="0030266B" w:rsidP="0030266B"/>
    <w:p w14:paraId="633365ED" w14:textId="3734B499" w:rsidR="0030266B" w:rsidRDefault="0030266B" w:rsidP="0030266B">
      <w:pPr>
        <w:pStyle w:val="Heading4"/>
      </w:pPr>
      <w:r>
        <w:t>1---</w:t>
      </w:r>
      <w:r w:rsidRPr="0020442B">
        <w:rPr>
          <w:u w:val="single"/>
        </w:rPr>
        <w:t>Interpretation</w:t>
      </w:r>
      <w:r>
        <w:t>: ‘</w:t>
      </w:r>
      <w:r w:rsidR="00B618AA">
        <w:t>strengthen</w:t>
      </w:r>
      <w:r w:rsidR="00E05B77">
        <w:t>’</w:t>
      </w:r>
      <w:r>
        <w:t xml:space="preserve"> </w:t>
      </w:r>
      <w:r w:rsidR="004665DB">
        <w:t xml:space="preserve">means to </w:t>
      </w:r>
      <w:r w:rsidR="004665DB" w:rsidRPr="004665DB">
        <w:t>improve</w:t>
      </w:r>
      <w:r w:rsidR="004665DB">
        <w:t xml:space="preserve"> </w:t>
      </w:r>
      <w:r w:rsidR="004665DB" w:rsidRPr="004665DB">
        <w:rPr>
          <w:u w:val="single"/>
        </w:rPr>
        <w:t>existing</w:t>
      </w:r>
      <w:r w:rsidR="004665DB">
        <w:t xml:space="preserve"> protections, which </w:t>
      </w:r>
      <w:r w:rsidRPr="00F34D0E">
        <w:rPr>
          <w:u w:val="single"/>
        </w:rPr>
        <w:t>excludes</w:t>
      </w:r>
      <w:r>
        <w:t xml:space="preserve"> expanding </w:t>
      </w:r>
      <w:r w:rsidRPr="00F34D0E">
        <w:rPr>
          <w:u w:val="single"/>
        </w:rPr>
        <w:t>qualifications</w:t>
      </w:r>
      <w:r>
        <w:t xml:space="preserve"> for gaining IP rights.</w:t>
      </w:r>
    </w:p>
    <w:p w14:paraId="0F150C89" w14:textId="77777777" w:rsidR="004665DB" w:rsidRDefault="004665DB" w:rsidP="004665DB">
      <w:r w:rsidRPr="007974F8">
        <w:rPr>
          <w:rStyle w:val="Style13ptBold"/>
        </w:rPr>
        <w:t>Cambridge, ND</w:t>
      </w:r>
      <w:r w:rsidRPr="00AB3D05">
        <w:t xml:space="preserve"> [</w:t>
      </w:r>
      <w:r>
        <w:t>Cambridge Dictionary</w:t>
      </w:r>
      <w:r w:rsidRPr="00AB3D05">
        <w:t xml:space="preserve">, xx-xx-xxxx, </w:t>
      </w:r>
      <w:r>
        <w:t>"strengthen," https://dictionary.cambridge.org/us/dictionary/english/strengthen, accessed 5-20-2024] // enjen</w:t>
      </w:r>
    </w:p>
    <w:p w14:paraId="0B9D6DB5" w14:textId="5F346E14" w:rsidR="004665DB" w:rsidRPr="004665DB" w:rsidRDefault="004665DB" w:rsidP="004665DB">
      <w:pPr>
        <w:rPr>
          <w:sz w:val="16"/>
        </w:rPr>
      </w:pPr>
      <w:r w:rsidRPr="00D679C3">
        <w:rPr>
          <w:u w:val="single"/>
        </w:rPr>
        <w:t xml:space="preserve">to </w:t>
      </w:r>
      <w:r w:rsidRPr="00D679C3">
        <w:rPr>
          <w:highlight w:val="cyan"/>
          <w:u w:val="single"/>
        </w:rPr>
        <w:t xml:space="preserve">make something stronger or </w:t>
      </w:r>
      <w:r w:rsidRPr="00D679C3">
        <w:rPr>
          <w:rStyle w:val="Emphasis"/>
          <w:highlight w:val="cyan"/>
        </w:rPr>
        <w:t>more effective</w:t>
      </w:r>
      <w:r w:rsidRPr="00D679C3">
        <w:rPr>
          <w:sz w:val="16"/>
        </w:rPr>
        <w:t>, or to become stronger or more effective:</w:t>
      </w:r>
    </w:p>
    <w:p w14:paraId="5290453D" w14:textId="77777777" w:rsidR="0030266B" w:rsidRDefault="0030266B" w:rsidP="0030266B">
      <w:pPr>
        <w:pStyle w:val="Heading4"/>
      </w:pPr>
      <w:r>
        <w:t>2---</w:t>
      </w:r>
      <w:r w:rsidRPr="0020442B">
        <w:rPr>
          <w:u w:val="single"/>
        </w:rPr>
        <w:t>Violation</w:t>
      </w:r>
      <w:r>
        <w:t xml:space="preserve">: eliminating judicial exceptions would </w:t>
      </w:r>
      <w:r w:rsidRPr="00F34D0E">
        <w:rPr>
          <w:u w:val="single"/>
        </w:rPr>
        <w:t>expand</w:t>
      </w:r>
      <w:r w:rsidRPr="00A94596">
        <w:t xml:space="preserve"> the scope</w:t>
      </w:r>
      <w:r>
        <w:t xml:space="preserve"> of </w:t>
      </w:r>
      <w:r w:rsidRPr="00F34D0E">
        <w:rPr>
          <w:u w:val="single"/>
        </w:rPr>
        <w:t>patent-eligible</w:t>
      </w:r>
      <w:r>
        <w:t xml:space="preserve"> subject matter to include </w:t>
      </w:r>
      <w:r w:rsidRPr="00F34D0E">
        <w:rPr>
          <w:u w:val="single"/>
        </w:rPr>
        <w:t>new material</w:t>
      </w:r>
      <w:r>
        <w:t>.</w:t>
      </w:r>
    </w:p>
    <w:p w14:paraId="03BD1419" w14:textId="77777777" w:rsidR="0030266B" w:rsidRDefault="0030266B" w:rsidP="0030266B">
      <w:r w:rsidRPr="00B21F1D">
        <w:rPr>
          <w:rStyle w:val="Heading4Char"/>
        </w:rPr>
        <w:t>USPTO 23</w:t>
      </w:r>
      <w:r w:rsidRPr="00437A4E">
        <w:t xml:space="preserve"> [</w:t>
      </w:r>
      <w:r>
        <w:t>U.S. Patent and Trademark Office</w:t>
      </w:r>
      <w:r w:rsidRPr="00437A4E">
        <w:t xml:space="preserve">, </w:t>
      </w:r>
      <w:r w:rsidRPr="00373451">
        <w:t>2</w:t>
      </w:r>
      <w:r>
        <w:t>-</w:t>
      </w:r>
      <w:r w:rsidRPr="00373451">
        <w:t>16</w:t>
      </w:r>
      <w:r>
        <w:t>-</w:t>
      </w:r>
      <w:r w:rsidRPr="00373451">
        <w:t>2023</w:t>
      </w:r>
      <w:r w:rsidRPr="00437A4E">
        <w:t>, "2106-Patent Subject Matter Eligibility," https://www.uspto.gov/web/offices/pac/mpep/s2106.html, accessed 6-9-2024; enjen]</w:t>
      </w:r>
    </w:p>
    <w:p w14:paraId="07B8BBE2" w14:textId="77777777" w:rsidR="0030266B" w:rsidRPr="00901C3A" w:rsidRDefault="0030266B" w:rsidP="0030266B">
      <w:pPr>
        <w:rPr>
          <w:rStyle w:val="StyleUnderline"/>
        </w:rPr>
      </w:pPr>
      <w:r w:rsidRPr="00901C3A">
        <w:rPr>
          <w:sz w:val="16"/>
        </w:rPr>
        <w:t xml:space="preserve">I. TWO CRITERIA FOR </w:t>
      </w:r>
      <w:r w:rsidRPr="00901C3A">
        <w:rPr>
          <w:rStyle w:val="StyleUnderline"/>
        </w:rPr>
        <w:t>SUBJECT MATTER ELIGIBILITY</w:t>
      </w:r>
    </w:p>
    <w:p w14:paraId="550C7470" w14:textId="77777777" w:rsidR="0030266B" w:rsidRPr="00901C3A" w:rsidRDefault="0030266B" w:rsidP="0030266B">
      <w:pPr>
        <w:rPr>
          <w:sz w:val="16"/>
        </w:rPr>
      </w:pPr>
      <w:r w:rsidRPr="00901C3A">
        <w:rPr>
          <w:sz w:val="16"/>
        </w:rPr>
        <w:t>First</w:t>
      </w:r>
      <w:r w:rsidRPr="00F34D0E">
        <w:rPr>
          <w:sz w:val="16"/>
        </w:rPr>
        <w:t xml:space="preserve">, </w:t>
      </w:r>
      <w:r w:rsidRPr="00F34D0E">
        <w:rPr>
          <w:rStyle w:val="StyleUnderline"/>
        </w:rPr>
        <w:t xml:space="preserve">the </w:t>
      </w:r>
      <w:r w:rsidRPr="00F34D0E">
        <w:rPr>
          <w:rStyle w:val="StyleUnderline"/>
          <w:highlight w:val="cyan"/>
        </w:rPr>
        <w:t>claimed invention must be</w:t>
      </w:r>
      <w:r w:rsidRPr="00F34D0E">
        <w:rPr>
          <w:rStyle w:val="StyleUnderline"/>
        </w:rPr>
        <w:t xml:space="preserve"> to </w:t>
      </w:r>
      <w:r w:rsidRPr="00F34D0E">
        <w:rPr>
          <w:rStyle w:val="StyleUnderline"/>
          <w:highlight w:val="cyan"/>
        </w:rPr>
        <w:t>one of</w:t>
      </w:r>
      <w:r w:rsidRPr="00F34D0E">
        <w:rPr>
          <w:rStyle w:val="StyleUnderline"/>
        </w:rPr>
        <w:t xml:space="preserve"> the </w:t>
      </w:r>
      <w:r w:rsidRPr="00F34D0E">
        <w:rPr>
          <w:rStyle w:val="Emphasis"/>
          <w:highlight w:val="cyan"/>
        </w:rPr>
        <w:t>four statutory categories</w:t>
      </w:r>
      <w:r w:rsidRPr="00F34D0E">
        <w:rPr>
          <w:sz w:val="16"/>
        </w:rPr>
        <w:t xml:space="preserve">. </w:t>
      </w:r>
      <w:r w:rsidRPr="00F34D0E">
        <w:rPr>
          <w:rStyle w:val="StyleUnderline"/>
        </w:rPr>
        <w:t xml:space="preserve">35 U.S.C. 101 defines the </w:t>
      </w:r>
      <w:r w:rsidRPr="00F34D0E">
        <w:rPr>
          <w:rStyle w:val="Emphasis"/>
        </w:rPr>
        <w:t>four categories</w:t>
      </w:r>
      <w:r w:rsidRPr="00F34D0E">
        <w:rPr>
          <w:rStyle w:val="StyleUnderline"/>
        </w:rPr>
        <w:t xml:space="preserve"> of invention that Congress deemed to be the </w:t>
      </w:r>
      <w:r w:rsidRPr="00F34D0E">
        <w:rPr>
          <w:rStyle w:val="Emphasis"/>
        </w:rPr>
        <w:t>appropriate subject matter</w:t>
      </w:r>
      <w:r w:rsidRPr="00F34D0E">
        <w:rPr>
          <w:rStyle w:val="StyleUnderline"/>
        </w:rPr>
        <w:t xml:space="preserve"> of a patent: processes, machines, manufactures and compositions</w:t>
      </w:r>
      <w:r w:rsidRPr="00F34D0E">
        <w:rPr>
          <w:sz w:val="16"/>
        </w:rPr>
        <w:t xml:space="preserve"> of matter. The latter three categories define “things” or “products” while the first category defines “actions” (i.e., inventions that consist of a series of steps or acts to be performed). See 35 U.S.C. 100(b) (“The term ‘process’ means process, art, or method, and includes a new use of a known process, machine,</w:t>
      </w:r>
      <w:r w:rsidRPr="00901C3A">
        <w:rPr>
          <w:sz w:val="16"/>
        </w:rPr>
        <w:t xml:space="preserve"> manufacture, composition of matter, or material.”). See MPEP § 2106.03 for detailed information on the four categories.</w:t>
      </w:r>
    </w:p>
    <w:p w14:paraId="59DBD463" w14:textId="77777777" w:rsidR="0030266B" w:rsidRPr="0020442B" w:rsidRDefault="0030266B" w:rsidP="0030266B">
      <w:pPr>
        <w:rPr>
          <w:sz w:val="16"/>
        </w:rPr>
      </w:pPr>
      <w:r w:rsidRPr="00901C3A">
        <w:rPr>
          <w:sz w:val="16"/>
        </w:rPr>
        <w:t xml:space="preserve">Second, </w:t>
      </w:r>
      <w:r w:rsidRPr="00901C3A">
        <w:rPr>
          <w:rStyle w:val="StyleUnderline"/>
          <w:highlight w:val="cyan"/>
        </w:rPr>
        <w:t>the</w:t>
      </w:r>
      <w:r w:rsidRPr="00DB717D">
        <w:rPr>
          <w:rStyle w:val="StyleUnderline"/>
        </w:rPr>
        <w:t xml:space="preserve"> claimed </w:t>
      </w:r>
      <w:r w:rsidRPr="00901C3A">
        <w:rPr>
          <w:rStyle w:val="StyleUnderline"/>
          <w:highlight w:val="cyan"/>
        </w:rPr>
        <w:t>invention</w:t>
      </w:r>
      <w:r w:rsidRPr="00DB717D">
        <w:rPr>
          <w:rStyle w:val="StyleUnderline"/>
        </w:rPr>
        <w:t xml:space="preserve"> also </w:t>
      </w:r>
      <w:r w:rsidRPr="00901C3A">
        <w:rPr>
          <w:rStyle w:val="StyleUnderline"/>
          <w:highlight w:val="cyan"/>
        </w:rPr>
        <w:t xml:space="preserve">must qualify as </w:t>
      </w:r>
      <w:r w:rsidRPr="00901C3A">
        <w:rPr>
          <w:rStyle w:val="Emphasis"/>
          <w:highlight w:val="cyan"/>
        </w:rPr>
        <w:t>patent-eligible subject matter</w:t>
      </w:r>
      <w:r w:rsidRPr="00901C3A">
        <w:rPr>
          <w:sz w:val="16"/>
        </w:rPr>
        <w:t xml:space="preserve">, i.e., </w:t>
      </w:r>
      <w:r w:rsidRPr="00DB717D">
        <w:rPr>
          <w:rStyle w:val="StyleUnderline"/>
        </w:rPr>
        <w:t>the claim must not be directed to a judicial exception unless the claim as a whole includes additional limitations amounting to significantly more</w:t>
      </w:r>
      <w:r w:rsidRPr="00901C3A">
        <w:rPr>
          <w:sz w:val="16"/>
        </w:rPr>
        <w:t xml:space="preserve"> than the exception. </w:t>
      </w:r>
      <w:r w:rsidRPr="00901C3A">
        <w:rPr>
          <w:rStyle w:val="StyleUnderline"/>
        </w:rPr>
        <w:t xml:space="preserve">The </w:t>
      </w:r>
      <w:r w:rsidRPr="00901C3A">
        <w:rPr>
          <w:rStyle w:val="StyleUnderline"/>
          <w:highlight w:val="cyan"/>
        </w:rPr>
        <w:t>judicial exceptions</w:t>
      </w:r>
      <w:r w:rsidRPr="00901C3A">
        <w:rPr>
          <w:sz w:val="16"/>
        </w:rPr>
        <w:t xml:space="preserve"> (also called “judicially recognized exceptions” or simply “exceptions”) </w:t>
      </w:r>
      <w:r w:rsidRPr="00901C3A">
        <w:rPr>
          <w:rStyle w:val="StyleUnderline"/>
          <w:highlight w:val="cyan"/>
        </w:rPr>
        <w:t xml:space="preserve">are </w:t>
      </w:r>
      <w:r w:rsidRPr="00901C3A">
        <w:rPr>
          <w:rStyle w:val="Emphasis"/>
          <w:highlight w:val="cyan"/>
        </w:rPr>
        <w:t>subject matter</w:t>
      </w:r>
      <w:r w:rsidRPr="00901C3A">
        <w:rPr>
          <w:rStyle w:val="StyleUnderline"/>
        </w:rPr>
        <w:t xml:space="preserve"> that </w:t>
      </w:r>
      <w:r w:rsidRPr="00901C3A">
        <w:rPr>
          <w:rStyle w:val="StyleUnderline"/>
          <w:highlight w:val="cyan"/>
        </w:rPr>
        <w:t xml:space="preserve">the courts have found to be </w:t>
      </w:r>
      <w:r w:rsidRPr="00901C3A">
        <w:rPr>
          <w:rStyle w:val="Emphasis"/>
          <w:highlight w:val="cyan"/>
        </w:rPr>
        <w:t>outside of</w:t>
      </w:r>
      <w:r w:rsidRPr="00901C3A">
        <w:rPr>
          <w:rStyle w:val="StyleUnderline"/>
        </w:rPr>
        <w:t xml:space="preserve">, or exceptions to, </w:t>
      </w:r>
      <w:r w:rsidRPr="00901C3A">
        <w:rPr>
          <w:rStyle w:val="StyleUnderline"/>
          <w:highlight w:val="cyan"/>
        </w:rPr>
        <w:t xml:space="preserve">the </w:t>
      </w:r>
      <w:r w:rsidRPr="00901C3A">
        <w:rPr>
          <w:rStyle w:val="Emphasis"/>
          <w:highlight w:val="cyan"/>
        </w:rPr>
        <w:t>four statutory categories</w:t>
      </w:r>
      <w:r w:rsidRPr="00901C3A">
        <w:rPr>
          <w:rStyle w:val="StyleUnderline"/>
        </w:rPr>
        <w:t xml:space="preserve"> of invention, and are limited to abstract ideas, laws of nature and natural phenomena</w:t>
      </w:r>
      <w:r w:rsidRPr="00901C3A">
        <w:rPr>
          <w:sz w:val="16"/>
        </w:rPr>
        <w:t xml:space="preserve"> (including products of nature). Alice Corp. Pty. Ltd. v. CLS Bank Int'l, 573 U.S. 208, 216, 110 USPQ2d 1976, 1980 (2014) (citing </w:t>
      </w:r>
      <w:proofErr w:type="spellStart"/>
      <w:r w:rsidRPr="00901C3A">
        <w:rPr>
          <w:sz w:val="16"/>
        </w:rPr>
        <w:t>Ass'n</w:t>
      </w:r>
      <w:proofErr w:type="spellEnd"/>
      <w:r w:rsidRPr="00901C3A">
        <w:rPr>
          <w:sz w:val="16"/>
        </w:rPr>
        <w:t xml:space="preserve"> for Molecular Pathology v. Myriad Genetics, Inc., 569 U.S. 576, 589, 106 USPQ2d 1972, 1979 (2013). See MPEP § 2106.04 for detailed information on the judicial exceptions.</w:t>
      </w:r>
    </w:p>
    <w:p w14:paraId="616FC2CA" w14:textId="77777777" w:rsidR="0030266B" w:rsidRDefault="0030266B" w:rsidP="0030266B">
      <w:pPr>
        <w:pStyle w:val="Heading4"/>
      </w:pPr>
      <w:r>
        <w:t>3---Vote NEG:</w:t>
      </w:r>
    </w:p>
    <w:p w14:paraId="17909DA5" w14:textId="77777777" w:rsidR="0030266B" w:rsidRDefault="0030266B" w:rsidP="0030266B">
      <w:pPr>
        <w:pStyle w:val="Heading4"/>
      </w:pPr>
      <w:r>
        <w:t>A---</w:t>
      </w:r>
      <w:r w:rsidRPr="008439C2">
        <w:rPr>
          <w:u w:val="single"/>
        </w:rPr>
        <w:t>Limits</w:t>
      </w:r>
      <w:r>
        <w:t xml:space="preserve">. It makes the </w:t>
      </w:r>
      <w:proofErr w:type="spellStart"/>
      <w:r>
        <w:t>caselist</w:t>
      </w:r>
      <w:proofErr w:type="spellEnd"/>
      <w:r>
        <w:t xml:space="preserve"> </w:t>
      </w:r>
      <w:r w:rsidRPr="008A6F55">
        <w:rPr>
          <w:u w:val="single"/>
        </w:rPr>
        <w:t>infinite</w:t>
      </w:r>
      <w:r>
        <w:t xml:space="preserve"> by permitting </w:t>
      </w:r>
      <w:r w:rsidRPr="008A6F55">
        <w:rPr>
          <w:u w:val="single"/>
        </w:rPr>
        <w:t>infinitesimal</w:t>
      </w:r>
      <w:r>
        <w:t xml:space="preserve"> expansions to patent-eligible material---each judicial exception becomes a </w:t>
      </w:r>
      <w:r w:rsidRPr="008A6F55">
        <w:rPr>
          <w:u w:val="single"/>
        </w:rPr>
        <w:t>new AFF</w:t>
      </w:r>
      <w:r>
        <w:t>.</w:t>
      </w:r>
    </w:p>
    <w:p w14:paraId="21FC89C0" w14:textId="77777777" w:rsidR="0030266B" w:rsidRPr="00611908" w:rsidRDefault="0030266B" w:rsidP="0030266B">
      <w:pPr>
        <w:pStyle w:val="Heading4"/>
      </w:pPr>
      <w:r>
        <w:t>B---</w:t>
      </w:r>
      <w:r w:rsidRPr="008439C2">
        <w:rPr>
          <w:u w:val="single"/>
        </w:rPr>
        <w:t>Ground</w:t>
      </w:r>
      <w:r>
        <w:t xml:space="preserve">. Allowing AFFS to </w:t>
      </w:r>
      <w:r w:rsidRPr="008A6F55">
        <w:rPr>
          <w:u w:val="single"/>
        </w:rPr>
        <w:t>expand</w:t>
      </w:r>
      <w:r>
        <w:t xml:space="preserve"> patentability would make being NEG </w:t>
      </w:r>
      <w:r w:rsidRPr="008A6F55">
        <w:rPr>
          <w:u w:val="single"/>
        </w:rPr>
        <w:t>impossible</w:t>
      </w:r>
      <w:r>
        <w:t xml:space="preserve"> by removing </w:t>
      </w:r>
      <w:r w:rsidRPr="008A6F55">
        <w:rPr>
          <w:u w:val="single"/>
        </w:rPr>
        <w:t>predictable</w:t>
      </w:r>
      <w:r>
        <w:t xml:space="preserve"> negative positions. Every 2NR boils down to a </w:t>
      </w:r>
      <w:r w:rsidRPr="008A6F55">
        <w:rPr>
          <w:u w:val="single"/>
        </w:rPr>
        <w:t>process CP</w:t>
      </w:r>
      <w:r>
        <w:t xml:space="preserve"> or “</w:t>
      </w:r>
      <w:r w:rsidRPr="008A6F55">
        <w:rPr>
          <w:u w:val="single"/>
        </w:rPr>
        <w:t>patents bad</w:t>
      </w:r>
      <w:r>
        <w:t>.”</w:t>
      </w:r>
    </w:p>
    <w:p w14:paraId="703D572D" w14:textId="77777777" w:rsidR="0030266B" w:rsidRDefault="0030266B" w:rsidP="0030266B"/>
    <w:p w14:paraId="7C463DAC" w14:textId="1FCE3B5E" w:rsidR="0030266B" w:rsidRDefault="0030266B" w:rsidP="0030266B">
      <w:pPr>
        <w:pStyle w:val="Heading3"/>
      </w:pPr>
      <w:r>
        <w:lastRenderedPageBreak/>
        <w:t xml:space="preserve">AT: Strengthen </w:t>
      </w:r>
      <w:r>
        <w:rPr>
          <w:rFonts w:cs="Calibri"/>
        </w:rPr>
        <w:t>≠</w:t>
      </w:r>
      <w:r>
        <w:t xml:space="preserve"> Expanding Eligibility---2AC</w:t>
      </w:r>
    </w:p>
    <w:p w14:paraId="2DB8F815" w14:textId="77777777" w:rsidR="0030266B" w:rsidRDefault="0030266B" w:rsidP="0030266B"/>
    <w:p w14:paraId="2C5DDE16" w14:textId="1754FA59" w:rsidR="00D344C0" w:rsidRPr="002F41FC" w:rsidRDefault="00644182" w:rsidP="00D344C0">
      <w:pPr>
        <w:pStyle w:val="Heading4"/>
        <w:rPr>
          <w:sz w:val="16"/>
        </w:rPr>
      </w:pPr>
      <w:r w:rsidRPr="00644182">
        <w:t>1---</w:t>
      </w:r>
      <w:r w:rsidR="0030266B" w:rsidRPr="00F23590">
        <w:rPr>
          <w:u w:val="single"/>
        </w:rPr>
        <w:t>We meet</w:t>
      </w:r>
      <w:r w:rsidR="0030266B">
        <w:t xml:space="preserve">: </w:t>
      </w:r>
      <w:r w:rsidR="00D344C0">
        <w:t xml:space="preserve">Clarification </w:t>
      </w:r>
      <w:r w:rsidR="002F41FC">
        <w:t xml:space="preserve">of </w:t>
      </w:r>
      <w:r w:rsidR="002F41FC" w:rsidRPr="00B07EA4">
        <w:rPr>
          <w:u w:val="single"/>
        </w:rPr>
        <w:t>eligibility</w:t>
      </w:r>
      <w:r w:rsidR="002F41FC">
        <w:t xml:space="preserve"> requirements </w:t>
      </w:r>
      <w:r w:rsidR="00D344C0" w:rsidRPr="00B07EA4">
        <w:rPr>
          <w:u w:val="single"/>
        </w:rPr>
        <w:t>strengthen</w:t>
      </w:r>
      <w:r w:rsidR="002F41FC" w:rsidRPr="00B07EA4">
        <w:rPr>
          <w:u w:val="single"/>
        </w:rPr>
        <w:t>s</w:t>
      </w:r>
      <w:r w:rsidR="00D344C0">
        <w:t xml:space="preserve"> IPR.</w:t>
      </w:r>
    </w:p>
    <w:p w14:paraId="281DB761" w14:textId="77777777" w:rsidR="00D344C0" w:rsidRPr="006E2BBB" w:rsidRDefault="00D344C0" w:rsidP="00D344C0">
      <w:proofErr w:type="spellStart"/>
      <w:r w:rsidRPr="003C7E77">
        <w:rPr>
          <w:rStyle w:val="Style13ptBold"/>
        </w:rPr>
        <w:t>Tomoshige</w:t>
      </w:r>
      <w:proofErr w:type="spellEnd"/>
      <w:r w:rsidRPr="003C7E77">
        <w:rPr>
          <w:rStyle w:val="Style13ptBold"/>
        </w:rPr>
        <w:t xml:space="preserve"> 23</w:t>
      </w:r>
      <w:r w:rsidRPr="006E2BBB">
        <w:t xml:space="preserve"> [</w:t>
      </w:r>
      <w:r>
        <w:t xml:space="preserve">Hideki </w:t>
      </w:r>
      <w:proofErr w:type="spellStart"/>
      <w:r>
        <w:t>Tomoshige</w:t>
      </w:r>
      <w:proofErr w:type="spellEnd"/>
      <w:r>
        <w:t xml:space="preserve"> (Associate Fellow, Renewing American Innovation Project</w:t>
      </w:r>
      <w:r w:rsidRPr="006E2BBB">
        <w:t xml:space="preserve">), 8-28-2023, "Four </w:t>
      </w:r>
      <w:r w:rsidRPr="003C7E77">
        <w:rPr>
          <w:rStyle w:val="Emphasis"/>
          <w:highlight w:val="cyan"/>
        </w:rPr>
        <w:t>Actions to Strengthen</w:t>
      </w:r>
      <w:r w:rsidRPr="006E2BBB">
        <w:t xml:space="preserve"> the </w:t>
      </w:r>
      <w:r w:rsidRPr="003C7E77">
        <w:rPr>
          <w:rStyle w:val="Emphasis"/>
          <w:highlight w:val="cyan"/>
        </w:rPr>
        <w:t>U.S. Intellectual Property</w:t>
      </w:r>
      <w:r w:rsidRPr="006E2BBB">
        <w:t xml:space="preserve"> System," </w:t>
      </w:r>
      <w:r>
        <w:t>Center for Strategic and International Studies</w:t>
      </w:r>
      <w:r w:rsidRPr="006E2BBB">
        <w:t xml:space="preserve">, https://www.csis.org/analysis/four-actions-strengthen-us-intellectual-property-system, accessed </w:t>
      </w:r>
      <w:r>
        <w:t>6-29</w:t>
      </w:r>
      <w:r w:rsidRPr="006E2BBB">
        <w:t>-2024; enjen]</w:t>
      </w:r>
    </w:p>
    <w:p w14:paraId="1710BF5C" w14:textId="77777777" w:rsidR="00D344C0" w:rsidRPr="007F003B" w:rsidRDefault="00D344C0" w:rsidP="00D344C0">
      <w:pPr>
        <w:rPr>
          <w:rStyle w:val="StyleUnderline"/>
        </w:rPr>
      </w:pPr>
      <w:r w:rsidRPr="002F41FC">
        <w:rPr>
          <w:sz w:val="16"/>
        </w:rPr>
        <w:t xml:space="preserve">Action 2: </w:t>
      </w:r>
      <w:r w:rsidRPr="003C7E77">
        <w:rPr>
          <w:rStyle w:val="Emphasis"/>
          <w:highlight w:val="cyan"/>
        </w:rPr>
        <w:t>Clarify Patent Eligibility Requirements</w:t>
      </w:r>
    </w:p>
    <w:p w14:paraId="7889EBF5" w14:textId="77777777" w:rsidR="00D344C0" w:rsidRPr="0018618B" w:rsidRDefault="00D344C0" w:rsidP="00D344C0">
      <w:pPr>
        <w:rPr>
          <w:sz w:val="16"/>
        </w:rPr>
      </w:pPr>
      <w:r w:rsidRPr="0018618B">
        <w:rPr>
          <w:sz w:val="16"/>
        </w:rPr>
        <w:t xml:space="preserve">In order to obtain a patent in the United States, </w:t>
      </w:r>
      <w:r w:rsidRPr="003C7E77">
        <w:rPr>
          <w:rStyle w:val="StyleUnderline"/>
          <w:highlight w:val="cyan"/>
        </w:rPr>
        <w:t>the invention</w:t>
      </w:r>
      <w:r w:rsidRPr="0018618B">
        <w:rPr>
          <w:rStyle w:val="StyleUnderline"/>
        </w:rPr>
        <w:t xml:space="preserve"> for which an application is filed </w:t>
      </w:r>
      <w:r w:rsidRPr="003C7E77">
        <w:rPr>
          <w:rStyle w:val="StyleUnderline"/>
          <w:highlight w:val="cyan"/>
        </w:rPr>
        <w:t xml:space="preserve">must </w:t>
      </w:r>
      <w:r w:rsidRPr="003C7E77">
        <w:rPr>
          <w:rStyle w:val="Emphasis"/>
          <w:highlight w:val="cyan"/>
        </w:rPr>
        <w:t>satisfy certain statutory requirements</w:t>
      </w:r>
      <w:r w:rsidRPr="0018618B">
        <w:rPr>
          <w:rStyle w:val="StyleUnderline"/>
        </w:rPr>
        <w:t xml:space="preserve"> in Title 35 of the United States Code</w:t>
      </w:r>
      <w:r w:rsidRPr="0018618B">
        <w:rPr>
          <w:sz w:val="16"/>
        </w:rPr>
        <w:t>, such as novelty (Section 102) and non-obviousness (Section 103). Subject matter eligibility (Section 101) is another statutory requirement that must be satisfied, and this one on particular has been debated for many years in the United States. The U.S. Supreme Court's 2014 decision in Alice v. CLS Bank created a two-part patent test to determine whether a patent application recites patentable subject matter. However, this two-part patent eligibility test has been difficult to apply. This has led to uncertainty for innovators and investors, along with unpredictable business results. In 2022, Senator Thom Tillis introduced the Patent Eligibility Restoration Act of 2022 with the goal of resolving the confusion surrounding Section 101, but the legislation has not yet passed.</w:t>
      </w:r>
    </w:p>
    <w:p w14:paraId="38C1CF4E" w14:textId="77777777" w:rsidR="002F41FC" w:rsidRDefault="002F41FC" w:rsidP="002F41FC">
      <w:pPr>
        <w:pStyle w:val="Heading4"/>
      </w:pPr>
      <w:r>
        <w:t xml:space="preserve">That’s the </w:t>
      </w:r>
      <w:r w:rsidRPr="000E1A5C">
        <w:rPr>
          <w:u w:val="single"/>
        </w:rPr>
        <w:t>AFF</w:t>
      </w:r>
      <w:r>
        <w:t>.</w:t>
      </w:r>
    </w:p>
    <w:p w14:paraId="7E3AC843" w14:textId="77777777" w:rsidR="002F41FC" w:rsidRPr="00532A95" w:rsidRDefault="002F41FC" w:rsidP="002F41FC">
      <w:r w:rsidRPr="00532A95">
        <w:rPr>
          <w:rStyle w:val="Style13ptBold"/>
        </w:rPr>
        <w:t>Law360 23</w:t>
      </w:r>
      <w:r w:rsidRPr="00532A95">
        <w:t xml:space="preserve"> [</w:t>
      </w:r>
      <w:r>
        <w:t xml:space="preserve">Law360, </w:t>
      </w:r>
      <w:r w:rsidRPr="00532A95">
        <w:t xml:space="preserve">8-7-2023, "What Patent Bills Would Mean for Infringement Litigation," Farella Braun + Martel LLP, https://www.fbm.com/publications/what-patent-bills-would-mean-for-infringement-litigation/, accessed </w:t>
      </w:r>
      <w:r>
        <w:t>6-29</w:t>
      </w:r>
      <w:r w:rsidRPr="00532A95">
        <w:t>-2024; enjen]</w:t>
      </w:r>
    </w:p>
    <w:p w14:paraId="13D46731" w14:textId="2B300B2F" w:rsidR="0030266B" w:rsidRPr="002F41FC" w:rsidRDefault="002F41FC" w:rsidP="002F41FC">
      <w:pPr>
        <w:rPr>
          <w:sz w:val="16"/>
        </w:rPr>
      </w:pPr>
      <w:r w:rsidRPr="00532A95">
        <w:rPr>
          <w:rStyle w:val="StyleUnderline"/>
        </w:rPr>
        <w:t>The Patent Eligibility Restoration Act</w:t>
      </w:r>
      <w:r w:rsidRPr="00532A95">
        <w:rPr>
          <w:sz w:val="16"/>
        </w:rPr>
        <w:t xml:space="preserve"> is designed to completely </w:t>
      </w:r>
      <w:r w:rsidRPr="00532A95">
        <w:rPr>
          <w:rStyle w:val="StyleUnderline"/>
        </w:rPr>
        <w:t>overhaul</w:t>
      </w:r>
      <w:r w:rsidRPr="00532A95">
        <w:rPr>
          <w:sz w:val="16"/>
        </w:rPr>
        <w:t xml:space="preserve"> the law around </w:t>
      </w:r>
      <w:r w:rsidRPr="00532A95">
        <w:rPr>
          <w:rStyle w:val="StyleUnderline"/>
        </w:rPr>
        <w:t xml:space="preserve">patent eligibility by eliminating judicial exceptions to Title 35 of the U.S. Code, Section 101. </w:t>
      </w:r>
      <w:r w:rsidRPr="00532A95">
        <w:rPr>
          <w:sz w:val="16"/>
        </w:rPr>
        <w:t>[1]</w:t>
      </w:r>
      <w:r>
        <w:rPr>
          <w:sz w:val="16"/>
        </w:rPr>
        <w:t xml:space="preserve"> </w:t>
      </w:r>
      <w:r w:rsidRPr="002F41FC">
        <w:rPr>
          <w:sz w:val="16"/>
        </w:rPr>
        <w:t xml:space="preserve">The bill asserts that these </w:t>
      </w:r>
      <w:r w:rsidRPr="00532A95">
        <w:rPr>
          <w:rStyle w:val="StyleUnderline"/>
          <w:highlight w:val="cyan"/>
        </w:rPr>
        <w:t>judicial exceptions</w:t>
      </w:r>
      <w:r w:rsidRPr="00532A95">
        <w:rPr>
          <w:rStyle w:val="StyleUnderline"/>
        </w:rPr>
        <w:t xml:space="preserve"> have </w:t>
      </w:r>
      <w:r w:rsidRPr="00532A95">
        <w:rPr>
          <w:rStyle w:val="StyleUnderline"/>
          <w:highlight w:val="cyan"/>
        </w:rPr>
        <w:t>rendered</w:t>
      </w:r>
      <w:r w:rsidRPr="00532A95">
        <w:rPr>
          <w:rStyle w:val="StyleUnderline"/>
        </w:rPr>
        <w:t xml:space="preserve"> an increasing number of </w:t>
      </w:r>
      <w:r w:rsidRPr="00532A95">
        <w:rPr>
          <w:rStyle w:val="StyleUnderline"/>
          <w:highlight w:val="cyan"/>
        </w:rPr>
        <w:t>inventions ineligible for patent protection</w:t>
      </w:r>
      <w:r w:rsidRPr="002F41FC">
        <w:rPr>
          <w:sz w:val="16"/>
        </w:rPr>
        <w:t xml:space="preserve">, and that </w:t>
      </w:r>
      <w:r w:rsidRPr="00532A95">
        <w:rPr>
          <w:rStyle w:val="StyleUnderline"/>
          <w:highlight w:val="cyan"/>
        </w:rPr>
        <w:t>patent practitioners and courts</w:t>
      </w:r>
      <w:r w:rsidRPr="002F41FC">
        <w:rPr>
          <w:sz w:val="16"/>
        </w:rPr>
        <w:t xml:space="preserve">, including the U.S. Court of Appeals for the Federal Circuit, </w:t>
      </w:r>
      <w:r w:rsidRPr="00532A95">
        <w:rPr>
          <w:rStyle w:val="StyleUnderline"/>
          <w:highlight w:val="cyan"/>
        </w:rPr>
        <w:t>have</w:t>
      </w:r>
      <w:r w:rsidRPr="002F41FC">
        <w:rPr>
          <w:sz w:val="16"/>
        </w:rPr>
        <w:t xml:space="preserve"> for years </w:t>
      </w:r>
      <w:r w:rsidRPr="00532A95">
        <w:rPr>
          <w:rStyle w:val="StyleUnderline"/>
          <w:highlight w:val="cyan"/>
        </w:rPr>
        <w:t xml:space="preserve">requested </w:t>
      </w:r>
      <w:r w:rsidRPr="00532A95">
        <w:rPr>
          <w:rStyle w:val="Emphasis"/>
          <w:highlight w:val="cyan"/>
        </w:rPr>
        <w:t>greater clarity</w:t>
      </w:r>
      <w:r w:rsidRPr="00532A95">
        <w:rPr>
          <w:rStyle w:val="StyleUnderline"/>
          <w:highlight w:val="cyan"/>
        </w:rPr>
        <w:t xml:space="preserve"> on</w:t>
      </w:r>
      <w:r w:rsidRPr="002F41FC">
        <w:rPr>
          <w:sz w:val="16"/>
        </w:rPr>
        <w:t xml:space="preserve"> Section 101 </w:t>
      </w:r>
      <w:r w:rsidRPr="00532A95">
        <w:rPr>
          <w:rStyle w:val="Emphasis"/>
          <w:highlight w:val="cyan"/>
        </w:rPr>
        <w:t>patent eligibility</w:t>
      </w:r>
      <w:r w:rsidRPr="002F41FC">
        <w:rPr>
          <w:sz w:val="16"/>
        </w:rPr>
        <w:t>.</w:t>
      </w:r>
      <w:r>
        <w:rPr>
          <w:sz w:val="16"/>
        </w:rPr>
        <w:t xml:space="preserve"> </w:t>
      </w:r>
      <w:r w:rsidRPr="002F41FC">
        <w:rPr>
          <w:sz w:val="16"/>
        </w:rPr>
        <w:t>The proposed Patent Eligibility Restoration Act would eliminate these judicial exceptions to patent eligibility and replace them with newly crafted statutory exceptions.</w:t>
      </w:r>
    </w:p>
    <w:p w14:paraId="56877454" w14:textId="6206702F" w:rsidR="0030266B" w:rsidRDefault="00644182" w:rsidP="0030266B">
      <w:pPr>
        <w:pStyle w:val="Heading4"/>
      </w:pPr>
      <w:r w:rsidRPr="00644182">
        <w:t>2---</w:t>
      </w:r>
      <w:r>
        <w:rPr>
          <w:u w:val="single"/>
        </w:rPr>
        <w:t>C</w:t>
      </w:r>
      <w:r w:rsidR="0030266B" w:rsidRPr="00F23590">
        <w:rPr>
          <w:u w:val="single"/>
        </w:rPr>
        <w:t>ounterinterp</w:t>
      </w:r>
      <w:r w:rsidR="0030266B">
        <w:t xml:space="preserve">: “Significantly strengthening protection” of IPR includes </w:t>
      </w:r>
      <w:r w:rsidR="0030266B" w:rsidRPr="00F10FF3">
        <w:rPr>
          <w:u w:val="single"/>
        </w:rPr>
        <w:t>both</w:t>
      </w:r>
      <w:r w:rsidR="0030266B">
        <w:t xml:space="preserve"> enhanced </w:t>
      </w:r>
      <w:r w:rsidR="0030266B" w:rsidRPr="00F10FF3">
        <w:rPr>
          <w:u w:val="single"/>
        </w:rPr>
        <w:t>protections</w:t>
      </w:r>
      <w:r w:rsidR="0030266B">
        <w:t xml:space="preserve"> and expanding </w:t>
      </w:r>
      <w:r w:rsidR="0030266B" w:rsidRPr="00F10FF3">
        <w:rPr>
          <w:u w:val="single"/>
        </w:rPr>
        <w:t>eligibility</w:t>
      </w:r>
      <w:r w:rsidR="0030266B">
        <w:t xml:space="preserve"> to </w:t>
      </w:r>
      <w:r w:rsidR="0030266B" w:rsidRPr="00196EF9">
        <w:rPr>
          <w:u w:val="single"/>
        </w:rPr>
        <w:t>unprotected</w:t>
      </w:r>
      <w:r w:rsidR="0030266B">
        <w:t xml:space="preserve"> areas.</w:t>
      </w:r>
    </w:p>
    <w:p w14:paraId="258696D4" w14:textId="77777777" w:rsidR="0030266B" w:rsidRDefault="0030266B" w:rsidP="0030266B">
      <w:r w:rsidRPr="0050383C">
        <w:rPr>
          <w:rStyle w:val="Style13ptBold"/>
        </w:rPr>
        <w:t>Hughes 94</w:t>
      </w:r>
      <w:r>
        <w:t xml:space="preserve"> [William J. Hughes (U.S. Representatives from 1975 to 1995; Chairman, House Subcommittee on Intellectual Property and Judicial Administration), 11-29-1994, “Speech on the House Floor Regarding the Uruguay Round Agreements Act,” Cong Rec vol. 140, no. 147, </w:t>
      </w:r>
      <w:r w:rsidRPr="008701FC">
        <w:t>https://www.govinfo.gov/content/pkg/CREC-1994-11-29/html/CREC-1994-11-29-pt1-PgS43.htm</w:t>
      </w:r>
      <w:r>
        <w:t>, accessed 6-20-2024; enjen]</w:t>
      </w:r>
    </w:p>
    <w:p w14:paraId="37551477" w14:textId="77777777" w:rsidR="0030266B" w:rsidRPr="00F10FF3" w:rsidRDefault="0030266B" w:rsidP="0030266B">
      <w:pPr>
        <w:rPr>
          <w:sz w:val="16"/>
        </w:rPr>
      </w:pPr>
      <w:r w:rsidRPr="00F10FF3">
        <w:rPr>
          <w:sz w:val="16"/>
        </w:rPr>
        <w:t xml:space="preserve">Title V of the act contains </w:t>
      </w:r>
      <w:r w:rsidRPr="00BD1DFB">
        <w:rPr>
          <w:rStyle w:val="StyleUnderline"/>
        </w:rPr>
        <w:t xml:space="preserve">a number of </w:t>
      </w:r>
      <w:r w:rsidRPr="0050383C">
        <w:rPr>
          <w:rStyle w:val="Emphasis"/>
        </w:rPr>
        <w:t xml:space="preserve">important </w:t>
      </w:r>
      <w:r w:rsidRPr="0050383C">
        <w:rPr>
          <w:rStyle w:val="Emphasis"/>
          <w:highlight w:val="cyan"/>
        </w:rPr>
        <w:t>amendments</w:t>
      </w:r>
      <w:r w:rsidRPr="0050383C">
        <w:rPr>
          <w:rStyle w:val="StyleUnderline"/>
          <w:highlight w:val="cyan"/>
        </w:rPr>
        <w:t xml:space="preserve"> to</w:t>
      </w:r>
      <w:r w:rsidRPr="00BD1DFB">
        <w:rPr>
          <w:rStyle w:val="StyleUnderline"/>
        </w:rPr>
        <w:t xml:space="preserve"> U.S. </w:t>
      </w:r>
      <w:r w:rsidRPr="006A2A73">
        <w:rPr>
          <w:rStyle w:val="Emphasis"/>
          <w:highlight w:val="cyan"/>
        </w:rPr>
        <w:t>i</w:t>
      </w:r>
      <w:r w:rsidRPr="00BD1DFB">
        <w:rPr>
          <w:rStyle w:val="StyleUnderline"/>
        </w:rPr>
        <w:t xml:space="preserve">ntellectual </w:t>
      </w:r>
      <w:r w:rsidRPr="006A2A73">
        <w:rPr>
          <w:rStyle w:val="Emphasis"/>
          <w:highlight w:val="cyan"/>
        </w:rPr>
        <w:t>p</w:t>
      </w:r>
      <w:r w:rsidRPr="00BD1DFB">
        <w:rPr>
          <w:rStyle w:val="StyleUnderline"/>
        </w:rPr>
        <w:t>roperty laws</w:t>
      </w:r>
      <w:r w:rsidRPr="00F10FF3">
        <w:rPr>
          <w:sz w:val="16"/>
        </w:rPr>
        <w:t xml:space="preserve"> that </w:t>
      </w:r>
      <w:r w:rsidRPr="00BD1DFB">
        <w:rPr>
          <w:rStyle w:val="StyleUnderline"/>
        </w:rPr>
        <w:t xml:space="preserve">will </w:t>
      </w:r>
      <w:r w:rsidRPr="0050383C">
        <w:rPr>
          <w:rStyle w:val="Emphasis"/>
          <w:highlight w:val="cyan"/>
        </w:rPr>
        <w:t>significantly strengthen protection</w:t>
      </w:r>
      <w:r w:rsidRPr="00F10FF3">
        <w:rPr>
          <w:sz w:val="16"/>
        </w:rPr>
        <w:t xml:space="preserve"> for authors and investors both domestically and overseas.</w:t>
      </w:r>
    </w:p>
    <w:p w14:paraId="55FEDDB7" w14:textId="77777777" w:rsidR="0030266B" w:rsidRPr="00F10FF3" w:rsidRDefault="0030266B" w:rsidP="0030266B">
      <w:pPr>
        <w:rPr>
          <w:sz w:val="16"/>
        </w:rPr>
      </w:pPr>
      <w:r w:rsidRPr="00F10FF3">
        <w:rPr>
          <w:sz w:val="16"/>
        </w:rPr>
        <w:t>The intellectual property provisions are the result of extensive work and cooperation with the office of the U.S. Trade Representative to ensure that the implementing legislation was both reflective of the GATT agreement and responsive to U.S. needs. While I wish the final GATT agreement had required more in the area of national treatment and eliminated European and national content requirements in the area of audiovisual works, these are areas that will be the subject of continuing negotiations. The protection for pharmaceutical products also could have been accomplished in a shorter timeframe. We must not lose sight, however, of the fact that there are many industries and individuals which will benefit substantially from H.R. 5110.</w:t>
      </w:r>
    </w:p>
    <w:p w14:paraId="2D8C9012" w14:textId="77777777" w:rsidR="0030266B" w:rsidRPr="00F10FF3" w:rsidRDefault="0030266B" w:rsidP="0030266B">
      <w:pPr>
        <w:rPr>
          <w:sz w:val="16"/>
        </w:rPr>
      </w:pPr>
      <w:r w:rsidRPr="00F10FF3">
        <w:rPr>
          <w:sz w:val="16"/>
        </w:rPr>
        <w:lastRenderedPageBreak/>
        <w:t>I would like to briefly note the changes that are made to copyright, patent and trademark laws by H.R. 5110.</w:t>
      </w:r>
    </w:p>
    <w:p w14:paraId="047FCD2C" w14:textId="77777777" w:rsidR="0030266B" w:rsidRPr="00F10FF3" w:rsidRDefault="0030266B" w:rsidP="0030266B">
      <w:pPr>
        <w:rPr>
          <w:sz w:val="16"/>
        </w:rPr>
      </w:pPr>
      <w:r w:rsidRPr="00F10FF3">
        <w:rPr>
          <w:sz w:val="16"/>
        </w:rPr>
        <w:t>copyrights</w:t>
      </w:r>
    </w:p>
    <w:p w14:paraId="35EEC12A" w14:textId="77777777" w:rsidR="0030266B" w:rsidRPr="00F10FF3" w:rsidRDefault="0030266B" w:rsidP="0030266B">
      <w:pPr>
        <w:rPr>
          <w:sz w:val="16"/>
        </w:rPr>
      </w:pPr>
      <w:r w:rsidRPr="00F10FF3">
        <w:rPr>
          <w:sz w:val="16"/>
        </w:rPr>
        <w:t xml:space="preserve">Subtitle C contains </w:t>
      </w:r>
      <w:r w:rsidRPr="00BD1DFB">
        <w:rPr>
          <w:rStyle w:val="StyleUnderline"/>
        </w:rPr>
        <w:t>four amendments on copyright and related rights</w:t>
      </w:r>
      <w:r w:rsidRPr="00F10FF3">
        <w:rPr>
          <w:sz w:val="16"/>
        </w:rPr>
        <w:t>:</w:t>
      </w:r>
    </w:p>
    <w:p w14:paraId="23753A3B" w14:textId="77777777" w:rsidR="0030266B" w:rsidRPr="00F365AE" w:rsidRDefault="0030266B" w:rsidP="0030266B">
      <w:pPr>
        <w:rPr>
          <w:sz w:val="16"/>
        </w:rPr>
      </w:pPr>
      <w:r w:rsidRPr="00F10FF3">
        <w:rPr>
          <w:sz w:val="16"/>
        </w:rPr>
        <w:t xml:space="preserve">(1) </w:t>
      </w:r>
      <w:r w:rsidRPr="00F365AE">
        <w:rPr>
          <w:sz w:val="16"/>
        </w:rPr>
        <w:t>Section 511 lifts a 1997 sunset on the commercial rental of computer programs;</w:t>
      </w:r>
    </w:p>
    <w:p w14:paraId="6347B855" w14:textId="77777777" w:rsidR="0030266B" w:rsidRPr="00F365AE" w:rsidRDefault="0030266B" w:rsidP="0030266B">
      <w:pPr>
        <w:rPr>
          <w:sz w:val="16"/>
        </w:rPr>
      </w:pPr>
      <w:r w:rsidRPr="00F365AE">
        <w:rPr>
          <w:sz w:val="16"/>
        </w:rPr>
        <w:t xml:space="preserve">(2) Section 512 </w:t>
      </w:r>
      <w:r w:rsidRPr="00F365AE">
        <w:rPr>
          <w:rStyle w:val="StyleUnderline"/>
        </w:rPr>
        <w:t>provides a new civil cause of action</w:t>
      </w:r>
      <w:r w:rsidRPr="00F365AE">
        <w:rPr>
          <w:sz w:val="16"/>
        </w:rPr>
        <w:t xml:space="preserve"> for performers </w:t>
      </w:r>
      <w:r w:rsidRPr="00F365AE">
        <w:rPr>
          <w:rStyle w:val="StyleUnderline"/>
        </w:rPr>
        <w:t>to prevent bootlegs</w:t>
      </w:r>
      <w:r w:rsidRPr="00F365AE">
        <w:rPr>
          <w:sz w:val="16"/>
        </w:rPr>
        <w:t xml:space="preserve"> of their live musical performances;</w:t>
      </w:r>
    </w:p>
    <w:p w14:paraId="517778FB" w14:textId="77777777" w:rsidR="0030266B" w:rsidRPr="00F10FF3" w:rsidRDefault="0030266B" w:rsidP="0030266B">
      <w:pPr>
        <w:rPr>
          <w:sz w:val="16"/>
        </w:rPr>
      </w:pPr>
      <w:r w:rsidRPr="00F365AE">
        <w:rPr>
          <w:sz w:val="16"/>
        </w:rPr>
        <w:t xml:space="preserve">(3) Section 513 </w:t>
      </w:r>
      <w:r w:rsidRPr="00F365AE">
        <w:rPr>
          <w:rStyle w:val="StyleUnderline"/>
        </w:rPr>
        <w:t>provides new criminal penalties for bootlegging</w:t>
      </w:r>
      <w:r w:rsidRPr="00F10FF3">
        <w:rPr>
          <w:sz w:val="16"/>
        </w:rPr>
        <w:t xml:space="preserve"> done "knowingly, and for purposes of commercial advantage or private financial gain;"</w:t>
      </w:r>
    </w:p>
    <w:p w14:paraId="6F6928CC" w14:textId="77777777" w:rsidR="0030266B" w:rsidRPr="00F10FF3" w:rsidRDefault="0030266B" w:rsidP="0030266B">
      <w:pPr>
        <w:rPr>
          <w:sz w:val="16"/>
        </w:rPr>
      </w:pPr>
      <w:r w:rsidRPr="00F10FF3">
        <w:rPr>
          <w:sz w:val="16"/>
        </w:rPr>
        <w:t xml:space="preserve">(4) Section 514 </w:t>
      </w:r>
      <w:r w:rsidRPr="00F10FF3">
        <w:rPr>
          <w:rStyle w:val="StyleUnderline"/>
        </w:rPr>
        <w:t xml:space="preserve">provides </w:t>
      </w:r>
      <w:r w:rsidRPr="00F10FF3">
        <w:rPr>
          <w:rStyle w:val="Emphasis"/>
          <w:highlight w:val="cyan"/>
        </w:rPr>
        <w:t>protection to preexisting works</w:t>
      </w:r>
      <w:r w:rsidRPr="00F10FF3">
        <w:rPr>
          <w:sz w:val="16"/>
        </w:rPr>
        <w:t xml:space="preserve"> whose country of origin is another member of the Berne Convention or the World Trade Organization </w:t>
      </w:r>
      <w:r w:rsidRPr="00BD1DFB">
        <w:rPr>
          <w:rStyle w:val="StyleUnderline"/>
        </w:rPr>
        <w:t xml:space="preserve">if those works are </w:t>
      </w:r>
      <w:r w:rsidRPr="00F10FF3">
        <w:rPr>
          <w:rStyle w:val="StyleUnderline"/>
          <w:highlight w:val="cyan"/>
        </w:rPr>
        <w:t xml:space="preserve">in the </w:t>
      </w:r>
      <w:r w:rsidRPr="00F10FF3">
        <w:rPr>
          <w:rStyle w:val="Emphasis"/>
          <w:highlight w:val="cyan"/>
        </w:rPr>
        <w:t>public domain</w:t>
      </w:r>
      <w:r w:rsidRPr="00F10FF3">
        <w:rPr>
          <w:rStyle w:val="StyleUnderline"/>
          <w:highlight w:val="cyan"/>
        </w:rPr>
        <w:t xml:space="preserve"> in the </w:t>
      </w:r>
      <w:r w:rsidRPr="00F10FF3">
        <w:rPr>
          <w:rStyle w:val="Emphasis"/>
          <w:highlight w:val="cyan"/>
        </w:rPr>
        <w:t>U</w:t>
      </w:r>
      <w:r w:rsidRPr="00BD1DFB">
        <w:rPr>
          <w:rStyle w:val="StyleUnderline"/>
        </w:rPr>
        <w:t xml:space="preserve">nited </w:t>
      </w:r>
      <w:r w:rsidRPr="00F10FF3">
        <w:rPr>
          <w:rStyle w:val="Emphasis"/>
          <w:highlight w:val="cyan"/>
        </w:rPr>
        <w:t>S</w:t>
      </w:r>
      <w:r w:rsidRPr="00BD1DFB">
        <w:rPr>
          <w:rStyle w:val="StyleUnderline"/>
        </w:rPr>
        <w:t xml:space="preserve">tates </w:t>
      </w:r>
      <w:r w:rsidRPr="00F10FF3">
        <w:rPr>
          <w:rStyle w:val="StyleUnderline"/>
          <w:highlight w:val="cyan"/>
        </w:rPr>
        <w:t xml:space="preserve">due to </w:t>
      </w:r>
      <w:r w:rsidRPr="00F10FF3">
        <w:rPr>
          <w:rStyle w:val="Emphasis"/>
          <w:highlight w:val="cyan"/>
        </w:rPr>
        <w:t>noncompliance</w:t>
      </w:r>
      <w:r w:rsidRPr="00BD1DFB">
        <w:rPr>
          <w:rStyle w:val="StyleUnderline"/>
        </w:rPr>
        <w:t xml:space="preserve"> with formalities</w:t>
      </w:r>
      <w:r w:rsidRPr="00F10FF3">
        <w:rPr>
          <w:rStyle w:val="StyleUnderline"/>
        </w:rPr>
        <w:t xml:space="preserve">, </w:t>
      </w:r>
      <w:r w:rsidRPr="00F10FF3">
        <w:rPr>
          <w:rStyle w:val="StyleUnderline"/>
          <w:highlight w:val="cyan"/>
        </w:rPr>
        <w:t>lack of</w:t>
      </w:r>
      <w:r w:rsidRPr="00F10FF3">
        <w:rPr>
          <w:rStyle w:val="StyleUnderline"/>
        </w:rPr>
        <w:t xml:space="preserve"> national </w:t>
      </w:r>
      <w:r w:rsidRPr="00F10FF3">
        <w:rPr>
          <w:rStyle w:val="StyleUnderline"/>
          <w:highlight w:val="cyan"/>
        </w:rPr>
        <w:t>eligibility</w:t>
      </w:r>
      <w:r w:rsidRPr="00F10FF3">
        <w:rPr>
          <w:rStyle w:val="StyleUnderline"/>
        </w:rPr>
        <w:t>,</w:t>
      </w:r>
      <w:r w:rsidRPr="00F10FF3">
        <w:rPr>
          <w:sz w:val="16"/>
        </w:rPr>
        <w:t xml:space="preserve"> </w:t>
      </w:r>
      <w:r w:rsidRPr="00F10FF3">
        <w:rPr>
          <w:rStyle w:val="StyleUnderline"/>
          <w:highlight w:val="cyan"/>
        </w:rPr>
        <w:t>or</w:t>
      </w:r>
      <w:r w:rsidRPr="00F10FF3">
        <w:rPr>
          <w:sz w:val="16"/>
        </w:rPr>
        <w:t xml:space="preserve">, in the case of pre-1972 sound recordings, </w:t>
      </w:r>
      <w:r w:rsidRPr="00F10FF3">
        <w:rPr>
          <w:rStyle w:val="Emphasis"/>
          <w:highlight w:val="cyan"/>
        </w:rPr>
        <w:t>lack of subject matter protection</w:t>
      </w:r>
      <w:r w:rsidRPr="00F10FF3">
        <w:rPr>
          <w:sz w:val="16"/>
        </w:rPr>
        <w:t>. This amendment places the United States fully in compliance with its obligations under article 18 of the Berne Convention.</w:t>
      </w:r>
    </w:p>
    <w:p w14:paraId="304EFE5D" w14:textId="77777777" w:rsidR="0030266B" w:rsidRPr="0050383C" w:rsidRDefault="0030266B" w:rsidP="0030266B">
      <w:pPr>
        <w:rPr>
          <w:sz w:val="16"/>
        </w:rPr>
      </w:pPr>
      <w:r w:rsidRPr="0050383C">
        <w:rPr>
          <w:sz w:val="16"/>
        </w:rPr>
        <w:t xml:space="preserve">None of these provisions are, to my knowledge, controversial, and </w:t>
      </w:r>
      <w:r w:rsidRPr="0050383C">
        <w:rPr>
          <w:rStyle w:val="StyleUnderline"/>
          <w:highlight w:val="cyan"/>
        </w:rPr>
        <w:t>all</w:t>
      </w:r>
      <w:r w:rsidRPr="0050383C">
        <w:rPr>
          <w:sz w:val="16"/>
        </w:rPr>
        <w:t xml:space="preserve"> are expected to </w:t>
      </w:r>
      <w:r w:rsidRPr="0050383C">
        <w:rPr>
          <w:rStyle w:val="Emphasis"/>
          <w:highlight w:val="cyan"/>
        </w:rPr>
        <w:t>strengthen</w:t>
      </w:r>
      <w:r w:rsidRPr="0050383C">
        <w:rPr>
          <w:rStyle w:val="Emphasis"/>
        </w:rPr>
        <w:t xml:space="preserve"> the </w:t>
      </w:r>
      <w:r w:rsidRPr="0050383C">
        <w:rPr>
          <w:rStyle w:val="Emphasis"/>
          <w:highlight w:val="cyan"/>
        </w:rPr>
        <w:t>rights</w:t>
      </w:r>
      <w:r w:rsidRPr="0050383C">
        <w:rPr>
          <w:rStyle w:val="StyleUnderline"/>
        </w:rPr>
        <w:t xml:space="preserve"> of U.S. copyright holders</w:t>
      </w:r>
      <w:r w:rsidRPr="0050383C">
        <w:rPr>
          <w:sz w:val="16"/>
        </w:rPr>
        <w:t xml:space="preserve"> overseas as other countries change their laws in order to comply with their GATT (TRIPS) obligations.</w:t>
      </w:r>
    </w:p>
    <w:p w14:paraId="6181111F" w14:textId="77777777" w:rsidR="0030266B" w:rsidRPr="0050383C" w:rsidRDefault="0030266B" w:rsidP="0030266B">
      <w:pPr>
        <w:rPr>
          <w:sz w:val="16"/>
        </w:rPr>
      </w:pPr>
      <w:r w:rsidRPr="0050383C">
        <w:rPr>
          <w:sz w:val="16"/>
        </w:rPr>
        <w:t>Even President Clinton in his role as a jazz performer will benefit, since section 512, as required by articles 14(6) and 70(2) of the TRIPS agreement, extends protection to preexisting bootlegs, and it is my understanding that a bootleg recording of the President's jam session in Prague is currently being sold by mail order from New York. I've also heard the President's recording doesn't pose any competition to recordings of Lester Young or Coleman Hawkins.</w:t>
      </w:r>
    </w:p>
    <w:p w14:paraId="2F7ABC36" w14:textId="77777777" w:rsidR="0030266B" w:rsidRPr="0050383C" w:rsidRDefault="0030266B" w:rsidP="0030266B">
      <w:pPr>
        <w:rPr>
          <w:sz w:val="16"/>
        </w:rPr>
      </w:pPr>
      <w:r w:rsidRPr="0050383C">
        <w:rPr>
          <w:sz w:val="16"/>
        </w:rPr>
        <w:t>patents</w:t>
      </w:r>
    </w:p>
    <w:p w14:paraId="12933751" w14:textId="77777777" w:rsidR="0030266B" w:rsidRPr="0050383C" w:rsidRDefault="0030266B" w:rsidP="0030266B">
      <w:pPr>
        <w:rPr>
          <w:sz w:val="16"/>
        </w:rPr>
      </w:pPr>
      <w:r w:rsidRPr="0050383C">
        <w:rPr>
          <w:sz w:val="16"/>
        </w:rPr>
        <w:t>H.R. 5110, changes patent law in a way that will benefit American inventors and the public. Contrary to those ads you've been subjected to in the newspapers, the patent law changes will not reduce the length of the term of a patent.</w:t>
      </w:r>
    </w:p>
    <w:p w14:paraId="34BDCDC8" w14:textId="77777777" w:rsidR="0030266B" w:rsidRPr="00196EF9" w:rsidRDefault="0030266B" w:rsidP="0030266B">
      <w:pPr>
        <w:rPr>
          <w:sz w:val="16"/>
        </w:rPr>
      </w:pPr>
      <w:r w:rsidRPr="0050383C">
        <w:rPr>
          <w:sz w:val="16"/>
        </w:rPr>
        <w:t xml:space="preserve">The most significant change will </w:t>
      </w:r>
      <w:r w:rsidRPr="0050383C">
        <w:rPr>
          <w:rStyle w:val="StyleUnderline"/>
        </w:rPr>
        <w:t xml:space="preserve">alter the term of a patent from the </w:t>
      </w:r>
      <w:r w:rsidRPr="0050383C">
        <w:rPr>
          <w:rStyle w:val="Emphasis"/>
        </w:rPr>
        <w:t>present 17 years</w:t>
      </w:r>
      <w:r w:rsidRPr="0050383C">
        <w:rPr>
          <w:sz w:val="16"/>
        </w:rPr>
        <w:t xml:space="preserve"> measured from date of the grant of a patent </w:t>
      </w:r>
      <w:r w:rsidRPr="0050383C">
        <w:rPr>
          <w:rStyle w:val="StyleUnderline"/>
        </w:rPr>
        <w:t xml:space="preserve">to a </w:t>
      </w:r>
      <w:r w:rsidRPr="0050383C">
        <w:rPr>
          <w:rStyle w:val="Emphasis"/>
        </w:rPr>
        <w:t>20-year term</w:t>
      </w:r>
      <w:r w:rsidRPr="0050383C">
        <w:rPr>
          <w:rStyle w:val="StyleUnderline"/>
        </w:rPr>
        <w:t xml:space="preserve"> measured from the date of filing</w:t>
      </w:r>
      <w:r w:rsidRPr="0050383C">
        <w:rPr>
          <w:sz w:val="16"/>
        </w:rPr>
        <w:t xml:space="preserve"> of the patent application. This is the best policy for the operation of the U.S. patent system. This change alone will benefit the vast majority of patent owners by providing a longer term of protection instead of a shorter term as claimed by opponents.</w:t>
      </w:r>
    </w:p>
    <w:p w14:paraId="7BC293EC" w14:textId="4928E416" w:rsidR="0030266B" w:rsidRDefault="00365998" w:rsidP="00365998">
      <w:pPr>
        <w:pStyle w:val="Heading4"/>
      </w:pPr>
      <w:r>
        <w:lastRenderedPageBreak/>
        <w:t>3---</w:t>
      </w:r>
      <w:r w:rsidRPr="00DA6481">
        <w:rPr>
          <w:u w:val="single"/>
        </w:rPr>
        <w:t xml:space="preserve">Prefer our </w:t>
      </w:r>
      <w:proofErr w:type="spellStart"/>
      <w:r w:rsidRPr="00DA6481">
        <w:rPr>
          <w:u w:val="single"/>
        </w:rPr>
        <w:t>interp</w:t>
      </w:r>
      <w:proofErr w:type="spellEnd"/>
      <w:r>
        <w:t>:</w:t>
      </w:r>
    </w:p>
    <w:p w14:paraId="56C1C262" w14:textId="658A6EFB" w:rsidR="00E72742" w:rsidRDefault="004B75DA" w:rsidP="004B75DA">
      <w:pPr>
        <w:pStyle w:val="Heading4"/>
      </w:pPr>
      <w:r>
        <w:t>A---</w:t>
      </w:r>
      <w:r w:rsidRPr="00A1696A">
        <w:rPr>
          <w:u w:val="single"/>
        </w:rPr>
        <w:t>PRECISION</w:t>
      </w:r>
      <w:r w:rsidR="005C5FD2">
        <w:t>.</w:t>
      </w:r>
      <w:r>
        <w:t xml:space="preserve"> </w:t>
      </w:r>
      <w:r w:rsidR="00A1696A">
        <w:t>Our interpretation c</w:t>
      </w:r>
      <w:r w:rsidR="005C5FD2">
        <w:t xml:space="preserve">omes from </w:t>
      </w:r>
      <w:r w:rsidR="005C5FD2" w:rsidRPr="006E102B">
        <w:rPr>
          <w:u w:val="single"/>
        </w:rPr>
        <w:t>provisions</w:t>
      </w:r>
      <w:r w:rsidR="005C5FD2">
        <w:t xml:space="preserve"> of bills pertaining to </w:t>
      </w:r>
      <w:r w:rsidR="005C5FD2" w:rsidRPr="006E102B">
        <w:rPr>
          <w:u w:val="single"/>
        </w:rPr>
        <w:t>patent</w:t>
      </w:r>
      <w:r w:rsidR="00A1696A" w:rsidRPr="006E102B">
        <w:rPr>
          <w:u w:val="single"/>
        </w:rPr>
        <w:t xml:space="preserve"> protection</w:t>
      </w:r>
      <w:r w:rsidR="006E102B">
        <w:t xml:space="preserve"> and cite </w:t>
      </w:r>
      <w:r w:rsidR="006E102B" w:rsidRPr="006E102B">
        <w:rPr>
          <w:u w:val="single"/>
        </w:rPr>
        <w:t>codified</w:t>
      </w:r>
      <w:r w:rsidR="006E102B">
        <w:t xml:space="preserve"> statutes.</w:t>
      </w:r>
    </w:p>
    <w:p w14:paraId="79E472A9" w14:textId="03F9F9E0" w:rsidR="00ED4DEB" w:rsidRDefault="00ED4DEB" w:rsidP="00ED4DEB">
      <w:pPr>
        <w:pStyle w:val="Heading4"/>
      </w:pPr>
      <w:r>
        <w:t>B---</w:t>
      </w:r>
      <w:r w:rsidR="00A46610" w:rsidRPr="00A1696A">
        <w:rPr>
          <w:u w:val="single"/>
        </w:rPr>
        <w:t>LIMITS AND GROUND</w:t>
      </w:r>
      <w:r w:rsidR="00A46610">
        <w:t>.</w:t>
      </w:r>
      <w:r w:rsidR="006E102B">
        <w:t xml:space="preserve"> Strikes the </w:t>
      </w:r>
      <w:r w:rsidR="006E102B" w:rsidRPr="009E1023">
        <w:rPr>
          <w:u w:val="single"/>
        </w:rPr>
        <w:t>best balance</w:t>
      </w:r>
      <w:r w:rsidR="006E102B">
        <w:t xml:space="preserve"> by </w:t>
      </w:r>
      <w:r w:rsidR="0046709F">
        <w:t xml:space="preserve">forcing affirmatives to alter the </w:t>
      </w:r>
      <w:r w:rsidR="0046709F" w:rsidRPr="00B842F3">
        <w:rPr>
          <w:u w:val="single"/>
        </w:rPr>
        <w:t>structure</w:t>
      </w:r>
      <w:r w:rsidR="0046709F">
        <w:t xml:space="preserve"> of patent law</w:t>
      </w:r>
      <w:r w:rsidR="00B842F3">
        <w:t xml:space="preserve"> </w:t>
      </w:r>
      <w:r w:rsidR="006B26B9">
        <w:t xml:space="preserve">which preserves </w:t>
      </w:r>
      <w:proofErr w:type="spellStart"/>
      <w:r w:rsidR="004665DB">
        <w:t>disad</w:t>
      </w:r>
      <w:proofErr w:type="spellEnd"/>
      <w:r w:rsidR="004665DB">
        <w:t xml:space="preserve"> </w:t>
      </w:r>
      <w:r w:rsidR="004665DB" w:rsidRPr="004665DB">
        <w:rPr>
          <w:u w:val="single"/>
        </w:rPr>
        <w:t>links</w:t>
      </w:r>
      <w:r w:rsidR="004665DB">
        <w:t xml:space="preserve"> and CP </w:t>
      </w:r>
      <w:r w:rsidR="004665DB" w:rsidRPr="004665DB">
        <w:rPr>
          <w:u w:val="single"/>
        </w:rPr>
        <w:t>competition</w:t>
      </w:r>
      <w:r w:rsidR="004665DB">
        <w:t>.</w:t>
      </w:r>
    </w:p>
    <w:p w14:paraId="645C5646" w14:textId="76199158" w:rsidR="00B842F3" w:rsidRPr="00B842F3" w:rsidRDefault="00B842F3" w:rsidP="00B842F3">
      <w:pPr>
        <w:pStyle w:val="Heading4"/>
      </w:pPr>
      <w:r>
        <w:t>C---</w:t>
      </w:r>
      <w:r w:rsidRPr="00B842F3">
        <w:rPr>
          <w:u w:val="single"/>
        </w:rPr>
        <w:t>OVERLIMITING DA</w:t>
      </w:r>
      <w:r>
        <w:t xml:space="preserve">. Their </w:t>
      </w:r>
      <w:proofErr w:type="spellStart"/>
      <w:r>
        <w:t>interp</w:t>
      </w:r>
      <w:proofErr w:type="spellEnd"/>
      <w:r>
        <w:t xml:space="preserve"> </w:t>
      </w:r>
      <w:r w:rsidR="00C64D29" w:rsidRPr="000908DF">
        <w:t>unnecessarily</w:t>
      </w:r>
      <w:r w:rsidR="00C64D29">
        <w:t xml:space="preserve"> </w:t>
      </w:r>
      <w:r w:rsidR="00C64D29" w:rsidRPr="000908DF">
        <w:rPr>
          <w:u w:val="single"/>
        </w:rPr>
        <w:t>shrinks</w:t>
      </w:r>
      <w:r w:rsidR="00C64D29">
        <w:t xml:space="preserve"> AFF ground to prevent </w:t>
      </w:r>
      <w:r w:rsidR="00C64D29" w:rsidRPr="000908DF">
        <w:rPr>
          <w:u w:val="single"/>
        </w:rPr>
        <w:t>engagement</w:t>
      </w:r>
      <w:r w:rsidR="00C64D29">
        <w:t xml:space="preserve"> with core topic </w:t>
      </w:r>
      <w:r w:rsidR="00C64D29" w:rsidRPr="000908DF">
        <w:rPr>
          <w:u w:val="single"/>
        </w:rPr>
        <w:t>literature</w:t>
      </w:r>
      <w:r w:rsidR="000908DF">
        <w:t>.</w:t>
      </w:r>
    </w:p>
    <w:p w14:paraId="313BF53E" w14:textId="6DA42455" w:rsidR="009E1023" w:rsidRDefault="00B842F3" w:rsidP="009E1023">
      <w:pPr>
        <w:pStyle w:val="Heading4"/>
      </w:pPr>
      <w:r>
        <w:t>D</w:t>
      </w:r>
      <w:r w:rsidR="009E1023">
        <w:t>---</w:t>
      </w:r>
      <w:r w:rsidR="009E1023" w:rsidRPr="009E1023">
        <w:rPr>
          <w:u w:val="single"/>
        </w:rPr>
        <w:t>FUNCTIONAL LIMITS</w:t>
      </w:r>
      <w:r w:rsidR="009E1023">
        <w:t xml:space="preserve">. Other </w:t>
      </w:r>
      <w:r w:rsidR="009E1023" w:rsidRPr="009E1023">
        <w:rPr>
          <w:u w:val="single"/>
        </w:rPr>
        <w:t>terms</w:t>
      </w:r>
      <w:r w:rsidR="009E1023">
        <w:t xml:space="preserve"> in the resolution and a </w:t>
      </w:r>
      <w:r w:rsidR="009E1023" w:rsidRPr="009E1023">
        <w:rPr>
          <w:u w:val="single"/>
        </w:rPr>
        <w:t>limited literature</w:t>
      </w:r>
      <w:r w:rsidR="009E1023">
        <w:t xml:space="preserve"> base prevent </w:t>
      </w:r>
      <w:r w:rsidR="009E1023" w:rsidRPr="009E1023">
        <w:rPr>
          <w:u w:val="single"/>
        </w:rPr>
        <w:t>miniscule</w:t>
      </w:r>
      <w:r w:rsidR="009E1023">
        <w:t>, abusive affirmatives.</w:t>
      </w:r>
    </w:p>
    <w:p w14:paraId="66B8482B" w14:textId="09A30540" w:rsidR="0017184F" w:rsidRPr="0017184F" w:rsidRDefault="0017184F" w:rsidP="0017184F">
      <w:pPr>
        <w:pStyle w:val="Heading4"/>
      </w:pPr>
      <w:r>
        <w:t>E---</w:t>
      </w:r>
      <w:r w:rsidRPr="0017184F">
        <w:rPr>
          <w:u w:val="single"/>
        </w:rPr>
        <w:t>ARBITRARY</w:t>
      </w:r>
      <w:r>
        <w:t xml:space="preserve">. No intent to </w:t>
      </w:r>
      <w:r w:rsidR="000908DF" w:rsidRPr="000908DF">
        <w:rPr>
          <w:u w:val="single"/>
        </w:rPr>
        <w:t>exclude</w:t>
      </w:r>
      <w:r>
        <w:t xml:space="preserve"> or reason why </w:t>
      </w:r>
      <w:r w:rsidR="000908DF">
        <w:t xml:space="preserve">strengthening </w:t>
      </w:r>
      <w:r w:rsidR="000908DF" w:rsidRPr="000908DF">
        <w:rPr>
          <w:u w:val="single"/>
        </w:rPr>
        <w:t>cannot</w:t>
      </w:r>
      <w:r>
        <w:t xml:space="preserve"> </w:t>
      </w:r>
      <w:r w:rsidR="000908DF">
        <w:t xml:space="preserve">be </w:t>
      </w:r>
      <w:r w:rsidR="006B26B9">
        <w:t xml:space="preserve">an </w:t>
      </w:r>
      <w:r w:rsidR="006B26B9" w:rsidRPr="006B26B9">
        <w:rPr>
          <w:u w:val="single"/>
        </w:rPr>
        <w:t>expansion</w:t>
      </w:r>
      <w:r w:rsidR="006B26B9">
        <w:t xml:space="preserve"> of eligibility.</w:t>
      </w:r>
    </w:p>
    <w:p w14:paraId="14951F6E" w14:textId="0BD96B1E" w:rsidR="00365998" w:rsidRDefault="00365998" w:rsidP="00365998">
      <w:pPr>
        <w:pStyle w:val="Heading4"/>
      </w:pPr>
      <w:r>
        <w:t>4---</w:t>
      </w:r>
      <w:r w:rsidRPr="00DA6481">
        <w:rPr>
          <w:u w:val="single"/>
        </w:rPr>
        <w:t>Reasonability</w:t>
      </w:r>
      <w:r>
        <w:t>:</w:t>
      </w:r>
      <w:r w:rsidR="00A46610">
        <w:t xml:space="preserve"> Good is good enough</w:t>
      </w:r>
      <w:r w:rsidR="001F171F">
        <w:t xml:space="preserve">, meeting a </w:t>
      </w:r>
      <w:r w:rsidR="001F171F" w:rsidRPr="001C1AC3">
        <w:rPr>
          <w:u w:val="single"/>
        </w:rPr>
        <w:t>serviceable</w:t>
      </w:r>
      <w:r w:rsidR="001F171F" w:rsidRPr="001C1AC3">
        <w:t xml:space="preserve"> interpretation</w:t>
      </w:r>
      <w:r w:rsidR="001F171F">
        <w:t xml:space="preserve"> of the resolution is </w:t>
      </w:r>
      <w:r w:rsidR="001F171F" w:rsidRPr="001C1AC3">
        <w:rPr>
          <w:u w:val="single"/>
        </w:rPr>
        <w:t>sufficient</w:t>
      </w:r>
      <w:r w:rsidR="001F171F">
        <w:t xml:space="preserve">---don’t punish us for not having the </w:t>
      </w:r>
      <w:r w:rsidR="001F171F" w:rsidRPr="001C1AC3">
        <w:rPr>
          <w:u w:val="single"/>
        </w:rPr>
        <w:t>best interp</w:t>
      </w:r>
      <w:r w:rsidR="001F171F">
        <w:t>.</w:t>
      </w:r>
    </w:p>
    <w:p w14:paraId="6676930C" w14:textId="77777777" w:rsidR="003A2875" w:rsidRPr="003A2875" w:rsidRDefault="003A2875" w:rsidP="003A2875"/>
    <w:p w14:paraId="72B1C65C" w14:textId="77777777" w:rsidR="0030266B" w:rsidRDefault="0030266B" w:rsidP="0030266B">
      <w:pPr>
        <w:pStyle w:val="Heading1"/>
      </w:pPr>
      <w:r>
        <w:lastRenderedPageBreak/>
        <w:t>Terms</w:t>
      </w:r>
    </w:p>
    <w:p w14:paraId="29139A8E" w14:textId="77777777" w:rsidR="0030266B" w:rsidRPr="00A1193F" w:rsidRDefault="0030266B" w:rsidP="0030266B"/>
    <w:p w14:paraId="701CF90C" w14:textId="77777777" w:rsidR="0030266B" w:rsidRDefault="0030266B" w:rsidP="0030266B">
      <w:pPr>
        <w:pStyle w:val="Heading2"/>
      </w:pPr>
      <w:r>
        <w:lastRenderedPageBreak/>
        <w:t>Significantly</w:t>
      </w:r>
    </w:p>
    <w:p w14:paraId="228B3BCB" w14:textId="77777777" w:rsidR="0030266B" w:rsidRDefault="0030266B" w:rsidP="0030266B"/>
    <w:p w14:paraId="5281AD17" w14:textId="63FA5CB8" w:rsidR="0030266B" w:rsidRDefault="00947F4F" w:rsidP="0030266B">
      <w:pPr>
        <w:pStyle w:val="Heading3"/>
      </w:pPr>
      <w:r>
        <w:lastRenderedPageBreak/>
        <w:t>Assorted Definitions</w:t>
      </w:r>
    </w:p>
    <w:p w14:paraId="53DA3D19" w14:textId="77777777" w:rsidR="0030266B" w:rsidRPr="00CC298F" w:rsidRDefault="0030266B" w:rsidP="0030266B"/>
    <w:p w14:paraId="7666B794" w14:textId="77777777" w:rsidR="0030266B" w:rsidRDefault="0030266B" w:rsidP="0030266B">
      <w:pPr>
        <w:pStyle w:val="Heading4"/>
      </w:pPr>
      <w:r>
        <w:t xml:space="preserve">“Significantly” means the outcome is </w:t>
      </w:r>
      <w:r w:rsidRPr="00A76691">
        <w:rPr>
          <w:u w:val="single"/>
        </w:rPr>
        <w:t>very unlikely</w:t>
      </w:r>
      <w:r>
        <w:t xml:space="preserve"> by chance.</w:t>
      </w:r>
    </w:p>
    <w:p w14:paraId="5D9D9E40" w14:textId="77777777" w:rsidR="0030266B" w:rsidRDefault="0030266B" w:rsidP="0030266B">
      <w:r w:rsidRPr="00D23A9A">
        <w:rPr>
          <w:rStyle w:val="Style13ptBold"/>
        </w:rPr>
        <w:t>Bradley 11</w:t>
      </w:r>
      <w:r w:rsidRPr="00A02BEE">
        <w:t xml:space="preserve"> [</w:t>
      </w:r>
      <w:r>
        <w:t>Dr. James Bradley</w:t>
      </w:r>
      <w:r w:rsidRPr="00A02BEE">
        <w:t>, (</w:t>
      </w:r>
      <w:r>
        <w:t>Professor of mathematics emeritus, Calvin College</w:t>
      </w:r>
      <w:r w:rsidRPr="00A02BEE">
        <w:t xml:space="preserve">), </w:t>
      </w:r>
      <w:r>
        <w:t>November 2011</w:t>
      </w:r>
      <w:r w:rsidRPr="00A02BEE">
        <w:t>, "</w:t>
      </w:r>
      <w:r>
        <w:t>Why Dembski’s Design Inference Doesn’t Work</w:t>
      </w:r>
      <w:r w:rsidRPr="00A02BEE">
        <w:t xml:space="preserve">," </w:t>
      </w:r>
      <w:proofErr w:type="spellStart"/>
      <w:r>
        <w:t>BioLogos</w:t>
      </w:r>
      <w:proofErr w:type="spellEnd"/>
      <w:r w:rsidRPr="00A02BEE">
        <w:t>, https://www.fliedner.es/media/modules/editor/cienciayfe/docs/biologos/41-bradley_scholarly_essay.pdf, accessed 5-20-2024] // enjen</w:t>
      </w:r>
    </w:p>
    <w:p w14:paraId="02CCF643" w14:textId="77777777" w:rsidR="0030266B" w:rsidRPr="005E1839" w:rsidRDefault="0030266B" w:rsidP="0030266B">
      <w:pPr>
        <w:rPr>
          <w:sz w:val="16"/>
        </w:rPr>
      </w:pPr>
      <w:r w:rsidRPr="005E1839">
        <w:rPr>
          <w:rStyle w:val="StyleUnderline"/>
          <w:highlight w:val="cyan"/>
        </w:rPr>
        <w:t>“Significantly” means</w:t>
      </w:r>
      <w:r w:rsidRPr="005E1839">
        <w:rPr>
          <w:rStyle w:val="StyleUnderline"/>
        </w:rPr>
        <w:t xml:space="preserve"> that </w:t>
      </w:r>
      <w:r w:rsidRPr="005E1839">
        <w:rPr>
          <w:rStyle w:val="StyleUnderline"/>
          <w:highlight w:val="cyan"/>
        </w:rPr>
        <w:t xml:space="preserve">the </w:t>
      </w:r>
      <w:r w:rsidRPr="005E1839">
        <w:rPr>
          <w:rStyle w:val="Emphasis"/>
          <w:highlight w:val="cyan"/>
        </w:rPr>
        <w:t>difference</w:t>
      </w:r>
      <w:r w:rsidRPr="005E1839">
        <w:rPr>
          <w:rStyle w:val="StyleUnderline"/>
          <w:highlight w:val="cyan"/>
        </w:rPr>
        <w:t xml:space="preserve"> was large enough to be </w:t>
      </w:r>
      <w:r w:rsidRPr="005E1839">
        <w:rPr>
          <w:rStyle w:val="Emphasis"/>
          <w:highlight w:val="cyan"/>
        </w:rPr>
        <w:t>very unlikely</w:t>
      </w:r>
      <w:r w:rsidRPr="005E1839">
        <w:rPr>
          <w:rStyle w:val="StyleUnderline"/>
          <w:highlight w:val="cyan"/>
        </w:rPr>
        <w:t xml:space="preserve"> by chance</w:t>
      </w:r>
      <w:r w:rsidRPr="005E1839">
        <w:rPr>
          <w:rStyle w:val="StyleUnderline"/>
        </w:rPr>
        <w:t>.</w:t>
      </w:r>
      <w:r w:rsidRPr="005E1839">
        <w:rPr>
          <w:sz w:val="16"/>
        </w:rPr>
        <w:t xml:space="preserve"> When the testing period was complete, the rate of polio incidence was 28 per 100,000 children in the vaccinated communities and 71 per 100,000 children in the control communities. </w:t>
      </w:r>
      <w:r w:rsidRPr="005E1839">
        <w:rPr>
          <w:rStyle w:val="StyleUnderline"/>
        </w:rPr>
        <w:t xml:space="preserve">Statisticians were able to calculate that the probability of this great a difference happening by chance was </w:t>
      </w:r>
      <w:r w:rsidRPr="00A02BEE">
        <w:rPr>
          <w:rStyle w:val="Emphasis"/>
        </w:rPr>
        <w:t>less than one in a million</w:t>
      </w:r>
      <w:r w:rsidRPr="005E1839">
        <w:rPr>
          <w:sz w:val="16"/>
        </w:rPr>
        <w:t>. Thus they concluded that the vaccine had been effective. Due to the Salk and later Sabin vaccines, polio has today been eliminated in most of the world.</w:t>
      </w:r>
    </w:p>
    <w:p w14:paraId="242ED265" w14:textId="77777777" w:rsidR="0030266B" w:rsidRDefault="0030266B" w:rsidP="0030266B"/>
    <w:p w14:paraId="334A3F43" w14:textId="77777777" w:rsidR="0030266B" w:rsidRDefault="0030266B" w:rsidP="0030266B">
      <w:pPr>
        <w:pStyle w:val="Heading4"/>
      </w:pPr>
      <w:r>
        <w:t xml:space="preserve">In the context of </w:t>
      </w:r>
      <w:r w:rsidRPr="00E227EE">
        <w:rPr>
          <w:u w:val="single"/>
        </w:rPr>
        <w:t>IP law</w:t>
      </w:r>
      <w:r>
        <w:t xml:space="preserve">, “significance” is </w:t>
      </w:r>
      <w:r w:rsidRPr="000E1A5C">
        <w:rPr>
          <w:u w:val="single"/>
        </w:rPr>
        <w:t>measured</w:t>
      </w:r>
      <w:r>
        <w:t xml:space="preserve"> by whether a feature is </w:t>
      </w:r>
      <w:r w:rsidRPr="00E227EE">
        <w:rPr>
          <w:u w:val="single"/>
        </w:rPr>
        <w:t>essential</w:t>
      </w:r>
      <w:r>
        <w:t xml:space="preserve"> to an article’s use or purpose.</w:t>
      </w:r>
    </w:p>
    <w:p w14:paraId="4269CD9F" w14:textId="77777777" w:rsidR="0030266B" w:rsidRDefault="0030266B" w:rsidP="0030266B">
      <w:r w:rsidRPr="0021191E">
        <w:rPr>
          <w:rStyle w:val="Style13ptBold"/>
        </w:rPr>
        <w:t>Breyer 95</w:t>
      </w:r>
      <w:r w:rsidRPr="000F1F25">
        <w:t xml:space="preserve"> [</w:t>
      </w:r>
      <w:r>
        <w:t>Stephen Breyer</w:t>
      </w:r>
      <w:r w:rsidRPr="000F1F25">
        <w:t xml:space="preserve"> (</w:t>
      </w:r>
      <w:r w:rsidRPr="005B65E9">
        <w:t xml:space="preserve">American lawyer </w:t>
      </w:r>
      <w:r w:rsidRPr="009603FE">
        <w:t xml:space="preserve">and jurist, served as associate justice of the U.S. Supreme Court from 1994-2022), 3-28-1995, </w:t>
      </w:r>
      <w:proofErr w:type="spellStart"/>
      <w:r w:rsidRPr="00EB3F09">
        <w:rPr>
          <w:i/>
          <w:iCs/>
        </w:rPr>
        <w:t>Qualitex</w:t>
      </w:r>
      <w:proofErr w:type="spellEnd"/>
      <w:r w:rsidRPr="00EB3F09">
        <w:rPr>
          <w:i/>
          <w:iCs/>
        </w:rPr>
        <w:t xml:space="preserve"> Co. v. Jacobson Products Co.</w:t>
      </w:r>
      <w:r>
        <w:t>,</w:t>
      </w:r>
      <w:r w:rsidRPr="009603FE">
        <w:t xml:space="preserve"> 514 U.S. 159</w:t>
      </w:r>
      <w:r>
        <w:t xml:space="preserve">, 115 </w:t>
      </w:r>
      <w:proofErr w:type="spellStart"/>
      <w:r>
        <w:t>S.Ct</w:t>
      </w:r>
      <w:proofErr w:type="spellEnd"/>
      <w:r>
        <w:t>. 1300, 131 L.Ed.2d 248</w:t>
      </w:r>
      <w:r w:rsidRPr="000F1F25">
        <w:t xml:space="preserve">, accessed </w:t>
      </w:r>
      <w:r>
        <w:t xml:space="preserve">via </w:t>
      </w:r>
      <w:proofErr w:type="spellStart"/>
      <w:r>
        <w:t>HeinOnline</w:t>
      </w:r>
      <w:proofErr w:type="spellEnd"/>
      <w:r>
        <w:t xml:space="preserve">; </w:t>
      </w:r>
      <w:r w:rsidRPr="000F1F25">
        <w:t xml:space="preserve">5-17-2024] // </w:t>
      </w:r>
      <w:proofErr w:type="spellStart"/>
      <w:r w:rsidRPr="000F1F25">
        <w:t>enjen</w:t>
      </w:r>
      <w:proofErr w:type="spellEnd"/>
    </w:p>
    <w:p w14:paraId="70023642" w14:textId="77777777" w:rsidR="0030266B" w:rsidRPr="00717A77" w:rsidRDefault="0030266B" w:rsidP="0030266B">
      <w:pPr>
        <w:rPr>
          <w:sz w:val="16"/>
        </w:rPr>
      </w:pPr>
      <w:r w:rsidRPr="00BC2D58">
        <w:rPr>
          <w:u w:val="single"/>
        </w:rPr>
        <w:t xml:space="preserve">The </w:t>
      </w:r>
      <w:r w:rsidRPr="00AB31F5">
        <w:rPr>
          <w:rStyle w:val="Emphasis"/>
        </w:rPr>
        <w:t>functionality doctrine</w:t>
      </w:r>
      <w:r w:rsidRPr="00717A77">
        <w:rPr>
          <w:sz w:val="16"/>
        </w:rPr>
        <w:t xml:space="preserve">, as we have said, </w:t>
      </w:r>
      <w:r w:rsidRPr="00BC2D58">
        <w:rPr>
          <w:u w:val="single"/>
        </w:rPr>
        <w:t xml:space="preserve">forbids the use of a product's feature as a trademark where doing so will put a competitor at a </w:t>
      </w:r>
      <w:r w:rsidRPr="00717A77">
        <w:rPr>
          <w:highlight w:val="cyan"/>
          <w:u w:val="single"/>
        </w:rPr>
        <w:t>significant</w:t>
      </w:r>
      <w:r w:rsidRPr="00BC2D58">
        <w:rPr>
          <w:u w:val="single"/>
        </w:rPr>
        <w:t xml:space="preserve"> disadvantage </w:t>
      </w:r>
      <w:r w:rsidRPr="00AB31F5">
        <w:rPr>
          <w:highlight w:val="cyan"/>
          <w:u w:val="single"/>
        </w:rPr>
        <w:t>because the feature is "</w:t>
      </w:r>
      <w:r w:rsidRPr="00AB31F5">
        <w:rPr>
          <w:rStyle w:val="Emphasis"/>
          <w:highlight w:val="cyan"/>
        </w:rPr>
        <w:t>essential</w:t>
      </w:r>
      <w:r w:rsidRPr="00AB31F5">
        <w:rPr>
          <w:highlight w:val="cyan"/>
          <w:u w:val="single"/>
        </w:rPr>
        <w:t xml:space="preserve"> to</w:t>
      </w:r>
      <w:r w:rsidRPr="00C943BB">
        <w:rPr>
          <w:u w:val="single"/>
        </w:rPr>
        <w:t xml:space="preserve"> the </w:t>
      </w:r>
      <w:r w:rsidRPr="00AB31F5">
        <w:rPr>
          <w:rStyle w:val="Emphasis"/>
          <w:highlight w:val="cyan"/>
        </w:rPr>
        <w:t>use or purpose</w:t>
      </w:r>
      <w:r w:rsidRPr="00C943BB">
        <w:rPr>
          <w:u w:val="single"/>
        </w:rPr>
        <w:t xml:space="preserve"> of the article" </w:t>
      </w:r>
      <w:r w:rsidRPr="00AB31F5">
        <w:rPr>
          <w:highlight w:val="cyan"/>
          <w:u w:val="single"/>
        </w:rPr>
        <w:t xml:space="preserve">or "affects </w:t>
      </w:r>
      <w:r w:rsidRPr="00717A77">
        <w:rPr>
          <w:highlight w:val="cyan"/>
          <w:u w:val="single"/>
        </w:rPr>
        <w:t xml:space="preserve">[its] </w:t>
      </w:r>
      <w:r w:rsidRPr="00717A77">
        <w:rPr>
          <w:rStyle w:val="Emphasis"/>
          <w:highlight w:val="cyan"/>
        </w:rPr>
        <w:t>cost or quality</w:t>
      </w:r>
      <w:r w:rsidRPr="00BC2D58">
        <w:rPr>
          <w:u w:val="single"/>
        </w:rPr>
        <w:t>."</w:t>
      </w:r>
      <w:r w:rsidRPr="00717A77">
        <w:rPr>
          <w:sz w:val="16"/>
        </w:rPr>
        <w:t xml:space="preserve"> Inwood Laboratories, Inc., 456 U. S. Reports 850 , n. 10, 102 </w:t>
      </w:r>
      <w:proofErr w:type="spellStart"/>
      <w:r w:rsidRPr="00717A77">
        <w:rPr>
          <w:sz w:val="16"/>
        </w:rPr>
        <w:t>S.Ct</w:t>
      </w:r>
      <w:proofErr w:type="spellEnd"/>
      <w:r w:rsidRPr="00717A77">
        <w:rPr>
          <w:sz w:val="16"/>
        </w:rPr>
        <w:t xml:space="preserve">., at 2186 , n. 10. The functionality doctrine thus protects competitors against a disadvantage (unrelated to recognition or reputation) that trademark protection might otherwise impose, namely their inability reasonably to replicate important non-reputation-related product features. For example, this Court has written that competitors might be free to copy the color of a medical pill where that color serves to identify the kind of medication ( e.g., a type of blood medicine) in addition to its source. See id., at 853, 858, n. 20, 102 </w:t>
      </w:r>
      <w:proofErr w:type="spellStart"/>
      <w:r w:rsidRPr="00717A77">
        <w:rPr>
          <w:sz w:val="16"/>
        </w:rPr>
        <w:t>S.Ct</w:t>
      </w:r>
      <w:proofErr w:type="spellEnd"/>
      <w:r w:rsidRPr="00717A77">
        <w:rPr>
          <w:sz w:val="16"/>
        </w:rPr>
        <w:t>., at 2188 , 2190, n. 20 ("[S]</w:t>
      </w:r>
      <w:proofErr w:type="spellStart"/>
      <w:r w:rsidRPr="00717A77">
        <w:rPr>
          <w:sz w:val="16"/>
        </w:rPr>
        <w:t>ome</w:t>
      </w:r>
      <w:proofErr w:type="spellEnd"/>
      <w:r w:rsidRPr="00717A77">
        <w:rPr>
          <w:sz w:val="16"/>
        </w:rPr>
        <w:t xml:space="preserve"> patients commingle medications in a container and rely on color to differentiate one from another"); see also J. Ginsburg, D. Goldberg, &amp; A. Greenbaum, Trademark and Unfair Competition Law 194-195 (1991) (noting that drug color cases "have more to do with public health policy" regarding generic drug substitution "than with trademark law"). And, the federal courts have demonstrated that they can apply this doctrine in a careful and reasoned manner, with sensitivity to the effect on competition. Although we need not comment on the merits of specific cases, we note that lower courts have permitted competitors to copy the green color of farm machinery (because customers wanted their farm equipment to match) and have barred the use of black as a trademark on outboard boat motors (because black has the special functional attributes of decreasing the apparent size of the motor and ensuring compatibility with many different boat colors). See Deere &amp; Co. v. Farmhand, Inc., 560 </w:t>
      </w:r>
      <w:proofErr w:type="spellStart"/>
      <w:r w:rsidRPr="00717A77">
        <w:rPr>
          <w:sz w:val="16"/>
        </w:rPr>
        <w:t>F.Supp</w:t>
      </w:r>
      <w:proofErr w:type="spellEnd"/>
      <w:r w:rsidRPr="00717A77">
        <w:rPr>
          <w:sz w:val="16"/>
        </w:rPr>
        <w:t>. 85 , 98 (SD Iowa 1982), aff'd, 721 F.2d 253 (CA8 1983) ; Brunswick Corp. v. British Seagull Ltd., 35 F.3d 1527 , 1532 (CA Fed.1994), cert. pending, No. 94-1075; see also Nor-Am Chemical v. O.M. Scott &amp; Sons Co., 4 U.S.P.Q.2d 1316 , 1320, 1987 WL 13742 (ED Pa.1987) (blue color of fertilizer held functional because it indicated the presence of nitrogen). The Restatement (Third) of Unfair Competition adds that, if a design's "aesthetic value" lies in its ability to "</w:t>
      </w:r>
      <w:proofErr w:type="spellStart"/>
      <w:r w:rsidRPr="00717A77">
        <w:rPr>
          <w:sz w:val="16"/>
        </w:rPr>
        <w:t>confe</w:t>
      </w:r>
      <w:proofErr w:type="spellEnd"/>
      <w:r w:rsidRPr="00717A77">
        <w:rPr>
          <w:sz w:val="16"/>
        </w:rPr>
        <w:t>[r] a significant benefit that cannot practically be duplicated by the use of alternative designs," then the design is "functional." Restatement (Third) of Unfair Competition § 17, Comment c, pp. 175-176 (1995). The "ultimate test of aesthetic functionality," it explains, "is whether the recognition of trademark rights would significantly hinder competition." Id., at 176.</w:t>
      </w:r>
    </w:p>
    <w:p w14:paraId="1FE87897" w14:textId="77777777" w:rsidR="0030266B" w:rsidRDefault="0030266B" w:rsidP="0030266B">
      <w:pPr>
        <w:rPr>
          <w:sz w:val="16"/>
        </w:rPr>
      </w:pPr>
      <w:r w:rsidRPr="00717A77">
        <w:rPr>
          <w:sz w:val="16"/>
        </w:rPr>
        <w:t xml:space="preserve">The upshot is that, </w:t>
      </w:r>
      <w:r w:rsidRPr="00717A77">
        <w:rPr>
          <w:highlight w:val="cyan"/>
          <w:u w:val="single"/>
        </w:rPr>
        <w:t xml:space="preserve">where a color serves a </w:t>
      </w:r>
      <w:r w:rsidRPr="00717A77">
        <w:rPr>
          <w:rStyle w:val="Emphasis"/>
          <w:highlight w:val="cyan"/>
        </w:rPr>
        <w:t>significant</w:t>
      </w:r>
      <w:r w:rsidRPr="00717A77">
        <w:rPr>
          <w:rStyle w:val="Emphasis"/>
        </w:rPr>
        <w:t xml:space="preserve"> </w:t>
      </w:r>
      <w:proofErr w:type="spellStart"/>
      <w:r w:rsidRPr="00717A77">
        <w:rPr>
          <w:rStyle w:val="Emphasis"/>
        </w:rPr>
        <w:t>nontrademark</w:t>
      </w:r>
      <w:proofErr w:type="spellEnd"/>
      <w:r w:rsidRPr="00717A77">
        <w:rPr>
          <w:rStyle w:val="Emphasis"/>
        </w:rPr>
        <w:t xml:space="preserve"> </w:t>
      </w:r>
      <w:r w:rsidRPr="00717A77">
        <w:rPr>
          <w:rStyle w:val="Emphasis"/>
          <w:highlight w:val="cyan"/>
        </w:rPr>
        <w:t>function</w:t>
      </w:r>
      <w:r w:rsidRPr="00717A77">
        <w:rPr>
          <w:sz w:val="16"/>
        </w:rPr>
        <w:t>—whether to distinguish a heart pill from a digestive medicine or to satisfy the "noble instinct for giving the right touch of beauty to common and necessary things," G.K. Chesterton, Simplicity and Tolstoy 61 (1912)—</w:t>
      </w:r>
      <w:r w:rsidRPr="00717A77">
        <w:rPr>
          <w:highlight w:val="cyan"/>
          <w:u w:val="single"/>
        </w:rPr>
        <w:t>courts will examine whether it</w:t>
      </w:r>
      <w:r w:rsidRPr="00E227EE">
        <w:rPr>
          <w:sz w:val="16"/>
        </w:rPr>
        <w:t xml:space="preserve">s </w:t>
      </w:r>
      <w:r w:rsidRPr="00BC2D58">
        <w:rPr>
          <w:u w:val="single"/>
        </w:rPr>
        <w:t xml:space="preserve">use as a mark </w:t>
      </w:r>
      <w:r w:rsidRPr="00717A77">
        <w:rPr>
          <w:highlight w:val="cyan"/>
          <w:u w:val="single"/>
        </w:rPr>
        <w:t>would</w:t>
      </w:r>
      <w:r w:rsidRPr="00717A77">
        <w:rPr>
          <w:u w:val="single"/>
        </w:rPr>
        <w:t xml:space="preserve"> permit one competitor</w:t>
      </w:r>
      <w:r w:rsidRPr="00BC2D58">
        <w:rPr>
          <w:u w:val="single"/>
        </w:rPr>
        <w:t xml:space="preserve"> (or a group) to </w:t>
      </w:r>
      <w:r w:rsidRPr="00E227EE">
        <w:rPr>
          <w:rStyle w:val="Emphasis"/>
          <w:highlight w:val="cyan"/>
        </w:rPr>
        <w:t>interfere</w:t>
      </w:r>
      <w:r w:rsidRPr="00717A77">
        <w:rPr>
          <w:highlight w:val="cyan"/>
          <w:u w:val="single"/>
        </w:rPr>
        <w:t xml:space="preserve"> with</w:t>
      </w:r>
      <w:r w:rsidRPr="00BC2D58">
        <w:rPr>
          <w:u w:val="single"/>
        </w:rPr>
        <w:t xml:space="preserve"> legitimate</w:t>
      </w:r>
      <w:r w:rsidRPr="00717A77">
        <w:rPr>
          <w:sz w:val="16"/>
        </w:rPr>
        <w:t xml:space="preserve"> (</w:t>
      </w:r>
      <w:proofErr w:type="spellStart"/>
      <w:r w:rsidRPr="00717A77">
        <w:rPr>
          <w:sz w:val="16"/>
        </w:rPr>
        <w:t>nontrademark</w:t>
      </w:r>
      <w:proofErr w:type="spellEnd"/>
      <w:r w:rsidRPr="00717A77">
        <w:rPr>
          <w:sz w:val="16"/>
        </w:rPr>
        <w:t xml:space="preserve">-related) </w:t>
      </w:r>
      <w:r w:rsidRPr="00717A77">
        <w:rPr>
          <w:rStyle w:val="Emphasis"/>
          <w:highlight w:val="cyan"/>
        </w:rPr>
        <w:t>competition</w:t>
      </w:r>
      <w:r w:rsidRPr="00BC2D58">
        <w:rPr>
          <w:u w:val="single"/>
        </w:rPr>
        <w:t xml:space="preserve"> through actual or potential exclusive use of an important product ingredient.</w:t>
      </w:r>
      <w:r w:rsidRPr="00717A77">
        <w:rPr>
          <w:sz w:val="16"/>
        </w:rPr>
        <w:t xml:space="preserve"> That examination should not discourage firms from creating aesthetically pleasing mark designs, for it is open to their competitors to do the same. See, e.g., W.T. Rogers Co. v. Keene, 778 F.2d 334 , 343 (CA7 1985) (Posner, J.). But, </w:t>
      </w:r>
      <w:r w:rsidRPr="00717A77">
        <w:rPr>
          <w:sz w:val="16"/>
        </w:rPr>
        <w:lastRenderedPageBreak/>
        <w:t>ordinarily, it should prevent the anticompetitive consequences of Jacobson's hypothetical "color depletion" argument, when, and if, the circumstances of a particular case threaten "color depletion."</w:t>
      </w:r>
    </w:p>
    <w:p w14:paraId="34670103" w14:textId="77777777" w:rsidR="0030266B" w:rsidRDefault="0030266B" w:rsidP="0030266B"/>
    <w:p w14:paraId="6E9EA6DB" w14:textId="6B256CBF" w:rsidR="0030266B" w:rsidRDefault="00B711BC" w:rsidP="0030266B">
      <w:pPr>
        <w:pStyle w:val="Heading3"/>
      </w:pPr>
      <w:r>
        <w:lastRenderedPageBreak/>
        <w:t>Significance = Statistical</w:t>
      </w:r>
    </w:p>
    <w:p w14:paraId="5774066F" w14:textId="77777777" w:rsidR="0030266B" w:rsidRDefault="0030266B" w:rsidP="0030266B"/>
    <w:p w14:paraId="1927B94D" w14:textId="77777777" w:rsidR="0030266B" w:rsidRDefault="0030266B" w:rsidP="0030266B">
      <w:pPr>
        <w:pStyle w:val="Heading4"/>
      </w:pPr>
      <w:r>
        <w:t xml:space="preserve">“Significantly” indicates </w:t>
      </w:r>
      <w:r w:rsidRPr="00FB2924">
        <w:rPr>
          <w:u w:val="single"/>
        </w:rPr>
        <w:t>statistical significance</w:t>
      </w:r>
      <w:r>
        <w:t>.</w:t>
      </w:r>
    </w:p>
    <w:p w14:paraId="23FC84CF" w14:textId="77777777" w:rsidR="0030266B" w:rsidRDefault="0030266B" w:rsidP="0030266B">
      <w:r w:rsidRPr="0032753E">
        <w:rPr>
          <w:rStyle w:val="Style13ptBold"/>
        </w:rPr>
        <w:t>Law Insider, ND</w:t>
      </w:r>
      <w:r w:rsidRPr="00663922">
        <w:t xml:space="preserve"> [Law Insider</w:t>
      </w:r>
      <w:r>
        <w:t xml:space="preserve"> Legal Dictionary (citing Gallaudet 2019)</w:t>
      </w:r>
      <w:r w:rsidRPr="00663922">
        <w:t>, xx-xx-xxxx, "Significantly Definition,"</w:t>
      </w:r>
      <w:r>
        <w:t xml:space="preserve"> </w:t>
      </w:r>
      <w:r w:rsidRPr="00663922">
        <w:t>https://www.lawinsider.com/dictionary/significantly, accessed 5-20-2024] // enjen</w:t>
      </w:r>
    </w:p>
    <w:p w14:paraId="297FB7C4" w14:textId="77777777" w:rsidR="0030266B" w:rsidRPr="005E1839" w:rsidRDefault="0030266B" w:rsidP="0030266B">
      <w:pPr>
        <w:rPr>
          <w:u w:val="single"/>
        </w:rPr>
      </w:pPr>
      <w:r w:rsidRPr="005E1839">
        <w:rPr>
          <w:highlight w:val="cyan"/>
          <w:u w:val="single"/>
        </w:rPr>
        <w:t xml:space="preserve">Significantly means the difference was </w:t>
      </w:r>
      <w:r w:rsidRPr="005E1839">
        <w:rPr>
          <w:rStyle w:val="Emphasis"/>
          <w:highlight w:val="cyan"/>
        </w:rPr>
        <w:t>statistically significant</w:t>
      </w:r>
      <w:r w:rsidRPr="005E1839">
        <w:rPr>
          <w:highlight w:val="cyan"/>
          <w:u w:val="single"/>
        </w:rPr>
        <w:t>.</w:t>
      </w:r>
    </w:p>
    <w:p w14:paraId="23B9A762" w14:textId="77777777" w:rsidR="0030266B" w:rsidRDefault="0030266B" w:rsidP="0030266B"/>
    <w:p w14:paraId="24571187" w14:textId="77777777" w:rsidR="0030266B" w:rsidRDefault="0030266B" w:rsidP="0030266B">
      <w:pPr>
        <w:pStyle w:val="Heading4"/>
      </w:pPr>
      <w:r>
        <w:t xml:space="preserve">That means it must affect </w:t>
      </w:r>
      <w:r w:rsidRPr="000E1A5C">
        <w:rPr>
          <w:u w:val="single"/>
        </w:rPr>
        <w:t>more</w:t>
      </w:r>
      <w:r>
        <w:t xml:space="preserve"> than </w:t>
      </w:r>
      <w:r w:rsidRPr="000E1A5C">
        <w:rPr>
          <w:u w:val="single"/>
        </w:rPr>
        <w:t>twenty percent</w:t>
      </w:r>
      <w:r>
        <w:t xml:space="preserve"> of IP.</w:t>
      </w:r>
    </w:p>
    <w:p w14:paraId="3B4820FD" w14:textId="77777777" w:rsidR="0030266B" w:rsidRDefault="0030266B" w:rsidP="0030266B">
      <w:r w:rsidRPr="00E22CE1">
        <w:rPr>
          <w:rStyle w:val="Style13ptBold"/>
        </w:rPr>
        <w:t>Doi Todd 11</w:t>
      </w:r>
      <w:r>
        <w:t xml:space="preserve"> [Kathryn Doi Todd (Retired associate justice, CA Second District Court of Appeal), 10-3-2011, “Tesoro del Valle Master Homeowners Assn. v. Griffin,” No. </w:t>
      </w:r>
      <w:r w:rsidRPr="00E22CE1">
        <w:t>B222531</w:t>
      </w:r>
      <w:r>
        <w:t>, C</w:t>
      </w:r>
      <w:r w:rsidRPr="00E22CE1">
        <w:t>ourt of Appeal, Second District, Division 2, California</w:t>
      </w:r>
      <w:r>
        <w:t xml:space="preserve">, accessed online via FindLaw @ </w:t>
      </w:r>
      <w:r w:rsidRPr="00E22CE1">
        <w:t>https://caselaw.findlaw.com/court/ca-court-of-appeal/1584403.html</w:t>
      </w:r>
      <w:r>
        <w:t>; 6-27-2024; enjen]</w:t>
      </w:r>
    </w:p>
    <w:p w14:paraId="5926658C" w14:textId="77777777" w:rsidR="0030266B" w:rsidRPr="0023757A" w:rsidRDefault="0030266B" w:rsidP="0030266B">
      <w:pPr>
        <w:rPr>
          <w:sz w:val="16"/>
        </w:rPr>
      </w:pPr>
      <w:r w:rsidRPr="0023757A">
        <w:rPr>
          <w:sz w:val="16"/>
        </w:rPr>
        <w:t xml:space="preserve">(1) Section 714 prohibits homeowners associations from imposing covenants, conditions or restrictions that effectively prohibit the installation of a solar energy system. (§ 714, subd. (a).) The statute further provides: “This section does not apply to provisions that impose reasonable restrictions on solar energy systems. However, it is the policy of the state to promote and encourage the use of solar energy systems and to remove obstacles thereto. Accordingly, reasonable restrictions on a solar energy system are those restrictions that do not significantly increase the cost of the system or significantly decrease its efficiency or specified performance, or that allow for an alternative system of comparable cost, efficiency, and energy conservation benefits.” (§ 714, subd. (b).) </w:t>
      </w:r>
      <w:r w:rsidRPr="0023757A">
        <w:rPr>
          <w:rStyle w:val="StyleUnderline"/>
          <w:highlight w:val="cyan"/>
        </w:rPr>
        <w:t>Section 714 defines “</w:t>
      </w:r>
      <w:r w:rsidRPr="0023757A">
        <w:rPr>
          <w:rStyle w:val="Emphasis"/>
          <w:highlight w:val="cyan"/>
        </w:rPr>
        <w:t>significantly</w:t>
      </w:r>
      <w:r w:rsidRPr="0023757A">
        <w:rPr>
          <w:rStyle w:val="StyleUnderline"/>
          <w:highlight w:val="cyan"/>
        </w:rPr>
        <w:t>” as</w:t>
      </w:r>
      <w:r w:rsidRPr="0023757A">
        <w:rPr>
          <w:rStyle w:val="StyleUnderline"/>
        </w:rPr>
        <w:t xml:space="preserve"> “an amount </w:t>
      </w:r>
      <w:r w:rsidRPr="0023757A">
        <w:rPr>
          <w:rStyle w:val="Emphasis"/>
          <w:highlight w:val="cyan"/>
        </w:rPr>
        <w:t>exceeding 20 percent</w:t>
      </w:r>
      <w:r w:rsidRPr="0023757A">
        <w:rPr>
          <w:sz w:val="16"/>
        </w:rPr>
        <w:t xml:space="preserve"> of the cost of the system or decreasing the efficiency of the solar energy system by an amount exceeding 20 percent, as originally specified and proposed” for a solar water or swimming pool heating system, and as “an amount not to exceed two thousand dollars ($2,000) over the system cost as originally specified and proposed, or a decrease in system efficiency of an amount exceeding 20 percent as originally specified and proposed” for a photovoltaic system. (§ 714, subd. (d)(1)(A) &amp; (B).)</w:t>
      </w:r>
    </w:p>
    <w:p w14:paraId="31128B52" w14:textId="77777777" w:rsidR="0030266B" w:rsidRDefault="0030266B" w:rsidP="0030266B"/>
    <w:p w14:paraId="2F778C00" w14:textId="6FE30576" w:rsidR="0030266B" w:rsidRDefault="00B711BC" w:rsidP="0030266B">
      <w:pPr>
        <w:pStyle w:val="Heading3"/>
      </w:pPr>
      <w:r>
        <w:lastRenderedPageBreak/>
        <w:t xml:space="preserve">Significant = </w:t>
      </w:r>
      <w:r w:rsidR="0030266B">
        <w:t>Common Meaning</w:t>
      </w:r>
    </w:p>
    <w:p w14:paraId="1842B338" w14:textId="77777777" w:rsidR="0030266B" w:rsidRDefault="0030266B" w:rsidP="0030266B">
      <w:pPr>
        <w:rPr>
          <w:u w:val="single"/>
        </w:rPr>
      </w:pPr>
    </w:p>
    <w:p w14:paraId="51E22F4E" w14:textId="77777777" w:rsidR="0030266B" w:rsidRDefault="0030266B" w:rsidP="0030266B">
      <w:pPr>
        <w:pStyle w:val="Heading4"/>
      </w:pPr>
      <w:r>
        <w:t xml:space="preserve">“Significance” is defined by </w:t>
      </w:r>
      <w:r w:rsidRPr="000E1A5C">
        <w:rPr>
          <w:u w:val="single"/>
        </w:rPr>
        <w:t>context</w:t>
      </w:r>
      <w:r>
        <w:t xml:space="preserve"> but is always </w:t>
      </w:r>
      <w:r w:rsidRPr="00614ECA">
        <w:rPr>
          <w:u w:val="single"/>
        </w:rPr>
        <w:t>lesser than or equal to</w:t>
      </w:r>
      <w:r>
        <w:t xml:space="preserve"> “substantial”.</w:t>
      </w:r>
    </w:p>
    <w:p w14:paraId="6D3D9382" w14:textId="77777777" w:rsidR="0030266B" w:rsidRPr="00C55178" w:rsidRDefault="0030266B" w:rsidP="0030266B">
      <w:r w:rsidRPr="00700DEA">
        <w:rPr>
          <w:rStyle w:val="Style13ptBold"/>
        </w:rPr>
        <w:t>Wilson et al. 20</w:t>
      </w:r>
      <w:r w:rsidRPr="004F78FA">
        <w:t xml:space="preserve"> [</w:t>
      </w:r>
      <w:r>
        <w:t xml:space="preserve">Lord Wilson (Ret. Justice of the Supreme Court of the United Kingdom; current member of </w:t>
      </w:r>
      <w:r w:rsidRPr="00D51626">
        <w:rPr>
          <w:i/>
          <w:iCs/>
        </w:rPr>
        <w:t xml:space="preserve">His Majesty's Most </w:t>
      </w:r>
      <w:proofErr w:type="spellStart"/>
      <w:r w:rsidRPr="00D51626">
        <w:rPr>
          <w:i/>
          <w:iCs/>
        </w:rPr>
        <w:t>Honourable</w:t>
      </w:r>
      <w:proofErr w:type="spellEnd"/>
      <w:r w:rsidRPr="00D51626">
        <w:rPr>
          <w:i/>
          <w:iCs/>
        </w:rPr>
        <w:t xml:space="preserve"> Privy Council</w:t>
      </w:r>
      <w:r>
        <w:t>.), Lady Hale, Lady Black, Lady Arden, and Lord Kitchin</w:t>
      </w:r>
      <w:r w:rsidRPr="004F78FA">
        <w:t xml:space="preserve">, </w:t>
      </w:r>
      <w:r>
        <w:t>4-29-2020</w:t>
      </w:r>
      <w:r w:rsidRPr="004F78FA">
        <w:t>, "</w:t>
      </w:r>
      <w:r>
        <w:t>AM (Zimbabwe v Secretary of State for the Home Department</w:t>
      </w:r>
      <w:r w:rsidRPr="004F78FA">
        <w:t xml:space="preserve">," </w:t>
      </w:r>
      <w:r>
        <w:t>The Supreme Court of the United Kingdom</w:t>
      </w:r>
      <w:r w:rsidRPr="004F78FA">
        <w:t>, https://www.supremecourt.uk/cases/docs/uksc-2018-0048-judgment.pdf, accessed 5-16-2024] // enjen</w:t>
      </w:r>
    </w:p>
    <w:p w14:paraId="6E50C9B3" w14:textId="77777777" w:rsidR="0030266B" w:rsidRPr="007D5D5C" w:rsidRDefault="0030266B" w:rsidP="0030266B">
      <w:pPr>
        <w:rPr>
          <w:sz w:val="16"/>
        </w:rPr>
      </w:pPr>
      <w:r w:rsidRPr="007D5D5C">
        <w:rPr>
          <w:sz w:val="16"/>
        </w:rPr>
        <w:t xml:space="preserve">31. It remains, however, to </w:t>
      </w:r>
      <w:r w:rsidRPr="00EC784D">
        <w:rPr>
          <w:u w:val="single"/>
        </w:rPr>
        <w:t>consider what the Grand Chamber did mean by its reference to a “</w:t>
      </w:r>
      <w:r w:rsidRPr="00CB3AD7">
        <w:rPr>
          <w:rStyle w:val="Emphasis"/>
          <w:highlight w:val="cyan"/>
        </w:rPr>
        <w:t>significant</w:t>
      </w:r>
      <w:r w:rsidRPr="00EC784D">
        <w:rPr>
          <w:u w:val="single"/>
        </w:rPr>
        <w:t>” reduction in life expectancy</w:t>
      </w:r>
      <w:r w:rsidRPr="007D5D5C">
        <w:rPr>
          <w:sz w:val="16"/>
        </w:rPr>
        <w:t xml:space="preserve"> in para 183 of its judgment in the </w:t>
      </w:r>
      <w:proofErr w:type="spellStart"/>
      <w:r w:rsidRPr="007D5D5C">
        <w:rPr>
          <w:sz w:val="16"/>
        </w:rPr>
        <w:t>Paposhvili</w:t>
      </w:r>
      <w:proofErr w:type="spellEnd"/>
      <w:r w:rsidRPr="007D5D5C">
        <w:rPr>
          <w:sz w:val="16"/>
        </w:rPr>
        <w:t xml:space="preserve"> case. Like the skin of a chameleon, </w:t>
      </w:r>
      <w:r w:rsidRPr="00EC784D">
        <w:rPr>
          <w:u w:val="single"/>
        </w:rPr>
        <w:t xml:space="preserve">the adjective </w:t>
      </w:r>
      <w:r w:rsidRPr="00CB3AD7">
        <w:rPr>
          <w:highlight w:val="cyan"/>
          <w:u w:val="single"/>
        </w:rPr>
        <w:t xml:space="preserve">takes a </w:t>
      </w:r>
      <w:r w:rsidRPr="00CB3AD7">
        <w:rPr>
          <w:rStyle w:val="Emphasis"/>
          <w:highlight w:val="cyan"/>
        </w:rPr>
        <w:t xml:space="preserve">different </w:t>
      </w:r>
      <w:proofErr w:type="spellStart"/>
      <w:r w:rsidRPr="00CB3AD7">
        <w:rPr>
          <w:rStyle w:val="Emphasis"/>
          <w:highlight w:val="cyan"/>
        </w:rPr>
        <w:t>colour</w:t>
      </w:r>
      <w:proofErr w:type="spellEnd"/>
      <w:r w:rsidRPr="00EC784D">
        <w:rPr>
          <w:u w:val="single"/>
        </w:rPr>
        <w:t xml:space="preserve"> so as </w:t>
      </w:r>
      <w:r w:rsidRPr="00CB3AD7">
        <w:rPr>
          <w:highlight w:val="cyan"/>
          <w:u w:val="single"/>
        </w:rPr>
        <w:t>to suit</w:t>
      </w:r>
      <w:r w:rsidRPr="00EC784D">
        <w:rPr>
          <w:u w:val="single"/>
        </w:rPr>
        <w:t xml:space="preserve"> a </w:t>
      </w:r>
      <w:r w:rsidRPr="00BE210F">
        <w:rPr>
          <w:rStyle w:val="Emphasis"/>
        </w:rPr>
        <w:t xml:space="preserve">different </w:t>
      </w:r>
      <w:r w:rsidRPr="00CB3AD7">
        <w:rPr>
          <w:rStyle w:val="Emphasis"/>
          <w:highlight w:val="cyan"/>
        </w:rPr>
        <w:t>context</w:t>
      </w:r>
      <w:r w:rsidRPr="00EC784D">
        <w:rPr>
          <w:u w:val="single"/>
        </w:rPr>
        <w:t>.</w:t>
      </w:r>
      <w:r w:rsidRPr="007D5D5C">
        <w:rPr>
          <w:sz w:val="16"/>
        </w:rPr>
        <w:t xml:space="preserve"> Here the general context is inhuman treatment; and the particular context is that the alternative to “a significant reduction in life expectancy” is “a serious, rapid and irreversible decline in … health resulting in intense suffering”. From these contexts the adjective takes its </w:t>
      </w:r>
      <w:proofErr w:type="spellStart"/>
      <w:r w:rsidRPr="007D5D5C">
        <w:rPr>
          <w:sz w:val="16"/>
        </w:rPr>
        <w:t>colour</w:t>
      </w:r>
      <w:proofErr w:type="spellEnd"/>
      <w:r w:rsidRPr="007D5D5C">
        <w:rPr>
          <w:sz w:val="16"/>
        </w:rPr>
        <w:t xml:space="preserve">. </w:t>
      </w:r>
      <w:r w:rsidRPr="00C703FB">
        <w:rPr>
          <w:u w:val="single"/>
        </w:rPr>
        <w:t>The word “</w:t>
      </w:r>
      <w:r w:rsidRPr="00CB3AD7">
        <w:rPr>
          <w:rStyle w:val="Emphasis"/>
          <w:highlight w:val="cyan"/>
        </w:rPr>
        <w:t>significant</w:t>
      </w:r>
      <w:r w:rsidRPr="00C703FB">
        <w:rPr>
          <w:u w:val="single"/>
        </w:rPr>
        <w:t xml:space="preserve">” often </w:t>
      </w:r>
      <w:r w:rsidRPr="00CB3AD7">
        <w:rPr>
          <w:highlight w:val="cyan"/>
          <w:u w:val="single"/>
        </w:rPr>
        <w:t>means</w:t>
      </w:r>
      <w:r w:rsidRPr="00C703FB">
        <w:rPr>
          <w:u w:val="single"/>
        </w:rPr>
        <w:t xml:space="preserve"> something </w:t>
      </w:r>
      <w:r w:rsidRPr="00CB3AD7">
        <w:rPr>
          <w:rStyle w:val="Emphasis"/>
          <w:highlight w:val="cyan"/>
        </w:rPr>
        <w:t>less than</w:t>
      </w:r>
      <w:r w:rsidRPr="00BE210F">
        <w:rPr>
          <w:rStyle w:val="Emphasis"/>
        </w:rPr>
        <w:t xml:space="preserve"> the word “</w:t>
      </w:r>
      <w:r w:rsidRPr="00CB3AD7">
        <w:rPr>
          <w:rStyle w:val="Emphasis"/>
          <w:highlight w:val="cyan"/>
        </w:rPr>
        <w:t>substantial</w:t>
      </w:r>
      <w:r w:rsidRPr="00BE210F">
        <w:rPr>
          <w:rStyle w:val="Emphasis"/>
        </w:rPr>
        <w:t>”</w:t>
      </w:r>
      <w:r w:rsidRPr="00C703FB">
        <w:rPr>
          <w:u w:val="single"/>
        </w:rPr>
        <w:t>.</w:t>
      </w:r>
      <w:r w:rsidRPr="007D5D5C">
        <w:rPr>
          <w:sz w:val="16"/>
        </w:rPr>
        <w:t xml:space="preserve"> In context, however, it must in my view mean substantial. Indeed, </w:t>
      </w:r>
      <w:r w:rsidRPr="007D5D5C">
        <w:rPr>
          <w:u w:val="single"/>
        </w:rPr>
        <w:t xml:space="preserve">were a reduction in life expectancy to be </w:t>
      </w:r>
      <w:r w:rsidRPr="00BE210F">
        <w:rPr>
          <w:rStyle w:val="Emphasis"/>
        </w:rPr>
        <w:t>less than substantial</w:t>
      </w:r>
      <w:r w:rsidRPr="007D5D5C">
        <w:rPr>
          <w:u w:val="single"/>
        </w:rPr>
        <w:t xml:space="preserve">, it would not attain the </w:t>
      </w:r>
      <w:r w:rsidRPr="00BE210F">
        <w:rPr>
          <w:rStyle w:val="Emphasis"/>
        </w:rPr>
        <w:t>minimum level of severity</w:t>
      </w:r>
      <w:r w:rsidRPr="007D5D5C">
        <w:rPr>
          <w:sz w:val="16"/>
        </w:rPr>
        <w:t xml:space="preserve"> which article 3 requires. Surely the Court of Appeal was correct to suggest, albeit in words too extreme, that </w:t>
      </w:r>
      <w:r w:rsidRPr="007D5D5C">
        <w:rPr>
          <w:u w:val="single"/>
        </w:rPr>
        <w:t>a reduction in life expectancy to death in the near future is more likely to be significant than any other reduction</w:t>
      </w:r>
      <w:r w:rsidRPr="007D5D5C">
        <w:rPr>
          <w:sz w:val="16"/>
        </w:rPr>
        <w:t xml:space="preserve">. But even </w:t>
      </w:r>
      <w:r w:rsidRPr="00CB3AD7">
        <w:rPr>
          <w:highlight w:val="cyan"/>
          <w:u w:val="single"/>
        </w:rPr>
        <w:t>a reduction</w:t>
      </w:r>
      <w:r w:rsidRPr="00C703FB">
        <w:rPr>
          <w:u w:val="single"/>
        </w:rPr>
        <w:t xml:space="preserve"> to death in the near future </w:t>
      </w:r>
      <w:r w:rsidRPr="00CB3AD7">
        <w:rPr>
          <w:highlight w:val="cyan"/>
          <w:u w:val="single"/>
        </w:rPr>
        <w:t>might be significant for one</w:t>
      </w:r>
      <w:r w:rsidRPr="00CB3AD7">
        <w:rPr>
          <w:u w:val="single"/>
        </w:rPr>
        <w:t xml:space="preserve"> person </w:t>
      </w:r>
      <w:r w:rsidRPr="00CB3AD7">
        <w:rPr>
          <w:highlight w:val="cyan"/>
          <w:u w:val="single"/>
        </w:rPr>
        <w:t xml:space="preserve">but </w:t>
      </w:r>
      <w:r w:rsidRPr="00CB3AD7">
        <w:rPr>
          <w:rStyle w:val="Emphasis"/>
          <w:highlight w:val="cyan"/>
        </w:rPr>
        <w:t>not</w:t>
      </w:r>
      <w:r w:rsidRPr="00CB3AD7">
        <w:rPr>
          <w:rStyle w:val="Emphasis"/>
        </w:rPr>
        <w:t xml:space="preserve"> for </w:t>
      </w:r>
      <w:r w:rsidRPr="00CB3AD7">
        <w:rPr>
          <w:rStyle w:val="Emphasis"/>
          <w:highlight w:val="cyan"/>
        </w:rPr>
        <w:t>another</w:t>
      </w:r>
      <w:r w:rsidRPr="00C703FB">
        <w:rPr>
          <w:u w:val="single"/>
        </w:rPr>
        <w:t>.</w:t>
      </w:r>
      <w:r w:rsidRPr="007D5D5C">
        <w:rPr>
          <w:sz w:val="16"/>
        </w:rPr>
        <w:t xml:space="preserve"> Take a person aged 74, with an expectancy of life normal for that age. Were that person’s expectancy be reduced to, say, two years, the reduction might well - in this context - not be significant. But compare that person with one aged 24 with an expectancy of life normal for that age. Were his or her expectancy to be reduced to two years, the reduction might well be significant.</w:t>
      </w:r>
    </w:p>
    <w:p w14:paraId="2C56D263" w14:textId="77777777" w:rsidR="0030266B" w:rsidRDefault="0030266B" w:rsidP="0030266B"/>
    <w:p w14:paraId="3EFCC6E8" w14:textId="77777777" w:rsidR="00B711BC" w:rsidRPr="0034398D" w:rsidRDefault="00B711BC" w:rsidP="00B711BC">
      <w:pPr>
        <w:pStyle w:val="Heading4"/>
      </w:pPr>
      <w:r>
        <w:t>D</w:t>
      </w:r>
      <w:r w:rsidRPr="0034398D">
        <w:t>efault to</w:t>
      </w:r>
      <w:r>
        <w:t xml:space="preserve"> </w:t>
      </w:r>
      <w:r w:rsidRPr="000E1A5C">
        <w:rPr>
          <w:u w:val="single"/>
        </w:rPr>
        <w:t>ordinary meanings</w:t>
      </w:r>
      <w:r>
        <w:t>.</w:t>
      </w:r>
    </w:p>
    <w:p w14:paraId="026786CE" w14:textId="77777777" w:rsidR="00B711BC" w:rsidRPr="0034398D" w:rsidRDefault="00B711BC" w:rsidP="00B711BC">
      <w:r w:rsidRPr="005A1D99">
        <w:rPr>
          <w:rStyle w:val="Style13ptBold"/>
        </w:rPr>
        <w:t>Arkush 2</w:t>
      </w:r>
      <w:r>
        <w:t xml:space="preserve"> [</w:t>
      </w:r>
      <w:r w:rsidRPr="0034398D">
        <w:t>David Arkush</w:t>
      </w:r>
      <w:r>
        <w:t xml:space="preserve"> (</w:t>
      </w:r>
      <w:r w:rsidRPr="0034398D">
        <w:t>JD Candidate at Harvard Universit</w:t>
      </w:r>
      <w:r>
        <w:t>y)</w:t>
      </w:r>
      <w:r w:rsidRPr="0034398D">
        <w:t>, Winter</w:t>
      </w:r>
      <w:r>
        <w:t xml:space="preserve"> 2002</w:t>
      </w:r>
      <w:r w:rsidRPr="0034398D">
        <w:t>, “Preserving "Catalyst" Attorneys' Fees Under the Freedom of Information Act in the Wake of Buckhannon Board and Care Home v. West Virginia Department of Health and Human Resources</w:t>
      </w:r>
      <w:r>
        <w:t>,</w:t>
      </w:r>
      <w:r w:rsidRPr="0034398D">
        <w:t>” 37 Harv. C.R.-C.L. L. Rev. 131</w:t>
      </w:r>
      <w:r>
        <w:t xml:space="preserve">, </w:t>
      </w:r>
      <w:r w:rsidRPr="0034398D">
        <w:t xml:space="preserve">Harvard Civil Rights-Civil Liberties Law Review, </w:t>
      </w:r>
      <w:r>
        <w:t xml:space="preserve">accessed via </w:t>
      </w:r>
      <w:proofErr w:type="spellStart"/>
      <w:r>
        <w:t>HeinOnline</w:t>
      </w:r>
      <w:proofErr w:type="spellEnd"/>
      <w:r>
        <w:t xml:space="preserve">; 5-20-2024] // </w:t>
      </w:r>
      <w:proofErr w:type="spellStart"/>
      <w:r>
        <w:t>enjen</w:t>
      </w:r>
      <w:proofErr w:type="spellEnd"/>
    </w:p>
    <w:p w14:paraId="58AB3C1D" w14:textId="77777777" w:rsidR="00B711BC" w:rsidRDefault="00B711BC" w:rsidP="00B711BC">
      <w:pPr>
        <w:rPr>
          <w:sz w:val="16"/>
        </w:rPr>
      </w:pPr>
      <w:r w:rsidRPr="00E13B6B">
        <w:rPr>
          <w:u w:val="single"/>
        </w:rPr>
        <w:t xml:space="preserve">Plaintiffs should argue that the term "substantially prevail" is </w:t>
      </w:r>
      <w:r w:rsidRPr="00E13B6B">
        <w:rPr>
          <w:rStyle w:val="Emphasis"/>
        </w:rPr>
        <w:t>not a term of art</w:t>
      </w:r>
      <w:r w:rsidRPr="00E13B6B">
        <w:rPr>
          <w:sz w:val="16"/>
        </w:rPr>
        <w:t xml:space="preserve"> because if considered a term of art, resort to Black's 7th produces a definition of "prevail" that could be interpreted adversely to plaintiffs. 99 </w:t>
      </w:r>
      <w:r w:rsidRPr="00E13B6B">
        <w:rPr>
          <w:u w:val="single"/>
        </w:rPr>
        <w:t xml:space="preserve">It is </w:t>
      </w:r>
      <w:r w:rsidRPr="00E13B6B">
        <w:rPr>
          <w:rStyle w:val="Emphasis"/>
        </w:rPr>
        <w:t>commonly accepted</w:t>
      </w:r>
      <w:r w:rsidRPr="00E13B6B">
        <w:rPr>
          <w:u w:val="single"/>
        </w:rPr>
        <w:t xml:space="preserve"> that </w:t>
      </w:r>
      <w:r w:rsidRPr="00E13B6B">
        <w:rPr>
          <w:highlight w:val="cyan"/>
          <w:u w:val="single"/>
        </w:rPr>
        <w:t>words that are not</w:t>
      </w:r>
      <w:r w:rsidRPr="00E13B6B">
        <w:rPr>
          <w:u w:val="single"/>
        </w:rPr>
        <w:t xml:space="preserve"> legal </w:t>
      </w:r>
      <w:r w:rsidRPr="00E13B6B">
        <w:rPr>
          <w:rStyle w:val="Emphasis"/>
          <w:highlight w:val="cyan"/>
        </w:rPr>
        <w:t>terms of art</w:t>
      </w:r>
      <w:r w:rsidRPr="00E13B6B">
        <w:rPr>
          <w:highlight w:val="cyan"/>
          <w:u w:val="single"/>
        </w:rPr>
        <w:t xml:space="preserve"> should be accorded their </w:t>
      </w:r>
      <w:r w:rsidRPr="00E13B6B">
        <w:rPr>
          <w:rStyle w:val="Emphasis"/>
          <w:highlight w:val="cyan"/>
        </w:rPr>
        <w:t>ordinary</w:t>
      </w:r>
      <w:r w:rsidRPr="00E13B6B">
        <w:rPr>
          <w:u w:val="single"/>
        </w:rPr>
        <w:t xml:space="preserve">, not their legal, </w:t>
      </w:r>
      <w:r w:rsidRPr="00E13B6B">
        <w:rPr>
          <w:highlight w:val="cyan"/>
          <w:u w:val="single"/>
        </w:rPr>
        <w:t>meaning</w:t>
      </w:r>
      <w:r w:rsidRPr="00E13B6B">
        <w:rPr>
          <w:sz w:val="16"/>
        </w:rPr>
        <w:t xml:space="preserve">, 100 and </w:t>
      </w:r>
      <w:r w:rsidRPr="00E13B6B">
        <w:rPr>
          <w:rStyle w:val="Emphasis"/>
          <w:highlight w:val="cyan"/>
        </w:rPr>
        <w:t>ordinary-usage dictionaries</w:t>
      </w:r>
      <w:r w:rsidRPr="00E13B6B">
        <w:rPr>
          <w:highlight w:val="cyan"/>
          <w:u w:val="single"/>
        </w:rPr>
        <w:t xml:space="preserve"> provide</w:t>
      </w:r>
      <w:r w:rsidRPr="00E13B6B">
        <w:rPr>
          <w:u w:val="single"/>
        </w:rPr>
        <w:t xml:space="preserve"> FOIA fee claimants with </w:t>
      </w:r>
      <w:r w:rsidRPr="00E13B6B">
        <w:rPr>
          <w:highlight w:val="cyan"/>
          <w:u w:val="single"/>
        </w:rPr>
        <w:t>helpful arguments</w:t>
      </w:r>
      <w:r w:rsidRPr="00E13B6B">
        <w:rPr>
          <w:u w:val="single"/>
        </w:rPr>
        <w:t>.</w:t>
      </w:r>
      <w:r w:rsidRPr="00E13B6B">
        <w:rPr>
          <w:sz w:val="16"/>
        </w:rPr>
        <w:t xml:space="preserve"> </w:t>
      </w:r>
      <w:r w:rsidRPr="00E13B6B">
        <w:rPr>
          <w:u w:val="single"/>
        </w:rPr>
        <w:t xml:space="preserve">The Supreme Court has already found </w:t>
      </w:r>
      <w:r w:rsidRPr="00E13B6B">
        <w:rPr>
          <w:rStyle w:val="Emphasis"/>
        </w:rPr>
        <w:t>favorable, temporally relevant definitions</w:t>
      </w:r>
      <w:r w:rsidRPr="00E13B6B">
        <w:rPr>
          <w:u w:val="single"/>
        </w:rPr>
        <w:t xml:space="preserve"> of the word "substantially" in ordinary dictionaries</w:t>
      </w:r>
      <w:r w:rsidRPr="00E13B6B">
        <w:rPr>
          <w:sz w:val="16"/>
        </w:rPr>
        <w:t>: "Substantially" suggests "considerable"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101</w:t>
      </w:r>
    </w:p>
    <w:p w14:paraId="1B7051BF" w14:textId="77777777" w:rsidR="00B711BC" w:rsidRDefault="00B711BC" w:rsidP="0030266B"/>
    <w:p w14:paraId="19D1EB45" w14:textId="245403DA" w:rsidR="0030266B" w:rsidRDefault="00B711BC" w:rsidP="0030266B">
      <w:pPr>
        <w:pStyle w:val="Heading3"/>
      </w:pPr>
      <w:r>
        <w:lastRenderedPageBreak/>
        <w:t xml:space="preserve">Significance </w:t>
      </w:r>
      <w:r>
        <w:rPr>
          <w:rFonts w:cs="Calibri"/>
        </w:rPr>
        <w:t>≠</w:t>
      </w:r>
      <w:r>
        <w:t xml:space="preserve"> Common Meaning</w:t>
      </w:r>
    </w:p>
    <w:p w14:paraId="253B7E99" w14:textId="77777777" w:rsidR="0030266B" w:rsidRDefault="0030266B" w:rsidP="0030266B"/>
    <w:p w14:paraId="767486D3" w14:textId="77777777" w:rsidR="0030266B" w:rsidRPr="00574937" w:rsidRDefault="0030266B" w:rsidP="0030266B">
      <w:pPr>
        <w:pStyle w:val="Heading4"/>
      </w:pPr>
      <w:r>
        <w:t xml:space="preserve">The inclusion of “significance” specifically </w:t>
      </w:r>
      <w:r w:rsidRPr="00AC625C">
        <w:rPr>
          <w:u w:val="single"/>
        </w:rPr>
        <w:t>matters</w:t>
      </w:r>
      <w:r>
        <w:t xml:space="preserve"> and should be accorded with a </w:t>
      </w:r>
      <w:r w:rsidRPr="00D504B5">
        <w:rPr>
          <w:u w:val="single"/>
        </w:rPr>
        <w:t>particular</w:t>
      </w:r>
      <w:r>
        <w:t xml:space="preserve"> meaning. In </w:t>
      </w:r>
      <w:r w:rsidRPr="00D504B5">
        <w:rPr>
          <w:u w:val="single"/>
        </w:rPr>
        <w:t>caselaw</w:t>
      </w:r>
      <w:r>
        <w:t xml:space="preserve">, it establishes a </w:t>
      </w:r>
      <w:r w:rsidRPr="00AC625C">
        <w:rPr>
          <w:u w:val="single"/>
        </w:rPr>
        <w:t>heightened bar</w:t>
      </w:r>
      <w:r>
        <w:t xml:space="preserve"> that acts as a </w:t>
      </w:r>
      <w:r w:rsidRPr="00AC625C">
        <w:rPr>
          <w:u w:val="single"/>
        </w:rPr>
        <w:t>term of art</w:t>
      </w:r>
      <w:r>
        <w:t>.</w:t>
      </w:r>
    </w:p>
    <w:p w14:paraId="6F654549" w14:textId="77777777" w:rsidR="0030266B" w:rsidRDefault="0030266B" w:rsidP="0030266B">
      <w:r>
        <w:rPr>
          <w:rStyle w:val="Style13ptBold"/>
        </w:rPr>
        <w:t>SCOTUS 4-17</w:t>
      </w:r>
      <w:r w:rsidRPr="000F1F25">
        <w:t xml:space="preserve"> [</w:t>
      </w:r>
      <w:r>
        <w:t>United States Supreme Court</w:t>
      </w:r>
      <w:r w:rsidRPr="000F1F25">
        <w:t xml:space="preserve"> (</w:t>
      </w:r>
      <w:r>
        <w:t>No specific justice(s) listed</w:t>
      </w:r>
      <w:r w:rsidRPr="009603FE">
        <w:t xml:space="preserve">), </w:t>
      </w:r>
      <w:r>
        <w:t>4-17-2024</w:t>
      </w:r>
      <w:r w:rsidRPr="009603FE">
        <w:t xml:space="preserve">, </w:t>
      </w:r>
      <w:r w:rsidRPr="00845368">
        <w:rPr>
          <w:i/>
          <w:iCs/>
        </w:rPr>
        <w:t>Muldrow v. City of St. Louis, Missouri, et al</w:t>
      </w:r>
      <w:r w:rsidRPr="00845368">
        <w:t>.</w:t>
      </w:r>
      <w:r>
        <w:t xml:space="preserve">, </w:t>
      </w:r>
      <w:r w:rsidRPr="009923A3">
        <w:t>598 U.S.</w:t>
      </w:r>
      <w:r>
        <w:t xml:space="preserve">, </w:t>
      </w:r>
      <w:r w:rsidRPr="00196D0E">
        <w:t>22-193</w:t>
      </w:r>
      <w:r w:rsidRPr="000F1F25">
        <w:t xml:space="preserve">, accessed </w:t>
      </w:r>
      <w:r>
        <w:t xml:space="preserve">via </w:t>
      </w:r>
      <w:proofErr w:type="spellStart"/>
      <w:r>
        <w:t>HeinOnline</w:t>
      </w:r>
      <w:proofErr w:type="spellEnd"/>
      <w:r>
        <w:t xml:space="preserve">; </w:t>
      </w:r>
      <w:r w:rsidRPr="000F1F25">
        <w:t xml:space="preserve">5-17-2024] // </w:t>
      </w:r>
      <w:proofErr w:type="spellStart"/>
      <w:r w:rsidRPr="000F1F25">
        <w:t>enjen</w:t>
      </w:r>
      <w:proofErr w:type="spellEnd"/>
    </w:p>
    <w:p w14:paraId="3C3E3C85" w14:textId="75C236BB" w:rsidR="0030266B" w:rsidRPr="00B711BC" w:rsidRDefault="0030266B" w:rsidP="0030266B">
      <w:pPr>
        <w:rPr>
          <w:sz w:val="16"/>
        </w:rPr>
      </w:pPr>
      <w:r w:rsidRPr="00495DF8">
        <w:rPr>
          <w:sz w:val="16"/>
        </w:rPr>
        <w:t xml:space="preserve">What </w:t>
      </w:r>
      <w:r w:rsidRPr="00131988">
        <w:rPr>
          <w:u w:val="single"/>
        </w:rPr>
        <w:t>the transferee does not have to show</w:t>
      </w:r>
      <w:r w:rsidRPr="00495DF8">
        <w:rPr>
          <w:sz w:val="16"/>
        </w:rPr>
        <w:t xml:space="preserve">, according to the relevant text, is </w:t>
      </w:r>
      <w:r w:rsidRPr="00131988">
        <w:rPr>
          <w:u w:val="single"/>
        </w:rPr>
        <w:t>that the harm incurred was “</w:t>
      </w:r>
      <w:r w:rsidRPr="00495DF8">
        <w:rPr>
          <w:highlight w:val="cyan"/>
          <w:u w:val="single"/>
        </w:rPr>
        <w:t>significant</w:t>
      </w:r>
      <w:r w:rsidRPr="00131988">
        <w:rPr>
          <w:u w:val="single"/>
        </w:rPr>
        <w:t>.”</w:t>
      </w:r>
      <w:r w:rsidRPr="00495DF8">
        <w:rPr>
          <w:sz w:val="16"/>
        </w:rPr>
        <w:t xml:space="preserve"> 30 F. 4th, at 688. Or </w:t>
      </w:r>
      <w:r w:rsidRPr="00131988">
        <w:rPr>
          <w:u w:val="single"/>
        </w:rPr>
        <w:t xml:space="preserve">serious, or substantial, </w:t>
      </w:r>
      <w:r w:rsidRPr="00495DF8">
        <w:rPr>
          <w:highlight w:val="cyan"/>
          <w:u w:val="single"/>
        </w:rPr>
        <w:t xml:space="preserve">or </w:t>
      </w:r>
      <w:r w:rsidRPr="00645003">
        <w:rPr>
          <w:rStyle w:val="Emphasis"/>
          <w:highlight w:val="cyan"/>
        </w:rPr>
        <w:t>any similar adjective</w:t>
      </w:r>
      <w:r w:rsidRPr="00495DF8">
        <w:rPr>
          <w:highlight w:val="cyan"/>
          <w:u w:val="single"/>
        </w:rPr>
        <w:t xml:space="preserve"> suggesting</w:t>
      </w:r>
      <w:r w:rsidRPr="00495DF8">
        <w:rPr>
          <w:sz w:val="16"/>
        </w:rPr>
        <w:t xml:space="preserve"> that the disadvantage to the employee </w:t>
      </w:r>
      <w:r w:rsidRPr="00131988">
        <w:rPr>
          <w:u w:val="single"/>
        </w:rPr>
        <w:t xml:space="preserve">must exceed </w:t>
      </w:r>
      <w:r w:rsidRPr="00495DF8">
        <w:rPr>
          <w:highlight w:val="cyan"/>
          <w:u w:val="single"/>
        </w:rPr>
        <w:t xml:space="preserve">a </w:t>
      </w:r>
      <w:r w:rsidRPr="00645003">
        <w:rPr>
          <w:rStyle w:val="Emphasis"/>
          <w:highlight w:val="cyan"/>
        </w:rPr>
        <w:t>heightened bar</w:t>
      </w:r>
      <w:r w:rsidRPr="00131988">
        <w:rPr>
          <w:u w:val="single"/>
        </w:rPr>
        <w:t>.</w:t>
      </w:r>
      <w:r w:rsidRPr="00495DF8">
        <w:rPr>
          <w:sz w:val="16"/>
        </w:rPr>
        <w:t xml:space="preserve"> See supra, at 4, and 4–5, n. 1. “Discriminate against” means treat worse, here based on sex. See, e.g., Bostock, 590 U. S., at 657–658, 681. But </w:t>
      </w:r>
      <w:r w:rsidRPr="00131988">
        <w:rPr>
          <w:u w:val="single"/>
        </w:rPr>
        <w:t xml:space="preserve">neither that phrase nor any other says anything about </w:t>
      </w:r>
      <w:r w:rsidRPr="00645003">
        <w:rPr>
          <w:rStyle w:val="Emphasis"/>
        </w:rPr>
        <w:t>how much worse</w:t>
      </w:r>
      <w:r w:rsidRPr="00495DF8">
        <w:rPr>
          <w:sz w:val="16"/>
        </w:rPr>
        <w:t xml:space="preserve">. There is nothing in the provision to distinguish, as the courts below did, between transfers causing significant disadvantages and transfers causing not-so-significant ones. And </w:t>
      </w:r>
      <w:r w:rsidRPr="00131988">
        <w:rPr>
          <w:u w:val="single"/>
        </w:rPr>
        <w:t xml:space="preserve">there is nothing to otherwise establish an elevated threshold of harm. </w:t>
      </w:r>
      <w:r w:rsidRPr="00495DF8">
        <w:rPr>
          <w:highlight w:val="cyan"/>
          <w:u w:val="single"/>
        </w:rPr>
        <w:t xml:space="preserve">To </w:t>
      </w:r>
      <w:r w:rsidRPr="00645003">
        <w:rPr>
          <w:rStyle w:val="Emphasis"/>
          <w:highlight w:val="cyan"/>
        </w:rPr>
        <w:t>demand “significance”</w:t>
      </w:r>
      <w:r w:rsidRPr="00495DF8">
        <w:rPr>
          <w:highlight w:val="cyan"/>
          <w:u w:val="single"/>
        </w:rPr>
        <w:t xml:space="preserve"> is to add</w:t>
      </w:r>
      <w:r w:rsidRPr="00495DF8">
        <w:rPr>
          <w:sz w:val="16"/>
        </w:rPr>
        <w:t xml:space="preserve"> words—and </w:t>
      </w:r>
      <w:r w:rsidRPr="00645003">
        <w:rPr>
          <w:rStyle w:val="Emphasis"/>
          <w:highlight w:val="cyan"/>
        </w:rPr>
        <w:t>significant words</w:t>
      </w:r>
      <w:r w:rsidRPr="00495DF8">
        <w:rPr>
          <w:sz w:val="16"/>
        </w:rPr>
        <w:t>, as it were—</w:t>
      </w:r>
      <w:r w:rsidRPr="00131988">
        <w:rPr>
          <w:u w:val="single"/>
        </w:rPr>
        <w:t>to the statute</w:t>
      </w:r>
      <w:r w:rsidRPr="00495DF8">
        <w:rPr>
          <w:sz w:val="16"/>
        </w:rPr>
        <w:t xml:space="preserve"> Congress enacted. </w:t>
      </w:r>
      <w:r w:rsidRPr="00131988">
        <w:rPr>
          <w:u w:val="single"/>
        </w:rPr>
        <w:t xml:space="preserve">It is </w:t>
      </w:r>
      <w:r w:rsidRPr="00495DF8">
        <w:rPr>
          <w:highlight w:val="cyan"/>
          <w:u w:val="single"/>
        </w:rPr>
        <w:t xml:space="preserve">to impose a </w:t>
      </w:r>
      <w:r w:rsidRPr="00645003">
        <w:rPr>
          <w:rStyle w:val="Emphasis"/>
          <w:highlight w:val="cyan"/>
        </w:rPr>
        <w:t>new requirement</w:t>
      </w:r>
      <w:r w:rsidRPr="00131988">
        <w:rPr>
          <w:u w:val="single"/>
        </w:rPr>
        <w:t xml:space="preserve"> on a</w:t>
      </w:r>
      <w:r w:rsidRPr="00495DF8">
        <w:rPr>
          <w:sz w:val="16"/>
        </w:rPr>
        <w:t xml:space="preserve"> Title VII </w:t>
      </w:r>
      <w:r w:rsidRPr="00131988">
        <w:rPr>
          <w:u w:val="single"/>
        </w:rPr>
        <w:t xml:space="preserve">claimant, </w:t>
      </w:r>
      <w:r w:rsidRPr="00495DF8">
        <w:rPr>
          <w:highlight w:val="cyan"/>
          <w:u w:val="single"/>
        </w:rPr>
        <w:t>so</w:t>
      </w:r>
      <w:r w:rsidRPr="00131988">
        <w:rPr>
          <w:u w:val="single"/>
        </w:rPr>
        <w:t xml:space="preserve"> that </w:t>
      </w:r>
      <w:r w:rsidRPr="00495DF8">
        <w:rPr>
          <w:highlight w:val="cyan"/>
          <w:u w:val="single"/>
        </w:rPr>
        <w:t>the law</w:t>
      </w:r>
      <w:r w:rsidRPr="00131988">
        <w:rPr>
          <w:u w:val="single"/>
        </w:rPr>
        <w:t xml:space="preserve"> as applied </w:t>
      </w:r>
      <w:r w:rsidRPr="00645003">
        <w:rPr>
          <w:rStyle w:val="Emphasis"/>
          <w:highlight w:val="cyan"/>
        </w:rPr>
        <w:t>demands</w:t>
      </w:r>
      <w:r w:rsidRPr="00645003">
        <w:rPr>
          <w:rStyle w:val="Emphasis"/>
        </w:rPr>
        <w:t xml:space="preserve"> something </w:t>
      </w:r>
      <w:r w:rsidRPr="00645003">
        <w:rPr>
          <w:rStyle w:val="Emphasis"/>
          <w:highlight w:val="cyan"/>
        </w:rPr>
        <w:t>more</w:t>
      </w:r>
      <w:r w:rsidRPr="00495DF8">
        <w:rPr>
          <w:sz w:val="16"/>
        </w:rPr>
        <w:t xml:space="preserve"> of her than the law as written. And </w:t>
      </w:r>
      <w:r w:rsidRPr="00495DF8">
        <w:rPr>
          <w:highlight w:val="cyan"/>
          <w:u w:val="single"/>
        </w:rPr>
        <w:t>that</w:t>
      </w:r>
      <w:r w:rsidRPr="00131988">
        <w:rPr>
          <w:u w:val="single"/>
        </w:rPr>
        <w:t xml:space="preserve"> difference </w:t>
      </w:r>
      <w:r w:rsidRPr="00495DF8">
        <w:rPr>
          <w:highlight w:val="cyan"/>
          <w:u w:val="single"/>
        </w:rPr>
        <w:t xml:space="preserve">can make a </w:t>
      </w:r>
      <w:r w:rsidRPr="00645003">
        <w:rPr>
          <w:rStyle w:val="Emphasis"/>
          <w:highlight w:val="cyan"/>
        </w:rPr>
        <w:t>real difference</w:t>
      </w:r>
      <w:r w:rsidRPr="00495DF8">
        <w:rPr>
          <w:sz w:val="16"/>
        </w:rPr>
        <w:t xml:space="preserve"> for complaining transferees. Many forced transfers leave workers worse off respecting employment terms or conditions. (After all, a transfer is not usually forced when it leaves the employee better off.) But now add another question—whether the harm is significant. As appellate decisions reveal, the answers can lie in the eye of the beholder—and can disregard varied kinds of disadvantage. </w:t>
      </w:r>
      <w:r w:rsidRPr="00574937">
        <w:rPr>
          <w:u w:val="single"/>
        </w:rPr>
        <w:t xml:space="preserve">Take just a few </w:t>
      </w:r>
      <w:r w:rsidRPr="00645003">
        <w:rPr>
          <w:rStyle w:val="Emphasis"/>
          <w:highlight w:val="cyan"/>
        </w:rPr>
        <w:t>examples from</w:t>
      </w:r>
      <w:r w:rsidRPr="00645003">
        <w:rPr>
          <w:rStyle w:val="Emphasis"/>
        </w:rPr>
        <w:t xml:space="preserve"> the </w:t>
      </w:r>
      <w:r w:rsidRPr="00645003">
        <w:rPr>
          <w:rStyle w:val="Emphasis"/>
          <w:highlight w:val="cyan"/>
        </w:rPr>
        <w:t>caselaw</w:t>
      </w:r>
      <w:r w:rsidRPr="00495DF8">
        <w:rPr>
          <w:u w:val="single"/>
        </w:rPr>
        <w:t>.</w:t>
      </w:r>
      <w:r w:rsidRPr="00495DF8">
        <w:rPr>
          <w:sz w:val="16"/>
        </w:rPr>
        <w:t xml:space="preserve"> </w:t>
      </w:r>
      <w:r w:rsidRPr="00495DF8">
        <w:rPr>
          <w:u w:val="single"/>
        </w:rPr>
        <w:t xml:space="preserve">An engineering </w:t>
      </w:r>
      <w:r w:rsidRPr="00495DF8">
        <w:rPr>
          <w:highlight w:val="cyan"/>
          <w:u w:val="single"/>
        </w:rPr>
        <w:t>technician</w:t>
      </w:r>
      <w:r w:rsidRPr="00495DF8">
        <w:rPr>
          <w:u w:val="single"/>
        </w:rPr>
        <w:t xml:space="preserve"> is </w:t>
      </w:r>
      <w:r w:rsidRPr="00495DF8">
        <w:rPr>
          <w:highlight w:val="cyan"/>
          <w:u w:val="single"/>
        </w:rPr>
        <w:t>assigned</w:t>
      </w:r>
      <w:r w:rsidRPr="00495DF8">
        <w:rPr>
          <w:u w:val="single"/>
        </w:rPr>
        <w:t xml:space="preserve"> to work at </w:t>
      </w:r>
      <w:r w:rsidRPr="00495DF8">
        <w:rPr>
          <w:highlight w:val="cyan"/>
          <w:u w:val="single"/>
        </w:rPr>
        <w:t>a new</w:t>
      </w:r>
      <w:r w:rsidRPr="00495DF8">
        <w:rPr>
          <w:u w:val="single"/>
        </w:rPr>
        <w:t xml:space="preserve"> job </w:t>
      </w:r>
      <w:r w:rsidRPr="00495DF8">
        <w:rPr>
          <w:highlight w:val="cyan"/>
          <w:u w:val="single"/>
        </w:rPr>
        <w:t>site</w:t>
      </w:r>
      <w:r w:rsidRPr="00495DF8">
        <w:rPr>
          <w:sz w:val="16"/>
        </w:rPr>
        <w:t xml:space="preserve">—specifically, a 14-by-22- foot wind tunnel; </w:t>
      </w:r>
      <w:r w:rsidRPr="00495DF8">
        <w:rPr>
          <w:u w:val="single"/>
        </w:rPr>
        <w:t xml:space="preserve">a </w:t>
      </w:r>
      <w:r w:rsidRPr="00495DF8">
        <w:rPr>
          <w:highlight w:val="cyan"/>
          <w:u w:val="single"/>
        </w:rPr>
        <w:t>court rules</w:t>
      </w:r>
      <w:r w:rsidRPr="00495DF8">
        <w:rPr>
          <w:u w:val="single"/>
        </w:rPr>
        <w:t xml:space="preserve"> that the transfer does </w:t>
      </w:r>
      <w:r w:rsidRPr="00645003">
        <w:rPr>
          <w:rStyle w:val="Emphasis"/>
          <w:highlight w:val="cyan"/>
        </w:rPr>
        <w:t>not</w:t>
      </w:r>
      <w:r w:rsidRPr="00645003">
        <w:rPr>
          <w:rStyle w:val="Emphasis"/>
        </w:rPr>
        <w:t xml:space="preserve"> have a “</w:t>
      </w:r>
      <w:r w:rsidRPr="00645003">
        <w:rPr>
          <w:rStyle w:val="Emphasis"/>
          <w:highlight w:val="cyan"/>
        </w:rPr>
        <w:t>significant</w:t>
      </w:r>
      <w:r w:rsidRPr="00645003">
        <w:rPr>
          <w:rStyle w:val="Emphasis"/>
        </w:rPr>
        <w:t xml:space="preserve"> detrimental effect</w:t>
      </w:r>
      <w:r w:rsidRPr="00495DF8">
        <w:rPr>
          <w:sz w:val="16"/>
        </w:rPr>
        <w:t xml:space="preserve">.” Boone v. Goldin, 178 F. 3d 253, 256 (CA4 1999). </w:t>
      </w:r>
      <w:r w:rsidRPr="00495DF8">
        <w:rPr>
          <w:u w:val="single"/>
        </w:rPr>
        <w:t xml:space="preserve">A shipping </w:t>
      </w:r>
      <w:r w:rsidRPr="00495DF8">
        <w:rPr>
          <w:highlight w:val="cyan"/>
          <w:u w:val="single"/>
        </w:rPr>
        <w:t>worker</w:t>
      </w:r>
      <w:r w:rsidRPr="00495DF8">
        <w:rPr>
          <w:u w:val="single"/>
        </w:rPr>
        <w:t xml:space="preserve"> is </w:t>
      </w:r>
      <w:r w:rsidRPr="00495DF8">
        <w:rPr>
          <w:highlight w:val="cyan"/>
          <w:u w:val="single"/>
        </w:rPr>
        <w:t>required to take</w:t>
      </w:r>
      <w:r w:rsidRPr="00495DF8">
        <w:rPr>
          <w:u w:val="single"/>
        </w:rPr>
        <w:t xml:space="preserve"> a </w:t>
      </w:r>
      <w:r w:rsidRPr="00495DF8">
        <w:rPr>
          <w:highlight w:val="cyan"/>
          <w:u w:val="single"/>
        </w:rPr>
        <w:t>position</w:t>
      </w:r>
      <w:r w:rsidRPr="00495DF8">
        <w:rPr>
          <w:u w:val="single"/>
        </w:rPr>
        <w:t xml:space="preserve"> involving only nighttime work; a </w:t>
      </w:r>
      <w:r w:rsidRPr="00495DF8">
        <w:rPr>
          <w:highlight w:val="cyan"/>
          <w:u w:val="single"/>
        </w:rPr>
        <w:t>court decides</w:t>
      </w:r>
      <w:r w:rsidRPr="00495DF8">
        <w:rPr>
          <w:u w:val="single"/>
        </w:rPr>
        <w:t xml:space="preserve"> that the assignment does </w:t>
      </w:r>
      <w:r w:rsidRPr="00645003">
        <w:rPr>
          <w:rStyle w:val="Emphasis"/>
          <w:highlight w:val="cyan"/>
        </w:rPr>
        <w:t>not</w:t>
      </w:r>
      <w:r w:rsidRPr="00645003">
        <w:rPr>
          <w:rStyle w:val="Emphasis"/>
        </w:rPr>
        <w:t xml:space="preserve"> “constitute a </w:t>
      </w:r>
      <w:r w:rsidRPr="00645003">
        <w:rPr>
          <w:rStyle w:val="Emphasis"/>
          <w:highlight w:val="cyan"/>
        </w:rPr>
        <w:t>significant</w:t>
      </w:r>
      <w:r w:rsidRPr="00645003">
        <w:rPr>
          <w:rStyle w:val="Emphasis"/>
        </w:rPr>
        <w:t xml:space="preserve"> change</w:t>
      </w:r>
      <w:r w:rsidRPr="00495DF8">
        <w:rPr>
          <w:sz w:val="16"/>
        </w:rPr>
        <w:t xml:space="preserve"> in employment.” Daniels v. United Parcel Serv., Inc., 701 F. 3d 620, 635 (CA10 2012). And </w:t>
      </w:r>
      <w:r w:rsidRPr="00495DF8">
        <w:rPr>
          <w:u w:val="single"/>
        </w:rPr>
        <w:t xml:space="preserve">a school </w:t>
      </w:r>
      <w:r w:rsidRPr="00495DF8">
        <w:rPr>
          <w:highlight w:val="cyan"/>
          <w:u w:val="single"/>
        </w:rPr>
        <w:t>principal</w:t>
      </w:r>
      <w:r w:rsidRPr="00495DF8">
        <w:rPr>
          <w:u w:val="single"/>
        </w:rPr>
        <w:t xml:space="preserve"> is </w:t>
      </w:r>
      <w:r w:rsidRPr="00495DF8">
        <w:rPr>
          <w:highlight w:val="cyan"/>
          <w:u w:val="single"/>
        </w:rPr>
        <w:t>forced into</w:t>
      </w:r>
      <w:r w:rsidRPr="00495DF8">
        <w:rPr>
          <w:u w:val="single"/>
        </w:rPr>
        <w:t xml:space="preserve"> a non-school-based administrative </w:t>
      </w:r>
      <w:r w:rsidRPr="00495DF8">
        <w:rPr>
          <w:highlight w:val="cyan"/>
          <w:u w:val="single"/>
        </w:rPr>
        <w:t>role</w:t>
      </w:r>
      <w:r w:rsidRPr="00495DF8">
        <w:rPr>
          <w:sz w:val="16"/>
        </w:rPr>
        <w:t xml:space="preserve"> supervising fewer employees; </w:t>
      </w:r>
      <w:r w:rsidRPr="00495DF8">
        <w:rPr>
          <w:u w:val="single"/>
        </w:rPr>
        <w:t xml:space="preserve">a </w:t>
      </w:r>
      <w:r w:rsidRPr="00495DF8">
        <w:rPr>
          <w:highlight w:val="cyan"/>
          <w:u w:val="single"/>
        </w:rPr>
        <w:t xml:space="preserve">court </w:t>
      </w:r>
      <w:r w:rsidRPr="00645003">
        <w:rPr>
          <w:rStyle w:val="Emphasis"/>
          <w:highlight w:val="cyan"/>
        </w:rPr>
        <w:t>again finds</w:t>
      </w:r>
      <w:r w:rsidRPr="00495DF8">
        <w:rPr>
          <w:u w:val="single"/>
        </w:rPr>
        <w:t xml:space="preserve"> the </w:t>
      </w:r>
      <w:r w:rsidRPr="00495DF8">
        <w:rPr>
          <w:highlight w:val="cyan"/>
          <w:u w:val="single"/>
        </w:rPr>
        <w:t>change</w:t>
      </w:r>
      <w:r w:rsidRPr="00495DF8">
        <w:rPr>
          <w:u w:val="single"/>
        </w:rPr>
        <w:t xml:space="preserve"> in job duties </w:t>
      </w:r>
      <w:r w:rsidRPr="00645003">
        <w:rPr>
          <w:rStyle w:val="Emphasis"/>
          <w:highlight w:val="cyan"/>
        </w:rPr>
        <w:t>not “significant.”</w:t>
      </w:r>
      <w:r w:rsidRPr="00495DF8">
        <w:rPr>
          <w:sz w:val="16"/>
        </w:rPr>
        <w:t xml:space="preserve"> Cole v. Wake </w:t>
      </w:r>
      <w:proofErr w:type="spellStart"/>
      <w:r w:rsidRPr="00495DF8">
        <w:rPr>
          <w:sz w:val="16"/>
        </w:rPr>
        <w:t>Cty</w:t>
      </w:r>
      <w:proofErr w:type="spellEnd"/>
      <w:r w:rsidRPr="00495DF8">
        <w:rPr>
          <w:sz w:val="16"/>
        </w:rPr>
        <w:t xml:space="preserve">. Bd. of Educ., 834 Fed. Appx. 820, 821 (CA4 2021) (per </w:t>
      </w:r>
      <w:proofErr w:type="spellStart"/>
      <w:r w:rsidRPr="00495DF8">
        <w:rPr>
          <w:sz w:val="16"/>
        </w:rPr>
        <w:t>curiam</w:t>
      </w:r>
      <w:proofErr w:type="spellEnd"/>
      <w:r w:rsidRPr="00495DF8">
        <w:rPr>
          <w:sz w:val="16"/>
        </w:rPr>
        <w:t>). All those employees suffered some injury in employment terms or conditions (allegedly because of race or sex). Their claims were rejected solely because courts rewrote Title VII, compelling workers to make a showing that the statutory text does not require.2</w:t>
      </w:r>
    </w:p>
    <w:p w14:paraId="27495294" w14:textId="77777777" w:rsidR="0030266B" w:rsidRPr="00E13B6B" w:rsidRDefault="0030266B" w:rsidP="0030266B"/>
    <w:p w14:paraId="42F1B01D" w14:textId="374C13A9" w:rsidR="0030266B" w:rsidRDefault="00947F4F" w:rsidP="0030266B">
      <w:pPr>
        <w:pStyle w:val="Heading3"/>
      </w:pPr>
      <w:r>
        <w:lastRenderedPageBreak/>
        <w:t xml:space="preserve">Significantly </w:t>
      </w:r>
      <w:r>
        <w:rPr>
          <w:rFonts w:cs="Calibri"/>
        </w:rPr>
        <w:t>≠</w:t>
      </w:r>
      <w:r>
        <w:t xml:space="preserve"> Immediate</w:t>
      </w:r>
    </w:p>
    <w:p w14:paraId="4CFE12CA" w14:textId="77777777" w:rsidR="0030266B" w:rsidRPr="00A340A5" w:rsidRDefault="0030266B" w:rsidP="0030266B"/>
    <w:p w14:paraId="4A23A972" w14:textId="77777777" w:rsidR="0030266B" w:rsidRDefault="0030266B" w:rsidP="0030266B">
      <w:pPr>
        <w:pStyle w:val="Heading4"/>
      </w:pPr>
      <w:r>
        <w:t xml:space="preserve">“Significantly” does </w:t>
      </w:r>
      <w:r w:rsidRPr="0028398C">
        <w:t xml:space="preserve">not mandate </w:t>
      </w:r>
      <w:r>
        <w:rPr>
          <w:u w:val="single"/>
        </w:rPr>
        <w:t>immediate action</w:t>
      </w:r>
      <w:r>
        <w:t>.</w:t>
      </w:r>
    </w:p>
    <w:p w14:paraId="552860FD" w14:textId="77777777" w:rsidR="0030266B" w:rsidRDefault="0030266B" w:rsidP="0030266B">
      <w:r w:rsidRPr="00700DEA">
        <w:rPr>
          <w:rStyle w:val="Style13ptBold"/>
        </w:rPr>
        <w:t>Wilson et al. 20</w:t>
      </w:r>
      <w:r w:rsidRPr="004F78FA">
        <w:t xml:space="preserve"> [</w:t>
      </w:r>
      <w:r>
        <w:t xml:space="preserve">Lord Wilson (Ret. Justice of the Supreme Court of the United Kingdom; current member of </w:t>
      </w:r>
      <w:r w:rsidRPr="00D51626">
        <w:rPr>
          <w:i/>
          <w:iCs/>
        </w:rPr>
        <w:t xml:space="preserve">His Majesty's Most </w:t>
      </w:r>
      <w:proofErr w:type="spellStart"/>
      <w:r w:rsidRPr="00D51626">
        <w:rPr>
          <w:i/>
          <w:iCs/>
        </w:rPr>
        <w:t>Honourable</w:t>
      </w:r>
      <w:proofErr w:type="spellEnd"/>
      <w:r w:rsidRPr="00D51626">
        <w:rPr>
          <w:i/>
          <w:iCs/>
        </w:rPr>
        <w:t xml:space="preserve"> Privy Council</w:t>
      </w:r>
      <w:r>
        <w:t>.), Lady Hale, Lady Black, Lady Arden, and Lord Kitchin</w:t>
      </w:r>
      <w:r w:rsidRPr="004F78FA">
        <w:t xml:space="preserve">, </w:t>
      </w:r>
      <w:r>
        <w:t>4-29-2020</w:t>
      </w:r>
      <w:r w:rsidRPr="004F78FA">
        <w:t>, "</w:t>
      </w:r>
      <w:r>
        <w:t>AM (Zimbabwe v Secretary of State for the Home Department</w:t>
      </w:r>
      <w:r w:rsidRPr="004F78FA">
        <w:t xml:space="preserve">," </w:t>
      </w:r>
      <w:r>
        <w:t>The Supreme Court of the United Kingdom</w:t>
      </w:r>
      <w:r w:rsidRPr="004F78FA">
        <w:t>, https://www.supremecourt.uk/cases/docs/uksc-2018-0048-judgment.pdf, accessed 5-16-2024] // enjen</w:t>
      </w:r>
    </w:p>
    <w:p w14:paraId="091DBD4E" w14:textId="77777777" w:rsidR="0030266B" w:rsidRDefault="0030266B" w:rsidP="0030266B">
      <w:pPr>
        <w:rPr>
          <w:u w:val="single"/>
        </w:rPr>
      </w:pPr>
      <w:r w:rsidRPr="00DC2918">
        <w:rPr>
          <w:sz w:val="16"/>
        </w:rPr>
        <w:t xml:space="preserve">30. There is, so I am driven to conclude, validity in the criticism of the Court of Appeal’s interpretation of the new criterion. In its first sentence the reference by the Grand Chamber to </w:t>
      </w:r>
      <w:r w:rsidRPr="00700DEA">
        <w:rPr>
          <w:u w:val="single"/>
        </w:rPr>
        <w:t xml:space="preserve">“a </w:t>
      </w:r>
      <w:r w:rsidRPr="00C55178">
        <w:rPr>
          <w:rStyle w:val="Emphasis"/>
          <w:highlight w:val="cyan"/>
        </w:rPr>
        <w:t>significant</w:t>
      </w:r>
      <w:r w:rsidRPr="00C55178">
        <w:rPr>
          <w:highlight w:val="cyan"/>
          <w:u w:val="single"/>
        </w:rPr>
        <w:t xml:space="preserve"> reduction</w:t>
      </w:r>
      <w:r w:rsidRPr="00700DEA">
        <w:rPr>
          <w:u w:val="single"/>
        </w:rPr>
        <w:t xml:space="preserve"> in life expectancy” is </w:t>
      </w:r>
      <w:r w:rsidRPr="00C55178">
        <w:rPr>
          <w:highlight w:val="cyan"/>
          <w:u w:val="single"/>
        </w:rPr>
        <w:t>interpreted as</w:t>
      </w:r>
      <w:r w:rsidRPr="00700DEA">
        <w:rPr>
          <w:u w:val="single"/>
        </w:rPr>
        <w:t xml:space="preserve"> “death </w:t>
      </w:r>
      <w:r w:rsidRPr="00C55178">
        <w:rPr>
          <w:rStyle w:val="Emphasis"/>
          <w:highlight w:val="cyan"/>
        </w:rPr>
        <w:t>within a short time</w:t>
      </w:r>
      <w:r w:rsidRPr="00DC2918">
        <w:rPr>
          <w:sz w:val="16"/>
        </w:rPr>
        <w:t xml:space="preserve">”. But then, in the second sentence, </w:t>
      </w:r>
      <w:r w:rsidRPr="00DC2918">
        <w:rPr>
          <w:u w:val="single"/>
        </w:rPr>
        <w:t xml:space="preserve">the interpretation </w:t>
      </w:r>
      <w:r w:rsidRPr="00C55178">
        <w:rPr>
          <w:highlight w:val="cyan"/>
          <w:u w:val="single"/>
        </w:rPr>
        <w:t>develops into</w:t>
      </w:r>
      <w:r w:rsidRPr="00DC2918">
        <w:rPr>
          <w:u w:val="single"/>
        </w:rPr>
        <w:t xml:space="preserve"> the “</w:t>
      </w:r>
      <w:r w:rsidRPr="00C55178">
        <w:rPr>
          <w:highlight w:val="cyan"/>
          <w:u w:val="single"/>
        </w:rPr>
        <w:t>imminence</w:t>
      </w:r>
      <w:r w:rsidRPr="00DC2918">
        <w:rPr>
          <w:u w:val="single"/>
        </w:rPr>
        <w:t xml:space="preserve"> … of … death”</w:t>
      </w:r>
      <w:r w:rsidRPr="00DC2918">
        <w:rPr>
          <w:sz w:val="16"/>
        </w:rPr>
        <w:t xml:space="preserve">; and, as is correctly pointed out, this is achieved by attributing the words “rapid … decline” to life expectancy when, as written, they apply only to “intense suffering”. The result is that in two sentences </w:t>
      </w:r>
      <w:r w:rsidRPr="00B960F6">
        <w:rPr>
          <w:u w:val="single"/>
        </w:rPr>
        <w:t xml:space="preserve">a </w:t>
      </w:r>
      <w:r w:rsidRPr="00C55178">
        <w:rPr>
          <w:highlight w:val="cyan"/>
          <w:u w:val="single"/>
        </w:rPr>
        <w:t>significant</w:t>
      </w:r>
      <w:r w:rsidRPr="00B960F6">
        <w:rPr>
          <w:u w:val="single"/>
        </w:rPr>
        <w:t xml:space="preserve"> reduction in life e</w:t>
      </w:r>
      <w:r w:rsidRPr="00C10764">
        <w:rPr>
          <w:u w:val="single"/>
        </w:rPr>
        <w:t xml:space="preserve">xpectancy </w:t>
      </w:r>
      <w:r w:rsidRPr="00A340A5">
        <w:rPr>
          <w:u w:val="single"/>
        </w:rPr>
        <w:t xml:space="preserve">has become </w:t>
      </w:r>
      <w:r w:rsidRPr="00A340A5">
        <w:rPr>
          <w:highlight w:val="cyan"/>
          <w:u w:val="single"/>
        </w:rPr>
        <w:t>translated as</w:t>
      </w:r>
      <w:r w:rsidRPr="00C55178">
        <w:rPr>
          <w:u w:val="single"/>
        </w:rPr>
        <w:t xml:space="preserve"> the </w:t>
      </w:r>
      <w:r w:rsidRPr="00A340A5">
        <w:rPr>
          <w:rStyle w:val="Emphasis"/>
          <w:highlight w:val="cyan"/>
        </w:rPr>
        <w:t>imminence</w:t>
      </w:r>
      <w:r w:rsidRPr="00C55178">
        <w:rPr>
          <w:u w:val="single"/>
        </w:rPr>
        <w:t xml:space="preserve"> of death</w:t>
      </w:r>
      <w:r w:rsidRPr="00C10764">
        <w:rPr>
          <w:u w:val="single"/>
        </w:rPr>
        <w:t xml:space="preserve">. It </w:t>
      </w:r>
      <w:r w:rsidRPr="00C55178">
        <w:rPr>
          <w:highlight w:val="cyan"/>
          <w:u w:val="single"/>
        </w:rPr>
        <w:t xml:space="preserve">is </w:t>
      </w:r>
      <w:r w:rsidRPr="00C55178">
        <w:rPr>
          <w:rStyle w:val="Emphasis"/>
          <w:highlight w:val="cyan"/>
        </w:rPr>
        <w:t>too much</w:t>
      </w:r>
      <w:r w:rsidRPr="00C55178">
        <w:rPr>
          <w:highlight w:val="cyan"/>
          <w:u w:val="single"/>
        </w:rPr>
        <w:t xml:space="preserve"> of a leap.</w:t>
      </w:r>
      <w:r w:rsidRPr="00C10764">
        <w:rPr>
          <w:u w:val="single"/>
        </w:rPr>
        <w:t xml:space="preserve"> </w:t>
      </w:r>
    </w:p>
    <w:p w14:paraId="54F40252" w14:textId="77777777" w:rsidR="0030266B" w:rsidRDefault="0030266B" w:rsidP="0030266B">
      <w:pPr>
        <w:rPr>
          <w:u w:val="single"/>
        </w:rPr>
      </w:pPr>
    </w:p>
    <w:p w14:paraId="3009EB57" w14:textId="77777777" w:rsidR="0030266B" w:rsidRDefault="0030266B" w:rsidP="0030266B">
      <w:pPr>
        <w:pStyle w:val="Heading2"/>
      </w:pPr>
      <w:r>
        <w:t>Strengthen</w:t>
      </w:r>
    </w:p>
    <w:p w14:paraId="0796437F" w14:textId="77777777" w:rsidR="0030266B" w:rsidRDefault="0030266B" w:rsidP="0030266B"/>
    <w:p w14:paraId="2AA81F47" w14:textId="7790CA59" w:rsidR="0030266B" w:rsidRDefault="00B711BC" w:rsidP="0030266B">
      <w:pPr>
        <w:pStyle w:val="Heading3"/>
      </w:pPr>
      <w:r>
        <w:t xml:space="preserve">Strengthen </w:t>
      </w:r>
      <w:r w:rsidR="006538B9">
        <w:rPr>
          <w:rFonts w:cs="Calibri"/>
        </w:rPr>
        <w:t>≠</w:t>
      </w:r>
      <w:r w:rsidR="006538B9">
        <w:t xml:space="preserve"> Expanding Eligibility</w:t>
      </w:r>
    </w:p>
    <w:p w14:paraId="3C7EC89F" w14:textId="77777777" w:rsidR="006538B9" w:rsidRPr="00C8174B" w:rsidRDefault="006538B9" w:rsidP="006538B9"/>
    <w:p w14:paraId="66E35C58" w14:textId="77777777" w:rsidR="006538B9" w:rsidRDefault="006538B9" w:rsidP="006538B9">
      <w:pPr>
        <w:pStyle w:val="Heading4"/>
      </w:pPr>
      <w:r>
        <w:t xml:space="preserve">“Strengthen” means to </w:t>
      </w:r>
      <w:r w:rsidRPr="00D679C3">
        <w:rPr>
          <w:u w:val="single"/>
        </w:rPr>
        <w:t>improve</w:t>
      </w:r>
      <w:r>
        <w:t xml:space="preserve"> the efficacy of </w:t>
      </w:r>
      <w:r w:rsidRPr="00D679C3">
        <w:rPr>
          <w:u w:val="single"/>
        </w:rPr>
        <w:t>current protections</w:t>
      </w:r>
      <w:r>
        <w:t>.</w:t>
      </w:r>
    </w:p>
    <w:p w14:paraId="3B5A7AFA" w14:textId="77777777" w:rsidR="006538B9" w:rsidRDefault="006538B9" w:rsidP="006538B9">
      <w:r w:rsidRPr="007974F8">
        <w:rPr>
          <w:rStyle w:val="Style13ptBold"/>
        </w:rPr>
        <w:t>Cambridge, ND</w:t>
      </w:r>
      <w:r w:rsidRPr="00AB3D05">
        <w:t xml:space="preserve"> [</w:t>
      </w:r>
      <w:r>
        <w:t>Cambridge Dictionary</w:t>
      </w:r>
      <w:r w:rsidRPr="00AB3D05">
        <w:t xml:space="preserve">, xx-xx-xxxx, </w:t>
      </w:r>
      <w:r>
        <w:t>"strengthen," https://dictionary.cambridge.org/us/dictionary/english/strengthen, accessed 5-20-2024] // enjen</w:t>
      </w:r>
    </w:p>
    <w:p w14:paraId="192CAEF3" w14:textId="77777777" w:rsidR="006538B9" w:rsidRPr="00D679C3" w:rsidRDefault="006538B9" w:rsidP="006538B9">
      <w:pPr>
        <w:rPr>
          <w:sz w:val="16"/>
        </w:rPr>
      </w:pPr>
      <w:r w:rsidRPr="00D679C3">
        <w:rPr>
          <w:u w:val="single"/>
        </w:rPr>
        <w:t xml:space="preserve">to </w:t>
      </w:r>
      <w:r w:rsidRPr="00D679C3">
        <w:rPr>
          <w:highlight w:val="cyan"/>
          <w:u w:val="single"/>
        </w:rPr>
        <w:t xml:space="preserve">make something stronger or </w:t>
      </w:r>
      <w:r w:rsidRPr="00D679C3">
        <w:rPr>
          <w:rStyle w:val="Emphasis"/>
          <w:highlight w:val="cyan"/>
        </w:rPr>
        <w:t>more effective</w:t>
      </w:r>
      <w:r w:rsidRPr="00D679C3">
        <w:rPr>
          <w:sz w:val="16"/>
        </w:rPr>
        <w:t>, or to become stronger or more effective:</w:t>
      </w:r>
    </w:p>
    <w:p w14:paraId="624069DB" w14:textId="77777777" w:rsidR="006538B9" w:rsidRDefault="006538B9" w:rsidP="006538B9"/>
    <w:p w14:paraId="5C29DEA2" w14:textId="77777777" w:rsidR="006538B9" w:rsidRDefault="006538B9" w:rsidP="006538B9">
      <w:pPr>
        <w:pStyle w:val="Heading4"/>
      </w:pPr>
      <w:r>
        <w:t xml:space="preserve">“Strengthen” means to increase the </w:t>
      </w:r>
      <w:r w:rsidRPr="009A7504">
        <w:rPr>
          <w:u w:val="single"/>
        </w:rPr>
        <w:t>scope of regulators</w:t>
      </w:r>
      <w:r>
        <w:t>.</w:t>
      </w:r>
    </w:p>
    <w:p w14:paraId="4D4ED227" w14:textId="77777777" w:rsidR="006538B9" w:rsidRPr="009A7504" w:rsidRDefault="006538B9" w:rsidP="006538B9">
      <w:r w:rsidRPr="0002649E">
        <w:rPr>
          <w:rStyle w:val="Style13ptBold"/>
        </w:rPr>
        <w:t>Riemer 16</w:t>
      </w:r>
      <w:r w:rsidRPr="009876D5">
        <w:t xml:space="preserve"> [</w:t>
      </w:r>
      <w:r>
        <w:t>David Riemer</w:t>
      </w:r>
      <w:r w:rsidRPr="009876D5">
        <w:t xml:space="preserve"> (</w:t>
      </w:r>
      <w:r>
        <w:t>Political scientist, author, and public policy advocate; B.A., political science, Harvard University; J.D., Harvard School of Law.</w:t>
      </w:r>
      <w:r w:rsidRPr="009876D5">
        <w:t xml:space="preserve">), </w:t>
      </w:r>
      <w:r>
        <w:t>2016</w:t>
      </w:r>
      <w:r w:rsidRPr="009876D5">
        <w:t>, "</w:t>
      </w:r>
      <w:r w:rsidRPr="006359CF">
        <w:t>Strengthening Regulation</w:t>
      </w:r>
      <w:r w:rsidRPr="009876D5">
        <w:t>," Putting Government in Its Place, https://www.govinplace.org/effective_markets/strengthening_regulation/, accessed 5-24-2024] // enjen</w:t>
      </w:r>
    </w:p>
    <w:p w14:paraId="63E1122F" w14:textId="77777777" w:rsidR="006538B9" w:rsidRPr="00586C1A" w:rsidRDefault="006538B9" w:rsidP="006538B9">
      <w:pPr>
        <w:rPr>
          <w:u w:val="single"/>
        </w:rPr>
      </w:pPr>
      <w:r w:rsidRPr="00586C1A">
        <w:rPr>
          <w:sz w:val="16"/>
        </w:rPr>
        <w:t xml:space="preserve">Enforcement: In some cases, there's nothing wrong with the law or regulation. The problem is weak enforcement. </w:t>
      </w:r>
      <w:r w:rsidRPr="00586C1A">
        <w:rPr>
          <w:highlight w:val="cyan"/>
          <w:u w:val="single"/>
        </w:rPr>
        <w:t xml:space="preserve">Government can </w:t>
      </w:r>
      <w:r w:rsidRPr="009A7504">
        <w:rPr>
          <w:rStyle w:val="Emphasis"/>
          <w:highlight w:val="cyan"/>
        </w:rPr>
        <w:t>strengthen</w:t>
      </w:r>
      <w:r w:rsidRPr="00586C1A">
        <w:rPr>
          <w:u w:val="single"/>
        </w:rPr>
        <w:t xml:space="preserve"> enforcement </w:t>
      </w:r>
      <w:r w:rsidRPr="00586C1A">
        <w:rPr>
          <w:highlight w:val="cyan"/>
          <w:u w:val="single"/>
        </w:rPr>
        <w:t>by increasing the number, training, tools, and powers of</w:t>
      </w:r>
      <w:r w:rsidRPr="00586C1A">
        <w:rPr>
          <w:u w:val="single"/>
        </w:rPr>
        <w:t xml:space="preserve"> its </w:t>
      </w:r>
      <w:r w:rsidRPr="009A7504">
        <w:rPr>
          <w:rStyle w:val="Emphasis"/>
          <w:highlight w:val="cyan"/>
        </w:rPr>
        <w:t>regulators</w:t>
      </w:r>
      <w:r w:rsidRPr="00586C1A">
        <w:rPr>
          <w:u w:val="single"/>
        </w:rPr>
        <w:t>.</w:t>
      </w:r>
    </w:p>
    <w:p w14:paraId="4C83841E" w14:textId="77777777" w:rsidR="006538B9" w:rsidRDefault="006538B9" w:rsidP="006538B9"/>
    <w:p w14:paraId="6C705414" w14:textId="77777777" w:rsidR="006538B9" w:rsidRDefault="006538B9" w:rsidP="006538B9">
      <w:pPr>
        <w:pStyle w:val="Heading4"/>
      </w:pPr>
      <w:r>
        <w:t>To “</w:t>
      </w:r>
      <w:r w:rsidRPr="00C12D51">
        <w:rPr>
          <w:u w:val="single"/>
        </w:rPr>
        <w:t>strengthen</w:t>
      </w:r>
      <w:r>
        <w:t xml:space="preserve">” protections must be to make </w:t>
      </w:r>
      <w:r w:rsidRPr="00D06C01">
        <w:rPr>
          <w:u w:val="single"/>
        </w:rPr>
        <w:t>penalties</w:t>
      </w:r>
      <w:r>
        <w:t xml:space="preserve"> more </w:t>
      </w:r>
      <w:r w:rsidRPr="00C12D51">
        <w:rPr>
          <w:u w:val="single"/>
        </w:rPr>
        <w:t>severe</w:t>
      </w:r>
      <w:r>
        <w:t>.</w:t>
      </w:r>
    </w:p>
    <w:p w14:paraId="2C5673A9" w14:textId="77777777" w:rsidR="006538B9" w:rsidRDefault="006538B9" w:rsidP="006538B9">
      <w:r w:rsidRPr="009B4312">
        <w:rPr>
          <w:rStyle w:val="Style13ptBold"/>
        </w:rPr>
        <w:t>Collins, ND</w:t>
      </w:r>
      <w:r>
        <w:t xml:space="preserve"> [Collins COBUILD Advanced Learners Dictionary, xx-xx-xxxx, "STRENGTHEN PROTECTION definition in American English," HarperCollins Publishing, https://www.collinsdictionary.com/us/dictionary/english/strengthen-protection, accessed 5-24-2024] // enjen</w:t>
      </w:r>
    </w:p>
    <w:p w14:paraId="0B9FDF8F" w14:textId="77777777" w:rsidR="006538B9" w:rsidRDefault="006538B9" w:rsidP="006538B9">
      <w:pPr>
        <w:rPr>
          <w:rStyle w:val="StyleUnderline"/>
        </w:rPr>
      </w:pPr>
      <w:r w:rsidRPr="00C12D51">
        <w:rPr>
          <w:rStyle w:val="StyleUnderline"/>
          <w:highlight w:val="cyan"/>
        </w:rPr>
        <w:t xml:space="preserve">If a government </w:t>
      </w:r>
      <w:r w:rsidRPr="00C12D51">
        <w:rPr>
          <w:rStyle w:val="Emphasis"/>
          <w:highlight w:val="cyan"/>
        </w:rPr>
        <w:t>strengthens laws</w:t>
      </w:r>
      <w:r w:rsidRPr="00C12D51">
        <w:rPr>
          <w:rStyle w:val="StyleUnderline"/>
        </w:rPr>
        <w:t xml:space="preserve"> or measures or if they strengthen, </w:t>
      </w:r>
      <w:r w:rsidRPr="00C12D51">
        <w:rPr>
          <w:rStyle w:val="StyleUnderline"/>
          <w:highlight w:val="cyan"/>
        </w:rPr>
        <w:t xml:space="preserve">they are </w:t>
      </w:r>
      <w:r w:rsidRPr="00C12D51">
        <w:rPr>
          <w:rStyle w:val="Emphasis"/>
          <w:highlight w:val="cyan"/>
        </w:rPr>
        <w:t>made more severe</w:t>
      </w:r>
      <w:r w:rsidRPr="00C12D51">
        <w:rPr>
          <w:rStyle w:val="StyleUnderline"/>
          <w:highlight w:val="cyan"/>
        </w:rPr>
        <w:t>.</w:t>
      </w:r>
    </w:p>
    <w:p w14:paraId="0F50172A" w14:textId="77777777" w:rsidR="006538B9" w:rsidRDefault="006538B9" w:rsidP="006538B9"/>
    <w:p w14:paraId="0E95722A" w14:textId="77777777" w:rsidR="006538B9" w:rsidRDefault="006538B9" w:rsidP="006538B9">
      <w:pPr>
        <w:pStyle w:val="Heading4"/>
      </w:pPr>
      <w:r>
        <w:t xml:space="preserve">Examples of </w:t>
      </w:r>
      <w:r w:rsidRPr="00C51E9A">
        <w:rPr>
          <w:u w:val="single"/>
        </w:rPr>
        <w:t>significantly strengthening</w:t>
      </w:r>
      <w:r>
        <w:t xml:space="preserve"> protections of IPR include </w:t>
      </w:r>
      <w:r w:rsidRPr="00C51E9A">
        <w:rPr>
          <w:u w:val="single"/>
        </w:rPr>
        <w:t>anticounterfeiting</w:t>
      </w:r>
      <w:r>
        <w:t xml:space="preserve"> measures and </w:t>
      </w:r>
      <w:r w:rsidRPr="00310115">
        <w:rPr>
          <w:u w:val="single"/>
        </w:rPr>
        <w:t>anti-trade-distortion</w:t>
      </w:r>
      <w:r>
        <w:t xml:space="preserve"> measures.</w:t>
      </w:r>
    </w:p>
    <w:p w14:paraId="164968D0" w14:textId="77777777" w:rsidR="006538B9" w:rsidRPr="000E7708" w:rsidRDefault="006538B9" w:rsidP="006538B9">
      <w:r w:rsidRPr="00EA5584">
        <w:rPr>
          <w:rStyle w:val="Style13ptBold"/>
        </w:rPr>
        <w:t>Conahan 87</w:t>
      </w:r>
      <w:r w:rsidRPr="000E7708">
        <w:t xml:space="preserve"> [</w:t>
      </w:r>
      <w:r>
        <w:t>Frank C. Conahan (Assistant comptroller general, National Security and International Affairs Division, U.S. General Accounting Office),</w:t>
      </w:r>
      <w:r w:rsidRPr="000E7708">
        <w:t xml:space="preserve"> </w:t>
      </w:r>
      <w:r>
        <w:t>4-15-1987</w:t>
      </w:r>
      <w:r w:rsidRPr="000E7708">
        <w:t>, "</w:t>
      </w:r>
      <w:r w:rsidRPr="00EA5584">
        <w:t xml:space="preserve"> </w:t>
      </w:r>
      <w:r>
        <w:t>INTERNATIONAL TRADE: Strengthening Worldwide Protection of Intellectual Property Rights</w:t>
      </w:r>
      <w:r w:rsidRPr="000E7708">
        <w:t xml:space="preserve">," </w:t>
      </w:r>
      <w:r>
        <w:t>U.S. General Accounting Office</w:t>
      </w:r>
      <w:r w:rsidRPr="000E7708">
        <w:t>, https://www.gao.gov/assets/nsiad-87-65.pdf, accessed 6-10-2024; enjen]</w:t>
      </w:r>
    </w:p>
    <w:p w14:paraId="1946A5D8" w14:textId="77777777" w:rsidR="006538B9" w:rsidRPr="00CE1312" w:rsidRDefault="006538B9" w:rsidP="006538B9">
      <w:pPr>
        <w:rPr>
          <w:sz w:val="16"/>
        </w:rPr>
      </w:pPr>
      <w:r w:rsidRPr="00B963A1">
        <w:rPr>
          <w:u w:val="single"/>
        </w:rPr>
        <w:t>The World Intellectual Property Organization</w:t>
      </w:r>
      <w:r w:rsidRPr="00CE1312">
        <w:rPr>
          <w:sz w:val="16"/>
        </w:rPr>
        <w:t xml:space="preserve"> offers a wide range of legal-technical assistance, including expert advisory services and education and training programs, for improving developing country intellectual property laws and administrative systems. Such assistance has resulted in some significant accomplishments. However, due primarily to developing country opposition, this organization </w:t>
      </w:r>
      <w:r w:rsidRPr="00B963A1">
        <w:rPr>
          <w:u w:val="single"/>
        </w:rPr>
        <w:t>has been limited as a forum for strengthening worldwide protection of intellectual property rights through multilateral negotiations</w:t>
      </w:r>
      <w:r w:rsidRPr="00CE1312">
        <w:rPr>
          <w:sz w:val="16"/>
        </w:rPr>
        <w:t xml:space="preserve">. Indeed, over the past decade, </w:t>
      </w:r>
      <w:r w:rsidRPr="00CE1312">
        <w:rPr>
          <w:u w:val="single"/>
        </w:rPr>
        <w:t>the U.S. government has opposed developing country efforts to weaken existing standards m this forum</w:t>
      </w:r>
      <w:r w:rsidRPr="00CE1312">
        <w:rPr>
          <w:sz w:val="16"/>
        </w:rPr>
        <w:t xml:space="preserve">. Recognizing this, </w:t>
      </w:r>
      <w:r w:rsidRPr="00CE1312">
        <w:rPr>
          <w:u w:val="single"/>
        </w:rPr>
        <w:t>recent U S government efforts</w:t>
      </w:r>
      <w:r w:rsidRPr="00CE1312">
        <w:rPr>
          <w:sz w:val="16"/>
        </w:rPr>
        <w:t xml:space="preserve"> in the World Intellectual Property Organization </w:t>
      </w:r>
      <w:r w:rsidRPr="00CE1312">
        <w:rPr>
          <w:u w:val="single"/>
        </w:rPr>
        <w:t>have focused largely on supporting its legal-technical assistance efforts</w:t>
      </w:r>
      <w:r w:rsidRPr="00CE1312">
        <w:rPr>
          <w:sz w:val="16"/>
        </w:rPr>
        <w:t xml:space="preserve">, possible U.S. adherence to an existing international copyright convention, and other more specialized matters where there may be less developing country opposition. </w:t>
      </w:r>
    </w:p>
    <w:p w14:paraId="4654FE60" w14:textId="77777777" w:rsidR="006538B9" w:rsidRDefault="006538B9" w:rsidP="006538B9">
      <w:pPr>
        <w:rPr>
          <w:sz w:val="16"/>
        </w:rPr>
      </w:pPr>
      <w:r w:rsidRPr="00CE1312">
        <w:rPr>
          <w:highlight w:val="cyan"/>
          <w:u w:val="single"/>
        </w:rPr>
        <w:t>The U.S.</w:t>
      </w:r>
      <w:r w:rsidRPr="00B963A1">
        <w:rPr>
          <w:u w:val="single"/>
        </w:rPr>
        <w:t xml:space="preserve"> government has turned to the General Agreement on Tariffs and Trade</w:t>
      </w:r>
      <w:r w:rsidRPr="00B963A1">
        <w:rPr>
          <w:sz w:val="16"/>
        </w:rPr>
        <w:t xml:space="preserve">, the primary multilateral trade forum, </w:t>
      </w:r>
      <w:r w:rsidRPr="00B963A1">
        <w:rPr>
          <w:u w:val="single"/>
        </w:rPr>
        <w:t xml:space="preserve">in its </w:t>
      </w:r>
      <w:r w:rsidRPr="00CE1312">
        <w:rPr>
          <w:highlight w:val="cyan"/>
          <w:u w:val="single"/>
        </w:rPr>
        <w:t xml:space="preserve">attempts to </w:t>
      </w:r>
      <w:r w:rsidRPr="00CE1312">
        <w:rPr>
          <w:rStyle w:val="Emphasis"/>
          <w:highlight w:val="cyan"/>
        </w:rPr>
        <w:t>significantly</w:t>
      </w:r>
      <w:r w:rsidRPr="00CE1312">
        <w:rPr>
          <w:rStyle w:val="Emphasis"/>
        </w:rPr>
        <w:t xml:space="preserve"> </w:t>
      </w:r>
      <w:r w:rsidRPr="00CE1312">
        <w:rPr>
          <w:rStyle w:val="Emphasis"/>
          <w:highlight w:val="cyan"/>
        </w:rPr>
        <w:t>strengthen</w:t>
      </w:r>
      <w:r w:rsidRPr="00B963A1">
        <w:rPr>
          <w:u w:val="single"/>
        </w:rPr>
        <w:t xml:space="preserve"> national protection of </w:t>
      </w:r>
      <w:r w:rsidRPr="00CE1312">
        <w:rPr>
          <w:rStyle w:val="Emphasis"/>
          <w:highlight w:val="cyan"/>
        </w:rPr>
        <w:t>i</w:t>
      </w:r>
      <w:r w:rsidRPr="00B963A1">
        <w:rPr>
          <w:u w:val="single"/>
        </w:rPr>
        <w:t xml:space="preserve">ntellectual </w:t>
      </w:r>
      <w:r w:rsidRPr="00CE1312">
        <w:rPr>
          <w:rStyle w:val="Emphasis"/>
          <w:highlight w:val="cyan"/>
        </w:rPr>
        <w:t>p</w:t>
      </w:r>
      <w:r w:rsidRPr="00B963A1">
        <w:rPr>
          <w:u w:val="single"/>
        </w:rPr>
        <w:t xml:space="preserve">roperty </w:t>
      </w:r>
      <w:r w:rsidRPr="00CE1312">
        <w:rPr>
          <w:highlight w:val="cyan"/>
          <w:u w:val="single"/>
        </w:rPr>
        <w:t>rights</w:t>
      </w:r>
      <w:r w:rsidRPr="00B963A1">
        <w:rPr>
          <w:sz w:val="16"/>
        </w:rPr>
        <w:t xml:space="preserve"> </w:t>
      </w:r>
      <w:r w:rsidRPr="00B963A1">
        <w:rPr>
          <w:u w:val="single"/>
        </w:rPr>
        <w:t>It has outlined two proposals</w:t>
      </w:r>
      <w:r w:rsidRPr="00B963A1">
        <w:rPr>
          <w:sz w:val="16"/>
        </w:rPr>
        <w:t xml:space="preserve"> for consideration </w:t>
      </w:r>
      <w:r w:rsidRPr="00CE1312">
        <w:rPr>
          <w:rStyle w:val="StyleUnderline"/>
          <w:highlight w:val="cyan"/>
        </w:rPr>
        <w:t>by</w:t>
      </w:r>
      <w:r w:rsidRPr="00B963A1">
        <w:rPr>
          <w:sz w:val="16"/>
        </w:rPr>
        <w:t xml:space="preserve"> this forum: (1) </w:t>
      </w:r>
      <w:r w:rsidRPr="00B963A1">
        <w:rPr>
          <w:u w:val="single"/>
        </w:rPr>
        <w:t xml:space="preserve">completion and implementation of </w:t>
      </w:r>
      <w:r w:rsidRPr="00CE1312">
        <w:rPr>
          <w:highlight w:val="cyan"/>
          <w:u w:val="single"/>
        </w:rPr>
        <w:t xml:space="preserve">an </w:t>
      </w:r>
      <w:r w:rsidRPr="00CE1312">
        <w:rPr>
          <w:rStyle w:val="Emphasis"/>
          <w:highlight w:val="cyan"/>
        </w:rPr>
        <w:t>anticounterfeiting code</w:t>
      </w:r>
      <w:r w:rsidRPr="00B963A1">
        <w:rPr>
          <w:u w:val="single"/>
        </w:rPr>
        <w:t xml:space="preserve"> that would require</w:t>
      </w:r>
      <w:r w:rsidRPr="00B963A1">
        <w:rPr>
          <w:sz w:val="16"/>
        </w:rPr>
        <w:t xml:space="preserve"> participating </w:t>
      </w:r>
      <w:r w:rsidRPr="00B963A1">
        <w:rPr>
          <w:u w:val="single"/>
        </w:rPr>
        <w:t xml:space="preserve">countries </w:t>
      </w:r>
      <w:r w:rsidRPr="00CE1312">
        <w:rPr>
          <w:highlight w:val="cyan"/>
          <w:u w:val="single"/>
        </w:rPr>
        <w:t xml:space="preserve">to </w:t>
      </w:r>
      <w:r w:rsidRPr="00CE1312">
        <w:rPr>
          <w:rStyle w:val="Emphasis"/>
          <w:highlight w:val="cyan"/>
        </w:rPr>
        <w:t>interdict counterfeit imports</w:t>
      </w:r>
      <w:r w:rsidRPr="00CE1312">
        <w:rPr>
          <w:highlight w:val="cyan"/>
          <w:u w:val="single"/>
        </w:rPr>
        <w:t xml:space="preserve"> and</w:t>
      </w:r>
      <w:r w:rsidRPr="00B963A1">
        <w:rPr>
          <w:sz w:val="16"/>
        </w:rPr>
        <w:t xml:space="preserve"> (2) </w:t>
      </w:r>
      <w:r w:rsidRPr="00B963A1">
        <w:rPr>
          <w:u w:val="single"/>
        </w:rPr>
        <w:t xml:space="preserve">establishment of </w:t>
      </w:r>
      <w:r w:rsidRPr="00CE1312">
        <w:rPr>
          <w:highlight w:val="cyan"/>
          <w:u w:val="single"/>
        </w:rPr>
        <w:t xml:space="preserve">an enforceable agreement against </w:t>
      </w:r>
      <w:r w:rsidRPr="00CE1312">
        <w:rPr>
          <w:rStyle w:val="Emphasis"/>
          <w:highlight w:val="cyan"/>
        </w:rPr>
        <w:t>trade-distorting</w:t>
      </w:r>
      <w:r w:rsidRPr="00B963A1">
        <w:rPr>
          <w:u w:val="single"/>
        </w:rPr>
        <w:t xml:space="preserve"> practices</w:t>
      </w:r>
      <w:r w:rsidRPr="00B963A1">
        <w:rPr>
          <w:sz w:val="16"/>
        </w:rPr>
        <w:t xml:space="preserve"> arising from inadequate protection of intellectual property rights Although the time required to negotiate these agreements will prevent them from having any immediate impact, they may have some long-term beneficial effect, depending on their membership and content.</w:t>
      </w:r>
    </w:p>
    <w:p w14:paraId="030E7C38" w14:textId="77777777" w:rsidR="006538B9" w:rsidRPr="00E872AA" w:rsidRDefault="006538B9" w:rsidP="0030266B"/>
    <w:p w14:paraId="6DA043AE" w14:textId="6CC11748" w:rsidR="0030266B" w:rsidRDefault="006538B9" w:rsidP="0030266B">
      <w:pPr>
        <w:pStyle w:val="Heading3"/>
      </w:pPr>
      <w:r>
        <w:t>Strengthen = Expanding Eligibility</w:t>
      </w:r>
    </w:p>
    <w:p w14:paraId="38514F4A" w14:textId="77777777" w:rsidR="0030266B" w:rsidRDefault="0030266B" w:rsidP="0030266B"/>
    <w:p w14:paraId="225BA513" w14:textId="77777777" w:rsidR="0030266B" w:rsidRDefault="0030266B" w:rsidP="0030266B">
      <w:pPr>
        <w:pStyle w:val="Heading4"/>
      </w:pPr>
      <w:r>
        <w:t xml:space="preserve">“Significantly strengthening protection” of IPR includes </w:t>
      </w:r>
      <w:r w:rsidRPr="00F10FF3">
        <w:rPr>
          <w:u w:val="single"/>
        </w:rPr>
        <w:t>both</w:t>
      </w:r>
      <w:r>
        <w:t xml:space="preserve"> enhanced </w:t>
      </w:r>
      <w:r w:rsidRPr="00F10FF3">
        <w:rPr>
          <w:u w:val="single"/>
        </w:rPr>
        <w:t>protections</w:t>
      </w:r>
      <w:r>
        <w:t xml:space="preserve"> and expanding </w:t>
      </w:r>
      <w:r w:rsidRPr="00F10FF3">
        <w:rPr>
          <w:u w:val="single"/>
        </w:rPr>
        <w:t>eligibility</w:t>
      </w:r>
      <w:r>
        <w:t xml:space="preserve"> to </w:t>
      </w:r>
      <w:r w:rsidRPr="00196EF9">
        <w:rPr>
          <w:u w:val="single"/>
        </w:rPr>
        <w:t>unprotected</w:t>
      </w:r>
      <w:r>
        <w:t xml:space="preserve"> areas.</w:t>
      </w:r>
    </w:p>
    <w:p w14:paraId="30D87F8D" w14:textId="77777777" w:rsidR="0030266B" w:rsidRDefault="0030266B" w:rsidP="0030266B">
      <w:r w:rsidRPr="0050383C">
        <w:rPr>
          <w:rStyle w:val="Style13ptBold"/>
        </w:rPr>
        <w:t>Hughes 94</w:t>
      </w:r>
      <w:r>
        <w:t xml:space="preserve"> [William J. Hughes (U.S. Representatives from 1975 to 1995; Chairman, House Subcommittee on Intellectual Property and Judicial Administration), 11-29-1994, “Speech on the House Floor Regarding the Uruguay Round Agreements Act,” Cong Rec vol. 140, no. 147, </w:t>
      </w:r>
      <w:r w:rsidRPr="008701FC">
        <w:t>https://www.govinfo.gov/content/pkg/CREC-1994-11-29/html/CREC-1994-11-29-pt1-PgS43.htm</w:t>
      </w:r>
      <w:r>
        <w:t>, accessed 6-17-2024; enjen]</w:t>
      </w:r>
    </w:p>
    <w:p w14:paraId="7CA22028" w14:textId="77777777" w:rsidR="0030266B" w:rsidRPr="00F10FF3" w:rsidRDefault="0030266B" w:rsidP="0030266B">
      <w:pPr>
        <w:rPr>
          <w:sz w:val="16"/>
        </w:rPr>
      </w:pPr>
      <w:r w:rsidRPr="00F10FF3">
        <w:rPr>
          <w:sz w:val="16"/>
        </w:rPr>
        <w:t xml:space="preserve">Title V of the act contains </w:t>
      </w:r>
      <w:r w:rsidRPr="00BD1DFB">
        <w:rPr>
          <w:rStyle w:val="StyleUnderline"/>
        </w:rPr>
        <w:t xml:space="preserve">a number of </w:t>
      </w:r>
      <w:r w:rsidRPr="0050383C">
        <w:rPr>
          <w:rStyle w:val="Emphasis"/>
        </w:rPr>
        <w:t xml:space="preserve">important </w:t>
      </w:r>
      <w:r w:rsidRPr="0050383C">
        <w:rPr>
          <w:rStyle w:val="Emphasis"/>
          <w:highlight w:val="cyan"/>
        </w:rPr>
        <w:t>amendments</w:t>
      </w:r>
      <w:r w:rsidRPr="0050383C">
        <w:rPr>
          <w:rStyle w:val="StyleUnderline"/>
          <w:highlight w:val="cyan"/>
        </w:rPr>
        <w:t xml:space="preserve"> to</w:t>
      </w:r>
      <w:r w:rsidRPr="00BD1DFB">
        <w:rPr>
          <w:rStyle w:val="StyleUnderline"/>
        </w:rPr>
        <w:t xml:space="preserve"> U.S. </w:t>
      </w:r>
      <w:r w:rsidRPr="0050383C">
        <w:rPr>
          <w:rStyle w:val="StyleUnderline"/>
          <w:highlight w:val="cyan"/>
        </w:rPr>
        <w:t>i</w:t>
      </w:r>
      <w:r w:rsidRPr="00BD1DFB">
        <w:rPr>
          <w:rStyle w:val="StyleUnderline"/>
        </w:rPr>
        <w:t xml:space="preserve">ntellectual </w:t>
      </w:r>
      <w:r w:rsidRPr="0050383C">
        <w:rPr>
          <w:rStyle w:val="StyleUnderline"/>
          <w:highlight w:val="cyan"/>
        </w:rPr>
        <w:t>p</w:t>
      </w:r>
      <w:r w:rsidRPr="00BD1DFB">
        <w:rPr>
          <w:rStyle w:val="StyleUnderline"/>
        </w:rPr>
        <w:t>roperty laws</w:t>
      </w:r>
      <w:r w:rsidRPr="00F10FF3">
        <w:rPr>
          <w:sz w:val="16"/>
        </w:rPr>
        <w:t xml:space="preserve"> that </w:t>
      </w:r>
      <w:r w:rsidRPr="00BD1DFB">
        <w:rPr>
          <w:rStyle w:val="StyleUnderline"/>
        </w:rPr>
        <w:t xml:space="preserve">will </w:t>
      </w:r>
      <w:r w:rsidRPr="0050383C">
        <w:rPr>
          <w:rStyle w:val="Emphasis"/>
          <w:highlight w:val="cyan"/>
        </w:rPr>
        <w:t>significantly strengthen protection</w:t>
      </w:r>
      <w:r w:rsidRPr="00F10FF3">
        <w:rPr>
          <w:sz w:val="16"/>
        </w:rPr>
        <w:t xml:space="preserve"> for authors and investors both domestically and overseas.</w:t>
      </w:r>
    </w:p>
    <w:p w14:paraId="72B899DC" w14:textId="77777777" w:rsidR="0030266B" w:rsidRPr="00F10FF3" w:rsidRDefault="0030266B" w:rsidP="0030266B">
      <w:pPr>
        <w:rPr>
          <w:sz w:val="16"/>
        </w:rPr>
      </w:pPr>
      <w:r w:rsidRPr="00F10FF3">
        <w:rPr>
          <w:sz w:val="16"/>
        </w:rPr>
        <w:t>The intellectual property provisions are the result of extensive work and cooperation with the office of the U.S. Trade Representative to ensure that the implementing legislation was both reflective of the GATT agreement and responsive to U.S. needs. While I wish the final GATT agreement had required more in the area of national treatment and eliminated European and national content requirements in the area of audiovisual works, these are areas that will be the subject of continuing negotiations. The protection for pharmaceutical products also could have been accomplished in a shorter timeframe. We must not lose sight, however, of the fact that there are many industries and individuals which will benefit substantially from H.R. 5110.</w:t>
      </w:r>
    </w:p>
    <w:p w14:paraId="2EF38C87" w14:textId="77777777" w:rsidR="0030266B" w:rsidRPr="00F10FF3" w:rsidRDefault="0030266B" w:rsidP="0030266B">
      <w:pPr>
        <w:rPr>
          <w:sz w:val="16"/>
        </w:rPr>
      </w:pPr>
      <w:r w:rsidRPr="00F10FF3">
        <w:rPr>
          <w:sz w:val="16"/>
        </w:rPr>
        <w:t>I would like to briefly note the changes that are made to copyright, patent and trademark laws by H.R. 5110.</w:t>
      </w:r>
    </w:p>
    <w:p w14:paraId="5062D768" w14:textId="77777777" w:rsidR="0030266B" w:rsidRPr="00F10FF3" w:rsidRDefault="0030266B" w:rsidP="0030266B">
      <w:pPr>
        <w:rPr>
          <w:sz w:val="16"/>
        </w:rPr>
      </w:pPr>
      <w:r w:rsidRPr="00F10FF3">
        <w:rPr>
          <w:sz w:val="16"/>
        </w:rPr>
        <w:t>copyrights</w:t>
      </w:r>
    </w:p>
    <w:p w14:paraId="7AEE8BBE" w14:textId="77777777" w:rsidR="0030266B" w:rsidRPr="00F10FF3" w:rsidRDefault="0030266B" w:rsidP="0030266B">
      <w:pPr>
        <w:rPr>
          <w:sz w:val="16"/>
        </w:rPr>
      </w:pPr>
      <w:r w:rsidRPr="00F10FF3">
        <w:rPr>
          <w:sz w:val="16"/>
        </w:rPr>
        <w:t xml:space="preserve">Subtitle C contains </w:t>
      </w:r>
      <w:r w:rsidRPr="00BD1DFB">
        <w:rPr>
          <w:rStyle w:val="StyleUnderline"/>
        </w:rPr>
        <w:t>four amendments on copyright and related rights</w:t>
      </w:r>
      <w:r w:rsidRPr="00F10FF3">
        <w:rPr>
          <w:sz w:val="16"/>
        </w:rPr>
        <w:t>:</w:t>
      </w:r>
    </w:p>
    <w:p w14:paraId="2C73E57F" w14:textId="77777777" w:rsidR="0030266B" w:rsidRPr="00F10FF3" w:rsidRDefault="0030266B" w:rsidP="0030266B">
      <w:pPr>
        <w:rPr>
          <w:sz w:val="16"/>
        </w:rPr>
      </w:pPr>
      <w:r w:rsidRPr="00F10FF3">
        <w:rPr>
          <w:sz w:val="16"/>
        </w:rPr>
        <w:t>(1) Section 511 lifts a 1997 sunset on the commercial rental of computer programs;</w:t>
      </w:r>
    </w:p>
    <w:p w14:paraId="7537FB25" w14:textId="77777777" w:rsidR="0030266B" w:rsidRPr="00F10FF3" w:rsidRDefault="0030266B" w:rsidP="0030266B">
      <w:pPr>
        <w:rPr>
          <w:sz w:val="16"/>
        </w:rPr>
      </w:pPr>
      <w:r w:rsidRPr="00F10FF3">
        <w:rPr>
          <w:sz w:val="16"/>
        </w:rPr>
        <w:t xml:space="preserve">(2) Section 512 </w:t>
      </w:r>
      <w:r w:rsidRPr="00BD1DFB">
        <w:rPr>
          <w:rStyle w:val="StyleUnderline"/>
        </w:rPr>
        <w:t xml:space="preserve">provides a </w:t>
      </w:r>
      <w:r w:rsidRPr="0050383C">
        <w:rPr>
          <w:rStyle w:val="StyleUnderline"/>
          <w:highlight w:val="cyan"/>
        </w:rPr>
        <w:t>new civil cause of action</w:t>
      </w:r>
      <w:r w:rsidRPr="00F10FF3">
        <w:rPr>
          <w:sz w:val="16"/>
        </w:rPr>
        <w:t xml:space="preserve"> for performers </w:t>
      </w:r>
      <w:r w:rsidRPr="00BD1DFB">
        <w:rPr>
          <w:rStyle w:val="StyleUnderline"/>
        </w:rPr>
        <w:t>to prevent bootlegs</w:t>
      </w:r>
      <w:r w:rsidRPr="00F10FF3">
        <w:rPr>
          <w:sz w:val="16"/>
        </w:rPr>
        <w:t xml:space="preserve"> of their live musical performances;</w:t>
      </w:r>
    </w:p>
    <w:p w14:paraId="7FAABB9D" w14:textId="77777777" w:rsidR="0030266B" w:rsidRPr="00F10FF3" w:rsidRDefault="0030266B" w:rsidP="0030266B">
      <w:pPr>
        <w:rPr>
          <w:sz w:val="16"/>
        </w:rPr>
      </w:pPr>
      <w:r w:rsidRPr="00F10FF3">
        <w:rPr>
          <w:sz w:val="16"/>
        </w:rPr>
        <w:t xml:space="preserve">(3) Section 513 </w:t>
      </w:r>
      <w:r w:rsidRPr="00BD1DFB">
        <w:rPr>
          <w:rStyle w:val="StyleUnderline"/>
        </w:rPr>
        <w:t xml:space="preserve">provides </w:t>
      </w:r>
      <w:r w:rsidRPr="0050383C">
        <w:rPr>
          <w:rStyle w:val="StyleUnderline"/>
          <w:highlight w:val="cyan"/>
        </w:rPr>
        <w:t>new criminal penalties</w:t>
      </w:r>
      <w:r w:rsidRPr="00BD1DFB">
        <w:rPr>
          <w:rStyle w:val="StyleUnderline"/>
        </w:rPr>
        <w:t xml:space="preserve"> for bootlegging</w:t>
      </w:r>
      <w:r w:rsidRPr="00F10FF3">
        <w:rPr>
          <w:sz w:val="16"/>
        </w:rPr>
        <w:t xml:space="preserve"> done "knowingly, and for purposes of commercial advantage or private financial gain;"</w:t>
      </w:r>
    </w:p>
    <w:p w14:paraId="53EC7BEE" w14:textId="77777777" w:rsidR="0030266B" w:rsidRPr="00F10FF3" w:rsidRDefault="0030266B" w:rsidP="0030266B">
      <w:pPr>
        <w:rPr>
          <w:sz w:val="16"/>
        </w:rPr>
      </w:pPr>
      <w:r w:rsidRPr="00F10FF3">
        <w:rPr>
          <w:sz w:val="16"/>
        </w:rPr>
        <w:t xml:space="preserve">(4) Section 514 </w:t>
      </w:r>
      <w:r w:rsidRPr="00F10FF3">
        <w:rPr>
          <w:rStyle w:val="StyleUnderline"/>
        </w:rPr>
        <w:t xml:space="preserve">provides </w:t>
      </w:r>
      <w:r w:rsidRPr="00F10FF3">
        <w:rPr>
          <w:rStyle w:val="Emphasis"/>
          <w:highlight w:val="cyan"/>
        </w:rPr>
        <w:t>protection to preexisting works</w:t>
      </w:r>
      <w:r w:rsidRPr="00F10FF3">
        <w:rPr>
          <w:sz w:val="16"/>
        </w:rPr>
        <w:t xml:space="preserve"> whose country of origin is another member of the Berne Convention or the World Trade Organization </w:t>
      </w:r>
      <w:r w:rsidRPr="00BD1DFB">
        <w:rPr>
          <w:rStyle w:val="StyleUnderline"/>
        </w:rPr>
        <w:t xml:space="preserve">if those works are </w:t>
      </w:r>
      <w:r w:rsidRPr="00F10FF3">
        <w:rPr>
          <w:rStyle w:val="StyleUnderline"/>
          <w:highlight w:val="cyan"/>
        </w:rPr>
        <w:t xml:space="preserve">in the </w:t>
      </w:r>
      <w:r w:rsidRPr="00F10FF3">
        <w:rPr>
          <w:rStyle w:val="Emphasis"/>
          <w:highlight w:val="cyan"/>
        </w:rPr>
        <w:t>public domain</w:t>
      </w:r>
      <w:r w:rsidRPr="00F10FF3">
        <w:rPr>
          <w:rStyle w:val="StyleUnderline"/>
          <w:highlight w:val="cyan"/>
        </w:rPr>
        <w:t xml:space="preserve"> in the </w:t>
      </w:r>
      <w:r w:rsidRPr="00F10FF3">
        <w:rPr>
          <w:rStyle w:val="Emphasis"/>
          <w:highlight w:val="cyan"/>
        </w:rPr>
        <w:t>U</w:t>
      </w:r>
      <w:r w:rsidRPr="00BD1DFB">
        <w:rPr>
          <w:rStyle w:val="StyleUnderline"/>
        </w:rPr>
        <w:t xml:space="preserve">nited </w:t>
      </w:r>
      <w:r w:rsidRPr="00F10FF3">
        <w:rPr>
          <w:rStyle w:val="Emphasis"/>
          <w:highlight w:val="cyan"/>
        </w:rPr>
        <w:t>S</w:t>
      </w:r>
      <w:r w:rsidRPr="00BD1DFB">
        <w:rPr>
          <w:rStyle w:val="StyleUnderline"/>
        </w:rPr>
        <w:t xml:space="preserve">tates </w:t>
      </w:r>
      <w:r w:rsidRPr="00F10FF3">
        <w:rPr>
          <w:rStyle w:val="StyleUnderline"/>
          <w:highlight w:val="cyan"/>
        </w:rPr>
        <w:t xml:space="preserve">due to </w:t>
      </w:r>
      <w:r w:rsidRPr="00F10FF3">
        <w:rPr>
          <w:rStyle w:val="Emphasis"/>
          <w:highlight w:val="cyan"/>
        </w:rPr>
        <w:t>noncompliance</w:t>
      </w:r>
      <w:r w:rsidRPr="00BD1DFB">
        <w:rPr>
          <w:rStyle w:val="StyleUnderline"/>
        </w:rPr>
        <w:t xml:space="preserve"> with formalities</w:t>
      </w:r>
      <w:r w:rsidRPr="00F10FF3">
        <w:rPr>
          <w:rStyle w:val="StyleUnderline"/>
        </w:rPr>
        <w:t xml:space="preserve">, </w:t>
      </w:r>
      <w:r w:rsidRPr="00F10FF3">
        <w:rPr>
          <w:rStyle w:val="StyleUnderline"/>
          <w:highlight w:val="cyan"/>
        </w:rPr>
        <w:t>lack of</w:t>
      </w:r>
      <w:r w:rsidRPr="00F10FF3">
        <w:rPr>
          <w:rStyle w:val="StyleUnderline"/>
        </w:rPr>
        <w:t xml:space="preserve"> national </w:t>
      </w:r>
      <w:r w:rsidRPr="00F10FF3">
        <w:rPr>
          <w:rStyle w:val="StyleUnderline"/>
          <w:highlight w:val="cyan"/>
        </w:rPr>
        <w:t>eligibility</w:t>
      </w:r>
      <w:r w:rsidRPr="00F10FF3">
        <w:rPr>
          <w:rStyle w:val="StyleUnderline"/>
        </w:rPr>
        <w:t>,</w:t>
      </w:r>
      <w:r w:rsidRPr="00F10FF3">
        <w:rPr>
          <w:sz w:val="16"/>
        </w:rPr>
        <w:t xml:space="preserve"> </w:t>
      </w:r>
      <w:r w:rsidRPr="00F10FF3">
        <w:rPr>
          <w:rStyle w:val="StyleUnderline"/>
          <w:highlight w:val="cyan"/>
        </w:rPr>
        <w:t>or</w:t>
      </w:r>
      <w:r w:rsidRPr="00F10FF3">
        <w:rPr>
          <w:sz w:val="16"/>
        </w:rPr>
        <w:t xml:space="preserve">, in the case of pre-1972 sound recordings, </w:t>
      </w:r>
      <w:r w:rsidRPr="00F10FF3">
        <w:rPr>
          <w:rStyle w:val="Emphasis"/>
          <w:highlight w:val="cyan"/>
        </w:rPr>
        <w:t>lack of subject matter protection</w:t>
      </w:r>
      <w:r w:rsidRPr="00F10FF3">
        <w:rPr>
          <w:sz w:val="16"/>
        </w:rPr>
        <w:t>. This amendment places the United States fully in compliance with its obligations under article 18 of the Berne Convention.</w:t>
      </w:r>
    </w:p>
    <w:p w14:paraId="325B4A14" w14:textId="77777777" w:rsidR="0030266B" w:rsidRPr="0050383C" w:rsidRDefault="0030266B" w:rsidP="0030266B">
      <w:pPr>
        <w:rPr>
          <w:sz w:val="16"/>
        </w:rPr>
      </w:pPr>
      <w:r w:rsidRPr="0050383C">
        <w:rPr>
          <w:sz w:val="16"/>
        </w:rPr>
        <w:t xml:space="preserve">None of these provisions are, to my knowledge, controversial, and </w:t>
      </w:r>
      <w:r w:rsidRPr="0050383C">
        <w:rPr>
          <w:rStyle w:val="StyleUnderline"/>
          <w:highlight w:val="cyan"/>
        </w:rPr>
        <w:t>all</w:t>
      </w:r>
      <w:r w:rsidRPr="0050383C">
        <w:rPr>
          <w:sz w:val="16"/>
        </w:rPr>
        <w:t xml:space="preserve"> are expected to </w:t>
      </w:r>
      <w:r w:rsidRPr="0050383C">
        <w:rPr>
          <w:rStyle w:val="Emphasis"/>
          <w:highlight w:val="cyan"/>
        </w:rPr>
        <w:t>strengthen</w:t>
      </w:r>
      <w:r w:rsidRPr="0050383C">
        <w:rPr>
          <w:rStyle w:val="Emphasis"/>
        </w:rPr>
        <w:t xml:space="preserve"> the </w:t>
      </w:r>
      <w:r w:rsidRPr="0050383C">
        <w:rPr>
          <w:rStyle w:val="Emphasis"/>
          <w:highlight w:val="cyan"/>
        </w:rPr>
        <w:t>rights</w:t>
      </w:r>
      <w:r w:rsidRPr="0050383C">
        <w:rPr>
          <w:rStyle w:val="StyleUnderline"/>
        </w:rPr>
        <w:t xml:space="preserve"> of U.S. copyright holders</w:t>
      </w:r>
      <w:r w:rsidRPr="0050383C">
        <w:rPr>
          <w:sz w:val="16"/>
        </w:rPr>
        <w:t xml:space="preserve"> overseas as other countries change their laws in order to comply with their GATT (TRIPS) obligations.</w:t>
      </w:r>
    </w:p>
    <w:p w14:paraId="7335BB54" w14:textId="77777777" w:rsidR="0030266B" w:rsidRPr="0050383C" w:rsidRDefault="0030266B" w:rsidP="0030266B">
      <w:pPr>
        <w:rPr>
          <w:sz w:val="16"/>
        </w:rPr>
      </w:pPr>
      <w:r w:rsidRPr="0050383C">
        <w:rPr>
          <w:sz w:val="16"/>
        </w:rPr>
        <w:t>Even President Clinton in his role as a jazz performer will benefit, since section 512, as required by articles 14(6) and 70(2) of the TRIPS agreement, extends protection to preexisting bootlegs, and it is my understanding that a bootleg recording of the President's jam session in Prague is currently being sold by mail order from New York. I've also heard the President's recording doesn't pose any competition to recordings of Lester Young or Coleman Hawkins.</w:t>
      </w:r>
    </w:p>
    <w:p w14:paraId="6F606C17" w14:textId="77777777" w:rsidR="0030266B" w:rsidRPr="0050383C" w:rsidRDefault="0030266B" w:rsidP="0030266B">
      <w:pPr>
        <w:rPr>
          <w:sz w:val="16"/>
        </w:rPr>
      </w:pPr>
      <w:r w:rsidRPr="0050383C">
        <w:rPr>
          <w:sz w:val="16"/>
        </w:rPr>
        <w:t>patents</w:t>
      </w:r>
    </w:p>
    <w:p w14:paraId="611FA1D1" w14:textId="77777777" w:rsidR="0030266B" w:rsidRPr="0050383C" w:rsidRDefault="0030266B" w:rsidP="0030266B">
      <w:pPr>
        <w:rPr>
          <w:sz w:val="16"/>
        </w:rPr>
      </w:pPr>
      <w:r w:rsidRPr="0050383C">
        <w:rPr>
          <w:sz w:val="16"/>
        </w:rPr>
        <w:t>H.R. 5110, changes patent law in a way that will benefit American inventors and the public. Contrary to those ads you've been subjected to in the newspapers, the patent law changes will not reduce the length of the term of a patent.</w:t>
      </w:r>
    </w:p>
    <w:p w14:paraId="158FCBAF" w14:textId="77777777" w:rsidR="0030266B" w:rsidRPr="00196EF9" w:rsidRDefault="0030266B" w:rsidP="0030266B">
      <w:pPr>
        <w:rPr>
          <w:sz w:val="16"/>
        </w:rPr>
      </w:pPr>
      <w:r w:rsidRPr="0050383C">
        <w:rPr>
          <w:sz w:val="16"/>
        </w:rPr>
        <w:t xml:space="preserve">The most significant change will </w:t>
      </w:r>
      <w:r w:rsidRPr="0050383C">
        <w:rPr>
          <w:rStyle w:val="StyleUnderline"/>
        </w:rPr>
        <w:t xml:space="preserve">alter the term of a patent from the </w:t>
      </w:r>
      <w:r w:rsidRPr="0050383C">
        <w:rPr>
          <w:rStyle w:val="Emphasis"/>
        </w:rPr>
        <w:t>present 17 years</w:t>
      </w:r>
      <w:r w:rsidRPr="0050383C">
        <w:rPr>
          <w:sz w:val="16"/>
        </w:rPr>
        <w:t xml:space="preserve"> measured from date of the grant of a patent </w:t>
      </w:r>
      <w:r w:rsidRPr="0050383C">
        <w:rPr>
          <w:rStyle w:val="StyleUnderline"/>
        </w:rPr>
        <w:t xml:space="preserve">to a </w:t>
      </w:r>
      <w:r w:rsidRPr="0050383C">
        <w:rPr>
          <w:rStyle w:val="Emphasis"/>
        </w:rPr>
        <w:t>20-year term</w:t>
      </w:r>
      <w:r w:rsidRPr="0050383C">
        <w:rPr>
          <w:rStyle w:val="StyleUnderline"/>
        </w:rPr>
        <w:t xml:space="preserve"> measured from the date of filing</w:t>
      </w:r>
      <w:r w:rsidRPr="0050383C">
        <w:rPr>
          <w:sz w:val="16"/>
        </w:rPr>
        <w:t xml:space="preserve"> of the patent application. This is the best policy for the operation of the U.S. patent system. This change alone will benefit the vast majority of patent owners by providing a longer term of protection instead of a shorter term as claimed by opponents.</w:t>
      </w:r>
    </w:p>
    <w:p w14:paraId="4885BC9C" w14:textId="77777777" w:rsidR="0030266B" w:rsidRDefault="0030266B" w:rsidP="0030266B"/>
    <w:p w14:paraId="55B9A35D" w14:textId="77777777" w:rsidR="003C7E77" w:rsidRDefault="003C7E77" w:rsidP="003C7E77">
      <w:pPr>
        <w:pStyle w:val="Heading4"/>
      </w:pPr>
      <w:r w:rsidRPr="003A2875">
        <w:rPr>
          <w:u w:val="single"/>
        </w:rPr>
        <w:t>Opposing</w:t>
      </w:r>
      <w:r>
        <w:t xml:space="preserve"> the expansion of rights is a </w:t>
      </w:r>
      <w:r w:rsidRPr="003A2875">
        <w:rPr>
          <w:u w:val="single"/>
        </w:rPr>
        <w:t>weakening</w:t>
      </w:r>
      <w:r>
        <w:t xml:space="preserve"> of IPR, which means the </w:t>
      </w:r>
      <w:r w:rsidRPr="003A2875">
        <w:rPr>
          <w:u w:val="single"/>
        </w:rPr>
        <w:t>inverse</w:t>
      </w:r>
      <w:r>
        <w:t xml:space="preserve"> must also be true.</w:t>
      </w:r>
    </w:p>
    <w:p w14:paraId="4DBD166E" w14:textId="77777777" w:rsidR="003C7E77" w:rsidRPr="001940A8" w:rsidRDefault="003C7E77" w:rsidP="003C7E77">
      <w:r>
        <w:t xml:space="preserve">Ezell </w:t>
      </w:r>
      <w:r w:rsidRPr="001940A8">
        <w:t>23 [Stephen Ezell (Vice President, Global Innovation Policy</w:t>
      </w:r>
      <w:r>
        <w:t>;</w:t>
      </w:r>
      <w:r w:rsidRPr="001940A8">
        <w:t xml:space="preserve"> Director, Center for Life Sciences Innovation), 6-12-2023, "Losing the Lead: Why the United States Must Reassert Itself as a Global Champion for Robust IP Rights," </w:t>
      </w:r>
      <w:r>
        <w:t>Information Technology and Innovation Foundation</w:t>
      </w:r>
      <w:r w:rsidRPr="001940A8">
        <w:t>, https://itif.org/publications/2023/06/12/losing-the-lead-why-united-states-must-reassert-itself-as-global-champion-for-robust-ip-rights/, accessed 7-1-2024; enjen]</w:t>
      </w:r>
    </w:p>
    <w:p w14:paraId="6A124629" w14:textId="77777777" w:rsidR="003C7E77" w:rsidRPr="003A000A" w:rsidRDefault="003C7E77" w:rsidP="003C7E77">
      <w:pPr>
        <w:rPr>
          <w:sz w:val="16"/>
        </w:rPr>
      </w:pPr>
      <w:r w:rsidRPr="003A000A">
        <w:rPr>
          <w:sz w:val="16"/>
        </w:rPr>
        <w:t>Second, weak IP will not help the rest of the world in the moderate to long term because it would reduce the incentives and resources needed for innovation to help solve global challenges. Climate change requires much better and cleaner technology. Giving U.S. clean energy IP to developing nation hurts that task, not helps it. The world needs not just drug access, but much better drugs. Weak IP hurts that. Great content—in the form of movies, books, music, photographs, and more—depends on IP.</w:t>
      </w:r>
    </w:p>
    <w:p w14:paraId="5A1A88AE" w14:textId="77777777" w:rsidR="003C7E77" w:rsidRPr="003A000A" w:rsidRDefault="003C7E77" w:rsidP="003C7E77">
      <w:pPr>
        <w:rPr>
          <w:sz w:val="16"/>
        </w:rPr>
      </w:pPr>
      <w:r w:rsidRPr="003A000A">
        <w:rPr>
          <w:sz w:val="16"/>
        </w:rPr>
        <w:t xml:space="preserve">Arguing that IP is archaic and irrelevant in the digital age and that strong IP hurts the third-world “proletariat” while only helping U.S. “capitalists,” many </w:t>
      </w:r>
      <w:r w:rsidRPr="003A000A">
        <w:rPr>
          <w:rStyle w:val="StyleUnderline"/>
          <w:highlight w:val="cyan"/>
        </w:rPr>
        <w:t>policymakers</w:t>
      </w:r>
      <w:r w:rsidRPr="003A000A">
        <w:rPr>
          <w:rStyle w:val="StyleUnderline"/>
        </w:rPr>
        <w:t xml:space="preserve"> have </w:t>
      </w:r>
      <w:r w:rsidRPr="003A000A">
        <w:rPr>
          <w:rStyle w:val="StyleUnderline"/>
          <w:highlight w:val="cyan"/>
        </w:rPr>
        <w:t xml:space="preserve">succumbed to a view that supports </w:t>
      </w:r>
      <w:r w:rsidRPr="003A000A">
        <w:rPr>
          <w:rStyle w:val="Emphasis"/>
          <w:highlight w:val="cyan"/>
        </w:rPr>
        <w:t>weakening IPR</w:t>
      </w:r>
      <w:r w:rsidRPr="003A000A">
        <w:rPr>
          <w:rStyle w:val="StyleUnderline"/>
          <w:highlight w:val="cyan"/>
        </w:rPr>
        <w:t xml:space="preserve"> and opposes </w:t>
      </w:r>
      <w:r w:rsidRPr="003A000A">
        <w:rPr>
          <w:rStyle w:val="Emphasis"/>
          <w:highlight w:val="cyan"/>
        </w:rPr>
        <w:t>expanding</w:t>
      </w:r>
      <w:r w:rsidRPr="003A000A">
        <w:rPr>
          <w:rStyle w:val="Emphasis"/>
        </w:rPr>
        <w:t xml:space="preserve"> existing </w:t>
      </w:r>
      <w:r w:rsidRPr="003A000A">
        <w:rPr>
          <w:rStyle w:val="Emphasis"/>
          <w:highlight w:val="cyan"/>
        </w:rPr>
        <w:t>rights</w:t>
      </w:r>
      <w:r w:rsidRPr="003A000A">
        <w:rPr>
          <w:rStyle w:val="Emphasis"/>
        </w:rPr>
        <w:t>.</w:t>
      </w:r>
    </w:p>
    <w:p w14:paraId="46FA69BB" w14:textId="77777777" w:rsidR="003C7E77" w:rsidRPr="003A000A" w:rsidRDefault="003C7E77" w:rsidP="003C7E77">
      <w:pPr>
        <w:rPr>
          <w:sz w:val="16"/>
        </w:rPr>
      </w:pPr>
      <w:r w:rsidRPr="003A000A">
        <w:rPr>
          <w:sz w:val="16"/>
        </w:rPr>
        <w:t>As policymakers seek to preserve and advance America’s lead in a range of advanced industries, especially vis- à-vis China, they should be strengthening U.S. commitment to strong IP protection, including fighting to protect U.S. innovators and creators from IP theft.2 Without that, a key tool in protecting U.S. advanced industry leadership will be tossed away.</w:t>
      </w:r>
    </w:p>
    <w:p w14:paraId="0FB701B4" w14:textId="77777777" w:rsidR="003C7E77" w:rsidRDefault="003C7E77" w:rsidP="003C7E77"/>
    <w:p w14:paraId="7AC916E7" w14:textId="0DB2A9E0" w:rsidR="003C7E77" w:rsidRDefault="003C7E77" w:rsidP="003C7E77">
      <w:pPr>
        <w:pStyle w:val="Heading4"/>
      </w:pPr>
      <w:r>
        <w:t>A---</w:t>
      </w:r>
      <w:r w:rsidRPr="000E1A5C">
        <w:rPr>
          <w:u w:val="single"/>
        </w:rPr>
        <w:t>Eliminating</w:t>
      </w:r>
      <w:r>
        <w:t xml:space="preserve"> judicial</w:t>
      </w:r>
      <w:r w:rsidR="000E1A5C">
        <w:t xml:space="preserve"> exceptions</w:t>
      </w:r>
      <w:r>
        <w:t xml:space="preserve"> </w:t>
      </w:r>
      <w:r w:rsidRPr="000E1A5C">
        <w:rPr>
          <w:u w:val="single"/>
        </w:rPr>
        <w:t>improves</w:t>
      </w:r>
      <w:r>
        <w:t xml:space="preserve"> clarity.</w:t>
      </w:r>
    </w:p>
    <w:p w14:paraId="0F8084D2" w14:textId="77777777" w:rsidR="003C7E77" w:rsidRPr="00532A95" w:rsidRDefault="003C7E77" w:rsidP="003C7E77">
      <w:r w:rsidRPr="00532A95">
        <w:rPr>
          <w:rStyle w:val="Style13ptBold"/>
        </w:rPr>
        <w:t>Law360 23</w:t>
      </w:r>
      <w:r w:rsidRPr="00532A95">
        <w:t xml:space="preserve"> [</w:t>
      </w:r>
      <w:r>
        <w:t xml:space="preserve">Law360, </w:t>
      </w:r>
      <w:r w:rsidRPr="00532A95">
        <w:t xml:space="preserve">8-7-2023, "What Patent Bills Would Mean for Infringement Litigation," Farella Braun + Martel LLP, https://www.fbm.com/publications/what-patent-bills-would-mean-for-infringement-litigation/, accessed </w:t>
      </w:r>
      <w:r>
        <w:t>6-29</w:t>
      </w:r>
      <w:r w:rsidRPr="00532A95">
        <w:t>-2024; enjen]</w:t>
      </w:r>
    </w:p>
    <w:p w14:paraId="50742B27" w14:textId="77777777" w:rsidR="003C7E77" w:rsidRPr="00532A95" w:rsidRDefault="003C7E77" w:rsidP="003C7E77">
      <w:pPr>
        <w:rPr>
          <w:sz w:val="16"/>
        </w:rPr>
      </w:pPr>
      <w:r w:rsidRPr="00532A95">
        <w:rPr>
          <w:rStyle w:val="StyleUnderline"/>
        </w:rPr>
        <w:t>The Patent Eligibility Restoration Act</w:t>
      </w:r>
      <w:r w:rsidRPr="00532A95">
        <w:rPr>
          <w:sz w:val="16"/>
        </w:rPr>
        <w:t xml:space="preserve"> is designed to completely </w:t>
      </w:r>
      <w:r w:rsidRPr="00532A95">
        <w:rPr>
          <w:rStyle w:val="StyleUnderline"/>
        </w:rPr>
        <w:t>overhaul</w:t>
      </w:r>
      <w:r w:rsidRPr="00532A95">
        <w:rPr>
          <w:sz w:val="16"/>
        </w:rPr>
        <w:t xml:space="preserve"> the law around </w:t>
      </w:r>
      <w:r w:rsidRPr="00532A95">
        <w:rPr>
          <w:rStyle w:val="StyleUnderline"/>
        </w:rPr>
        <w:t xml:space="preserve">patent eligibility by eliminating judicial exceptions to Title 35 of the U.S. Code, Section 101. </w:t>
      </w:r>
      <w:r w:rsidRPr="00532A95">
        <w:rPr>
          <w:sz w:val="16"/>
        </w:rPr>
        <w:t>[1]</w:t>
      </w:r>
    </w:p>
    <w:p w14:paraId="13A86038" w14:textId="77777777" w:rsidR="003C7E77" w:rsidRDefault="003C7E77" w:rsidP="003C7E77">
      <w:r>
        <w:t xml:space="preserve">The bill asserts that these </w:t>
      </w:r>
      <w:r w:rsidRPr="00532A95">
        <w:rPr>
          <w:rStyle w:val="StyleUnderline"/>
          <w:highlight w:val="cyan"/>
        </w:rPr>
        <w:t>judicial exceptions</w:t>
      </w:r>
      <w:r w:rsidRPr="00532A95">
        <w:rPr>
          <w:rStyle w:val="StyleUnderline"/>
        </w:rPr>
        <w:t xml:space="preserve"> have </w:t>
      </w:r>
      <w:r w:rsidRPr="00532A95">
        <w:rPr>
          <w:rStyle w:val="StyleUnderline"/>
          <w:highlight w:val="cyan"/>
        </w:rPr>
        <w:t>rendered</w:t>
      </w:r>
      <w:r w:rsidRPr="00532A95">
        <w:rPr>
          <w:rStyle w:val="StyleUnderline"/>
        </w:rPr>
        <w:t xml:space="preserve"> an increasing number of </w:t>
      </w:r>
      <w:r w:rsidRPr="00532A95">
        <w:rPr>
          <w:rStyle w:val="StyleUnderline"/>
          <w:highlight w:val="cyan"/>
        </w:rPr>
        <w:t>inventions ineligible for patent protection</w:t>
      </w:r>
      <w:r>
        <w:t xml:space="preserve">, and that </w:t>
      </w:r>
      <w:r w:rsidRPr="00532A95">
        <w:rPr>
          <w:rStyle w:val="StyleUnderline"/>
          <w:highlight w:val="cyan"/>
        </w:rPr>
        <w:t>patent practitioners and courts</w:t>
      </w:r>
      <w:r>
        <w:t xml:space="preserve">, including the U.S. Court of Appeals for the Federal Circuit, </w:t>
      </w:r>
      <w:r w:rsidRPr="00532A95">
        <w:rPr>
          <w:rStyle w:val="StyleUnderline"/>
          <w:highlight w:val="cyan"/>
        </w:rPr>
        <w:t>have</w:t>
      </w:r>
      <w:r>
        <w:t xml:space="preserve"> for years </w:t>
      </w:r>
      <w:r w:rsidRPr="00532A95">
        <w:rPr>
          <w:rStyle w:val="StyleUnderline"/>
          <w:highlight w:val="cyan"/>
        </w:rPr>
        <w:t xml:space="preserve">requested </w:t>
      </w:r>
      <w:r w:rsidRPr="00532A95">
        <w:rPr>
          <w:rStyle w:val="Emphasis"/>
          <w:highlight w:val="cyan"/>
        </w:rPr>
        <w:t>greater clarity</w:t>
      </w:r>
      <w:r w:rsidRPr="00532A95">
        <w:rPr>
          <w:rStyle w:val="StyleUnderline"/>
          <w:highlight w:val="cyan"/>
        </w:rPr>
        <w:t xml:space="preserve"> on</w:t>
      </w:r>
      <w:r>
        <w:t xml:space="preserve"> Section 101 </w:t>
      </w:r>
      <w:r w:rsidRPr="00532A95">
        <w:rPr>
          <w:rStyle w:val="Emphasis"/>
          <w:highlight w:val="cyan"/>
        </w:rPr>
        <w:t>patent eligibility</w:t>
      </w:r>
      <w:r>
        <w:t>.</w:t>
      </w:r>
    </w:p>
    <w:p w14:paraId="3D801125" w14:textId="77777777" w:rsidR="003C7E77" w:rsidRDefault="003C7E77" w:rsidP="003C7E77">
      <w:r>
        <w:t>The proposed Patent Eligibility Restoration Act would eliminate these judicial exceptions to patent eligibility and replace them with newly crafted statutory exceptions.</w:t>
      </w:r>
    </w:p>
    <w:p w14:paraId="751E993F" w14:textId="77777777" w:rsidR="003C7E77" w:rsidRDefault="003C7E77" w:rsidP="003C7E77">
      <w:pPr>
        <w:pStyle w:val="Heading4"/>
      </w:pPr>
      <w:r>
        <w:t>B</w:t>
      </w:r>
      <w:r w:rsidRPr="007F003B">
        <w:t>---</w:t>
      </w:r>
      <w:r>
        <w:t xml:space="preserve">Clarification would </w:t>
      </w:r>
      <w:r w:rsidRPr="000E1A5C">
        <w:rPr>
          <w:u w:val="single"/>
        </w:rPr>
        <w:t>strengthen</w:t>
      </w:r>
      <w:r>
        <w:t xml:space="preserve"> IPR.</w:t>
      </w:r>
    </w:p>
    <w:p w14:paraId="31E9F9CD" w14:textId="77777777" w:rsidR="003C7E77" w:rsidRPr="006E2BBB" w:rsidRDefault="003C7E77" w:rsidP="003C7E77">
      <w:proofErr w:type="spellStart"/>
      <w:r w:rsidRPr="003C7E77">
        <w:rPr>
          <w:rStyle w:val="Style13ptBold"/>
        </w:rPr>
        <w:t>Tomoshige</w:t>
      </w:r>
      <w:proofErr w:type="spellEnd"/>
      <w:r w:rsidRPr="003C7E77">
        <w:rPr>
          <w:rStyle w:val="Style13ptBold"/>
        </w:rPr>
        <w:t xml:space="preserve"> 23</w:t>
      </w:r>
      <w:r w:rsidRPr="006E2BBB">
        <w:t xml:space="preserve"> [</w:t>
      </w:r>
      <w:r>
        <w:t xml:space="preserve">Hideki </w:t>
      </w:r>
      <w:proofErr w:type="spellStart"/>
      <w:r>
        <w:t>Tomoshige</w:t>
      </w:r>
      <w:proofErr w:type="spellEnd"/>
      <w:r>
        <w:t xml:space="preserve"> (Associate Fellow, Renewing American Innovation Project</w:t>
      </w:r>
      <w:r w:rsidRPr="006E2BBB">
        <w:t xml:space="preserve">), 8-28-2023, "Four </w:t>
      </w:r>
      <w:r w:rsidRPr="003C7E77">
        <w:rPr>
          <w:rStyle w:val="Emphasis"/>
          <w:highlight w:val="cyan"/>
        </w:rPr>
        <w:t>Actions to Strengthen</w:t>
      </w:r>
      <w:r w:rsidRPr="006E2BBB">
        <w:t xml:space="preserve"> the </w:t>
      </w:r>
      <w:r w:rsidRPr="003C7E77">
        <w:rPr>
          <w:rStyle w:val="Emphasis"/>
          <w:highlight w:val="cyan"/>
        </w:rPr>
        <w:t>U.S. Intellectual Property</w:t>
      </w:r>
      <w:r w:rsidRPr="006E2BBB">
        <w:t xml:space="preserve"> System," </w:t>
      </w:r>
      <w:r>
        <w:t>Center for Strategic and International Studies</w:t>
      </w:r>
      <w:r w:rsidRPr="006E2BBB">
        <w:t xml:space="preserve">, https://www.csis.org/analysis/four-actions-strengthen-us-intellectual-property-system, accessed </w:t>
      </w:r>
      <w:r>
        <w:t>6-29</w:t>
      </w:r>
      <w:r w:rsidRPr="006E2BBB">
        <w:t>-2024; enjen]</w:t>
      </w:r>
    </w:p>
    <w:p w14:paraId="7821074F" w14:textId="77777777" w:rsidR="003C7E77" w:rsidRPr="007F003B" w:rsidRDefault="003C7E77" w:rsidP="003C7E77">
      <w:pPr>
        <w:rPr>
          <w:rStyle w:val="StyleUnderline"/>
        </w:rPr>
      </w:pPr>
      <w:r w:rsidRPr="007F003B">
        <w:t xml:space="preserve">Action 2: </w:t>
      </w:r>
      <w:r w:rsidRPr="003C7E77">
        <w:rPr>
          <w:rStyle w:val="Emphasis"/>
          <w:highlight w:val="cyan"/>
        </w:rPr>
        <w:t>Clarify Patent Eligibility Requirements</w:t>
      </w:r>
    </w:p>
    <w:p w14:paraId="262259BC" w14:textId="77777777" w:rsidR="003C7E77" w:rsidRPr="0018618B" w:rsidRDefault="003C7E77" w:rsidP="003C7E77">
      <w:pPr>
        <w:rPr>
          <w:sz w:val="16"/>
        </w:rPr>
      </w:pPr>
      <w:r w:rsidRPr="0018618B">
        <w:rPr>
          <w:sz w:val="16"/>
        </w:rPr>
        <w:t xml:space="preserve">In order to obtain a patent in the United States, </w:t>
      </w:r>
      <w:r w:rsidRPr="003C7E77">
        <w:rPr>
          <w:rStyle w:val="StyleUnderline"/>
          <w:highlight w:val="cyan"/>
        </w:rPr>
        <w:t>the invention</w:t>
      </w:r>
      <w:r w:rsidRPr="0018618B">
        <w:rPr>
          <w:rStyle w:val="StyleUnderline"/>
        </w:rPr>
        <w:t xml:space="preserve"> for which an application is filed </w:t>
      </w:r>
      <w:r w:rsidRPr="003C7E77">
        <w:rPr>
          <w:rStyle w:val="StyleUnderline"/>
          <w:highlight w:val="cyan"/>
        </w:rPr>
        <w:t xml:space="preserve">must </w:t>
      </w:r>
      <w:r w:rsidRPr="003C7E77">
        <w:rPr>
          <w:rStyle w:val="Emphasis"/>
          <w:highlight w:val="cyan"/>
        </w:rPr>
        <w:t>satisfy certain statutory requirements</w:t>
      </w:r>
      <w:r w:rsidRPr="0018618B">
        <w:rPr>
          <w:rStyle w:val="StyleUnderline"/>
        </w:rPr>
        <w:t xml:space="preserve"> in Title 35 of the United States Code</w:t>
      </w:r>
      <w:r w:rsidRPr="0018618B">
        <w:rPr>
          <w:sz w:val="16"/>
        </w:rPr>
        <w:t>, such as novelty (Section 102) and non-obviousness (Section 103). Subject matter eligibility (Section 101) is another statutory requirement that must be satisfied, and this one on particular has been debated for many years in the United States. The U.S. Supreme Court's 2014 decision in Alice v. CLS Bank created a two-part patent test to determine whether a patent application recites patentable subject matter. However, this two-part patent eligibility test has been difficult to apply. This has led to uncertainty for innovators and investors, along with unpredictable business results. In 2022, Senator Thom Tillis introduced the Patent Eligibility Restoration Act of 2022 with the goal of resolving the confusion surrounding Section 101, but the legislation has not yet passed.</w:t>
      </w:r>
    </w:p>
    <w:p w14:paraId="53A400A5" w14:textId="77777777" w:rsidR="003C7E77" w:rsidRDefault="003C7E77" w:rsidP="0030266B"/>
    <w:p w14:paraId="48D5C106" w14:textId="40EE3CB8" w:rsidR="006538B9" w:rsidRDefault="006538B9" w:rsidP="006538B9">
      <w:pPr>
        <w:pStyle w:val="Heading3"/>
      </w:pPr>
      <w:r>
        <w:t>Strengthen = Combatting Infringement</w:t>
      </w:r>
    </w:p>
    <w:p w14:paraId="78B850A8" w14:textId="77777777" w:rsidR="006538B9" w:rsidRDefault="006538B9" w:rsidP="0030266B"/>
    <w:p w14:paraId="45368267" w14:textId="77777777" w:rsidR="0030266B" w:rsidRDefault="0030266B" w:rsidP="0030266B">
      <w:pPr>
        <w:pStyle w:val="Heading4"/>
      </w:pPr>
      <w:r>
        <w:t xml:space="preserve">It </w:t>
      </w:r>
      <w:r w:rsidRPr="00D06C01">
        <w:rPr>
          <w:u w:val="single"/>
        </w:rPr>
        <w:t>includes</w:t>
      </w:r>
      <w:r>
        <w:t xml:space="preserve"> efforts to combat </w:t>
      </w:r>
      <w:r w:rsidRPr="00E8783B">
        <w:rPr>
          <w:u w:val="single"/>
        </w:rPr>
        <w:t>infringement</w:t>
      </w:r>
      <w:r>
        <w:t>.</w:t>
      </w:r>
    </w:p>
    <w:p w14:paraId="5735867A" w14:textId="77777777" w:rsidR="0030266B" w:rsidRDefault="0030266B" w:rsidP="0030266B">
      <w:r w:rsidRPr="004B2911">
        <w:rPr>
          <w:rStyle w:val="Style13ptBold"/>
        </w:rPr>
        <w:t>15 U</w:t>
      </w:r>
      <w:r>
        <w:rPr>
          <w:rStyle w:val="Style13ptBold"/>
        </w:rPr>
        <w:t>.</w:t>
      </w:r>
      <w:r w:rsidRPr="004B2911">
        <w:rPr>
          <w:rStyle w:val="Style13ptBold"/>
        </w:rPr>
        <w:t>S</w:t>
      </w:r>
      <w:r>
        <w:rPr>
          <w:rStyle w:val="Style13ptBold"/>
        </w:rPr>
        <w:t>.</w:t>
      </w:r>
      <w:r w:rsidRPr="004B2911">
        <w:rPr>
          <w:rStyle w:val="Style13ptBold"/>
        </w:rPr>
        <w:t>C</w:t>
      </w:r>
      <w:r>
        <w:rPr>
          <w:rStyle w:val="Style13ptBold"/>
        </w:rPr>
        <w:t>.</w:t>
      </w:r>
      <w:r w:rsidRPr="004B2911">
        <w:rPr>
          <w:rStyle w:val="Style13ptBold"/>
        </w:rPr>
        <w:t xml:space="preserve"> 107</w:t>
      </w:r>
      <w:r w:rsidRPr="00B23503">
        <w:t xml:space="preserve"> </w:t>
      </w:r>
      <w:r w:rsidRPr="00F83E7E">
        <w:t xml:space="preserve">[Ex. Ord. No. 13565. Establishment of the Intellectual Property Enforcement Advisory Committees, </w:t>
      </w:r>
      <w:r>
        <w:t>2-8-2011</w:t>
      </w:r>
      <w:r w:rsidRPr="00F83E7E">
        <w:t xml:space="preserve">, </w:t>
      </w:r>
      <w:r w:rsidRPr="00E8783B">
        <w:t>76 F.R. 7681,</w:t>
      </w:r>
      <w:r>
        <w:t xml:space="preserve"> </w:t>
      </w:r>
      <w:r w:rsidRPr="00F83E7E">
        <w:t>accessed 6-9-2024; enjen]</w:t>
      </w:r>
    </w:p>
    <w:p w14:paraId="3B74E717" w14:textId="77777777" w:rsidR="0030266B" w:rsidRPr="00E8783B" w:rsidRDefault="0030266B" w:rsidP="0030266B">
      <w:pPr>
        <w:rPr>
          <w:sz w:val="16"/>
        </w:rPr>
      </w:pPr>
      <w:r w:rsidRPr="00E8783B">
        <w:rPr>
          <w:sz w:val="16"/>
        </w:rPr>
        <w:t xml:space="preserve">By the authority vested in me as President by the Constitution and the laws of the United States of America, including title III of the Prioritizing Resources and Organization for Intellectual Property Act of 2008 (Public Law 110–403) (15 U.S.C. 8111–8116) (the "PRO IP Act"), and in order </w:t>
      </w:r>
      <w:r w:rsidRPr="00E8783B">
        <w:rPr>
          <w:rStyle w:val="StyleUnderline"/>
          <w:highlight w:val="cyan"/>
        </w:rPr>
        <w:t xml:space="preserve">to </w:t>
      </w:r>
      <w:r w:rsidRPr="00E8783B">
        <w:rPr>
          <w:rStyle w:val="Emphasis"/>
          <w:highlight w:val="cyan"/>
        </w:rPr>
        <w:t>strengthen</w:t>
      </w:r>
      <w:r w:rsidRPr="00196EF9">
        <w:rPr>
          <w:rStyle w:val="StyleUnderline"/>
        </w:rPr>
        <w:t xml:space="preserve"> the efforts of the Federal Government</w:t>
      </w:r>
      <w:r w:rsidRPr="00E8783B">
        <w:rPr>
          <w:rStyle w:val="StyleUnderline"/>
        </w:rPr>
        <w:t xml:space="preserve"> to </w:t>
      </w:r>
      <w:r w:rsidRPr="00E8783B">
        <w:rPr>
          <w:rStyle w:val="Emphasis"/>
        </w:rPr>
        <w:t>encourage innovation</w:t>
      </w:r>
      <w:r w:rsidRPr="00E8783B">
        <w:rPr>
          <w:rStyle w:val="StyleUnderline"/>
        </w:rPr>
        <w:t xml:space="preserve"> through</w:t>
      </w:r>
      <w:r w:rsidRPr="00E8783B">
        <w:rPr>
          <w:sz w:val="16"/>
        </w:rPr>
        <w:t xml:space="preserve"> the effective and efficient enforcement of laws </w:t>
      </w:r>
      <w:r w:rsidRPr="00E8783B">
        <w:rPr>
          <w:rStyle w:val="StyleUnderline"/>
          <w:highlight w:val="cyan"/>
        </w:rPr>
        <w:t>protecting</w:t>
      </w:r>
      <w:r w:rsidRPr="00E8783B">
        <w:rPr>
          <w:rStyle w:val="StyleUnderline"/>
        </w:rPr>
        <w:t xml:space="preserve"> copyrights, patents, trademarks</w:t>
      </w:r>
      <w:r w:rsidRPr="00E8783B">
        <w:rPr>
          <w:sz w:val="16"/>
        </w:rPr>
        <w:t xml:space="preserve">, trade secrets, </w:t>
      </w:r>
      <w:r w:rsidRPr="00E8783B">
        <w:rPr>
          <w:rStyle w:val="StyleUnderline"/>
        </w:rPr>
        <w:t xml:space="preserve">and other forms of </w:t>
      </w:r>
      <w:r w:rsidRPr="00E8783B">
        <w:rPr>
          <w:rStyle w:val="Emphasis"/>
          <w:highlight w:val="cyan"/>
        </w:rPr>
        <w:t>intellectual property</w:t>
      </w:r>
      <w:r w:rsidRPr="00E8783B">
        <w:rPr>
          <w:sz w:val="16"/>
        </w:rPr>
        <w:t xml:space="preserve">, both in the United States and abroad, </w:t>
      </w:r>
      <w:r w:rsidRPr="00E8783B">
        <w:rPr>
          <w:rStyle w:val="StyleUnderline"/>
          <w:highlight w:val="cyan"/>
        </w:rPr>
        <w:t xml:space="preserve">including matters relating to </w:t>
      </w:r>
      <w:r w:rsidRPr="00E8783B">
        <w:rPr>
          <w:rStyle w:val="Emphasis"/>
          <w:highlight w:val="cyan"/>
        </w:rPr>
        <w:t>combating infringement</w:t>
      </w:r>
      <w:r w:rsidRPr="00E8783B">
        <w:rPr>
          <w:sz w:val="16"/>
        </w:rPr>
        <w:t>, and thereby support efforts to reinvigorate the Nation's global competitiveness, accelerate export growth, promote job creation, and reduce threats posed to national security and to public health and safety, it is hereby ordered as follows:</w:t>
      </w:r>
    </w:p>
    <w:p w14:paraId="0ED21EFF" w14:textId="77777777" w:rsidR="0030266B" w:rsidRPr="00E8783B" w:rsidRDefault="0030266B" w:rsidP="0030266B">
      <w:pPr>
        <w:rPr>
          <w:sz w:val="16"/>
        </w:rPr>
      </w:pPr>
      <w:r w:rsidRPr="00E8783B">
        <w:rPr>
          <w:sz w:val="16"/>
        </w:rPr>
        <w:t>Section 1. Senior Intellectual Property Enforcement Advisory Committee.</w:t>
      </w:r>
    </w:p>
    <w:p w14:paraId="2DFBD49C" w14:textId="77777777" w:rsidR="0030266B" w:rsidRPr="00E8783B" w:rsidRDefault="0030266B" w:rsidP="0030266B">
      <w:pPr>
        <w:rPr>
          <w:sz w:val="16"/>
        </w:rPr>
      </w:pPr>
      <w:r w:rsidRPr="00E8783B">
        <w:rPr>
          <w:sz w:val="16"/>
        </w:rPr>
        <w:t>(a) Establishment of Committee. There is established an interagency Senior Intellectual Property Enforcement Advisory Committee (Senior Advisory Committee), which shall be chaired by the Intellectual Property Enforcement Coordinator (Coordinator), Executive Office of the President.</w:t>
      </w:r>
    </w:p>
    <w:p w14:paraId="31183273" w14:textId="77777777" w:rsidR="0030266B" w:rsidRPr="00E8783B" w:rsidRDefault="0030266B" w:rsidP="0030266B">
      <w:pPr>
        <w:rPr>
          <w:sz w:val="16"/>
        </w:rPr>
      </w:pPr>
      <w:r w:rsidRPr="00E8783B">
        <w:rPr>
          <w:sz w:val="16"/>
        </w:rPr>
        <w:t>(b) Membership. The Senior Advisory Committee shall be composed of the Coordinator, who shall chair it, and the heads of, or the deputies to the heads of:</w:t>
      </w:r>
    </w:p>
    <w:p w14:paraId="08542E16" w14:textId="77777777" w:rsidR="0030266B" w:rsidRPr="00E8783B" w:rsidRDefault="0030266B" w:rsidP="0030266B">
      <w:pPr>
        <w:rPr>
          <w:sz w:val="16"/>
        </w:rPr>
      </w:pPr>
      <w:r w:rsidRPr="00E8783B">
        <w:rPr>
          <w:sz w:val="16"/>
        </w:rPr>
        <w:t>(</w:t>
      </w:r>
      <w:proofErr w:type="spellStart"/>
      <w:r w:rsidRPr="00E8783B">
        <w:rPr>
          <w:sz w:val="16"/>
        </w:rPr>
        <w:t>i</w:t>
      </w:r>
      <w:proofErr w:type="spellEnd"/>
      <w:r w:rsidRPr="00E8783B">
        <w:rPr>
          <w:sz w:val="16"/>
        </w:rPr>
        <w:t>) the Department of State;</w:t>
      </w:r>
    </w:p>
    <w:p w14:paraId="2078C056" w14:textId="77777777" w:rsidR="0030266B" w:rsidRPr="00E8783B" w:rsidRDefault="0030266B" w:rsidP="0030266B">
      <w:pPr>
        <w:rPr>
          <w:sz w:val="16"/>
        </w:rPr>
      </w:pPr>
      <w:r w:rsidRPr="00E8783B">
        <w:rPr>
          <w:sz w:val="16"/>
        </w:rPr>
        <w:t>(ii) the Department of the Treasury;</w:t>
      </w:r>
    </w:p>
    <w:p w14:paraId="53775B83" w14:textId="77777777" w:rsidR="0030266B" w:rsidRPr="00E8783B" w:rsidRDefault="0030266B" w:rsidP="0030266B">
      <w:pPr>
        <w:rPr>
          <w:sz w:val="16"/>
        </w:rPr>
      </w:pPr>
      <w:r w:rsidRPr="00E8783B">
        <w:rPr>
          <w:sz w:val="16"/>
        </w:rPr>
        <w:t>(iii) the Department of Justice;</w:t>
      </w:r>
    </w:p>
    <w:p w14:paraId="24FE9A3E" w14:textId="77777777" w:rsidR="0030266B" w:rsidRPr="00E8783B" w:rsidRDefault="0030266B" w:rsidP="0030266B">
      <w:pPr>
        <w:rPr>
          <w:sz w:val="16"/>
        </w:rPr>
      </w:pPr>
      <w:r w:rsidRPr="00E8783B">
        <w:rPr>
          <w:sz w:val="16"/>
        </w:rPr>
        <w:t>(iv) the Department of Agriculture;</w:t>
      </w:r>
    </w:p>
    <w:p w14:paraId="566FF458" w14:textId="77777777" w:rsidR="0030266B" w:rsidRPr="00E8783B" w:rsidRDefault="0030266B" w:rsidP="0030266B">
      <w:pPr>
        <w:rPr>
          <w:sz w:val="16"/>
        </w:rPr>
      </w:pPr>
      <w:r w:rsidRPr="00E8783B">
        <w:rPr>
          <w:sz w:val="16"/>
        </w:rPr>
        <w:t>(v) the Department of Commerce;</w:t>
      </w:r>
    </w:p>
    <w:p w14:paraId="1FFDBA2C" w14:textId="77777777" w:rsidR="0030266B" w:rsidRPr="00E8783B" w:rsidRDefault="0030266B" w:rsidP="0030266B">
      <w:pPr>
        <w:rPr>
          <w:sz w:val="16"/>
        </w:rPr>
      </w:pPr>
      <w:r w:rsidRPr="00E8783B">
        <w:rPr>
          <w:sz w:val="16"/>
        </w:rPr>
        <w:t>(vi) the Department of Health and Human Services;</w:t>
      </w:r>
    </w:p>
    <w:p w14:paraId="63DBFA88" w14:textId="77777777" w:rsidR="0030266B" w:rsidRPr="00E8783B" w:rsidRDefault="0030266B" w:rsidP="0030266B">
      <w:pPr>
        <w:rPr>
          <w:sz w:val="16"/>
        </w:rPr>
      </w:pPr>
      <w:r w:rsidRPr="00E8783B">
        <w:rPr>
          <w:sz w:val="16"/>
        </w:rPr>
        <w:t>(vii) the Department of Homeland Security;</w:t>
      </w:r>
    </w:p>
    <w:p w14:paraId="0927175D" w14:textId="77777777" w:rsidR="0030266B" w:rsidRPr="00E8783B" w:rsidRDefault="0030266B" w:rsidP="0030266B">
      <w:pPr>
        <w:rPr>
          <w:sz w:val="16"/>
        </w:rPr>
      </w:pPr>
      <w:r w:rsidRPr="00E8783B">
        <w:rPr>
          <w:sz w:val="16"/>
        </w:rPr>
        <w:t>(viii) the Office of Management and Budget; and</w:t>
      </w:r>
    </w:p>
    <w:p w14:paraId="3BB80A1A" w14:textId="77777777" w:rsidR="0030266B" w:rsidRPr="00E8783B" w:rsidRDefault="0030266B" w:rsidP="0030266B">
      <w:pPr>
        <w:rPr>
          <w:sz w:val="16"/>
        </w:rPr>
      </w:pPr>
      <w:r w:rsidRPr="00E8783B">
        <w:rPr>
          <w:sz w:val="16"/>
        </w:rPr>
        <w:t>(ix) the Office of the United States Trade Representative.</w:t>
      </w:r>
    </w:p>
    <w:p w14:paraId="1E684D95" w14:textId="77777777" w:rsidR="0030266B" w:rsidRDefault="0030266B" w:rsidP="0030266B">
      <w:pPr>
        <w:pStyle w:val="Heading2"/>
      </w:pPr>
      <w:r>
        <w:t>Its</w:t>
      </w:r>
    </w:p>
    <w:p w14:paraId="22750135" w14:textId="77777777" w:rsidR="0030266B" w:rsidRDefault="0030266B" w:rsidP="0030266B"/>
    <w:p w14:paraId="7DBC0AF1" w14:textId="0E9C335E" w:rsidR="0030266B" w:rsidRDefault="0030266B" w:rsidP="0030266B">
      <w:pPr>
        <w:pStyle w:val="Heading3"/>
      </w:pPr>
      <w:r>
        <w:t>USFG = Actor</w:t>
      </w:r>
    </w:p>
    <w:p w14:paraId="31FCC4B3" w14:textId="77777777" w:rsidR="0030266B" w:rsidRDefault="0030266B" w:rsidP="0030266B"/>
    <w:p w14:paraId="4912D853" w14:textId="77777777" w:rsidR="0030266B" w:rsidRDefault="0030266B" w:rsidP="0030266B">
      <w:pPr>
        <w:pStyle w:val="Heading4"/>
      </w:pPr>
      <w:r>
        <w:t xml:space="preserve">‘Its’ means </w:t>
      </w:r>
      <w:r w:rsidRPr="000E1A5C">
        <w:rPr>
          <w:u w:val="single"/>
        </w:rPr>
        <w:t>protections</w:t>
      </w:r>
      <w:r>
        <w:t xml:space="preserve"> of intellectual property rights </w:t>
      </w:r>
      <w:r w:rsidRPr="000E1A5C">
        <w:rPr>
          <w:u w:val="single"/>
        </w:rPr>
        <w:t>must be enacted</w:t>
      </w:r>
      <w:r>
        <w:t xml:space="preserve"> by the U.S. Federal Government.</w:t>
      </w:r>
    </w:p>
    <w:p w14:paraId="7301C510" w14:textId="77777777" w:rsidR="0030266B" w:rsidRDefault="0030266B" w:rsidP="0030266B">
      <w:r w:rsidRPr="00905DF6">
        <w:rPr>
          <w:rStyle w:val="Style13ptBold"/>
        </w:rPr>
        <w:t>US District Court 7</w:t>
      </w:r>
      <w:r>
        <w:t xml:space="preserve"> [United States District Court for the District of the Virgin Islands, Division of St. Thomas and St. John, 2007, “AGF Marine Aviation &amp; Transp. v. Cassin,” accessed via </w:t>
      </w:r>
      <w:proofErr w:type="spellStart"/>
      <w:r>
        <w:t>HeinOnline</w:t>
      </w:r>
      <w:proofErr w:type="spellEnd"/>
      <w:r>
        <w:t xml:space="preserve">; 5-28-2024] // </w:t>
      </w:r>
      <w:proofErr w:type="spellStart"/>
      <w:r>
        <w:t>enjen</w:t>
      </w:r>
      <w:proofErr w:type="spellEnd"/>
    </w:p>
    <w:p w14:paraId="25F1D9A5" w14:textId="77777777" w:rsidR="0030266B" w:rsidRPr="00CC7466" w:rsidRDefault="0030266B" w:rsidP="0030266B">
      <w:pPr>
        <w:rPr>
          <w:sz w:val="16"/>
        </w:rPr>
      </w:pPr>
      <w:r w:rsidRPr="00CC7466">
        <w:rPr>
          <w:sz w:val="16"/>
        </w:rPr>
        <w:t xml:space="preserve">The Court inadvertently used the word "his" when the Court intended to use </w:t>
      </w:r>
      <w:r w:rsidRPr="00CC7466">
        <w:rPr>
          <w:u w:val="single"/>
        </w:rPr>
        <w:t>the word "</w:t>
      </w:r>
      <w:r w:rsidRPr="00CC7466">
        <w:rPr>
          <w:rStyle w:val="Emphasis"/>
        </w:rPr>
        <w:t>its</w:t>
      </w:r>
      <w:r w:rsidRPr="00CC7466">
        <w:rPr>
          <w:u w:val="single"/>
        </w:rPr>
        <w:t>."</w:t>
      </w:r>
      <w:r w:rsidRPr="00CC7466">
        <w:rPr>
          <w:sz w:val="16"/>
        </w:rPr>
        <w:t xml:space="preserve"> </w:t>
      </w:r>
      <w:r w:rsidRPr="008E7CAE">
        <w:rPr>
          <w:highlight w:val="cyan"/>
          <w:u w:val="single"/>
        </w:rPr>
        <w:t xml:space="preserve">The possessive pronoun was intended to refer to </w:t>
      </w:r>
      <w:r w:rsidRPr="008E7CAE">
        <w:rPr>
          <w:rStyle w:val="Emphasis"/>
          <w:highlight w:val="cyan"/>
        </w:rPr>
        <w:t>the party preceding its use</w:t>
      </w:r>
      <w:r w:rsidRPr="00CC7466">
        <w:rPr>
          <w:sz w:val="16"/>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w:t>
      </w:r>
      <w:proofErr w:type="spellStart"/>
      <w:r w:rsidRPr="00CC7466">
        <w:rPr>
          <w:sz w:val="16"/>
        </w:rPr>
        <w:t>Summ</w:t>
      </w:r>
      <w:proofErr w:type="spellEnd"/>
      <w:r w:rsidRPr="00CC7466">
        <w:rPr>
          <w:sz w:val="16"/>
        </w:rPr>
        <w:t>. J. 5.)</w:t>
      </w:r>
    </w:p>
    <w:p w14:paraId="4A3758E5" w14:textId="77777777" w:rsidR="0030266B" w:rsidRDefault="0030266B" w:rsidP="0030266B"/>
    <w:p w14:paraId="485A2DBF" w14:textId="77777777" w:rsidR="0030266B" w:rsidRPr="00791D75" w:rsidRDefault="0030266B" w:rsidP="0030266B">
      <w:pPr>
        <w:pStyle w:val="Heading4"/>
      </w:pPr>
      <w:r w:rsidRPr="00791D75">
        <w:t xml:space="preserve">“Its” refers to the </w:t>
      </w:r>
      <w:r w:rsidRPr="000E1A5C">
        <w:rPr>
          <w:u w:val="single"/>
        </w:rPr>
        <w:t>possessive</w:t>
      </w:r>
      <w:r w:rsidRPr="00791D75">
        <w:t xml:space="preserve"> agent</w:t>
      </w:r>
      <w:r>
        <w:t>.</w:t>
      </w:r>
    </w:p>
    <w:p w14:paraId="4699C916" w14:textId="77777777" w:rsidR="0030266B" w:rsidRPr="00791D75" w:rsidRDefault="0030266B" w:rsidP="0030266B">
      <w:r w:rsidRPr="00BC0A11">
        <w:rPr>
          <w:rStyle w:val="Style13ptBold"/>
        </w:rPr>
        <w:t>Merriam Websters 11</w:t>
      </w:r>
      <w:r w:rsidRPr="00791D75">
        <w:t xml:space="preserve"> (online dictionary, google)</w:t>
      </w:r>
    </w:p>
    <w:p w14:paraId="14C41C86" w14:textId="77777777" w:rsidR="0030266B" w:rsidRPr="00791D75" w:rsidRDefault="0030266B" w:rsidP="0030266B">
      <w:r w:rsidRPr="00791D75">
        <w:t xml:space="preserve">: </w:t>
      </w:r>
      <w:r w:rsidRPr="00BC0A11">
        <w:rPr>
          <w:rStyle w:val="StyleUnderline"/>
        </w:rPr>
        <w:t xml:space="preserve">of or </w:t>
      </w:r>
      <w:r w:rsidRPr="00686E41">
        <w:rPr>
          <w:rStyle w:val="StyleUnderline"/>
          <w:highlight w:val="cyan"/>
        </w:rPr>
        <w:t>relating to</w:t>
      </w:r>
      <w:r w:rsidRPr="00BC0A11">
        <w:rPr>
          <w:rStyle w:val="StyleUnderline"/>
        </w:rPr>
        <w:t xml:space="preserve"> it or </w:t>
      </w:r>
      <w:r w:rsidRPr="00686E41">
        <w:rPr>
          <w:rStyle w:val="StyleUnderline"/>
          <w:highlight w:val="cyan"/>
        </w:rPr>
        <w:t xml:space="preserve">itself </w:t>
      </w:r>
      <w:r w:rsidRPr="00686E41">
        <w:rPr>
          <w:rStyle w:val="Emphasis"/>
          <w:highlight w:val="cyan"/>
        </w:rPr>
        <w:t>especially as possessor</w:t>
      </w:r>
      <w:r w:rsidRPr="00686E41">
        <w:rPr>
          <w:rStyle w:val="StyleUnderline"/>
          <w:highlight w:val="cyan"/>
        </w:rPr>
        <w:t>, agent, or object</w:t>
      </w:r>
      <w:r w:rsidRPr="00BC0A11">
        <w:rPr>
          <w:rStyle w:val="StyleUnderline"/>
        </w:rPr>
        <w:t xml:space="preserve"> of an action</w:t>
      </w:r>
      <w:r w:rsidRPr="00C26B61">
        <w:rPr>
          <w:sz w:val="16"/>
        </w:rPr>
        <w:t xml:space="preserve"> &lt;going to its kennel&gt; &lt;a child proud of its first drawings&gt; &lt;its final enactment into law&gt;</w:t>
      </w:r>
    </w:p>
    <w:p w14:paraId="4286F7C1" w14:textId="77777777" w:rsidR="0030266B" w:rsidRPr="00AF10AC" w:rsidRDefault="0030266B" w:rsidP="0030266B"/>
    <w:p w14:paraId="4EDB6DFF" w14:textId="77777777" w:rsidR="0030266B" w:rsidRPr="00AF10AC" w:rsidRDefault="0030266B" w:rsidP="0030266B">
      <w:pPr>
        <w:pStyle w:val="Heading4"/>
      </w:pPr>
      <w:r>
        <w:t>“</w:t>
      </w:r>
      <w:r w:rsidRPr="00AF10AC">
        <w:t>Its</w:t>
      </w:r>
      <w:r>
        <w:t>”</w:t>
      </w:r>
      <w:r w:rsidRPr="00AF10AC">
        <w:t xml:space="preserve"> means </w:t>
      </w:r>
      <w:r>
        <w:t xml:space="preserve">that the </w:t>
      </w:r>
      <w:r w:rsidRPr="000E1A5C">
        <w:rPr>
          <w:u w:val="single"/>
        </w:rPr>
        <w:t>object</w:t>
      </w:r>
      <w:r>
        <w:t xml:space="preserve"> of the sentence belongs to the </w:t>
      </w:r>
      <w:r w:rsidRPr="000E1A5C">
        <w:rPr>
          <w:u w:val="single"/>
        </w:rPr>
        <w:t>subject</w:t>
      </w:r>
      <w:r>
        <w:t>.</w:t>
      </w:r>
    </w:p>
    <w:p w14:paraId="5317A308" w14:textId="77777777" w:rsidR="0030266B" w:rsidRDefault="0030266B" w:rsidP="0030266B">
      <w:proofErr w:type="spellStart"/>
      <w:r w:rsidRPr="002D6E97">
        <w:rPr>
          <w:rStyle w:val="Style13ptBold"/>
        </w:rPr>
        <w:t>Lexico</w:t>
      </w:r>
      <w:proofErr w:type="spellEnd"/>
      <w:r w:rsidRPr="002D6E97">
        <w:rPr>
          <w:rStyle w:val="Style13ptBold"/>
        </w:rPr>
        <w:t>, ND</w:t>
      </w:r>
      <w:r>
        <w:t xml:space="preserve"> [</w:t>
      </w:r>
      <w:proofErr w:type="spellStart"/>
      <w:r>
        <w:t>Lexico</w:t>
      </w:r>
      <w:proofErr w:type="spellEnd"/>
      <w:r>
        <w:t>, “</w:t>
      </w:r>
      <w:r w:rsidRPr="00AF10AC">
        <w:t>”Its” Or “It’s”?” Oxford, https://www.lexico.com/grammar/its-or-it-s</w:t>
      </w:r>
      <w:r>
        <w:t xml:space="preserve">, </w:t>
      </w:r>
      <w:r w:rsidRPr="00AF10AC">
        <w:t>accessed 9</w:t>
      </w:r>
      <w:r>
        <w:t>-</w:t>
      </w:r>
      <w:r w:rsidRPr="00AF10AC">
        <w:t>12</w:t>
      </w:r>
      <w:r>
        <w:t>-</w:t>
      </w:r>
      <w:r w:rsidRPr="00AF10AC">
        <w:t>2020</w:t>
      </w:r>
      <w:r>
        <w:t xml:space="preserve">] // </w:t>
      </w:r>
      <w:proofErr w:type="spellStart"/>
      <w:r>
        <w:t>mh</w:t>
      </w:r>
      <w:proofErr w:type="spellEnd"/>
    </w:p>
    <w:p w14:paraId="4CD64A1D" w14:textId="77777777" w:rsidR="0030266B" w:rsidRPr="00CC7466" w:rsidRDefault="0030266B" w:rsidP="0030266B">
      <w:pPr>
        <w:rPr>
          <w:sz w:val="16"/>
        </w:rPr>
      </w:pPr>
      <w:r w:rsidRPr="00CC7466">
        <w:rPr>
          <w:sz w:val="16"/>
        </w:rPr>
        <w:t>The word it’s is always short for ‘it is’ (as in it's raining), or in informal speech, for ‘it has’ (as in it's got six legs).</w:t>
      </w:r>
    </w:p>
    <w:p w14:paraId="53E61D11" w14:textId="77777777" w:rsidR="0030266B" w:rsidRPr="00CC7466" w:rsidRDefault="0030266B" w:rsidP="0030266B">
      <w:pPr>
        <w:rPr>
          <w:u w:val="single"/>
        </w:rPr>
      </w:pPr>
      <w:r w:rsidRPr="00CC7466">
        <w:rPr>
          <w:u w:val="single"/>
        </w:rPr>
        <w:t xml:space="preserve">The word </w:t>
      </w:r>
      <w:r w:rsidRPr="00CC7466">
        <w:rPr>
          <w:highlight w:val="cyan"/>
          <w:u w:val="single"/>
        </w:rPr>
        <w:t>its means ‘</w:t>
      </w:r>
      <w:r w:rsidRPr="003235A9">
        <w:rPr>
          <w:rStyle w:val="Emphasis"/>
          <w:highlight w:val="cyan"/>
        </w:rPr>
        <w:t>belonging to it</w:t>
      </w:r>
      <w:r w:rsidRPr="00CC7466">
        <w:rPr>
          <w:u w:val="single"/>
        </w:rPr>
        <w:t>’</w:t>
      </w:r>
      <w:r w:rsidRPr="00CC7466">
        <w:rPr>
          <w:sz w:val="16"/>
        </w:rPr>
        <w:t xml:space="preserve"> (as in hold its head still while I jump on its back). </w:t>
      </w:r>
      <w:r w:rsidRPr="00CC7466">
        <w:rPr>
          <w:u w:val="single"/>
        </w:rPr>
        <w:t>It is a possessive pronoun like his.</w:t>
      </w:r>
    </w:p>
    <w:p w14:paraId="3DF5E98C" w14:textId="77777777" w:rsidR="0030266B" w:rsidRPr="00AF10AC" w:rsidRDefault="0030266B" w:rsidP="0030266B"/>
    <w:p w14:paraId="1E0D6791" w14:textId="77777777" w:rsidR="0030266B" w:rsidRDefault="0030266B" w:rsidP="0030266B">
      <w:pPr>
        <w:pStyle w:val="Heading2"/>
      </w:pPr>
      <w:r>
        <w:t>Protection</w:t>
      </w:r>
    </w:p>
    <w:p w14:paraId="034AF900" w14:textId="77777777" w:rsidR="0030266B" w:rsidRDefault="0030266B" w:rsidP="0030266B"/>
    <w:p w14:paraId="07E9A308" w14:textId="0336DC59" w:rsidR="0030266B" w:rsidRDefault="000523CC" w:rsidP="00027731">
      <w:pPr>
        <w:pStyle w:val="Heading3"/>
      </w:pPr>
      <w:r>
        <w:t xml:space="preserve">Protection </w:t>
      </w:r>
      <w:r>
        <w:rPr>
          <w:rFonts w:cs="Calibri"/>
        </w:rPr>
        <w:t>≠</w:t>
      </w:r>
      <w:r>
        <w:t xml:space="preserve"> Changing Qualifications</w:t>
      </w:r>
    </w:p>
    <w:p w14:paraId="2488BAB8" w14:textId="77777777" w:rsidR="00027731" w:rsidRDefault="00027731" w:rsidP="0030266B"/>
    <w:p w14:paraId="61087AD2" w14:textId="77777777" w:rsidR="00027731" w:rsidRDefault="00027731" w:rsidP="00027731">
      <w:pPr>
        <w:pStyle w:val="Heading4"/>
      </w:pPr>
      <w:r>
        <w:t xml:space="preserve">The relative strength of IP </w:t>
      </w:r>
      <w:r w:rsidRPr="004E20F6">
        <w:rPr>
          <w:u w:val="single"/>
        </w:rPr>
        <w:t>protection</w:t>
      </w:r>
      <w:r>
        <w:t xml:space="preserve"> is distinct from changing the </w:t>
      </w:r>
      <w:r w:rsidRPr="004E20F6">
        <w:rPr>
          <w:u w:val="single"/>
        </w:rPr>
        <w:t>qualifications</w:t>
      </w:r>
      <w:r>
        <w:t xml:space="preserve"> for gaining IP rights.</w:t>
      </w:r>
    </w:p>
    <w:p w14:paraId="1D5CB3B7" w14:textId="77777777" w:rsidR="00027731" w:rsidRDefault="00027731" w:rsidP="00027731">
      <w:r w:rsidRPr="003825AA">
        <w:rPr>
          <w:rStyle w:val="Style13ptBold"/>
        </w:rPr>
        <w:t>Tudor 1</w:t>
      </w:r>
      <w:r>
        <w:rPr>
          <w:rStyle w:val="Style13ptBold"/>
        </w:rPr>
        <w:t>3</w:t>
      </w:r>
      <w:r>
        <w:t xml:space="preserve"> [Jarrod Tudor (LLM (Intellectual Property Law), University of Akron), Spring 2013, “Compulsory Licensing in the European Union,” George Mason Journal of International Commercial Law, vol. 4:2, pp. 222-258, accessed via </w:t>
      </w:r>
      <w:proofErr w:type="spellStart"/>
      <w:r>
        <w:t>HeinOnline</w:t>
      </w:r>
      <w:proofErr w:type="spellEnd"/>
      <w:r>
        <w:t xml:space="preserve">; 6-1-2024; </w:t>
      </w:r>
      <w:proofErr w:type="spellStart"/>
      <w:r>
        <w:t>enjen</w:t>
      </w:r>
      <w:proofErr w:type="spellEnd"/>
      <w:r>
        <w:t>]</w:t>
      </w:r>
    </w:p>
    <w:p w14:paraId="08673CC4" w14:textId="77777777" w:rsidR="00027731" w:rsidRDefault="00027731" w:rsidP="00027731">
      <w:pPr>
        <w:rPr>
          <w:sz w:val="16"/>
        </w:rPr>
      </w:pPr>
      <w:r w:rsidRPr="00E872AA">
        <w:rPr>
          <w:sz w:val="16"/>
        </w:rPr>
        <w:t xml:space="preserve">Given the robust amount of trade between the United States and European Union, those practicing law or engaged in international business in the United States and Europe should have a working knowledge of the differences between the two legal regimes on the point of compulsory licensing. One general guideline to help the practitioner operating within both legal regimes is that the tension between the assertion of intellectual property rights and the prevention of the abuse of those rights is more noteworthy in Europe than in the United States. 254 One comment states that the Microsoft Corp. decision itself is a terrific example of the schism between legal approaches found in the European Union and the United States. 255 </w:t>
      </w:r>
      <w:r w:rsidRPr="00335F0E">
        <w:rPr>
          <w:rStyle w:val="StyleUnderline"/>
        </w:rPr>
        <w:t xml:space="preserve">The </w:t>
      </w:r>
      <w:r w:rsidRPr="0095523C">
        <w:rPr>
          <w:rStyle w:val="Emphasis"/>
          <w:highlight w:val="cyan"/>
        </w:rPr>
        <w:t>E</w:t>
      </w:r>
      <w:r w:rsidRPr="0095523C">
        <w:rPr>
          <w:sz w:val="16"/>
        </w:rPr>
        <w:t xml:space="preserve">uropean </w:t>
      </w:r>
      <w:r w:rsidRPr="0095523C">
        <w:rPr>
          <w:rStyle w:val="Emphasis"/>
          <w:highlight w:val="cyan"/>
        </w:rPr>
        <w:t>U</w:t>
      </w:r>
      <w:r w:rsidRPr="0095523C">
        <w:rPr>
          <w:sz w:val="16"/>
        </w:rPr>
        <w:t xml:space="preserve">nion </w:t>
      </w:r>
      <w:r w:rsidRPr="0095523C">
        <w:rPr>
          <w:rStyle w:val="StyleUnderline"/>
          <w:highlight w:val="cyan"/>
        </w:rPr>
        <w:t>has</w:t>
      </w:r>
      <w:r w:rsidRPr="00E872AA">
        <w:rPr>
          <w:sz w:val="16"/>
        </w:rPr>
        <w:t xml:space="preserve"> titled the balance toward a more short-term consumer benefit </w:t>
      </w:r>
      <w:r w:rsidRPr="00335F0E">
        <w:rPr>
          <w:rStyle w:val="StyleUnderline"/>
        </w:rPr>
        <w:t xml:space="preserve">and a </w:t>
      </w:r>
      <w:r w:rsidRPr="0095523C">
        <w:rPr>
          <w:rStyle w:val="StyleUnderline"/>
          <w:highlight w:val="cyan"/>
        </w:rPr>
        <w:t>lesser</w:t>
      </w:r>
      <w:r w:rsidRPr="00335F0E">
        <w:rPr>
          <w:rStyle w:val="StyleUnderline"/>
        </w:rPr>
        <w:t xml:space="preserve"> level of </w:t>
      </w:r>
      <w:r w:rsidRPr="0095523C">
        <w:rPr>
          <w:rStyle w:val="Emphasis"/>
          <w:highlight w:val="cyan"/>
        </w:rPr>
        <w:t>i</w:t>
      </w:r>
      <w:r w:rsidRPr="00335F0E">
        <w:rPr>
          <w:rStyle w:val="StyleUnderline"/>
        </w:rPr>
        <w:t xml:space="preserve">ntellectual </w:t>
      </w:r>
      <w:r w:rsidRPr="0095523C">
        <w:rPr>
          <w:rStyle w:val="Emphasis"/>
          <w:highlight w:val="cyan"/>
        </w:rPr>
        <w:t>p</w:t>
      </w:r>
      <w:r w:rsidRPr="00335F0E">
        <w:rPr>
          <w:rStyle w:val="StyleUnderline"/>
        </w:rPr>
        <w:t xml:space="preserve">roperty right </w:t>
      </w:r>
      <w:r w:rsidRPr="0095523C">
        <w:rPr>
          <w:rStyle w:val="Emphasis"/>
          <w:highlight w:val="cyan"/>
        </w:rPr>
        <w:t>protection</w:t>
      </w:r>
      <w:r w:rsidRPr="0095523C">
        <w:rPr>
          <w:rStyle w:val="StyleUnderline"/>
          <w:highlight w:val="cyan"/>
        </w:rPr>
        <w:t xml:space="preserve"> whereas</w:t>
      </w:r>
      <w:r w:rsidRPr="00335F0E">
        <w:rPr>
          <w:rStyle w:val="StyleUnderline"/>
        </w:rPr>
        <w:t xml:space="preserve"> the </w:t>
      </w:r>
      <w:r w:rsidRPr="0095523C">
        <w:rPr>
          <w:rStyle w:val="Emphasis"/>
          <w:highlight w:val="cyan"/>
        </w:rPr>
        <w:t>U</w:t>
      </w:r>
      <w:r w:rsidRPr="0095523C">
        <w:rPr>
          <w:sz w:val="16"/>
        </w:rPr>
        <w:t xml:space="preserve">nited </w:t>
      </w:r>
      <w:r w:rsidRPr="0095523C">
        <w:rPr>
          <w:rStyle w:val="Emphasis"/>
          <w:highlight w:val="cyan"/>
        </w:rPr>
        <w:t>S</w:t>
      </w:r>
      <w:r w:rsidRPr="0095523C">
        <w:rPr>
          <w:sz w:val="16"/>
        </w:rPr>
        <w:t xml:space="preserve">tates </w:t>
      </w:r>
      <w:r w:rsidRPr="0095523C">
        <w:rPr>
          <w:rStyle w:val="StyleUnderline"/>
          <w:highlight w:val="cyan"/>
        </w:rPr>
        <w:t>takes</w:t>
      </w:r>
      <w:r w:rsidRPr="00335F0E">
        <w:rPr>
          <w:rStyle w:val="StyleUnderline"/>
        </w:rPr>
        <w:t xml:space="preserve"> a much </w:t>
      </w:r>
      <w:r w:rsidRPr="0095523C">
        <w:rPr>
          <w:rStyle w:val="Emphasis"/>
          <w:highlight w:val="cyan"/>
        </w:rPr>
        <w:t>stronger</w:t>
      </w:r>
      <w:r w:rsidRPr="0095523C">
        <w:rPr>
          <w:rStyle w:val="StyleUnderline"/>
          <w:highlight w:val="cyan"/>
        </w:rPr>
        <w:t xml:space="preserve"> </w:t>
      </w:r>
      <w:r w:rsidRPr="0095523C">
        <w:rPr>
          <w:rStyle w:val="Emphasis"/>
          <w:highlight w:val="cyan"/>
        </w:rPr>
        <w:t>i</w:t>
      </w:r>
      <w:r w:rsidRPr="00335F0E">
        <w:rPr>
          <w:rStyle w:val="StyleUnderline"/>
        </w:rPr>
        <w:t xml:space="preserve">ntellectual </w:t>
      </w:r>
      <w:r w:rsidRPr="0095523C">
        <w:rPr>
          <w:rStyle w:val="Emphasis"/>
          <w:highlight w:val="cyan"/>
        </w:rPr>
        <w:t>p</w:t>
      </w:r>
      <w:r w:rsidRPr="0095523C">
        <w:rPr>
          <w:rStyle w:val="StyleUnderline"/>
        </w:rPr>
        <w:t>roperty</w:t>
      </w:r>
      <w:r w:rsidRPr="00335F0E">
        <w:rPr>
          <w:rStyle w:val="StyleUnderline"/>
        </w:rPr>
        <w:t xml:space="preserve"> </w:t>
      </w:r>
      <w:r w:rsidRPr="0095523C">
        <w:rPr>
          <w:rStyle w:val="StyleUnderline"/>
          <w:highlight w:val="cyan"/>
        </w:rPr>
        <w:t>protection</w:t>
      </w:r>
      <w:r w:rsidRPr="00335F0E">
        <w:rPr>
          <w:rStyle w:val="StyleUnderline"/>
        </w:rPr>
        <w:t xml:space="preserve"> approach</w:t>
      </w:r>
      <w:r w:rsidRPr="00E872AA">
        <w:rPr>
          <w:sz w:val="16"/>
        </w:rPr>
        <w:t xml:space="preserve"> that sacrifices some short-term consumer welfare. 256 This is </w:t>
      </w:r>
      <w:r w:rsidRPr="0095523C">
        <w:rPr>
          <w:rStyle w:val="StyleUnderline"/>
          <w:highlight w:val="cyan"/>
        </w:rPr>
        <w:t>despite</w:t>
      </w:r>
      <w:r w:rsidRPr="003825AA">
        <w:rPr>
          <w:rStyle w:val="StyleUnderline"/>
        </w:rPr>
        <w:t xml:space="preserve"> the fact </w:t>
      </w:r>
      <w:r w:rsidRPr="0095523C">
        <w:rPr>
          <w:rStyle w:val="StyleUnderline"/>
          <w:highlight w:val="cyan"/>
        </w:rPr>
        <w:t>that</w:t>
      </w:r>
      <w:r w:rsidRPr="00E872AA">
        <w:rPr>
          <w:sz w:val="16"/>
        </w:rPr>
        <w:t xml:space="preserve"> the </w:t>
      </w:r>
      <w:r w:rsidRPr="0095523C">
        <w:rPr>
          <w:rStyle w:val="Emphasis"/>
          <w:highlight w:val="cyan"/>
        </w:rPr>
        <w:t>qualifications</w:t>
      </w:r>
      <w:r w:rsidRPr="0095523C">
        <w:rPr>
          <w:rStyle w:val="StyleUnderline"/>
          <w:highlight w:val="cyan"/>
        </w:rPr>
        <w:t xml:space="preserve"> for gaining</w:t>
      </w:r>
      <w:r w:rsidRPr="003825AA">
        <w:rPr>
          <w:rStyle w:val="StyleUnderline"/>
        </w:rPr>
        <w:t xml:space="preserve"> intellectual property </w:t>
      </w:r>
      <w:r w:rsidRPr="0095523C">
        <w:rPr>
          <w:rStyle w:val="StyleUnderline"/>
          <w:highlight w:val="cyan"/>
        </w:rPr>
        <w:t xml:space="preserve">rights are </w:t>
      </w:r>
      <w:r w:rsidRPr="00164FD4">
        <w:rPr>
          <w:rStyle w:val="Emphasis"/>
          <w:highlight w:val="cyan"/>
        </w:rPr>
        <w:t>similar</w:t>
      </w:r>
      <w:r w:rsidRPr="0095523C">
        <w:rPr>
          <w:rStyle w:val="StyleUnderline"/>
          <w:highlight w:val="cyan"/>
        </w:rPr>
        <w:t xml:space="preserve"> across</w:t>
      </w:r>
      <w:r w:rsidRPr="003825AA">
        <w:rPr>
          <w:rStyle w:val="StyleUnderline"/>
        </w:rPr>
        <w:t xml:space="preserve"> the </w:t>
      </w:r>
      <w:r w:rsidRPr="00133978">
        <w:rPr>
          <w:rStyle w:val="Emphasis"/>
          <w:highlight w:val="cyan"/>
        </w:rPr>
        <w:t>U</w:t>
      </w:r>
      <w:r w:rsidRPr="0095523C">
        <w:rPr>
          <w:sz w:val="16"/>
        </w:rPr>
        <w:t xml:space="preserve">nited </w:t>
      </w:r>
      <w:r w:rsidRPr="00133978">
        <w:rPr>
          <w:rStyle w:val="Emphasis"/>
          <w:highlight w:val="cyan"/>
        </w:rPr>
        <w:t>S</w:t>
      </w:r>
      <w:r w:rsidRPr="0095523C">
        <w:rPr>
          <w:sz w:val="16"/>
        </w:rPr>
        <w:t xml:space="preserve">tates </w:t>
      </w:r>
      <w:r w:rsidRPr="00133978">
        <w:rPr>
          <w:rStyle w:val="StyleUnderline"/>
          <w:highlight w:val="cyan"/>
        </w:rPr>
        <w:t>and</w:t>
      </w:r>
      <w:r w:rsidRPr="003825AA">
        <w:rPr>
          <w:rStyle w:val="StyleUnderline"/>
        </w:rPr>
        <w:t xml:space="preserve"> the</w:t>
      </w:r>
      <w:r w:rsidRPr="00E872AA">
        <w:rPr>
          <w:sz w:val="16"/>
        </w:rPr>
        <w:t xml:space="preserve"> Member-States of the </w:t>
      </w:r>
      <w:r w:rsidRPr="00133978">
        <w:rPr>
          <w:rStyle w:val="Emphasis"/>
          <w:highlight w:val="cyan"/>
        </w:rPr>
        <w:t>E</w:t>
      </w:r>
      <w:r w:rsidRPr="00133978">
        <w:rPr>
          <w:sz w:val="16"/>
        </w:rPr>
        <w:t xml:space="preserve">uropean </w:t>
      </w:r>
      <w:r w:rsidRPr="00133978">
        <w:rPr>
          <w:rStyle w:val="Emphasis"/>
          <w:highlight w:val="cyan"/>
        </w:rPr>
        <w:t>U</w:t>
      </w:r>
      <w:r w:rsidRPr="00133978">
        <w:rPr>
          <w:sz w:val="16"/>
        </w:rPr>
        <w:t>nion. 257 Howe</w:t>
      </w:r>
      <w:r w:rsidRPr="00E872AA">
        <w:rPr>
          <w:sz w:val="16"/>
        </w:rPr>
        <w:t>ver, there is commentary that this divergence in jurisprudence between the United States and Europe is recent. 258 This divergence has also recently separated the United States from Canada, its leading trading partner, as Canada has taken an approach to compulsory licensing as a remedy more akin to that of the European Union. 259</w:t>
      </w:r>
    </w:p>
    <w:p w14:paraId="7B92D10A" w14:textId="77777777" w:rsidR="00027731" w:rsidRDefault="00027731" w:rsidP="00027731"/>
    <w:p w14:paraId="4A6A626B" w14:textId="77777777" w:rsidR="00027731" w:rsidRPr="00FB4CEC" w:rsidRDefault="00027731" w:rsidP="00027731">
      <w:pPr>
        <w:pStyle w:val="Heading4"/>
      </w:pPr>
      <w:r w:rsidRPr="00FB4CEC">
        <w:t>Expanding</w:t>
      </w:r>
      <w:r>
        <w:t xml:space="preserve"> the </w:t>
      </w:r>
      <w:r w:rsidRPr="00FB4CEC">
        <w:rPr>
          <w:u w:val="single"/>
        </w:rPr>
        <w:t>scope</w:t>
      </w:r>
      <w:r>
        <w:t xml:space="preserve"> of patentable subjects is a </w:t>
      </w:r>
      <w:r w:rsidRPr="00FB4CEC">
        <w:rPr>
          <w:u w:val="single"/>
        </w:rPr>
        <w:t>distinct</w:t>
      </w:r>
      <w:r>
        <w:t xml:space="preserve"> category from strengthening </w:t>
      </w:r>
      <w:r w:rsidRPr="00FB4CEC">
        <w:rPr>
          <w:u w:val="single"/>
        </w:rPr>
        <w:t>protection</w:t>
      </w:r>
      <w:r>
        <w:t>.</w:t>
      </w:r>
    </w:p>
    <w:p w14:paraId="6E4E9163" w14:textId="77777777" w:rsidR="00027731" w:rsidRPr="00FB4CEC" w:rsidRDefault="00027731" w:rsidP="00027731">
      <w:r w:rsidRPr="00FB4CEC">
        <w:rPr>
          <w:rStyle w:val="Style13ptBold"/>
        </w:rPr>
        <w:t>Huang 17</w:t>
      </w:r>
      <w:r w:rsidRPr="00FB4CEC">
        <w:t xml:space="preserve"> </w:t>
      </w:r>
      <w:r>
        <w:t xml:space="preserve">[Can Huang (Researcher @ </w:t>
      </w:r>
      <w:r w:rsidRPr="00FB4CEC">
        <w:t>Institute for Intellectual Property Management, School of Management, Zhejiang University</w:t>
      </w:r>
      <w:r>
        <w:t xml:space="preserve">), </w:t>
      </w:r>
      <w:r w:rsidRPr="00FB4CEC">
        <w:t>March 2017, “Recent Development of the Intellectual Property Rights System in China and Challenges Ahead,” Management and Organization Review, vol. 13, no. 1, https://www.cambridge.org/core/services/aop-cambridge-core/content/view/B4D5848771D2D89A2A8A0620E75B2763/S174087761700002Xa.pdf/div-class-title-recent-development-of-the-intellectual-property-rights-system-in-china-and-challenges-ahead-div.pdf</w:t>
      </w:r>
      <w:r>
        <w:t>, accessed 6-4-2024; enjen]</w:t>
      </w:r>
    </w:p>
    <w:p w14:paraId="572C8018" w14:textId="77777777" w:rsidR="00027731" w:rsidRPr="00FB4CEC" w:rsidRDefault="00027731" w:rsidP="00027731"/>
    <w:tbl>
      <w:tblPr>
        <w:tblW w:w="0" w:type="auto"/>
        <w:tblCellMar>
          <w:top w:w="15" w:type="dxa"/>
          <w:left w:w="15" w:type="dxa"/>
          <w:bottom w:w="15" w:type="dxa"/>
          <w:right w:w="15" w:type="dxa"/>
        </w:tblCellMar>
        <w:tblLook w:val="04A0" w:firstRow="1" w:lastRow="0" w:firstColumn="1" w:lastColumn="0" w:noHBand="0" w:noVBand="1"/>
      </w:tblPr>
      <w:tblGrid>
        <w:gridCol w:w="1247"/>
        <w:gridCol w:w="1916"/>
        <w:gridCol w:w="1841"/>
      </w:tblGrid>
      <w:tr w:rsidR="00027731" w14:paraId="2F7212DC" w14:textId="77777777" w:rsidTr="00243529">
        <w:tc>
          <w:tcPr>
            <w:tcW w:w="449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AFFBE" w14:textId="77777777" w:rsidR="00027731" w:rsidRPr="00FB4CEC" w:rsidRDefault="00027731" w:rsidP="00243529">
            <w:r w:rsidRPr="00FB4CEC">
              <w:t xml:space="preserve">Table 2. </w:t>
            </w:r>
            <w:r w:rsidRPr="00FB4CEC">
              <w:rPr>
                <w:rStyle w:val="StyleUnderline"/>
                <w:highlight w:val="cyan"/>
              </w:rPr>
              <w:t>Amendments to</w:t>
            </w:r>
            <w:r w:rsidRPr="00FB4CEC">
              <w:t xml:space="preserve"> the Chinese </w:t>
            </w:r>
            <w:r w:rsidRPr="00FB4CEC">
              <w:rPr>
                <w:rStyle w:val="StyleUnderline"/>
                <w:highlight w:val="cyan"/>
              </w:rPr>
              <w:t>Patent Law</w:t>
            </w:r>
          </w:p>
        </w:tc>
      </w:tr>
      <w:tr w:rsidR="00027731" w14:paraId="1D8F86ED" w14:textId="77777777" w:rsidTr="002435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A5EE8" w14:textId="77777777" w:rsidR="00027731" w:rsidRPr="00FB4CEC" w:rsidRDefault="00027731" w:rsidP="00243529">
            <w:pPr>
              <w:rPr>
                <w:sz w:val="16"/>
                <w:szCs w:val="16"/>
              </w:rPr>
            </w:pPr>
            <w:r w:rsidRPr="00FB4CEC">
              <w:rPr>
                <w:sz w:val="16"/>
                <w:szCs w:val="16"/>
              </w:rPr>
              <w:t>Amendment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D415" w14:textId="77777777" w:rsidR="00027731" w:rsidRPr="00FB4CEC" w:rsidRDefault="00027731" w:rsidP="00243529">
            <w:pPr>
              <w:rPr>
                <w:sz w:val="16"/>
                <w:szCs w:val="16"/>
              </w:rPr>
            </w:pPr>
            <w:r w:rsidRPr="00FB4CEC">
              <w:rPr>
                <w:sz w:val="16"/>
                <w:szCs w:val="16"/>
              </w:rPr>
              <w:t>Date of Coming into Force</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FEF63" w14:textId="77777777" w:rsidR="00027731" w:rsidRPr="00FB4CEC" w:rsidRDefault="00027731" w:rsidP="00243529">
            <w:pPr>
              <w:rPr>
                <w:rStyle w:val="StyleUnderline"/>
              </w:rPr>
            </w:pPr>
            <w:r w:rsidRPr="00FB4CEC">
              <w:rPr>
                <w:rStyle w:val="StyleUnderline"/>
              </w:rPr>
              <w:t>(</w:t>
            </w:r>
            <w:r w:rsidRPr="00FB4CEC">
              <w:rPr>
                <w:rStyle w:val="StyleUnderline"/>
                <w:highlight w:val="cyan"/>
              </w:rPr>
              <w:t>Proposed</w:t>
            </w:r>
            <w:r w:rsidRPr="00FB4CEC">
              <w:rPr>
                <w:rStyle w:val="StyleUnderline"/>
              </w:rPr>
              <w:t xml:space="preserve">) Major </w:t>
            </w:r>
            <w:r w:rsidRPr="00FB4CEC">
              <w:rPr>
                <w:rStyle w:val="StyleUnderline"/>
                <w:highlight w:val="cyan"/>
              </w:rPr>
              <w:t>Changes</w:t>
            </w:r>
          </w:p>
        </w:tc>
      </w:tr>
      <w:tr w:rsidR="00027731" w14:paraId="7D6D402B" w14:textId="77777777" w:rsidTr="002435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80366" w14:textId="77777777" w:rsidR="00027731" w:rsidRPr="00FB4CEC" w:rsidRDefault="00027731" w:rsidP="00243529">
            <w:pPr>
              <w:rPr>
                <w:sz w:val="16"/>
                <w:szCs w:val="16"/>
              </w:rPr>
            </w:pPr>
            <w:r w:rsidRPr="00FB4CEC">
              <w:rPr>
                <w:sz w:val="16"/>
                <w:szCs w:val="16"/>
              </w:rPr>
              <w:t>1st amendment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7169A" w14:textId="77777777" w:rsidR="00027731" w:rsidRPr="00FB4CEC" w:rsidRDefault="00027731" w:rsidP="00243529">
            <w:pPr>
              <w:rPr>
                <w:sz w:val="16"/>
                <w:szCs w:val="16"/>
              </w:rPr>
            </w:pPr>
            <w:r w:rsidRPr="00FB4CEC">
              <w:rPr>
                <w:sz w:val="16"/>
                <w:szCs w:val="16"/>
              </w:rPr>
              <w:t>January 1, 1993</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AF4C7" w14:textId="77777777" w:rsidR="00027731" w:rsidRPr="00FB4CEC" w:rsidRDefault="00027731" w:rsidP="00243529">
            <w:r w:rsidRPr="00FB4CEC">
              <w:rPr>
                <w:rStyle w:val="Emphasis"/>
                <w:highlight w:val="cyan"/>
              </w:rPr>
              <w:t>Expand</w:t>
            </w:r>
            <w:r w:rsidRPr="00FB4CEC">
              <w:rPr>
                <w:rStyle w:val="StyleUnderline"/>
                <w:highlight w:val="cyan"/>
              </w:rPr>
              <w:t xml:space="preserve"> patentable subjects</w:t>
            </w:r>
            <w:r w:rsidRPr="00FB4CEC">
              <w:t xml:space="preserve">; </w:t>
            </w:r>
            <w:r w:rsidRPr="00FB4CEC">
              <w:rPr>
                <w:rStyle w:val="StyleUnderline"/>
              </w:rPr>
              <w:t>extend the protection period</w:t>
            </w:r>
            <w:r w:rsidRPr="00FB4CEC">
              <w:rPr>
                <w:sz w:val="16"/>
                <w:szCs w:val="16"/>
              </w:rPr>
              <w:t xml:space="preserve"> of invention patents to 20 years, that of utility models to 8 years and that of designs to 10 years; </w:t>
            </w:r>
            <w:r w:rsidRPr="00FB4CEC">
              <w:rPr>
                <w:rStyle w:val="Emphasis"/>
                <w:highlight w:val="cyan"/>
              </w:rPr>
              <w:t>strengthen patent protection</w:t>
            </w:r>
            <w:r w:rsidRPr="00FB4CEC">
              <w:rPr>
                <w:rStyle w:val="StyleUnderline"/>
              </w:rPr>
              <w:t>.</w:t>
            </w:r>
          </w:p>
        </w:tc>
      </w:tr>
    </w:tbl>
    <w:p w14:paraId="099D3D2D" w14:textId="77777777" w:rsidR="00027731" w:rsidRDefault="00027731" w:rsidP="0030266B"/>
    <w:p w14:paraId="423867FB" w14:textId="75E89D9D" w:rsidR="003A000A" w:rsidRDefault="003A000A" w:rsidP="003A000A">
      <w:pPr>
        <w:pStyle w:val="Heading3"/>
      </w:pPr>
      <w:r>
        <w:t>Protection = Changing Qualifications</w:t>
      </w:r>
    </w:p>
    <w:p w14:paraId="46086690" w14:textId="77777777" w:rsidR="005F194A" w:rsidRDefault="005F194A" w:rsidP="00C90719"/>
    <w:p w14:paraId="40587B60" w14:textId="1A3B54B6" w:rsidR="00005D72" w:rsidRDefault="00005D72" w:rsidP="00005D72">
      <w:pPr>
        <w:pStyle w:val="Heading4"/>
      </w:pPr>
      <w:r w:rsidRPr="00005D72">
        <w:rPr>
          <w:u w:val="single"/>
        </w:rPr>
        <w:t>Scope</w:t>
      </w:r>
      <w:r>
        <w:t xml:space="preserve"> is a </w:t>
      </w:r>
      <w:r w:rsidRPr="00005D72">
        <w:t>pertinent</w:t>
      </w:r>
      <w:r>
        <w:t xml:space="preserve"> metric of </w:t>
      </w:r>
      <w:r w:rsidRPr="00005D72">
        <w:rPr>
          <w:u w:val="single"/>
        </w:rPr>
        <w:t>protection</w:t>
      </w:r>
      <w:r>
        <w:t>.</w:t>
      </w:r>
    </w:p>
    <w:p w14:paraId="6D0839B5" w14:textId="0FA7743C" w:rsidR="00005D72" w:rsidRPr="00005D72" w:rsidRDefault="00005D72" w:rsidP="00005D72">
      <w:r w:rsidRPr="005B6847">
        <w:rPr>
          <w:rStyle w:val="Style13ptBold"/>
        </w:rPr>
        <w:t>Hefter 95</w:t>
      </w:r>
      <w:r w:rsidRPr="001828E9">
        <w:t xml:space="preserve"> [Laurence R. </w:t>
      </w:r>
      <w:r>
        <w:t xml:space="preserve">Hefter </w:t>
      </w:r>
      <w:r w:rsidRPr="001828E9">
        <w:t>(</w:t>
      </w:r>
      <w:r>
        <w:t xml:space="preserve">Former attorney @ </w:t>
      </w:r>
      <w:r w:rsidRPr="0060041C">
        <w:t xml:space="preserve">Finnegan, Henderson, </w:t>
      </w:r>
      <w:proofErr w:type="spellStart"/>
      <w:r w:rsidRPr="0060041C">
        <w:t>Farabow</w:t>
      </w:r>
      <w:proofErr w:type="spellEnd"/>
      <w:r w:rsidRPr="0060041C">
        <w:t>, Garrett &amp; Dunner</w:t>
      </w:r>
      <w:r>
        <w:t>, one of the largest IPR law firms in the world</w:t>
      </w:r>
      <w:r w:rsidRPr="001828E9">
        <w:t xml:space="preserve">), 6-12-1995, "PROTECTING INTELLECTUAL PROPERTY," https://usinfo.org/trade/bg9515e.htm, accessed </w:t>
      </w:r>
      <w:r w:rsidR="003C7E77">
        <w:t>6-29</w:t>
      </w:r>
      <w:r w:rsidRPr="001828E9">
        <w:t>-2024; enjen]</w:t>
      </w:r>
    </w:p>
    <w:p w14:paraId="318E4160" w14:textId="46E64981" w:rsidR="00005D72" w:rsidRPr="004C48F9" w:rsidRDefault="00005D72" w:rsidP="0030266B">
      <w:pPr>
        <w:rPr>
          <w:sz w:val="16"/>
        </w:rPr>
      </w:pPr>
      <w:r w:rsidRPr="004C48F9">
        <w:rPr>
          <w:sz w:val="16"/>
        </w:rPr>
        <w:t xml:space="preserve">As noted, </w:t>
      </w:r>
      <w:r w:rsidRPr="00005D72">
        <w:rPr>
          <w:rStyle w:val="StyleUnderline"/>
          <w:highlight w:val="cyan"/>
        </w:rPr>
        <w:t xml:space="preserve">intellectual property is </w:t>
      </w:r>
      <w:r w:rsidRPr="004C48F9">
        <w:rPr>
          <w:rStyle w:val="Emphasis"/>
          <w:highlight w:val="cyan"/>
        </w:rPr>
        <w:t>protected</w:t>
      </w:r>
      <w:r w:rsidRPr="00005D72">
        <w:rPr>
          <w:rStyle w:val="StyleUnderline"/>
          <w:highlight w:val="cyan"/>
        </w:rPr>
        <w:t xml:space="preserve"> on a national basis</w:t>
      </w:r>
      <w:r w:rsidRPr="004C48F9">
        <w:rPr>
          <w:sz w:val="16"/>
        </w:rPr>
        <w:t xml:space="preserve">. Thus </w:t>
      </w:r>
      <w:r w:rsidRPr="00005D72">
        <w:rPr>
          <w:rStyle w:val="StyleUnderline"/>
          <w:highlight w:val="cyan"/>
        </w:rPr>
        <w:t>the</w:t>
      </w:r>
      <w:r w:rsidRPr="00005D72">
        <w:rPr>
          <w:rStyle w:val="StyleUnderline"/>
        </w:rPr>
        <w:t xml:space="preserve"> specific </w:t>
      </w:r>
      <w:r w:rsidRPr="004C48F9">
        <w:rPr>
          <w:rStyle w:val="Emphasis"/>
          <w:highlight w:val="cyan"/>
        </w:rPr>
        <w:t>scope of protection</w:t>
      </w:r>
      <w:r w:rsidRPr="00005D72">
        <w:rPr>
          <w:rStyle w:val="StyleUnderline"/>
        </w:rPr>
        <w:t xml:space="preserve"> and the requirements for obtaining protection </w:t>
      </w:r>
      <w:r w:rsidRPr="00005D72">
        <w:rPr>
          <w:rStyle w:val="StyleUnderline"/>
          <w:highlight w:val="cyan"/>
        </w:rPr>
        <w:t xml:space="preserve">will </w:t>
      </w:r>
      <w:r w:rsidRPr="004C48F9">
        <w:rPr>
          <w:rStyle w:val="Emphasis"/>
          <w:highlight w:val="cyan"/>
        </w:rPr>
        <w:t>vary from country to country</w:t>
      </w:r>
      <w:r w:rsidRPr="00005D72">
        <w:rPr>
          <w:rStyle w:val="StyleUnderline"/>
        </w:rPr>
        <w:t>.</w:t>
      </w:r>
      <w:r w:rsidRPr="004C48F9">
        <w:rPr>
          <w:sz w:val="16"/>
        </w:rPr>
        <w:t xml:space="preserve"> There are, however, similarities among national legal arrangements. Moreover, the current worldwide trend is toward harmonizing the national laws. The following discussion of the requirements and obstacles in obtaining protection will therefore speak in generalities. The case studies in this paper will highlight the laws of certain individual regions or countries.</w:t>
      </w:r>
    </w:p>
    <w:p w14:paraId="6CD6D0D2" w14:textId="77777777" w:rsidR="00005D72" w:rsidRDefault="00005D72" w:rsidP="0030266B"/>
    <w:p w14:paraId="5E1107A6" w14:textId="6D176F3A" w:rsidR="007B431F" w:rsidRDefault="007B431F" w:rsidP="007B431F">
      <w:pPr>
        <w:pStyle w:val="Heading4"/>
      </w:pPr>
      <w:r w:rsidRPr="00D06C01">
        <w:rPr>
          <w:u w:val="single"/>
        </w:rPr>
        <w:t>NAFTA</w:t>
      </w:r>
      <w:r>
        <w:t xml:space="preserve"> is an example of </w:t>
      </w:r>
      <w:r w:rsidRPr="001828E9">
        <w:rPr>
          <w:u w:val="single"/>
        </w:rPr>
        <w:t>protection</w:t>
      </w:r>
      <w:r>
        <w:t xml:space="preserve"> via </w:t>
      </w:r>
      <w:r w:rsidR="001828E9">
        <w:t xml:space="preserve">expanded </w:t>
      </w:r>
      <w:r w:rsidR="001828E9" w:rsidRPr="001828E9">
        <w:rPr>
          <w:u w:val="single"/>
        </w:rPr>
        <w:t>eligibility</w:t>
      </w:r>
      <w:r w:rsidR="001828E9">
        <w:t>.</w:t>
      </w:r>
    </w:p>
    <w:p w14:paraId="6EBA6D35" w14:textId="7F9D579B" w:rsidR="001828E9" w:rsidRPr="001828E9" w:rsidRDefault="005B6847" w:rsidP="001828E9">
      <w:r w:rsidRPr="005B6847">
        <w:rPr>
          <w:rStyle w:val="Style13ptBold"/>
        </w:rPr>
        <w:t xml:space="preserve">Hefter </w:t>
      </w:r>
      <w:r w:rsidR="001828E9" w:rsidRPr="005B6847">
        <w:rPr>
          <w:rStyle w:val="Style13ptBold"/>
        </w:rPr>
        <w:t>95</w:t>
      </w:r>
      <w:r w:rsidR="001828E9" w:rsidRPr="001828E9">
        <w:t xml:space="preserve"> [Laurence R. </w:t>
      </w:r>
      <w:r>
        <w:t xml:space="preserve">Hefter </w:t>
      </w:r>
      <w:r w:rsidR="001828E9" w:rsidRPr="001828E9">
        <w:t>(</w:t>
      </w:r>
      <w:r>
        <w:t xml:space="preserve">Former attorney @ </w:t>
      </w:r>
      <w:r w:rsidR="0060041C" w:rsidRPr="0060041C">
        <w:t xml:space="preserve">Finnegan, Henderson, </w:t>
      </w:r>
      <w:proofErr w:type="spellStart"/>
      <w:r w:rsidR="0060041C" w:rsidRPr="0060041C">
        <w:t>Farabow</w:t>
      </w:r>
      <w:proofErr w:type="spellEnd"/>
      <w:r w:rsidR="0060041C" w:rsidRPr="0060041C">
        <w:t>, Garrett &amp; Dunner</w:t>
      </w:r>
      <w:r w:rsidR="0060041C">
        <w:t>, one of the largest IPR law firms in the world</w:t>
      </w:r>
      <w:r w:rsidR="001828E9" w:rsidRPr="001828E9">
        <w:t xml:space="preserve">), 6-12-1995, "PROTECTING INTELLECTUAL PROPERTY," https://usinfo.org/trade/bg9515e.htm, accessed </w:t>
      </w:r>
      <w:r w:rsidR="003C7E77">
        <w:t>6-29</w:t>
      </w:r>
      <w:r w:rsidR="001828E9" w:rsidRPr="001828E9">
        <w:t>-2024; enjen]</w:t>
      </w:r>
    </w:p>
    <w:p w14:paraId="31699E4D" w14:textId="09686CFF" w:rsidR="007B431F" w:rsidRPr="007B431F" w:rsidRDefault="007B431F" w:rsidP="007B431F">
      <w:pPr>
        <w:rPr>
          <w:rStyle w:val="StyleUnderline"/>
        </w:rPr>
      </w:pPr>
      <w:r w:rsidRPr="007B431F">
        <w:rPr>
          <w:sz w:val="16"/>
        </w:rPr>
        <w:t>The North American Free Trade Agreement (</w:t>
      </w:r>
      <w:r w:rsidRPr="003C7E77">
        <w:rPr>
          <w:rStyle w:val="StyleUnderline"/>
        </w:rPr>
        <w:t>NAFTA</w:t>
      </w:r>
      <w:r w:rsidRPr="007B431F">
        <w:rPr>
          <w:sz w:val="16"/>
        </w:rPr>
        <w:t xml:space="preserve">) is a general trade agreement between Canada, Mexico and the United States that </w:t>
      </w:r>
      <w:r w:rsidRPr="003C7E77">
        <w:rPr>
          <w:rStyle w:val="StyleUnderline"/>
        </w:rPr>
        <w:t>imposes</w:t>
      </w:r>
      <w:r w:rsidRPr="007B431F">
        <w:rPr>
          <w:rStyle w:val="StyleUnderline"/>
        </w:rPr>
        <w:t xml:space="preserve"> general requirements for both the domestic and international treatment and enforcement of intellectual property rights.</w:t>
      </w:r>
    </w:p>
    <w:p w14:paraId="358FCD4D" w14:textId="5CF00453" w:rsidR="007B431F" w:rsidRPr="007B431F" w:rsidRDefault="007B431F" w:rsidP="007B431F">
      <w:pPr>
        <w:rPr>
          <w:sz w:val="16"/>
        </w:rPr>
      </w:pPr>
      <w:r w:rsidRPr="003C7E77">
        <w:rPr>
          <w:rStyle w:val="StyleUnderline"/>
          <w:highlight w:val="cyan"/>
        </w:rPr>
        <w:t xml:space="preserve">NAFTA </w:t>
      </w:r>
      <w:r w:rsidRPr="003C7E77">
        <w:rPr>
          <w:rStyle w:val="Emphasis"/>
          <w:highlight w:val="cyan"/>
        </w:rPr>
        <w:t>significantly advances</w:t>
      </w:r>
      <w:r w:rsidRPr="003C7E77">
        <w:rPr>
          <w:rStyle w:val="StyleUnderline"/>
          <w:highlight w:val="cyan"/>
        </w:rPr>
        <w:t xml:space="preserve"> protection of </w:t>
      </w:r>
      <w:r w:rsidRPr="003C7E77">
        <w:rPr>
          <w:rStyle w:val="Emphasis"/>
          <w:highlight w:val="cyan"/>
        </w:rPr>
        <w:t>i</w:t>
      </w:r>
      <w:r w:rsidRPr="007B431F">
        <w:rPr>
          <w:rStyle w:val="StyleUnderline"/>
        </w:rPr>
        <w:t xml:space="preserve">ntellectual </w:t>
      </w:r>
      <w:r w:rsidRPr="003C7E77">
        <w:rPr>
          <w:rStyle w:val="Emphasis"/>
          <w:highlight w:val="cyan"/>
        </w:rPr>
        <w:t>p</w:t>
      </w:r>
      <w:r w:rsidRPr="007B431F">
        <w:rPr>
          <w:rStyle w:val="StyleUnderline"/>
        </w:rPr>
        <w:t>roperty</w:t>
      </w:r>
      <w:r w:rsidRPr="007B431F">
        <w:rPr>
          <w:sz w:val="16"/>
        </w:rPr>
        <w:t xml:space="preserve"> in Mexico. However, it also requires that the United States and Canada make certain changes. The agreement recognizes the need, at a minimum, to accede and give effect to the main international conventions relating to intellectual property, i.e., the Paris Convention (intellectual property), the Berne Convention (copyrights), the Geneva Convention (protects phonograms or audio works), and the Union for the Protection of New Varieties of Plants (UPOV).</w:t>
      </w:r>
    </w:p>
    <w:p w14:paraId="3B995924" w14:textId="0A8A3AC6" w:rsidR="007B431F" w:rsidRPr="007B431F" w:rsidRDefault="007B431F" w:rsidP="007B431F">
      <w:pPr>
        <w:rPr>
          <w:sz w:val="16"/>
        </w:rPr>
      </w:pPr>
      <w:r w:rsidRPr="007B431F">
        <w:rPr>
          <w:sz w:val="16"/>
        </w:rPr>
        <w:t>Under the UPOV, protection is given to plant varieties that: -- belong to one of the botanical species on the national list; -- are distinct from commonly known varieties; -- are sufficiently homogeneous; and -- are stable.</w:t>
      </w:r>
    </w:p>
    <w:p w14:paraId="6F05B026" w14:textId="04FD9BA4" w:rsidR="007B431F" w:rsidRDefault="007B431F" w:rsidP="007B431F">
      <w:pPr>
        <w:rPr>
          <w:rStyle w:val="StyleUnderline"/>
        </w:rPr>
      </w:pPr>
      <w:r w:rsidRPr="007B431F">
        <w:rPr>
          <w:sz w:val="16"/>
        </w:rPr>
        <w:t xml:space="preserve">In essence, </w:t>
      </w:r>
      <w:r w:rsidRPr="003C7E77">
        <w:rPr>
          <w:rStyle w:val="StyleUnderline"/>
          <w:highlight w:val="cyan"/>
        </w:rPr>
        <w:t>NAFTA requires each member</w:t>
      </w:r>
      <w:r w:rsidRPr="007B431F">
        <w:rPr>
          <w:rStyle w:val="StyleUnderline"/>
        </w:rPr>
        <w:t xml:space="preserve"> country </w:t>
      </w:r>
      <w:r w:rsidRPr="003C7E77">
        <w:rPr>
          <w:rStyle w:val="StyleUnderline"/>
          <w:highlight w:val="cyan"/>
        </w:rPr>
        <w:t xml:space="preserve">to </w:t>
      </w:r>
      <w:r w:rsidRPr="003C7E77">
        <w:rPr>
          <w:rStyle w:val="Emphasis"/>
          <w:highlight w:val="cyan"/>
        </w:rPr>
        <w:t>extend protection</w:t>
      </w:r>
      <w:r w:rsidRPr="003C7E77">
        <w:rPr>
          <w:rStyle w:val="StyleUnderline"/>
          <w:highlight w:val="cyan"/>
        </w:rPr>
        <w:t xml:space="preserve"> to foreign nationals</w:t>
      </w:r>
      <w:r w:rsidRPr="007B431F">
        <w:rPr>
          <w:rStyle w:val="StyleUnderline"/>
        </w:rPr>
        <w:t xml:space="preserve"> equivalent to the protection granted to domestic right holders.</w:t>
      </w:r>
    </w:p>
    <w:p w14:paraId="362B2B7C" w14:textId="77777777" w:rsidR="003C7E77" w:rsidRPr="007B431F" w:rsidRDefault="003C7E77" w:rsidP="007B431F">
      <w:pPr>
        <w:rPr>
          <w:rStyle w:val="StyleUnderline"/>
        </w:rPr>
      </w:pPr>
    </w:p>
    <w:p w14:paraId="379976EF" w14:textId="6E5D4645" w:rsidR="00027731" w:rsidRDefault="00027731" w:rsidP="00027731">
      <w:pPr>
        <w:pStyle w:val="Heading3"/>
      </w:pPr>
      <w:r>
        <w:t>Protections = Categories of IPR</w:t>
      </w:r>
    </w:p>
    <w:p w14:paraId="792A2633" w14:textId="77777777" w:rsidR="00027731" w:rsidRDefault="00027731" w:rsidP="0030266B"/>
    <w:p w14:paraId="29202E9E" w14:textId="77777777" w:rsidR="0030266B" w:rsidRDefault="0030266B" w:rsidP="0030266B">
      <w:pPr>
        <w:pStyle w:val="Heading4"/>
      </w:pPr>
      <w:r>
        <w:t xml:space="preserve">IP “protections” are </w:t>
      </w:r>
      <w:r w:rsidRPr="00D06C01">
        <w:rPr>
          <w:u w:val="single"/>
        </w:rPr>
        <w:t>synonymous</w:t>
      </w:r>
      <w:r>
        <w:t xml:space="preserve"> with </w:t>
      </w:r>
      <w:r w:rsidRPr="00D06C01">
        <w:rPr>
          <w:u w:val="single"/>
        </w:rPr>
        <w:t>categories</w:t>
      </w:r>
      <w:r>
        <w:t xml:space="preserve"> of IPR.</w:t>
      </w:r>
    </w:p>
    <w:p w14:paraId="52A92C87" w14:textId="77777777" w:rsidR="0030266B" w:rsidRDefault="0030266B" w:rsidP="0030266B">
      <w:r w:rsidRPr="004D61E0">
        <w:rPr>
          <w:rStyle w:val="Style13ptBold"/>
        </w:rPr>
        <w:t>DG 22</w:t>
      </w:r>
      <w:r>
        <w:t xml:space="preserve"> [Digital Guardian, (Data &amp; cybersecurity consultant group.), 8-4-2022, "4 Types of Intellectual Property Protection &amp; IP Rights," https://www.digitalguardian.com/blog/4-types-of-intellectual-property-protection-ip-rights, accessed 5-22-2024] // enjen</w:t>
      </w:r>
    </w:p>
    <w:p w14:paraId="3F1E1BAC" w14:textId="77777777" w:rsidR="0030266B" w:rsidRPr="00FC2965" w:rsidRDefault="0030266B" w:rsidP="0030266B">
      <w:pPr>
        <w:rPr>
          <w:sz w:val="16"/>
        </w:rPr>
      </w:pPr>
      <w:r w:rsidRPr="00FC2965">
        <w:rPr>
          <w:sz w:val="16"/>
        </w:rPr>
        <w:t>Intellectual property deals with creative ability. It refers to innovations, creations, or inventions from the mind. IP covers a wide range of artistic and literary works, such as images, designs, symbols, books, and so on.</w:t>
      </w:r>
    </w:p>
    <w:p w14:paraId="01186D28" w14:textId="77777777" w:rsidR="0030266B" w:rsidRPr="00FC2965" w:rsidRDefault="0030266B" w:rsidP="0030266B">
      <w:pPr>
        <w:rPr>
          <w:sz w:val="16"/>
        </w:rPr>
      </w:pPr>
      <w:r w:rsidRPr="00FC2965">
        <w:rPr>
          <w:highlight w:val="cyan"/>
          <w:u w:val="single"/>
        </w:rPr>
        <w:t xml:space="preserve">The four types </w:t>
      </w:r>
      <w:r w:rsidRPr="00FC2965">
        <w:rPr>
          <w:rStyle w:val="StyleUnderline"/>
          <w:highlight w:val="cyan"/>
        </w:rPr>
        <w:t xml:space="preserve">of </w:t>
      </w:r>
      <w:r w:rsidRPr="00FC2965">
        <w:rPr>
          <w:rStyle w:val="Emphasis"/>
          <w:highlight w:val="cyan"/>
        </w:rPr>
        <w:t>i</w:t>
      </w:r>
      <w:r w:rsidRPr="00FC2965">
        <w:rPr>
          <w:rStyle w:val="StyleUnderline"/>
        </w:rPr>
        <w:t xml:space="preserve">ntellectual </w:t>
      </w:r>
      <w:r w:rsidRPr="00FC2965">
        <w:rPr>
          <w:rStyle w:val="Emphasis"/>
          <w:highlight w:val="cyan"/>
        </w:rPr>
        <w:t>p</w:t>
      </w:r>
      <w:r w:rsidRPr="00FC2965">
        <w:rPr>
          <w:rStyle w:val="StyleUnderline"/>
        </w:rPr>
        <w:t xml:space="preserve">roperty </w:t>
      </w:r>
      <w:r w:rsidRPr="00FC2965">
        <w:rPr>
          <w:rStyle w:val="Emphasis"/>
          <w:highlight w:val="cyan"/>
        </w:rPr>
        <w:t>protection</w:t>
      </w:r>
      <w:r w:rsidRPr="00FC2965">
        <w:rPr>
          <w:rStyle w:val="StyleUnderline"/>
        </w:rPr>
        <w:t xml:space="preserve"> are</w:t>
      </w:r>
      <w:r w:rsidRPr="00FC2965">
        <w:rPr>
          <w:sz w:val="16"/>
        </w:rPr>
        <w:t xml:space="preserve"> as follows:</w:t>
      </w:r>
    </w:p>
    <w:p w14:paraId="21203894" w14:textId="77777777" w:rsidR="0030266B" w:rsidRPr="00FC2965" w:rsidRDefault="0030266B" w:rsidP="0030266B">
      <w:pPr>
        <w:rPr>
          <w:rStyle w:val="StyleUnderline"/>
        </w:rPr>
      </w:pPr>
      <w:r w:rsidRPr="00FC2965">
        <w:rPr>
          <w:rStyle w:val="StyleUnderline"/>
          <w:highlight w:val="cyan"/>
        </w:rPr>
        <w:t>Patents</w:t>
      </w:r>
    </w:p>
    <w:p w14:paraId="6C273D36" w14:textId="77777777" w:rsidR="0030266B" w:rsidRPr="00FC2965" w:rsidRDefault="0030266B" w:rsidP="0030266B">
      <w:pPr>
        <w:rPr>
          <w:rStyle w:val="StyleUnderline"/>
        </w:rPr>
      </w:pPr>
      <w:r w:rsidRPr="00FC2965">
        <w:rPr>
          <w:rStyle w:val="StyleUnderline"/>
          <w:highlight w:val="cyan"/>
        </w:rPr>
        <w:t>Copyrights</w:t>
      </w:r>
    </w:p>
    <w:p w14:paraId="386435D8" w14:textId="77777777" w:rsidR="0030266B" w:rsidRPr="00FC2965" w:rsidRDefault="0030266B" w:rsidP="0030266B">
      <w:pPr>
        <w:rPr>
          <w:rStyle w:val="StyleUnderline"/>
        </w:rPr>
      </w:pPr>
      <w:r w:rsidRPr="00FC2965">
        <w:rPr>
          <w:rStyle w:val="StyleUnderline"/>
          <w:highlight w:val="cyan"/>
        </w:rPr>
        <w:t>Trademarks</w:t>
      </w:r>
    </w:p>
    <w:p w14:paraId="77726D04" w14:textId="77777777" w:rsidR="0030266B" w:rsidRPr="00FC2965" w:rsidRDefault="0030266B" w:rsidP="0030266B">
      <w:pPr>
        <w:rPr>
          <w:rStyle w:val="StyleUnderline"/>
        </w:rPr>
      </w:pPr>
      <w:r w:rsidRPr="00FC2965">
        <w:rPr>
          <w:rStyle w:val="StyleUnderline"/>
          <w:highlight w:val="cyan"/>
        </w:rPr>
        <w:t>Trade Secrets</w:t>
      </w:r>
    </w:p>
    <w:p w14:paraId="7BCD3294" w14:textId="77777777" w:rsidR="0030266B" w:rsidRDefault="0030266B" w:rsidP="0030266B">
      <w:pPr>
        <w:rPr>
          <w:sz w:val="16"/>
        </w:rPr>
      </w:pPr>
      <w:r w:rsidRPr="00FC2965">
        <w:rPr>
          <w:rStyle w:val="Emphasis"/>
          <w:highlight w:val="cyan"/>
        </w:rPr>
        <w:t>I</w:t>
      </w:r>
      <w:r w:rsidRPr="00FC2965">
        <w:rPr>
          <w:rStyle w:val="StyleUnderline"/>
        </w:rPr>
        <w:t xml:space="preserve">ntellectual </w:t>
      </w:r>
      <w:r w:rsidRPr="00FC2965">
        <w:rPr>
          <w:rStyle w:val="Emphasis"/>
          <w:highlight w:val="cyan"/>
        </w:rPr>
        <w:t>p</w:t>
      </w:r>
      <w:r w:rsidRPr="00FC2965">
        <w:rPr>
          <w:rStyle w:val="StyleUnderline"/>
        </w:rPr>
        <w:t xml:space="preserve">roperty </w:t>
      </w:r>
      <w:r w:rsidRPr="00FC2965">
        <w:rPr>
          <w:rStyle w:val="StyleUnderline"/>
          <w:highlight w:val="cyan"/>
        </w:rPr>
        <w:t>is protected</w:t>
      </w:r>
      <w:r w:rsidRPr="00FC2965">
        <w:rPr>
          <w:rStyle w:val="StyleUnderline"/>
        </w:rPr>
        <w:t xml:space="preserve"> and enforced </w:t>
      </w:r>
      <w:r w:rsidRPr="00FC2965">
        <w:rPr>
          <w:rStyle w:val="StyleUnderline"/>
          <w:highlight w:val="cyan"/>
        </w:rPr>
        <w:t xml:space="preserve">using </w:t>
      </w:r>
      <w:r w:rsidRPr="00FC2965">
        <w:rPr>
          <w:rStyle w:val="Emphasis"/>
          <w:highlight w:val="cyan"/>
        </w:rPr>
        <w:t>legal instruments</w:t>
      </w:r>
      <w:r w:rsidRPr="00FC2965">
        <w:rPr>
          <w:rStyle w:val="StyleUnderline"/>
        </w:rPr>
        <w:t xml:space="preserve"> such as copyrights, trademarks, and patents.</w:t>
      </w:r>
      <w:r w:rsidRPr="00FC2965">
        <w:rPr>
          <w:sz w:val="16"/>
        </w:rPr>
        <w:t xml:space="preserve"> The object of IP is to ensure people earn the rightful recognition and control of their creative endeavors, in addition to reaping the financial benefits thereof.</w:t>
      </w:r>
    </w:p>
    <w:p w14:paraId="0A1A48FC" w14:textId="77777777" w:rsidR="0030266B" w:rsidRDefault="0030266B" w:rsidP="0030266B"/>
    <w:p w14:paraId="2D6EB0B5" w14:textId="77777777" w:rsidR="0030266B" w:rsidRDefault="0030266B" w:rsidP="0030266B">
      <w:pPr>
        <w:pStyle w:val="Heading4"/>
      </w:pPr>
      <w:r>
        <w:t xml:space="preserve">IP protections must be </w:t>
      </w:r>
      <w:r w:rsidRPr="000A1F96">
        <w:rPr>
          <w:u w:val="single"/>
        </w:rPr>
        <w:t>patents</w:t>
      </w:r>
      <w:r>
        <w:t xml:space="preserve">, </w:t>
      </w:r>
      <w:r w:rsidRPr="000A1F96">
        <w:rPr>
          <w:u w:val="single"/>
        </w:rPr>
        <w:t>copyrights</w:t>
      </w:r>
      <w:r>
        <w:t xml:space="preserve">, </w:t>
      </w:r>
      <w:r w:rsidRPr="000A1F96">
        <w:rPr>
          <w:u w:val="single"/>
        </w:rPr>
        <w:t>trademarks</w:t>
      </w:r>
      <w:r>
        <w:t xml:space="preserve">, or trade secrets and must protect from </w:t>
      </w:r>
      <w:r w:rsidRPr="000A1F96">
        <w:rPr>
          <w:u w:val="single"/>
        </w:rPr>
        <w:t>unauthorized use</w:t>
      </w:r>
      <w:r>
        <w:t>.</w:t>
      </w:r>
    </w:p>
    <w:p w14:paraId="0A7DDC56" w14:textId="77777777" w:rsidR="0030266B" w:rsidRDefault="0030266B" w:rsidP="0030266B">
      <w:r w:rsidRPr="004847BE">
        <w:rPr>
          <w:rStyle w:val="Style13ptBold"/>
        </w:rPr>
        <w:t>Field 15</w:t>
      </w:r>
      <w:r>
        <w:t xml:space="preserve"> [</w:t>
      </w:r>
      <w:r w:rsidRPr="00566BCF">
        <w:t>Thomas Field Jr</w:t>
      </w:r>
      <w:r>
        <w:t>. (Former professor emeritus, University of New Hampshire Law School.), 11-18-2015, "Key Forms of Intellectual Property Protection," U.S. Embassy &amp; Consulates in the United Kingdom, https://uk.usembassy.gov/key-forms-of-intellectual-property-protection/, accessed 5-22-2024] // enjen</w:t>
      </w:r>
    </w:p>
    <w:p w14:paraId="197A74C9" w14:textId="77777777" w:rsidR="0030266B" w:rsidRPr="00DE6E6A" w:rsidRDefault="0030266B" w:rsidP="0030266B">
      <w:pPr>
        <w:rPr>
          <w:sz w:val="16"/>
        </w:rPr>
      </w:pPr>
      <w:r w:rsidRPr="000A1F96">
        <w:rPr>
          <w:rStyle w:val="Emphasis"/>
          <w:highlight w:val="cyan"/>
        </w:rPr>
        <w:t>I</w:t>
      </w:r>
      <w:r w:rsidRPr="00F514AC">
        <w:rPr>
          <w:u w:val="single"/>
        </w:rPr>
        <w:t xml:space="preserve">ntellectual </w:t>
      </w:r>
      <w:r w:rsidRPr="000A1F96">
        <w:rPr>
          <w:rStyle w:val="Emphasis"/>
          <w:highlight w:val="cyan"/>
        </w:rPr>
        <w:t>p</w:t>
      </w:r>
      <w:r w:rsidRPr="00F514AC">
        <w:rPr>
          <w:u w:val="single"/>
        </w:rPr>
        <w:t>roperty is a valuable asset</w:t>
      </w:r>
      <w:r w:rsidRPr="00F514AC">
        <w:rPr>
          <w:sz w:val="16"/>
        </w:rPr>
        <w:t xml:space="preserve"> for an </w:t>
      </w:r>
      <w:r w:rsidRPr="00DE6E6A">
        <w:rPr>
          <w:sz w:val="16"/>
        </w:rPr>
        <w:t xml:space="preserve">entrepreneur. </w:t>
      </w:r>
      <w:r w:rsidRPr="00DE6E6A">
        <w:rPr>
          <w:u w:val="single"/>
        </w:rPr>
        <w:t xml:space="preserve">It consists of </w:t>
      </w:r>
      <w:r w:rsidRPr="00DE6E6A">
        <w:rPr>
          <w:rStyle w:val="Emphasis"/>
        </w:rPr>
        <w:t>inventions</w:t>
      </w:r>
      <w:r w:rsidRPr="00DE6E6A">
        <w:rPr>
          <w:u w:val="single"/>
        </w:rPr>
        <w:t xml:space="preserve">, literary and artistic </w:t>
      </w:r>
      <w:r w:rsidRPr="00DE6E6A">
        <w:rPr>
          <w:rStyle w:val="Emphasis"/>
        </w:rPr>
        <w:t>works, symbols</w:t>
      </w:r>
      <w:r w:rsidRPr="00DE6E6A">
        <w:rPr>
          <w:u w:val="single"/>
        </w:rPr>
        <w:t xml:space="preserve">, images, names, </w:t>
      </w:r>
      <w:r w:rsidRPr="00DE6E6A">
        <w:rPr>
          <w:rStyle w:val="Emphasis"/>
        </w:rPr>
        <w:t>designs</w:t>
      </w:r>
      <w:r w:rsidRPr="00DE6E6A">
        <w:rPr>
          <w:u w:val="single"/>
        </w:rPr>
        <w:t xml:space="preserve"> used in commerce and original expressions</w:t>
      </w:r>
      <w:r w:rsidRPr="00DE6E6A">
        <w:rPr>
          <w:sz w:val="16"/>
        </w:rPr>
        <w:t xml:space="preserve"> of creative individuals.</w:t>
      </w:r>
    </w:p>
    <w:p w14:paraId="09DEF693" w14:textId="77777777" w:rsidR="0030266B" w:rsidRPr="00F51F59" w:rsidRDefault="0030266B" w:rsidP="0030266B">
      <w:pPr>
        <w:rPr>
          <w:rStyle w:val="StyleUnderline"/>
        </w:rPr>
      </w:pPr>
      <w:r w:rsidRPr="00DE6E6A">
        <w:rPr>
          <w:rStyle w:val="StyleUnderline"/>
        </w:rPr>
        <w:t xml:space="preserve">The </w:t>
      </w:r>
      <w:r w:rsidRPr="00DE6E6A">
        <w:rPr>
          <w:rStyle w:val="Emphasis"/>
        </w:rPr>
        <w:t>key forms</w:t>
      </w:r>
      <w:r w:rsidRPr="00DE6E6A">
        <w:rPr>
          <w:rStyle w:val="StyleUnderline"/>
        </w:rPr>
        <w:t xml:space="preserve"> of intellectual</w:t>
      </w:r>
      <w:r w:rsidRPr="00F514AC">
        <w:rPr>
          <w:rStyle w:val="StyleUnderline"/>
        </w:rPr>
        <w:t xml:space="preserve"> property </w:t>
      </w:r>
      <w:r w:rsidRPr="00F51F59">
        <w:rPr>
          <w:rStyle w:val="StyleUnderline"/>
          <w:highlight w:val="cyan"/>
        </w:rPr>
        <w:t xml:space="preserve">protection are </w:t>
      </w:r>
      <w:r w:rsidRPr="000A1F96">
        <w:rPr>
          <w:rStyle w:val="Emphasis"/>
          <w:highlight w:val="cyan"/>
        </w:rPr>
        <w:t>patents, copyrights, trademarks and trade secrets</w:t>
      </w:r>
      <w:r w:rsidRPr="00F514AC">
        <w:rPr>
          <w:rStyle w:val="StyleUnderline"/>
        </w:rPr>
        <w:t>.</w:t>
      </w:r>
      <w:r w:rsidRPr="00F51F59">
        <w:rPr>
          <w:sz w:val="16"/>
        </w:rPr>
        <w:t xml:space="preserve"> Because intellectual property shares many of the characteristics of real and personal property, associated rights permit intellectual property to be treated as an asset that can be bought, sold, licensed or given away. </w:t>
      </w:r>
      <w:r w:rsidRPr="000A1F96">
        <w:rPr>
          <w:rStyle w:val="Emphasis"/>
          <w:highlight w:val="cyan"/>
        </w:rPr>
        <w:t>I</w:t>
      </w:r>
      <w:r w:rsidRPr="00F51F59">
        <w:rPr>
          <w:rStyle w:val="StyleUnderline"/>
        </w:rPr>
        <w:t xml:space="preserve">ntellectual </w:t>
      </w:r>
      <w:r w:rsidRPr="00E64994">
        <w:rPr>
          <w:rStyle w:val="Emphasis"/>
          <w:highlight w:val="cyan"/>
        </w:rPr>
        <w:t>p</w:t>
      </w:r>
      <w:r w:rsidRPr="00F51F59">
        <w:rPr>
          <w:rStyle w:val="StyleUnderline"/>
        </w:rPr>
        <w:t xml:space="preserve">roperty </w:t>
      </w:r>
      <w:r w:rsidRPr="00F51F59">
        <w:rPr>
          <w:rStyle w:val="StyleUnderline"/>
          <w:highlight w:val="cyan"/>
        </w:rPr>
        <w:t>laws</w:t>
      </w:r>
      <w:r w:rsidRPr="00F51F59">
        <w:rPr>
          <w:rStyle w:val="StyleUnderline"/>
        </w:rPr>
        <w:t xml:space="preserve"> enable owners, inventors and creators to </w:t>
      </w:r>
      <w:r w:rsidRPr="000A1F96">
        <w:rPr>
          <w:rStyle w:val="Emphasis"/>
          <w:highlight w:val="cyan"/>
        </w:rPr>
        <w:t>protect</w:t>
      </w:r>
      <w:r w:rsidRPr="00F51F59">
        <w:rPr>
          <w:rStyle w:val="StyleUnderline"/>
        </w:rPr>
        <w:t xml:space="preserve"> their </w:t>
      </w:r>
      <w:r w:rsidRPr="00F51F59">
        <w:rPr>
          <w:rStyle w:val="StyleUnderline"/>
          <w:highlight w:val="cyan"/>
        </w:rPr>
        <w:t xml:space="preserve">property from </w:t>
      </w:r>
      <w:r w:rsidRPr="000A1F96">
        <w:rPr>
          <w:rStyle w:val="Emphasis"/>
          <w:highlight w:val="cyan"/>
        </w:rPr>
        <w:t>unauthorized use</w:t>
      </w:r>
      <w:r w:rsidRPr="00F51F59">
        <w:rPr>
          <w:rStyle w:val="StyleUnderline"/>
          <w:highlight w:val="cyan"/>
        </w:rPr>
        <w:t>.</w:t>
      </w:r>
    </w:p>
    <w:p w14:paraId="49A617AE" w14:textId="77777777" w:rsidR="0030266B" w:rsidRDefault="0030266B" w:rsidP="0030266B">
      <w:pPr>
        <w:rPr>
          <w:sz w:val="16"/>
        </w:rPr>
      </w:pPr>
      <w:r w:rsidRPr="00F51F59">
        <w:rPr>
          <w:sz w:val="16"/>
        </w:rPr>
        <w:t>Inventors, artists and authors — whose work is intangible — face difficulty in earning a living if their claim to their creations is not respected. Unable to rely on locks and fences to protect their work, they turn to intellectual property protection laws.</w:t>
      </w:r>
    </w:p>
    <w:p w14:paraId="03E7437C" w14:textId="77777777" w:rsidR="0030266B" w:rsidRDefault="0030266B" w:rsidP="0030266B"/>
    <w:p w14:paraId="5A149448" w14:textId="445FE30A" w:rsidR="0030266B" w:rsidRDefault="0030266B" w:rsidP="0030266B">
      <w:pPr>
        <w:pStyle w:val="Heading3"/>
      </w:pPr>
      <w:r>
        <w:t>Protection = Preventing Damage</w:t>
      </w:r>
    </w:p>
    <w:p w14:paraId="62897CC0" w14:textId="77777777" w:rsidR="0030266B" w:rsidRDefault="0030266B" w:rsidP="0030266B"/>
    <w:p w14:paraId="4F83AF7C" w14:textId="77777777" w:rsidR="0030266B" w:rsidRDefault="0030266B" w:rsidP="0030266B">
      <w:pPr>
        <w:pStyle w:val="Heading4"/>
      </w:pPr>
      <w:r>
        <w:t xml:space="preserve">“Protection” means to </w:t>
      </w:r>
      <w:r w:rsidRPr="00F62B36">
        <w:rPr>
          <w:u w:val="single"/>
        </w:rPr>
        <w:t>prevent damage</w:t>
      </w:r>
      <w:r>
        <w:t xml:space="preserve"> or loss.</w:t>
      </w:r>
    </w:p>
    <w:p w14:paraId="09F00ACE" w14:textId="77777777" w:rsidR="0030266B" w:rsidRDefault="0030266B" w:rsidP="0030266B">
      <w:r w:rsidRPr="007974F8">
        <w:rPr>
          <w:rStyle w:val="Style13ptBold"/>
        </w:rPr>
        <w:t>Cambridge, ND</w:t>
      </w:r>
      <w:r w:rsidRPr="00AB3D05">
        <w:t xml:space="preserve"> [</w:t>
      </w:r>
      <w:r>
        <w:t>Cambridge Dictionary</w:t>
      </w:r>
      <w:r w:rsidRPr="00AB3D05">
        <w:t xml:space="preserve">, xx-xx-xxxx, </w:t>
      </w:r>
      <w:r>
        <w:t>"protection | Business English," https://dictionary.cambridge.org/us/dictionary/english/protection, accessed 5-20-2024] // enjen</w:t>
      </w:r>
    </w:p>
    <w:p w14:paraId="58DB43BF" w14:textId="77777777" w:rsidR="0030266B" w:rsidRDefault="0030266B" w:rsidP="0030266B">
      <w:pPr>
        <w:rPr>
          <w:sz w:val="16"/>
        </w:rPr>
      </w:pPr>
      <w:r w:rsidRPr="00311453">
        <w:rPr>
          <w:highlight w:val="cyan"/>
          <w:u w:val="single"/>
        </w:rPr>
        <w:t>the act of keeping</w:t>
      </w:r>
      <w:r w:rsidRPr="00311453">
        <w:rPr>
          <w:u w:val="single"/>
        </w:rPr>
        <w:t xml:space="preserve"> someone or </w:t>
      </w:r>
      <w:r w:rsidRPr="00311453">
        <w:rPr>
          <w:highlight w:val="cyan"/>
          <w:u w:val="single"/>
        </w:rPr>
        <w:t xml:space="preserve">something </w:t>
      </w:r>
      <w:r w:rsidRPr="00311453">
        <w:rPr>
          <w:rStyle w:val="Emphasis"/>
          <w:highlight w:val="cyan"/>
        </w:rPr>
        <w:t>safe</w:t>
      </w:r>
      <w:r w:rsidRPr="00311453">
        <w:rPr>
          <w:highlight w:val="cyan"/>
          <w:u w:val="single"/>
        </w:rPr>
        <w:t xml:space="preserve"> </w:t>
      </w:r>
      <w:r w:rsidRPr="00311453">
        <w:rPr>
          <w:rStyle w:val="StyleUnderline"/>
          <w:highlight w:val="cyan"/>
        </w:rPr>
        <w:t>from</w:t>
      </w:r>
      <w:r w:rsidRPr="00311453">
        <w:rPr>
          <w:rStyle w:val="StyleUnderline"/>
        </w:rPr>
        <w:t xml:space="preserve"> injury, </w:t>
      </w:r>
      <w:r w:rsidRPr="00311453">
        <w:rPr>
          <w:rStyle w:val="Emphasis"/>
          <w:highlight w:val="cyan"/>
        </w:rPr>
        <w:t>damage</w:t>
      </w:r>
      <w:r w:rsidRPr="00311453">
        <w:rPr>
          <w:u w:val="single"/>
        </w:rPr>
        <w:t xml:space="preserve">, </w:t>
      </w:r>
      <w:r w:rsidRPr="00311453">
        <w:rPr>
          <w:highlight w:val="cyan"/>
          <w:u w:val="single"/>
        </w:rPr>
        <w:t xml:space="preserve">or </w:t>
      </w:r>
      <w:r w:rsidRPr="00311453">
        <w:rPr>
          <w:rStyle w:val="Emphasis"/>
          <w:highlight w:val="cyan"/>
        </w:rPr>
        <w:t>loss</w:t>
      </w:r>
      <w:r w:rsidRPr="00311453">
        <w:rPr>
          <w:sz w:val="16"/>
        </w:rPr>
        <w:t>, or the state of being protected in this way:</w:t>
      </w:r>
    </w:p>
    <w:p w14:paraId="6EC2D817" w14:textId="77777777" w:rsidR="0030266B" w:rsidRDefault="0030266B" w:rsidP="0030266B"/>
    <w:p w14:paraId="43E8E52A" w14:textId="320A8402" w:rsidR="0030266B" w:rsidRDefault="006538B9" w:rsidP="0030266B">
      <w:pPr>
        <w:pStyle w:val="Heading3"/>
      </w:pPr>
      <w:r>
        <w:t xml:space="preserve">Protecting </w:t>
      </w:r>
      <w:r>
        <w:rPr>
          <w:rFonts w:cs="Calibri"/>
        </w:rPr>
        <w:t>≠</w:t>
      </w:r>
      <w:r w:rsidR="0030266B">
        <w:t xml:space="preserve"> Enforc</w:t>
      </w:r>
      <w:r>
        <w:t>ing</w:t>
      </w:r>
    </w:p>
    <w:p w14:paraId="58AC4B02" w14:textId="77777777" w:rsidR="0030266B" w:rsidRDefault="0030266B" w:rsidP="0030266B"/>
    <w:p w14:paraId="64C661E4" w14:textId="77777777" w:rsidR="0030266B" w:rsidRDefault="0030266B" w:rsidP="0030266B">
      <w:pPr>
        <w:pStyle w:val="Heading4"/>
      </w:pPr>
      <w:r>
        <w:t xml:space="preserve">Protection of IPR </w:t>
      </w:r>
      <w:r w:rsidRPr="00F62B36">
        <w:rPr>
          <w:u w:val="single"/>
        </w:rPr>
        <w:t>excludes</w:t>
      </w:r>
      <w:r>
        <w:t xml:space="preserve">, and is categorically </w:t>
      </w:r>
      <w:r w:rsidRPr="00F62B36">
        <w:rPr>
          <w:u w:val="single"/>
        </w:rPr>
        <w:t>distinct</w:t>
      </w:r>
      <w:r>
        <w:t xml:space="preserve"> from, its </w:t>
      </w:r>
      <w:r w:rsidRPr="00F62B36">
        <w:rPr>
          <w:u w:val="single"/>
        </w:rPr>
        <w:t>enforcement</w:t>
      </w:r>
      <w:r>
        <w:t xml:space="preserve">. </w:t>
      </w:r>
    </w:p>
    <w:p w14:paraId="29A663B0" w14:textId="77777777" w:rsidR="0030266B" w:rsidRDefault="0030266B" w:rsidP="0030266B">
      <w:r w:rsidRPr="00F11FA6">
        <w:rPr>
          <w:rStyle w:val="Style13ptBold"/>
        </w:rPr>
        <w:t>Hicks 97</w:t>
      </w:r>
      <w:r>
        <w:t xml:space="preserve"> [Laurinda L. Hicks (Attorney @ Townsend &amp; Banta) and James R. Holbein (U.S. Secretary of the NAFTA Secretariat; Adjunct Professor of Law, Washington College of Law, American University), 1997, “Convergence of National Intellectual Property Norms in International Trading Agreements,” American University Journal of International Law and Policy, vol. 12, pp. 771-790, accessed via </w:t>
      </w:r>
      <w:proofErr w:type="spellStart"/>
      <w:r>
        <w:t>HeinOnline</w:t>
      </w:r>
      <w:proofErr w:type="spellEnd"/>
      <w:r>
        <w:t xml:space="preserve">; 6-20-2024; </w:t>
      </w:r>
      <w:proofErr w:type="spellStart"/>
      <w:r>
        <w:t>enjen</w:t>
      </w:r>
      <w:proofErr w:type="spellEnd"/>
      <w:r>
        <w:t>]</w:t>
      </w:r>
    </w:p>
    <w:p w14:paraId="6F4B1414" w14:textId="77777777" w:rsidR="0030266B" w:rsidRPr="00440C41" w:rsidRDefault="0030266B" w:rsidP="0030266B">
      <w:pPr>
        <w:rPr>
          <w:sz w:val="16"/>
        </w:rPr>
      </w:pPr>
      <w:r w:rsidRPr="00440C41">
        <w:rPr>
          <w:sz w:val="16"/>
        </w:rPr>
        <w:t xml:space="preserve">Different national intellectual property legislation coexists within a common market, conferring privileges that restrict competition within the single market. The protection of intellectual property rights in a free trade market is essential to allow the free circulation of goods among member nations. In order to create a free trade market, member </w:t>
      </w:r>
      <w:r w:rsidRPr="00CD6F74">
        <w:rPr>
          <w:rStyle w:val="StyleUnderline"/>
          <w:highlight w:val="cyan"/>
        </w:rPr>
        <w:t>states</w:t>
      </w:r>
      <w:r w:rsidRPr="00440C41">
        <w:rPr>
          <w:sz w:val="16"/>
        </w:rPr>
        <w:t xml:space="preserve"> must </w:t>
      </w:r>
      <w:r w:rsidRPr="00CD6F74">
        <w:rPr>
          <w:rStyle w:val="StyleUnderline"/>
          <w:highlight w:val="cyan"/>
        </w:rPr>
        <w:t>harmonize</w:t>
      </w:r>
      <w:r w:rsidRPr="002025E6">
        <w:rPr>
          <w:rStyle w:val="StyleUnderline"/>
        </w:rPr>
        <w:t xml:space="preserve"> different </w:t>
      </w:r>
      <w:r w:rsidRPr="00CD6F74">
        <w:rPr>
          <w:rStyle w:val="Emphasis"/>
          <w:highlight w:val="cyan"/>
        </w:rPr>
        <w:t>i</w:t>
      </w:r>
      <w:r w:rsidRPr="002025E6">
        <w:rPr>
          <w:rStyle w:val="StyleUnderline"/>
        </w:rPr>
        <w:t xml:space="preserve">ntellectual </w:t>
      </w:r>
      <w:r w:rsidRPr="00CD6F74">
        <w:rPr>
          <w:rStyle w:val="Emphasis"/>
          <w:highlight w:val="cyan"/>
        </w:rPr>
        <w:t>p</w:t>
      </w:r>
      <w:r w:rsidRPr="002025E6">
        <w:rPr>
          <w:rStyle w:val="StyleUnderline"/>
        </w:rPr>
        <w:t>roperty</w:t>
      </w:r>
      <w:r w:rsidRPr="00440C41">
        <w:rPr>
          <w:sz w:val="16"/>
        </w:rPr>
        <w:t xml:space="preserve"> regimes </w:t>
      </w:r>
      <w:r w:rsidRPr="002025E6">
        <w:rPr>
          <w:rStyle w:val="StyleUnderline"/>
        </w:rPr>
        <w:t>and</w:t>
      </w:r>
      <w:r w:rsidRPr="00440C41">
        <w:rPr>
          <w:sz w:val="16"/>
        </w:rPr>
        <w:t xml:space="preserve"> base the integrated system upon </w:t>
      </w:r>
      <w:r w:rsidRPr="002025E6">
        <w:rPr>
          <w:rStyle w:val="StyleUnderline"/>
        </w:rPr>
        <w:t xml:space="preserve">common rules of </w:t>
      </w:r>
      <w:r w:rsidRPr="00CD6F74">
        <w:rPr>
          <w:rStyle w:val="StyleUnderline"/>
          <w:highlight w:val="cyan"/>
        </w:rPr>
        <w:t xml:space="preserve">protection </w:t>
      </w:r>
      <w:r w:rsidRPr="00CD6F74">
        <w:rPr>
          <w:rStyle w:val="Emphasis"/>
          <w:highlight w:val="cyan"/>
        </w:rPr>
        <w:t>and</w:t>
      </w:r>
      <w:r w:rsidRPr="00CD6F74">
        <w:rPr>
          <w:rStyle w:val="StyleUnderline"/>
          <w:highlight w:val="cyan"/>
        </w:rPr>
        <w:t xml:space="preserve"> enforcement</w:t>
      </w:r>
      <w:r w:rsidRPr="00440C41">
        <w:rPr>
          <w:sz w:val="16"/>
        </w:rPr>
        <w:t>. This is a difficult process due to divergences between national intellectual property regimes within a free trade agreement's member countries.</w:t>
      </w:r>
    </w:p>
    <w:p w14:paraId="2E4E257F" w14:textId="77777777" w:rsidR="0030266B" w:rsidRPr="00440C41" w:rsidRDefault="0030266B" w:rsidP="0030266B">
      <w:pPr>
        <w:rPr>
          <w:sz w:val="16"/>
        </w:rPr>
      </w:pPr>
      <w:r w:rsidRPr="00440C41">
        <w:rPr>
          <w:sz w:val="16"/>
        </w:rPr>
        <w:t>The focus of this article is on the convergence of national intellectual property norms into an international framework for the protection of intellectual property rights. Part I of this article examines the old system of international protection of intellectual property and its paradigms: the Paris Convention, the Berne Convention, and the World Intellectual Property Organization(WIPO). Part II studies the modern system of international protection of intellectual property rights consolidated in the World Trade Organization's Trade Related Aspects of Intellectual Property Rights (TRIPS), the North American Free Trade Agreement regional trading block (NAFTA), and the emerging regional trading block of MERCOSUR, as well as the ongoing process of harmonization of intellectual property norms within its member countries: Argentina, Brazil, Paraguay, and Uruguay.</w:t>
      </w:r>
    </w:p>
    <w:p w14:paraId="07015813" w14:textId="77777777" w:rsidR="0030266B" w:rsidRPr="00440C41" w:rsidRDefault="0030266B" w:rsidP="0030266B">
      <w:pPr>
        <w:rPr>
          <w:sz w:val="16"/>
        </w:rPr>
      </w:pPr>
      <w:r w:rsidRPr="00440C41">
        <w:rPr>
          <w:sz w:val="16"/>
        </w:rPr>
        <w:t>PART I:</w:t>
      </w:r>
    </w:p>
    <w:p w14:paraId="599C89B2" w14:textId="77777777" w:rsidR="0030266B" w:rsidRPr="00CD6F74" w:rsidRDefault="0030266B" w:rsidP="0030266B">
      <w:pPr>
        <w:rPr>
          <w:rStyle w:val="StyleUnderline"/>
        </w:rPr>
      </w:pPr>
      <w:r w:rsidRPr="00440C41">
        <w:rPr>
          <w:sz w:val="16"/>
        </w:rPr>
        <w:t xml:space="preserve">ORIGINAL SYSTEM OF INTERNATIONAL </w:t>
      </w:r>
      <w:r w:rsidRPr="00CD6F74">
        <w:rPr>
          <w:rStyle w:val="Emphasis"/>
        </w:rPr>
        <w:t>PROTECTION</w:t>
      </w:r>
      <w:r w:rsidRPr="00CD6F74">
        <w:rPr>
          <w:rStyle w:val="StyleUnderline"/>
        </w:rPr>
        <w:t xml:space="preserve"> OF INTELLECTUAL PROPERTY RIGHTS</w:t>
      </w:r>
    </w:p>
    <w:p w14:paraId="655B65BA" w14:textId="77777777" w:rsidR="0030266B" w:rsidRPr="00440C41" w:rsidRDefault="0030266B" w:rsidP="0030266B">
      <w:pPr>
        <w:rPr>
          <w:sz w:val="16"/>
        </w:rPr>
      </w:pPr>
      <w:r w:rsidRPr="00440C41">
        <w:rPr>
          <w:sz w:val="16"/>
        </w:rPr>
        <w:t>A.</w:t>
      </w:r>
    </w:p>
    <w:p w14:paraId="7E5A7845" w14:textId="77777777" w:rsidR="0030266B" w:rsidRPr="00440C41" w:rsidRDefault="0030266B" w:rsidP="0030266B">
      <w:pPr>
        <w:rPr>
          <w:sz w:val="16"/>
        </w:rPr>
      </w:pPr>
      <w:r w:rsidRPr="00440C41">
        <w:rPr>
          <w:sz w:val="16"/>
        </w:rPr>
        <w:t>Key Features of Major Forms of Intellectual Property</w:t>
      </w:r>
    </w:p>
    <w:p w14:paraId="6FC4D7E3" w14:textId="77777777" w:rsidR="0030266B" w:rsidRPr="00CD6F74" w:rsidRDefault="0030266B" w:rsidP="0030266B">
      <w:pPr>
        <w:rPr>
          <w:sz w:val="16"/>
        </w:rPr>
      </w:pPr>
      <w:r w:rsidRPr="00CD6F74">
        <w:rPr>
          <w:sz w:val="16"/>
        </w:rPr>
        <w:t xml:space="preserve">The </w:t>
      </w:r>
      <w:r w:rsidRPr="00440C41">
        <w:rPr>
          <w:rStyle w:val="StyleUnderline"/>
        </w:rPr>
        <w:t>major fields of intellectual property</w:t>
      </w:r>
      <w:r w:rsidRPr="00CD6F74">
        <w:rPr>
          <w:sz w:val="16"/>
        </w:rPr>
        <w:t xml:space="preserve"> generally </w:t>
      </w:r>
      <w:r w:rsidRPr="00440C41">
        <w:rPr>
          <w:rStyle w:val="StyleUnderline"/>
        </w:rPr>
        <w:t>are classified as patents, copyrights</w:t>
      </w:r>
      <w:r w:rsidRPr="00CD6F74">
        <w:rPr>
          <w:sz w:val="16"/>
        </w:rPr>
        <w:t xml:space="preserve">, layout designs of integrated circuits, </w:t>
      </w:r>
      <w:r w:rsidRPr="00440C41">
        <w:rPr>
          <w:rStyle w:val="StyleUnderline"/>
        </w:rPr>
        <w:t>trademarks,</w:t>
      </w:r>
      <w:r w:rsidRPr="00CD6F74">
        <w:rPr>
          <w:sz w:val="16"/>
        </w:rPr>
        <w:t xml:space="preserve"> service marks, geographical indications, trade secrets, and industrial designs. </w:t>
      </w:r>
      <w:r w:rsidRPr="00034FF4">
        <w:rPr>
          <w:rStyle w:val="StyleUnderline"/>
        </w:rPr>
        <w:t>They share common themes and general principles</w:t>
      </w:r>
      <w:r w:rsidRPr="00CD6F74">
        <w:rPr>
          <w:sz w:val="16"/>
        </w:rPr>
        <w:t xml:space="preserve"> found throughout intellectual property law.</w:t>
      </w:r>
    </w:p>
    <w:p w14:paraId="6D9B2429" w14:textId="77777777" w:rsidR="0030266B" w:rsidRPr="00CD6F74" w:rsidRDefault="0030266B" w:rsidP="0030266B">
      <w:pPr>
        <w:rPr>
          <w:sz w:val="16"/>
        </w:rPr>
      </w:pPr>
      <w:r w:rsidRPr="00034FF4">
        <w:rPr>
          <w:rStyle w:val="StyleUnderline"/>
        </w:rPr>
        <w:t xml:space="preserve">Each form of </w:t>
      </w:r>
      <w:r w:rsidRPr="006B23E2">
        <w:rPr>
          <w:rStyle w:val="Emphasis"/>
          <w:highlight w:val="cyan"/>
        </w:rPr>
        <w:t>i</w:t>
      </w:r>
      <w:r w:rsidRPr="00034FF4">
        <w:rPr>
          <w:rStyle w:val="StyleUnderline"/>
        </w:rPr>
        <w:t xml:space="preserve">ntellectual </w:t>
      </w:r>
      <w:r w:rsidRPr="006B23E2">
        <w:rPr>
          <w:rStyle w:val="Emphasis"/>
          <w:highlight w:val="cyan"/>
        </w:rPr>
        <w:t>p</w:t>
      </w:r>
      <w:r w:rsidRPr="006B23E2">
        <w:rPr>
          <w:rStyle w:val="StyleUnderline"/>
        </w:rPr>
        <w:t>r</w:t>
      </w:r>
      <w:r w:rsidRPr="00034FF4">
        <w:rPr>
          <w:rStyle w:val="StyleUnderline"/>
        </w:rPr>
        <w:t xml:space="preserve">operty </w:t>
      </w:r>
      <w:r w:rsidRPr="00CD6F74">
        <w:rPr>
          <w:rStyle w:val="StyleUnderline"/>
          <w:highlight w:val="cyan"/>
        </w:rPr>
        <w:t>has</w:t>
      </w:r>
      <w:r w:rsidRPr="00034FF4">
        <w:rPr>
          <w:rStyle w:val="StyleUnderline"/>
        </w:rPr>
        <w:t xml:space="preserve"> a set of </w:t>
      </w:r>
      <w:r w:rsidRPr="00CD6F74">
        <w:rPr>
          <w:rStyle w:val="StyleUnderline"/>
          <w:highlight w:val="cyan"/>
        </w:rPr>
        <w:t>norms to determine</w:t>
      </w:r>
      <w:r w:rsidRPr="00034FF4">
        <w:rPr>
          <w:rStyle w:val="StyleUnderline"/>
        </w:rPr>
        <w:t xml:space="preserve"> what </w:t>
      </w:r>
      <w:r w:rsidRPr="00CD6F74">
        <w:rPr>
          <w:rStyle w:val="Emphasis"/>
          <w:highlight w:val="cyan"/>
        </w:rPr>
        <w:t>subject matter</w:t>
      </w:r>
      <w:r w:rsidRPr="00CD6F74">
        <w:rPr>
          <w:rStyle w:val="Emphasis"/>
        </w:rPr>
        <w:t xml:space="preserve"> is </w:t>
      </w:r>
      <w:r w:rsidRPr="00CD6F74">
        <w:rPr>
          <w:rStyle w:val="Emphasis"/>
          <w:highlight w:val="cyan"/>
        </w:rPr>
        <w:t>protected</w:t>
      </w:r>
      <w:r w:rsidRPr="00CD6F74">
        <w:rPr>
          <w:sz w:val="16"/>
        </w:rPr>
        <w:t xml:space="preserve">, the </w:t>
      </w:r>
      <w:r w:rsidRPr="00CD6F74">
        <w:rPr>
          <w:rStyle w:val="StyleUnderline"/>
          <w:highlight w:val="cyan"/>
        </w:rPr>
        <w:t>procedures for</w:t>
      </w:r>
      <w:r w:rsidRPr="00CD6F74">
        <w:rPr>
          <w:rStyle w:val="StyleUnderline"/>
        </w:rPr>
        <w:t xml:space="preserve"> </w:t>
      </w:r>
      <w:r w:rsidRPr="00CD6F74">
        <w:rPr>
          <w:rStyle w:val="Emphasis"/>
        </w:rPr>
        <w:t xml:space="preserve">achieving </w:t>
      </w:r>
      <w:r w:rsidRPr="00CD6F74">
        <w:rPr>
          <w:rStyle w:val="Emphasis"/>
          <w:highlight w:val="cyan"/>
        </w:rPr>
        <w:t>protection</w:t>
      </w:r>
      <w:r w:rsidRPr="00CD6F74">
        <w:rPr>
          <w:rStyle w:val="StyleUnderline"/>
        </w:rPr>
        <w:t xml:space="preserve">, the </w:t>
      </w:r>
      <w:r w:rsidRPr="006B23E2">
        <w:rPr>
          <w:rStyle w:val="Emphasis"/>
          <w:highlight w:val="cyan"/>
        </w:rPr>
        <w:t>duration of protection</w:t>
      </w:r>
      <w:r w:rsidRPr="006B23E2">
        <w:rPr>
          <w:rStyle w:val="StyleUnderline"/>
          <w:highlight w:val="cyan"/>
        </w:rPr>
        <w:t>,</w:t>
      </w:r>
      <w:r w:rsidRPr="0007261D">
        <w:rPr>
          <w:rStyle w:val="StyleUnderline"/>
        </w:rPr>
        <w:t xml:space="preserve"> </w:t>
      </w:r>
      <w:r w:rsidRPr="00CD6F74">
        <w:rPr>
          <w:rStyle w:val="StyleUnderline"/>
          <w:highlight w:val="cyan"/>
        </w:rPr>
        <w:t>and</w:t>
      </w:r>
      <w:r w:rsidRPr="0007261D">
        <w:rPr>
          <w:rStyle w:val="StyleUnderline"/>
        </w:rPr>
        <w:t xml:space="preserve"> legal </w:t>
      </w:r>
      <w:r w:rsidRPr="00CD6F74">
        <w:rPr>
          <w:rStyle w:val="StyleUnderline"/>
          <w:highlight w:val="cyan"/>
        </w:rPr>
        <w:t>remedies for infringement</w:t>
      </w:r>
      <w:r w:rsidRPr="00CD6F74">
        <w:rPr>
          <w:sz w:val="16"/>
        </w:rPr>
        <w:t xml:space="preserve"> of the intellectual property right. The fundamental feature of these various forms of intellectual property is the exclusive right to exclude others from certain activities. </w:t>
      </w:r>
      <w:r w:rsidRPr="00F11FA6">
        <w:rPr>
          <w:rStyle w:val="StyleUnderline"/>
        </w:rPr>
        <w:t>This results from the property rights conferred</w:t>
      </w:r>
      <w:r w:rsidRPr="00CD6F74">
        <w:rPr>
          <w:sz w:val="16"/>
        </w:rPr>
        <w:t xml:space="preserve"> to the intellectual property owners in symbols, abstract concepts, information, or creative expressions created by them. They are thus granted property rights to the products of their minds - intellectual capital.</w:t>
      </w:r>
    </w:p>
    <w:p w14:paraId="73C72D1B" w14:textId="77777777" w:rsidR="0030266B" w:rsidRPr="006B23E2" w:rsidRDefault="0030266B" w:rsidP="0030266B">
      <w:pPr>
        <w:rPr>
          <w:sz w:val="4"/>
          <w:szCs w:val="18"/>
        </w:rPr>
      </w:pPr>
      <w:r w:rsidRPr="006B23E2">
        <w:rPr>
          <w:sz w:val="4"/>
          <w:szCs w:val="18"/>
        </w:rPr>
        <w:t xml:space="preserve">Although the definitions of intellectual property rights in various countries differ regarding several important aspects, generally accepted definitions of the various forms of intellectual property rights based on common characteristics exist. Modern international intellectual property treaties such as the North American Free Trade Agreement 3 and the Trade Related Aspects of Intellectual Property Rights (TRIPS) 4 of GATT/WTO succeeded in defining the different concepts of intellectual property rights. Patents A "Letter Patent" is a grant by the government of a right to exclude others from making, using, offering for sale, selling the invention throughout the United States, or importing the invention into the United States for a period of time. 5 The fundamental criteria for patent protection are novelty, non-obviousness, and utility. 6 Under United States law, a patent provides protection for "whoever invents or discovers any new and useful process, machine, manufacture, or composition of matter, or any new and useful improvement." 7 One may patent nearly "anything under the sun that is made by man," provided it is useful. 8 There are three basic types of patents: utility patents, protecting utilitarian inventions; 9 design patents, protecting a new, original, and ornamental design for an article of manufacture; 10 and plant patents, protecting new plant varieties asexually reproduced. 11 Processes consisting merely of mental steps, however, such as a mathematical calculation, or processes amounting to only a method of doing business are not protected by patents. Patents provide the strongest protection of any form of intellectual property. The patent term is a short fixed term, 12 excluding all others from practicing his or her invention, 13 except when the patent holder grants a license to make, use, or sell the object of a patent for a limited period of time or in a limited territory. Under United States law, patent owners have the right to pursue a civil action against infringers. 14 Patent infringement consists of making, using, offering to sell, or selling a patent product within the United States, 15 or actively inducing another to do so. 16 In some cases where a patented process is performed abroad, and the product is imported into the United States or the imported product itself is covered by a United States patent, the patent owner can seek an exclusion order from the International Trade Commission. 17 Copyrights Copyright is a form of protection provided by the laws of numerous countries to authors of original works. The object of copyright protection is the form in which such works are expressed, which may be words, symbols, music, pictures, three-dimensional objects, or combinations thereof, such as copyrights, expressions with literary, artistic, or pictorial value. Copyright-related rights protect the work of performers, phonogram producers, and broadcasters. 18 Copyrights, however, do not protect any ideas, principles, themes, procedures, methods, systems, processes, or concepts. Only the form of the expression is protected. 19 The subject matter of copyright protection under United States law is "original works of authorship fixed in any tangible medium of expression." 20 Categories of protected works are broad, including books, magazine articles, speeches, music, motion pictures, other audiovisual works, computer programs, computer databases, architectural and technical drawings, sculptures, paintings, and poetry. Under United States law, the copyright automatically is secured at the work's creation, defined as the first time the work is fixed in a tangible medium of expression. 21 The only requirements for copyright protection in the United States are originality and fixation in a tangible medium of expression. 22 The copyright owner, under United States law, has the exclusive right to do and to authorize others to do the following: . to reproduce the copyrighted work in copies or phono records; . to prepare derivative works based upon the copyrighted work; . to distribute copies or phono records of the copyrighted work to the public by sale or other transfer of ownership, or by rental, lease, or lending; and . to perform the copyrighted work publicly, in the case of literary, musical, dramatic, and choreographic works, pantomimes, and pictorial, graphic, or sculptural works, including the individual images of a motion picture or audiovisual work. 23 A major limitation to the copyright owner under United States law is the "doctrine of fair use," 24 under which a copyrighted work is not considered an infringement if it is done for purposes of criticism, comment, news reporting, teaching, scholarship, or research. Copyrights, generally, have longer terms of protection. Copyrights of corporate or anonymous works last 100 years after their creation or seventy-five years after their first publication, whichever expires first. 25 Works by named authors are protected until fifty years after the death of the last surviving author. 26 United States copyright law provides civil and criminal remedies for copyright infringement. In order to obtain the legal remedies afforded under United States copyright law, however, the copyright owner must register his or her work with the United States Copyright Office. 27 Copyrighted works may be protected without litigation by license agreements or used by the copyright owner not only as a method to turn copyright to profit, but also to exercise control over uses made by licensees. 28 The copyright owner may license any rights to different licensees, on an exclusive or nonexclusive basis, or transfer exclusive copyright rights by assignment, mortgage, exclusive license, other type of conveyance, or operation of law. 29 Layout Designs of Integrated Circuits Semiconductor chips are integrated circuits containing transistors, resistors, capacitors, and their interconnections, fabricated in a tiny, single piece of semiconductor material. 30 The protection for layout designs (or topography) of integrated circuits is a sui generis form of protection, limited to the design as such, that allows the owner of the design to prevent the unauthorized reproduction and distribution of such designs. 31 Under United States law, the Chip Act provides protection to semiconductor chip designs. 32 "Mask works" are the subject matters of such intellectual property protection. Such terminology refers to the masks bearing the design of the circuitry used in the production of the chip. The information is protected regardless of how it is recorded, whether in the chip, on paper, or in a database. The Chip Act, however, does not protect ideas, principles, or processes embodied in the chip design. These can be protected, however, by patents or trade secrets. Under United States law, the owner of a mask work has the exclusive right to reproduce it in chips or other forms and to import and distribute semiconductor chips embodying the mask work, in products or otherwise. 33 The Chip Act does not protect commonplace designs, which are familiar in the semiconductor industry, or unoriginal variations of such designs. 34 The originality requirement for semiconductor chip protection is more stringent than for copyrights. The Chip Act provides a ten-year term of protection commencing when the mark is registered with the United States Copyright Office or is first commercially exploited anywhere in the world. 35 A prerequisite to litigation for infringement of a semiconductor chip design, as well as for enjoyment of the full ten-year protection, is registration with the United States Copyright Office. 36 Trademarks A trademark is a sign which serves to indicate the source of goods or services, as well as their producers. The sign may consist of one or more distinctive words, letters, numbers, drawings or pictures, emblems, monograms or signatures, colors or combination of colors, or a combination of any of these. 37 The main functions of trademarks under United States law are to protect consumers from confusion as to the source of goods or services purchased and to protect the trademark owner's goodwill and reputation attached to the mark. The subject matter of trademarks includes commercial symbols used to identify products, services, or their producers in the market place, but protection is not limited to verbal symbols. The trademark laws may protect other designs and distinctive features of clothing, sounds, and even fragrances, as well as the design and packaging of products and services. 38 A trademark is defined under United States law as: Any word, name, symbol or device, or any combination thereof used by a person, or which a person has a bona fide intention to use in commerce and applies to register on the Principal Register established by the Act, to identify and distinguish his or her goods including a unique product, from those manufactured or sold by others and to indicate the source of the goods, even if that source is unknown. 39 The United States trademark law protects trademarks, service marks, certification marks, collective marks, and trade names. In order to qualify for legal protection, trademarks must be distinctive and nonfunctional. There is a broad spectrum of distinctiveness, which may be characterized as generic, descriptive, suggestive, arbitrary, or fanciful. The non-inherently distinctive marks may be incapable of acquiring distinctiveness and functioning as a trademark. 40 Other non-inherently distinctive marks may acquire distinctiveness through use and advertisement whereby the public recognizes the mark as an indication of its source. 41 It is generally necessary to register a trademark in a government office for effective protection. In some countries and in some situations, however, one may protect trademarks without registration. Under United States trademark law, rights arise from use, not registration, and the Trademark Act protects unregistered, as well as registered marks. Although federal registration grants substantive and procedural rights to the trademark owner, the absence of such federal registration does not place the mark in the public domain. Under the common law of unfair competition, the first person to use a mark in commerce in a particular geographic area has the right to exclude others from using a confusingly similar mark. 42 Trademarks are renewable indefinitely under United States law, as long as the mark remains in use. Federal trademark registration must be renewed every ten years. 43 The trademark owner is afforded civil 44 and criminal remedies 45 against trademark infringers. Geographical Indications "Geographical indication" designates a good as originating in a region or locality of a country, where a given quality, reputation or other characteristic of the good essentially is attributable to its geographical origin. 46 United States law only protects geographically descriptive terms that are not inherently distinctive upon a showing of acquired distinctiveness. 47 The law protects geographical indications against uses which mislead the public and acts of unfair competition. 48 Trade Secrets A "trade secret" is undisclosed information with commercial value because it is secret and is reasonably guarded. 49 The subject matter of trade secret protection is broad and includes things such as recipes, formulae for materials, compilations of information, computer programs, and production processes. Trade secrets are not limited, however, to scientific or technological information, but may include business and financial information such as customer lists, costs, and prices. 50 Countries protect trade secrets in different ways, such as by according to them the status of legal property under contract law, or by providing for prohibitions on espionage in the context of ethical business practices. Most developing countries do not have specific laws protecting trade secrets. The newest international trade agreements, such as the NAFTA 51 and TRIPS, 52 contain specific provisions for the protection of trade secrets. These protections apply to information that is secret, has commercial value because it is secret, and has been subject to reasonable steps to keep it secret. The rights of a trade secret owner are limited. Although the owner has the right to prohibit acquisition of the protected secret by wrongful means, such as breach of confidence, breach of contract, and industrial espionage, he does not have absolute power to exclude others from any particular activity. If misappropriation of the trade secret occurs in the United States, the trade secret owner has a cause of action under the Uniform Trade Secrets Act. 53 Although a number of states have adopted this piece of legislation, each state has its own body of law covering trade secrets. Both the Uniform Trade Secrets Act and the common law, however, require that a trade secret owner take reasonable efforts to protect the secret. Trade secrets may last for an indefinite period of time. As long as the information remains secret, has competitive value due to its limited availability, and is guarded with reasonable efforts, the trade secret protection subsists. Industrial Designs An industrial design is the ornamental feature of a useful article. The protection of industrial design covers the original ornamental features of a useful product, such as the design of the article, its shape, lines, and colors. 54 To be eligible for protection in a country, industrial designs must be original or novel, and the creator must register the design with the appropriate government office. Owners of a protected industrial design may prevent others from copying or imitating the protected design without the owner's authorization. The protection further provides that copies or imitations made without such authorization may neither be sold nor imported. Protection is granted for a limited period of time, usually between five and ten years. 55 B. Overview of Main Intellectual Property Treaties and Conventions 1. The Paris Convention for the Protection of Industrial Property The Paris Convention for the Protection of Industrial Property is one of the first international agreements for the protection of intellectual property rights. The original version, signed on March 20, 1883, has been successively revised. 56 The international order thus enjoys a modernized mechanism for the protection of intellectual property rights. The Paris Convention protects industrial property, namely patents, utility models, industrial designs or models, trademarks, service marks, trade names, indications of source or appellations of origin, and provides for the repression of unfair competition. 57 The Paris Convention uniformly established the principles and minimum guarantees for the international protection of intellectual property rights without prejudice to the domestic legislation of member nations. The main objective of the Paris Convention was to eliminate discrimination on the national level, thereby assuring foreigners that they could acquire and enforce their intellectual property rights in the same way as nationals of any member country of the Convention. Among its main provisions, the Paris Convention directs each member nation to accord national treatment to other member nations. 58 National treatment requires that member nations extend equal treatment to foreign intellectual property owners, affording them the same rights and protections as the nation extends to its own nationals. The Convention also requires all nations to honor prior applications of patents, trademarks, and industrial designs from a foreign nation. 59 The priority accorded to a national of a member nation filing an application to register a patent, utility model, trademark, service mark, or industrial design, within the proper term is granted the same force and effect as the same application if filed in the applicant's nation, provided the home country is a member nation of the Paris Convention. The national treatment provision of the Paris Convention, however, is often criticized because if a country chooses not to provide intellectual property protection for its citizens, the Paris Convention does not require it to provide intellectual property protection for foreigners. 60 Other important provisions concern the international protection of well-known marks 61 and the establishment of minimum norms regarding unfair competition. 62 Despite the fact that the Convention confers a substantial amount of control to the intellectual property right owners, there are limitations to the exercise of their exclusive rights. Each member nation, for example, has the right to grant compulsory licenses of works protected by patents without the express permission of the patent holders. 63 The Paris Convention requires member nations to provide effective legal remedies against trademark and trade name infringement and false designation of origin, including the seizure of infringing articles, 64 yet the Convention does not provide specific measures for the enforcement of intellectual property rights. Further, there are no provisions for settling disputes between the member nations. Although the Convention establishes an Assembly 65 and an International Bureau, 66 the scope of their powers is not outlined. Both the Paris and Berne Conventions provide for the establishment of an International Bureau or Secretariat, united in 1893 into what is now known as the "World Intellectual Property Organization" (WIPO). The United International </w:t>
      </w:r>
      <w:proofErr w:type="spellStart"/>
      <w:r w:rsidRPr="006B23E2">
        <w:rPr>
          <w:sz w:val="4"/>
          <w:szCs w:val="18"/>
        </w:rPr>
        <w:t>Bureaux</w:t>
      </w:r>
      <w:proofErr w:type="spellEnd"/>
      <w:r w:rsidRPr="006B23E2">
        <w:rPr>
          <w:sz w:val="4"/>
          <w:szCs w:val="18"/>
        </w:rPr>
        <w:t xml:space="preserve"> for the Protection of Intellectual Property also is known by its French acronym, "BIRPI." 67 2. The Berne Convention for the Protection of Literary and Artistic Works The Berne Convention was signed on September 9, 1886, and entered into force on December 5, 1887. 68 It is the first multilateral copyright treaty and enjoys the highest recognized standard of copyright protection among copyright treaties. The Berne Convention covers literary and artistic works and confers broad exclusive rights. Its minimum standards set forth an ambitious definition of works of authorship, by including "every production in the literary, scientific and artistic domain, whatever may be the mode or form of expression." 69 The original Berne Convention document established two main principles: the concept of a union, composed of the </w:t>
      </w:r>
      <w:proofErr w:type="spellStart"/>
      <w:r w:rsidRPr="006B23E2">
        <w:rPr>
          <w:sz w:val="4"/>
          <w:szCs w:val="18"/>
        </w:rPr>
        <w:t>nations</w:t>
      </w:r>
      <w:proofErr w:type="spellEnd"/>
      <w:r w:rsidRPr="006B23E2">
        <w:rPr>
          <w:sz w:val="4"/>
          <w:szCs w:val="18"/>
        </w:rPr>
        <w:t xml:space="preserve"> adhering to the Convention; and the national treatment rule. The Berne Union consists of a permanent entity constituting a separate cooperative unit that continues in existence regardless of future adherence or withdrawal from the Convention by individual nations. 70 Members of the Union agree to maintain a certain minimum level of copyright protection and to treat nationals of other member countries like their own nationals for purposes of copyrights. The rule of national treatment required by the Berne Convention provides that authors enjoy the same protection for their works in other nations as the protection those nations confer to their own authors. 71 In addition to national treatment, the Berne Convention requires minimum standards of protection of works that must be protected, which include "every production in the literary, scientific and artistic domain, whatever may be the mode or form of its expression." 72 Subject to some limitations, the exclusive rights of copyright owners include the right to translate; the right to perform in public dramatic, dramatic-musical and musical works; the right to recite in public literary works, the right to communicate to the public </w:t>
      </w:r>
      <w:proofErr w:type="spellStart"/>
      <w:r w:rsidRPr="006B23E2">
        <w:rPr>
          <w:sz w:val="4"/>
          <w:szCs w:val="18"/>
        </w:rPr>
        <w:t>theperformance</w:t>
      </w:r>
      <w:proofErr w:type="spellEnd"/>
      <w:r w:rsidRPr="006B23E2">
        <w:rPr>
          <w:sz w:val="4"/>
          <w:szCs w:val="18"/>
        </w:rPr>
        <w:t xml:space="preserve"> of such works; the right to broadcast; the right to make reproductions; and the right to make adaptations and arrangements of the work. The general rule as to the duration of protection is that it must be granted until the expiration of the fiftieth year after the author's death. 73 The Berne Convention lacks provisions for the enforcement of copyrights and for the settlement of copyright disputes. Article 22 provides for an Assembly with the obligation to "take any … appropriate action designed to further the objectives of the Union," yet the Convention does not explicitly provide enforcement measures. The Berne Convention has undergone major revisions to meet the requirements of technological developments affecting authors' rights and neighboring rights. Revisions of the original text generally improved and extended the rights of copyright owners. C. The World Intellectual Property Organization The World Intellectual Property Organization is an intergovernmental organization established by a Convention signed at Stockholm on July 14, 1967 and entered into force in 1970. 74 Since 1974, WIPO has been one of the sixteen specialized agencies of the United Nations and maintains its headquarters in Geneva. 75 WIPO administers several unions or treaties, each established by a multilateral agreement, dealing with the legal and administrative aspects of intellectual property. The main unions and treaties administered by WIPO include, inter alia, the Paris Union (for the protection of industrial property), 76 the Madrid Agreement (for the repression of false or deceptive indications of source on goods), the Madrid Union (for the international registration of marks), 77 the Patent Cooperation Treaty (PCT) Union (for cooperation in the filing, searching and examining of international applications for the protection of inventions where such protection is sought in several countries), 78 the Berne Union (for the protection of literary and artistic works), 79 the Rome Convention (for the protection of performers, producers of phonograms and broadcasting organizations), 80 the Washington Treaty (on intellectual property in respect of integrated circuits), 81 the Madrid Protocol (for the further development of the international registration of marks), 82 and the International Union for the Protection of New Varieties of Plants (UPOV). 83 WIPO's main objectives are to promote the protection of intellectual property throughout the world through cooperation among nations, where appropriate, in collaboration with any other international organizations and to ensure administrative cooperation among the intellectual property unions. 84 As a specialized United Nations agency, WIPO is responsible for promoting creative intellectual activity and for facilitating the transfer of technology related to intellectual property to developing countries. WIPO's goal is to accelerate their economic, social, and cultural development, subject to the competence of the United Nations and its organs. 85 WIPO also prepared model provisions for national intellectual property laws to provide for more efficient international intellectual property protection. Despite WIPO's efforts to promote international comity with respect to intellectual property rights protection, by the </w:t>
      </w:r>
      <w:proofErr w:type="spellStart"/>
      <w:r w:rsidRPr="006B23E2">
        <w:rPr>
          <w:sz w:val="4"/>
          <w:szCs w:val="18"/>
        </w:rPr>
        <w:t>mid 1980s</w:t>
      </w:r>
      <w:proofErr w:type="spellEnd"/>
      <w:r w:rsidRPr="006B23E2">
        <w:rPr>
          <w:sz w:val="4"/>
          <w:szCs w:val="18"/>
        </w:rPr>
        <w:t xml:space="preserve"> the level of harmonization among the different nations remained limited. WIPO's conventions received criticism as too ambiguous and too general to require adequate intellectual property protection. 86 Many also perceived the WIPO as lacking effective powers to discipline non-complying signatory nations. This encouraged developed countries to push for the inclusion of protection of intellectual property rights in several multilateral trade negotiations throughout the 1980s. 87 PART II: PRESENT SYSTEM OF INTERNATIONAL PROTECTION OF INTELLECTUAL PROPERTY RIGHTS A. The World Trade Organization (WTO) The conclusion of the Uruguay Round Agreements inaugurated a new stage in worldwide protection of intellectual property rights. 88 The Agreements established the World Trade Organization (WTO), 89 replacing the General Agreement on Tariffs and Trade (GATT). 90 The Agreement on Trade Related Aspects of Intellectual Property Rights (TRIPS) 91 is one of several Uruguay Round Agreements. TRIPS, the General Agreement on Trade in Services (GATS), and GATT-1994 form the three main pillars of the WTO. The TRIPS Agreement constitutes a landmark in the evolution of an </w:t>
      </w:r>
      <w:proofErr w:type="spellStart"/>
      <w:r w:rsidRPr="006B23E2">
        <w:rPr>
          <w:sz w:val="4"/>
          <w:szCs w:val="18"/>
        </w:rPr>
        <w:t>internationalconsensus</w:t>
      </w:r>
      <w:proofErr w:type="spellEnd"/>
      <w:r w:rsidRPr="006B23E2">
        <w:rPr>
          <w:sz w:val="4"/>
          <w:szCs w:val="18"/>
        </w:rPr>
        <w:t xml:space="preserve"> on intellectual property protection and is the most significant advance in the international protection of intellectual property since the adoption of the Berne and Paris Conventions in the late 19th century. One of the main functions of the WTO is to oversee the implementation of the Uruguay Round Agreements. The TRIPS Council, 92 operating under the General Council of the WTO, serves as the administrative body monitoring the implementation and compliance of the TRIPS Agreement by WTO member nations. The TRIPS Council 93 also constitutes a forum for consultations on any TRIPS-related dispute arising between countries. The General Council, acting in its capacity as the Dispute Settlement Body, has the responsibility of settling disputes arising within the sphere of TRIPS. An effective system of protection and enforcement, as well as a greater degree of harmonization, is more likely to happen in the context of the broader country membership of WTO than in the previous mechanisms governing intellectual property rights. WTO and WIPO During the negotiation of the Uruguay Round Agreements, representatives of the developing countries argued that the WIPO was the proper forum for international intellectual property issues due to the GATT's lack of jurisdiction over international intellectual property matters. 94 WIPO, indeed, was the main forum for multilateral intellectual property issues until the conclusion of the TRIPS accords. Developed countries criticized WIPO administered Conventions 95 as offering inadequate intellectual </w:t>
      </w:r>
      <w:proofErr w:type="spellStart"/>
      <w:r w:rsidRPr="006B23E2">
        <w:rPr>
          <w:sz w:val="4"/>
          <w:szCs w:val="18"/>
        </w:rPr>
        <w:t>propertyprotection</w:t>
      </w:r>
      <w:proofErr w:type="spellEnd"/>
      <w:r w:rsidRPr="006B23E2">
        <w:rPr>
          <w:sz w:val="4"/>
          <w:szCs w:val="18"/>
        </w:rPr>
        <w:t xml:space="preserve"> in provisions considered too broad and ambiguous. The Paris and Berne Conventions, further, require nations to settle disputes at the International Court of Justice (ICJ), whose process usually is long and cumbersome. 96 Many perceived WIPO as lacking adequate power to discipline its member nations. The TRIPS Agreement provides more effective international protection of intellectual property rights than the WIPO. It accomplishes this through detailed minimum standards of intellectual property protection, which are provided within the framework of the TRIPS Agreement. Especially noteworthy are the mechanisms for the effective enforcement of the agreement and the provisions for dispute settlement among the member nations. Trade Related Aspects of Intellectual Property - TRIPS TRIPS's provisions cover a broad spectrum of intellectual property rights, namely: copyright and related rights, trademarks, geographical indications, industrial designs, patents, layout designs of integrated circuits, protection of undisclosed information, and control of anti-competitive practices in contractual licenses. The TRIPS Agreement is grounded in the principles of national and most favored nation (MFN) treatments. The national treatment principle requires countries to provide to nationals of other countries treatment no less favorable than that granted to its own nationals regarding the protection of intellectual property rights, with some exceptions. 97 The MFN obligation requires that, with some exceptions, member nations immediately and unconditionally confer to nationals of other countries any advantage, favor, privilege, or immunity relating to the protection of intellectual property that is granted to the nationals of all other member nations. 98 The principle of transparency may also be characterized as a general obligation. Member nations are required to publish, or to make publicly available, laws and regulations as well as final judicial decisions and administrative rulings related to the subject matter of the Agreement. 99 Transparency is essential in order to enable governments and intellectual property right holders to be informed about measures affecting their interests. Copyrights and Related Rights The TRIPS Agreement improves the copyright protection provided by the basic standards of the Berne and Rome Conventions. 100 Article 9 requires member nations to comply with Articles 1-21 to the Appendix of the Berne Convention, except concerning the moral rights of authors. The TRIPS agreement further requires member nations to protect computer programs as literary works under the Berne Convention and to protect compilations of data and other material constituting intellectual creations because of the arrangement of their contents. 101 The agreement additionally provides copyright holders of computer programs the right to prevent unauthorized commercial rental of originals or copies of their works. 102 The TRIPS Agreement is innovative regarding the treatment of performers, providing them with the benefit of protection. Under TRIPS, performers must receive the right to prevent unauthorized recording and reproduction of their performances. In addition, performers must enjoy the right to prevent unauthorized broadcasts and other means of communication of a live performance to the public. 103 TRIPS provides sound recording producers with the right to authorize or prohibit the direct or indirect reproduction of their sound recordings as well as the authority to prevent commercial rentals of the sound recordings. Performers and sound recording producers are protected for fifty years from the date on which a performance or fixation occurred. 104 Broadcasters enjoy the right to prevent fixation of broadcasts, reproduction of such fixations, or rebroadcasts to the public. The term of protection for broadcasters is at least twenty years from the date on which the broadcast took place. The TRIPS Agreement further provides exclusive rental rights to the authors of cinematographic works and producers of phonograms and other sound recordings. If the rental has not caused widespread copying and material impairment of the reproduction rights of the copyright owners, however, the member nation may receive exemption from this obligation. 105 The Agreement provides that if a "system of equitable remuneration" were in place by April 14, 1994 the member nation could maintain its present system, instead of adopting exclusive rental rights. 106 Trademarks and Service Marks The TRIPS Agreement significantly enhanced the protection of trademarks provided by the Paris Convention for the Protection of Industrial Property. 107 TRIPS provides a definition of trademarks and expressly requires the protection of service marks. 108 It also requires a system of publication whereby each trademark is published for opposition, either before it is registered, or promptly thereafter. This affords opponents a reasonable opportunity to lodge petitions to support or cancel the registration of trademarks and service marks. 109 Article 16 extends to service marks the protection of well-known marks required by Article 6 of the Paris Convention. 110 Article 16 also extends protection to goods and services that have no connection with a registered mark, but whose use would suggest such a relationship. This protection applies where the use is likely to harm the interests of the registered mark holder. 111 The term of protection for a trademark must exist for no less than seven years, and the holder must renew the trademark's registration indefinitely. 112 Cancellation of a mark on grounds of non-use takes place only after three non-interrupted years, unless valid reasons for non-use exist, such as import or other government restrictions. 113 Article 21 of the TRIPS Agreement bars compulsory licensing for trademarks. This refers to the use of the trademark without the authorization of the trademark owner and allows assignment of trademarks with or without the owner's goodwill. The agreement also requires that "use of trademarks in the course of trade shall not be unjustifiably encumbered by special requirements, such as use with another trademark, use in a special form, or use in a manner detrimental to its capability to distinguish the goods or services." 114 Geographical Indications Geographical indications identifying a good originating in a member's territory, region, or locality must receive protection against use misleading the public or constituting an act of unfair competition under the TRIPS Agreement. 115 Article 23 provides additional protection for geographical indications identifying wines and spirits. They must be protected, whenever used on other wines or spirits not originating in the place indicated, and the use of indications in combination with "kind," "type," or "style" is prohibited. There are exceptions, however, particularly where a geographical indication evolved into a generic term in the local language, and for marks used on the same goods or services in good faith for ten years prior to the conclusion of the Uruguay Round. 116 Industrial Designs TRIPS Article 25(1) of the Agreement requires that member nations provide for the "protection of independently created industrial designs that are new or original." Designs that are dictated essentially by technical or functional considerations may not receive protection. The TRIPS Agreement specifies the minimum standards of protection for industrial designs. Article 25(2) provides protection for textile designs, particularly in regard to any cost, examination, or publication, which must not unreasonably impair the opportunity to seek and obtain such protection. Copyright or industrial design law may provide the requisite protection. Article 26(3) of the TRIPS Agreement provides that the term of protection should last at least ten years. Owners of protected designs can prevent the "making, selling, or importing" of articles constituting an infringement of their rights. 117 Patents The TRIPS Agreement requires the availability of product and process patents for all new and useful products in all fields of technology, without discrimination of subject matter. 118 This necessitates that many developing countries reform their patent laws to cover, for example, pharmaceutical and chemical products or processes. Article 27(1) requires non-discrimination by member nations as to the place of invention, thus permitting proof of a date of invention in any WTO member nation for the purpose of establishing priority of invention. Member nations may provide exclusions from patentability to protect public order or morality, serious prejudice to the environment, and human, animal, or plant life. The following exceptions to the broad coverage of Article 27(1) are permissible: plants and animals other than micro-organisms, biological processes for the production of plants and animals other than micro-biological processes; 119 and diagnostic, therapeutic, and surgical methods for treating humans or animals. 120 The basic patent rights provided in Article 28 of the TRIPS Agreement include the right of patent owners to prevent others, without consent, from making, using, offering for sale, selling, or importing products covered by a product patent; and the right to prevent others, without consent, from using a process claimed in a patent or using, offering for sale, selling, or importing at least the product obtained directly from use of the process. 121 Article 29(2) of TRIPS provides patent owners with the rights to assign, transfer by succession, and license rights under the patent. Member nations are permitted to keep limited exceptions to patent rights provided that those exceptions do not unreasonably conflict with the normal exploitation of the patent by the patent holder. The exceptions also may not prejudice legitimate interests. Although the TRIPS Agreement does not mention the term "compulsory license," it places restrictions on allowing the use of the subject matter of a patent by the government or third parties, without the authorization of the patent holder. Article 31 specifies the conditions constituting grounds for member nations to grant such compulsory licenses, such as public health, nutrition, other reasons of public interest, national emergency, and public non-commercial use. Member nations, however, are not allowed to grant compulsory licenses if a patent holder does not manufacture the patented invention in the country. The sale of imported products is treated as a local "working" requirement. Compulsory licenses for "non-working" are granted only in cases where a patent holder makes no provision for marketing his product in a member nation. 122 The minimum term of protection is twenty years from the filing date. 123 Layout Designs (Topographies) of Integrated Circuits The TRIPS Agreement requires member nations to protect the layout design of integrated circuits, known as semi-conductor chips. Its text incorporates and improves the provisions of the Washington Treaty 124 negotiated in 1989 under the auspices of WIPO. Namely, TRIPS: . expressly covers articles containing protected chips; . provides that innocent infringers are liable to pay a sum equivalent to a reasonable royalty to the right-holder after notice of infringement; 125 . extends the term of protection to ten years from filing (in countries that require registration) or first commercial exploitation; 126 and . prohibits compulsory licensing in connection with semiconductor chip layout designs, except as an antitrust remedy for non-commercial government use. 127 Protection of Undisclosed Information The protection of trade secrets, previously not covered in existing international law, is another innovation of the TRIPS Agreement. The TRIPS Agreement explicitly requires that "undisclosed information" benefit from protection. TRIPS characterizes undisclosed information as a category of intellectual property rights, but links its protection to practices against unfair competition as identified in Article 10 of the Paris Convention (1967). 128 Article 39 requires member nations to provide protection to information that is secret, that is, information that is not generally known or readily ascertainable, has commercial value because it is secret, and has been subject to efforts to keep it secret by the person lawfully in control of the information. The TRIPS Agreement does not treat undisclosed information as a form of property, but requires that a person lawfully in control of such information be able to prevent others from disclosing, acquiring, or using the information without his consent in a manner contrary to honest commercial practices, i.e. in acts of unfair competition. 129 In addition, the TRIPS Agreement contains provisions on undisclosed test data and other data required by governments for marketing approval of pharmaceuticals or agricultural chemical products using new chemical entities. The governments of member nations must protect the data against unfair commercial use.</w:t>
      </w:r>
    </w:p>
    <w:p w14:paraId="3B1A5A86" w14:textId="77777777" w:rsidR="0030266B" w:rsidRPr="00CD6F74" w:rsidRDefault="0030266B" w:rsidP="0030266B">
      <w:pPr>
        <w:rPr>
          <w:rStyle w:val="StyleUnderline"/>
        </w:rPr>
      </w:pPr>
      <w:r w:rsidRPr="006B23E2">
        <w:rPr>
          <w:rStyle w:val="StyleUnderline"/>
          <w:highlight w:val="cyan"/>
        </w:rPr>
        <w:t xml:space="preserve">Enforcement of </w:t>
      </w:r>
      <w:r w:rsidRPr="006B23E2">
        <w:rPr>
          <w:rStyle w:val="Emphasis"/>
          <w:highlight w:val="cyan"/>
        </w:rPr>
        <w:t>I</w:t>
      </w:r>
      <w:r w:rsidRPr="00CD6F74">
        <w:rPr>
          <w:rStyle w:val="StyleUnderline"/>
        </w:rPr>
        <w:t xml:space="preserve">ntellectual </w:t>
      </w:r>
      <w:r w:rsidRPr="006B23E2">
        <w:rPr>
          <w:rStyle w:val="Emphasis"/>
          <w:highlight w:val="cyan"/>
        </w:rPr>
        <w:t>P</w:t>
      </w:r>
      <w:r w:rsidRPr="00CD6F74">
        <w:rPr>
          <w:rStyle w:val="StyleUnderline"/>
        </w:rPr>
        <w:t>roperty Rights</w:t>
      </w:r>
    </w:p>
    <w:p w14:paraId="7D0F87F0" w14:textId="77777777" w:rsidR="0030266B" w:rsidRDefault="0030266B" w:rsidP="0030266B">
      <w:pPr>
        <w:rPr>
          <w:sz w:val="16"/>
        </w:rPr>
      </w:pPr>
      <w:r w:rsidRPr="006B23E2">
        <w:rPr>
          <w:sz w:val="16"/>
        </w:rPr>
        <w:t xml:space="preserve">The enforcement of intellectual property rights in the existing international treaties is inadequate. The TRIPS Agreement breaks new ground in providing a detailed system with procedural norms and remedies that must be available under national laws to effectively enforce intellectual property rights. Part III of the TRIPS agreement </w:t>
      </w:r>
      <w:r w:rsidRPr="006B23E2">
        <w:rPr>
          <w:rStyle w:val="StyleUnderline"/>
          <w:highlight w:val="cyan"/>
        </w:rPr>
        <w:t>contains</w:t>
      </w:r>
      <w:r w:rsidRPr="006B23E2">
        <w:rPr>
          <w:sz w:val="16"/>
        </w:rPr>
        <w:t xml:space="preserve"> provisions regarding </w:t>
      </w:r>
      <w:r w:rsidRPr="006B23E2">
        <w:rPr>
          <w:rStyle w:val="StyleUnderline"/>
        </w:rPr>
        <w:t>the enforcement of intellectual property rights</w:t>
      </w:r>
      <w:r w:rsidRPr="006B23E2">
        <w:rPr>
          <w:sz w:val="16"/>
        </w:rPr>
        <w:t xml:space="preserve">, such as </w:t>
      </w:r>
      <w:r w:rsidRPr="006B23E2">
        <w:rPr>
          <w:rStyle w:val="Emphasis"/>
          <w:highlight w:val="cyan"/>
        </w:rPr>
        <w:t>civil and administrative</w:t>
      </w:r>
      <w:r w:rsidRPr="006B23E2">
        <w:rPr>
          <w:rStyle w:val="StyleUnderline"/>
          <w:highlight w:val="cyan"/>
        </w:rPr>
        <w:t xml:space="preserve"> procedures</w:t>
      </w:r>
      <w:r w:rsidRPr="006B23E2">
        <w:rPr>
          <w:rStyle w:val="StyleUnderline"/>
        </w:rPr>
        <w:t xml:space="preserve">, provisional and final </w:t>
      </w:r>
      <w:r w:rsidRPr="006B23E2">
        <w:rPr>
          <w:rStyle w:val="StyleUnderline"/>
          <w:highlight w:val="cyan"/>
        </w:rPr>
        <w:t xml:space="preserve">remedies, </w:t>
      </w:r>
      <w:r w:rsidRPr="006B23E2">
        <w:rPr>
          <w:rStyle w:val="Emphasis"/>
          <w:highlight w:val="cyan"/>
        </w:rPr>
        <w:t>criminal penalties</w:t>
      </w:r>
      <w:r w:rsidRPr="006B23E2">
        <w:rPr>
          <w:rStyle w:val="StyleUnderline"/>
          <w:highlight w:val="cyan"/>
        </w:rPr>
        <w:t xml:space="preserve">, and border </w:t>
      </w:r>
      <w:r w:rsidRPr="006B23E2">
        <w:rPr>
          <w:rStyle w:val="Emphasis"/>
          <w:highlight w:val="cyan"/>
        </w:rPr>
        <w:t>enforcement</w:t>
      </w:r>
      <w:r w:rsidRPr="006B23E2">
        <w:rPr>
          <w:sz w:val="16"/>
        </w:rPr>
        <w:t>, which is obligatory for counterfeit and pirated goods, but discretionary for other types of intellectual property. The objectives of the provisions regarding enforcement of intellectual property rights require that the effective, fair and equitable means of enforcement are not used to hinder trade.</w:t>
      </w:r>
      <w:r>
        <w:rPr>
          <w:sz w:val="16"/>
        </w:rPr>
        <w:t>\</w:t>
      </w:r>
    </w:p>
    <w:p w14:paraId="57DF0A68" w14:textId="77777777" w:rsidR="0030266B" w:rsidRDefault="0030266B" w:rsidP="0030266B"/>
    <w:p w14:paraId="6F454A73" w14:textId="77777777" w:rsidR="009E0FD3" w:rsidRDefault="009E0FD3" w:rsidP="009E0FD3">
      <w:pPr>
        <w:pStyle w:val="Heading4"/>
      </w:pPr>
      <w:r>
        <w:t xml:space="preserve">Adequacy of </w:t>
      </w:r>
      <w:r w:rsidRPr="002D5431">
        <w:rPr>
          <w:u w:val="single"/>
        </w:rPr>
        <w:t>protection</w:t>
      </w:r>
      <w:r>
        <w:t xml:space="preserve"> and enforcement are </w:t>
      </w:r>
      <w:r w:rsidRPr="002D5431">
        <w:rPr>
          <w:u w:val="single"/>
        </w:rPr>
        <w:t>distinct</w:t>
      </w:r>
      <w:r>
        <w:t xml:space="preserve"> categories.</w:t>
      </w:r>
    </w:p>
    <w:p w14:paraId="504602B5" w14:textId="77777777" w:rsidR="009E0FD3" w:rsidRDefault="009E0FD3" w:rsidP="009E0FD3">
      <w:proofErr w:type="spellStart"/>
      <w:r w:rsidRPr="00FB4CEC">
        <w:rPr>
          <w:rStyle w:val="Style13ptBold"/>
        </w:rPr>
        <w:t>Tantuico</w:t>
      </w:r>
      <w:proofErr w:type="spellEnd"/>
      <w:r w:rsidRPr="00FB4CEC">
        <w:rPr>
          <w:rStyle w:val="Style13ptBold"/>
        </w:rPr>
        <w:t xml:space="preserve"> 6</w:t>
      </w:r>
      <w:r>
        <w:t xml:space="preserve"> [Delia S. </w:t>
      </w:r>
      <w:proofErr w:type="spellStart"/>
      <w:r>
        <w:t>Tantuico</w:t>
      </w:r>
      <w:proofErr w:type="spellEnd"/>
      <w:r>
        <w:t xml:space="preserve"> (Lecturer, Institute of Communication and Institute of Information Technology Studies, University of Asia and the Pacific) and Errol Wilfred </w:t>
      </w:r>
      <w:proofErr w:type="spellStart"/>
      <w:r>
        <w:t>Zshornack</w:t>
      </w:r>
      <w:proofErr w:type="spellEnd"/>
      <w:r>
        <w:t>, 2006, “Intellectual Property Rights: Talking Points for RP-US FTA Negotiations,” PIDS Discussion Paper Series, No. 2006-12, pp. 23-24, Philippine Institute for Development Studies, https://www.econstor.eu/bitstream/10419/127931/1/pids-dps2006-12.pdf, accessed 6-28-2024; enjen]</w:t>
      </w:r>
    </w:p>
    <w:p w14:paraId="28E2A702" w14:textId="77777777" w:rsidR="009E0FD3" w:rsidRPr="002D5431" w:rsidRDefault="009E0FD3" w:rsidP="009E0FD3">
      <w:pPr>
        <w:rPr>
          <w:sz w:val="16"/>
        </w:rPr>
      </w:pPr>
      <w:r w:rsidRPr="002D5431">
        <w:rPr>
          <w:sz w:val="16"/>
        </w:rPr>
        <w:t xml:space="preserve">With respect to the proposed RP-US FTA negotiations, </w:t>
      </w:r>
      <w:r w:rsidRPr="002D5431">
        <w:rPr>
          <w:rStyle w:val="StyleUnderline"/>
        </w:rPr>
        <w:t xml:space="preserve">the three </w:t>
      </w:r>
      <w:r w:rsidRPr="002D5431">
        <w:rPr>
          <w:rStyle w:val="StyleUnderline"/>
          <w:highlight w:val="cyan"/>
        </w:rPr>
        <w:t>areas of consideration are: adequacy of</w:t>
      </w:r>
      <w:r w:rsidRPr="002D5431">
        <w:rPr>
          <w:rStyle w:val="StyleUnderline"/>
        </w:rPr>
        <w:t xml:space="preserve"> </w:t>
      </w:r>
      <w:r w:rsidRPr="002D5431">
        <w:rPr>
          <w:rStyle w:val="Emphasis"/>
        </w:rPr>
        <w:t xml:space="preserve">IPR </w:t>
      </w:r>
      <w:r w:rsidRPr="002D5431">
        <w:rPr>
          <w:rStyle w:val="Emphasis"/>
          <w:highlight w:val="cyan"/>
        </w:rPr>
        <w:t>protection</w:t>
      </w:r>
      <w:r w:rsidRPr="002D5431">
        <w:rPr>
          <w:rStyle w:val="StyleUnderline"/>
          <w:highlight w:val="cyan"/>
        </w:rPr>
        <w:t xml:space="preserve">; </w:t>
      </w:r>
      <w:r w:rsidRPr="002D5431">
        <w:rPr>
          <w:rStyle w:val="Emphasis"/>
          <w:highlight w:val="cyan"/>
        </w:rPr>
        <w:t>enforcement</w:t>
      </w:r>
      <w:r w:rsidRPr="002D5431">
        <w:rPr>
          <w:rStyle w:val="StyleUnderline"/>
          <w:highlight w:val="cyan"/>
        </w:rPr>
        <w:t xml:space="preserve"> and</w:t>
      </w:r>
      <w:r w:rsidRPr="002D5431">
        <w:rPr>
          <w:rStyle w:val="StyleUnderline"/>
        </w:rPr>
        <w:t xml:space="preserve"> administrative/judicial </w:t>
      </w:r>
      <w:r w:rsidRPr="002D5431">
        <w:rPr>
          <w:rStyle w:val="StyleUnderline"/>
          <w:highlight w:val="cyan"/>
        </w:rPr>
        <w:t xml:space="preserve">dispute </w:t>
      </w:r>
      <w:r w:rsidRPr="002D5431">
        <w:rPr>
          <w:rStyle w:val="Emphasis"/>
          <w:highlight w:val="cyan"/>
        </w:rPr>
        <w:t>settlement</w:t>
      </w:r>
      <w:r w:rsidRPr="002D5431">
        <w:rPr>
          <w:rStyle w:val="StyleUnderline"/>
          <w:highlight w:val="cyan"/>
        </w:rPr>
        <w:t xml:space="preserve"> of IPR cases; and</w:t>
      </w:r>
      <w:r w:rsidRPr="002D5431">
        <w:rPr>
          <w:rStyle w:val="StyleUnderline"/>
        </w:rPr>
        <w:t xml:space="preserve"> improved </w:t>
      </w:r>
      <w:r w:rsidRPr="002D5431">
        <w:rPr>
          <w:rStyle w:val="Emphasis"/>
          <w:highlight w:val="cyan"/>
        </w:rPr>
        <w:t>market access</w:t>
      </w:r>
      <w:r w:rsidRPr="002D5431">
        <w:rPr>
          <w:sz w:val="16"/>
        </w:rPr>
        <w:t xml:space="preserve"> for persons relying on intellectual property. In this connection, answers to the following questions are discussed:</w:t>
      </w:r>
    </w:p>
    <w:p w14:paraId="1A2DB59F" w14:textId="77777777" w:rsidR="009E0FD3" w:rsidRDefault="009E0FD3" w:rsidP="009E0FD3"/>
    <w:p w14:paraId="669D4996" w14:textId="77777777" w:rsidR="009E0FD3" w:rsidRDefault="009E0FD3" w:rsidP="009E0FD3">
      <w:pPr>
        <w:pStyle w:val="Heading4"/>
      </w:pPr>
      <w:r>
        <w:t xml:space="preserve">Enforcement applies to </w:t>
      </w:r>
      <w:r w:rsidRPr="002D5431">
        <w:rPr>
          <w:u w:val="single"/>
        </w:rPr>
        <w:t>existing</w:t>
      </w:r>
      <w:r>
        <w:t xml:space="preserve"> protections. Their </w:t>
      </w:r>
      <w:proofErr w:type="spellStart"/>
      <w:r>
        <w:t>interp</w:t>
      </w:r>
      <w:proofErr w:type="spellEnd"/>
      <w:r>
        <w:t xml:space="preserve"> allows AFFs that </w:t>
      </w:r>
      <w:r w:rsidRPr="002D5431">
        <w:rPr>
          <w:u w:val="single"/>
        </w:rPr>
        <w:t>maintain</w:t>
      </w:r>
      <w:r>
        <w:t xml:space="preserve"> the status quo while </w:t>
      </w:r>
      <w:r w:rsidRPr="00F62B36">
        <w:rPr>
          <w:u w:val="single"/>
        </w:rPr>
        <w:t>increasing</w:t>
      </w:r>
      <w:r>
        <w:t xml:space="preserve"> enforcement </w:t>
      </w:r>
      <w:r w:rsidRPr="002D5431">
        <w:rPr>
          <w:u w:val="single"/>
        </w:rPr>
        <w:t>resources</w:t>
      </w:r>
      <w:r>
        <w:t>.</w:t>
      </w:r>
    </w:p>
    <w:p w14:paraId="3B1CDB81" w14:textId="77777777" w:rsidR="009E0FD3" w:rsidRDefault="009E0FD3" w:rsidP="009E0FD3">
      <w:proofErr w:type="spellStart"/>
      <w:r w:rsidRPr="00FB4CEC">
        <w:rPr>
          <w:rStyle w:val="Style13ptBold"/>
        </w:rPr>
        <w:t>Tantuico</w:t>
      </w:r>
      <w:proofErr w:type="spellEnd"/>
      <w:r w:rsidRPr="00FB4CEC">
        <w:rPr>
          <w:rStyle w:val="Style13ptBold"/>
        </w:rPr>
        <w:t xml:space="preserve"> 6</w:t>
      </w:r>
      <w:r>
        <w:t xml:space="preserve"> [Delia S. </w:t>
      </w:r>
      <w:proofErr w:type="spellStart"/>
      <w:r>
        <w:t>Tantuico</w:t>
      </w:r>
      <w:proofErr w:type="spellEnd"/>
      <w:r>
        <w:t xml:space="preserve"> (Lecturer, Institute of Communication and Institute of Information Technology Studies, University of Asia and the Pacific) and Errol Wilfred </w:t>
      </w:r>
      <w:proofErr w:type="spellStart"/>
      <w:r>
        <w:t>Zshornack</w:t>
      </w:r>
      <w:proofErr w:type="spellEnd"/>
      <w:r>
        <w:t>, 2006, “Intellectual Property Rights: Talking Points for RP-US FTA Negotiations,” PIDS Discussion Paper Series, No. 2006-12, pp. 23-24, Philippine Institute for Development Studies, https://www.econstor.eu/bitstream/10419/127931/1/pids-dps2006-12.pdf, accessed 6-28-2024; enjen]</w:t>
      </w:r>
    </w:p>
    <w:p w14:paraId="5D1DBFCD" w14:textId="77777777" w:rsidR="009E0FD3" w:rsidRDefault="009E0FD3" w:rsidP="009E0FD3">
      <w:pPr>
        <w:rPr>
          <w:sz w:val="16"/>
        </w:rPr>
      </w:pPr>
      <w:r w:rsidRPr="002D5431">
        <w:rPr>
          <w:rStyle w:val="StyleUnderline"/>
          <w:highlight w:val="cyan"/>
        </w:rPr>
        <w:t>There is</w:t>
      </w:r>
      <w:r w:rsidRPr="002D5431">
        <w:rPr>
          <w:sz w:val="16"/>
        </w:rPr>
        <w:t xml:space="preserve">, however, </w:t>
      </w:r>
      <w:r w:rsidRPr="002D5431">
        <w:rPr>
          <w:rStyle w:val="StyleUnderline"/>
          <w:highlight w:val="cyan"/>
        </w:rPr>
        <w:t xml:space="preserve">a </w:t>
      </w:r>
      <w:r w:rsidRPr="002D5431">
        <w:rPr>
          <w:rStyle w:val="Emphasis"/>
          <w:highlight w:val="cyan"/>
        </w:rPr>
        <w:t>perceived lack</w:t>
      </w:r>
      <w:r w:rsidRPr="002D5431">
        <w:rPr>
          <w:rStyle w:val="StyleUnderline"/>
          <w:highlight w:val="cyan"/>
        </w:rPr>
        <w:t xml:space="preserve"> of enforcement</w:t>
      </w:r>
      <w:r w:rsidRPr="002D5431">
        <w:rPr>
          <w:sz w:val="16"/>
        </w:rPr>
        <w:t xml:space="preserve"> of these laws and the administrative and judicial processes are not speedy enough to be considered adequate. </w:t>
      </w:r>
      <w:r w:rsidRPr="002D5431">
        <w:rPr>
          <w:rStyle w:val="StyleUnderline"/>
        </w:rPr>
        <w:t xml:space="preserve">The </w:t>
      </w:r>
      <w:r w:rsidRPr="002D5431">
        <w:rPr>
          <w:rStyle w:val="StyleUnderline"/>
          <w:highlight w:val="cyan"/>
        </w:rPr>
        <w:t>strong</w:t>
      </w:r>
      <w:r w:rsidRPr="002D5431">
        <w:rPr>
          <w:rStyle w:val="StyleUnderline"/>
        </w:rPr>
        <w:t xml:space="preserve"> </w:t>
      </w:r>
      <w:r w:rsidRPr="002D5431">
        <w:rPr>
          <w:rStyle w:val="StyleUnderline"/>
          <w:highlight w:val="cyan"/>
        </w:rPr>
        <w:t xml:space="preserve">resolve to </w:t>
      </w:r>
      <w:r w:rsidRPr="002D5431">
        <w:rPr>
          <w:rStyle w:val="Emphasis"/>
          <w:highlight w:val="cyan"/>
        </w:rPr>
        <w:t>enforce existing IPR laws</w:t>
      </w:r>
      <w:r w:rsidRPr="002D5431">
        <w:rPr>
          <w:sz w:val="16"/>
        </w:rPr>
        <w:t xml:space="preserve"> and a speedier settlement of IPR cases </w:t>
      </w:r>
      <w:r w:rsidRPr="002D5431">
        <w:rPr>
          <w:rStyle w:val="StyleUnderline"/>
          <w:highlight w:val="cyan"/>
        </w:rPr>
        <w:t xml:space="preserve">have to be </w:t>
      </w:r>
      <w:r w:rsidRPr="002D5431">
        <w:rPr>
          <w:rStyle w:val="Emphasis"/>
          <w:highlight w:val="cyan"/>
        </w:rPr>
        <w:t>proven</w:t>
      </w:r>
      <w:r w:rsidRPr="002D5431">
        <w:rPr>
          <w:rStyle w:val="StyleUnderline"/>
        </w:rPr>
        <w:t xml:space="preserve"> convincingly</w:t>
      </w:r>
      <w:r w:rsidRPr="002D5431">
        <w:rPr>
          <w:sz w:val="16"/>
        </w:rPr>
        <w:t xml:space="preserve"> to the U.S. negotiators</w:t>
      </w:r>
    </w:p>
    <w:p w14:paraId="2D715136" w14:textId="77777777" w:rsidR="009E0FD3" w:rsidRDefault="009E0FD3" w:rsidP="0030266B"/>
    <w:p w14:paraId="229F1A50" w14:textId="7ADF1913" w:rsidR="0030266B" w:rsidRDefault="006538B9" w:rsidP="0030266B">
      <w:pPr>
        <w:pStyle w:val="Heading3"/>
      </w:pPr>
      <w:r>
        <w:t>Protecting = Enforcing</w:t>
      </w:r>
    </w:p>
    <w:p w14:paraId="4CC1436E" w14:textId="77777777" w:rsidR="0030266B" w:rsidRDefault="0030266B" w:rsidP="0030266B"/>
    <w:p w14:paraId="2D44C108" w14:textId="77777777" w:rsidR="0030266B" w:rsidRDefault="0030266B" w:rsidP="0030266B">
      <w:pPr>
        <w:pStyle w:val="Heading4"/>
      </w:pPr>
      <w:r>
        <w:t xml:space="preserve">‘IP protection’ </w:t>
      </w:r>
      <w:r w:rsidRPr="002D5431">
        <w:rPr>
          <w:u w:val="single"/>
        </w:rPr>
        <w:t>includes</w:t>
      </w:r>
      <w:r>
        <w:t xml:space="preserve"> application, maintenance, and </w:t>
      </w:r>
      <w:r w:rsidRPr="002D5431">
        <w:rPr>
          <w:u w:val="single"/>
        </w:rPr>
        <w:t>enforcement</w:t>
      </w:r>
      <w:r>
        <w:t xml:space="preserve"> of rights. </w:t>
      </w:r>
    </w:p>
    <w:p w14:paraId="41AE233A" w14:textId="77777777" w:rsidR="0030266B" w:rsidRDefault="0030266B" w:rsidP="0030266B">
      <w:proofErr w:type="spellStart"/>
      <w:r w:rsidRPr="004C3B0D">
        <w:rPr>
          <w:rStyle w:val="Style13ptBold"/>
        </w:rPr>
        <w:t>Snitman</w:t>
      </w:r>
      <w:proofErr w:type="spellEnd"/>
      <w:r w:rsidRPr="004C3B0D">
        <w:rPr>
          <w:rStyle w:val="Style13ptBold"/>
        </w:rPr>
        <w:t xml:space="preserve"> 99</w:t>
      </w:r>
      <w:r>
        <w:t xml:space="preserve"> [David </w:t>
      </w:r>
      <w:proofErr w:type="spellStart"/>
      <w:r>
        <w:t>Snitman</w:t>
      </w:r>
      <w:proofErr w:type="spellEnd"/>
      <w:r>
        <w:t xml:space="preserve">, (COO, Array BioPharma; NIH Postdoctoral Fellow, Massachusetts Institute of Technology; PhD, University of Colorado), 4-22-1999, “Compound Library Agreement,” Law Insider, https://www.lawinsider.com/contracts/gpKRiGv9XSg#intellectual-property-protection, </w:t>
      </w:r>
    </w:p>
    <w:p w14:paraId="508A414F" w14:textId="77777777" w:rsidR="0030266B" w:rsidRPr="004C3B0D" w:rsidRDefault="0030266B" w:rsidP="0030266B">
      <w:pPr>
        <w:rPr>
          <w:sz w:val="16"/>
        </w:rPr>
      </w:pPr>
      <w:r w:rsidRPr="004C3B0D">
        <w:rPr>
          <w:sz w:val="16"/>
        </w:rPr>
        <w:t>1.15 "</w:t>
      </w:r>
      <w:r w:rsidRPr="004C3B0D">
        <w:rPr>
          <w:rStyle w:val="Emphasis"/>
          <w:highlight w:val="cyan"/>
        </w:rPr>
        <w:t>INTELLECTUAL PROPERTY PROTECTION</w:t>
      </w:r>
      <w:r w:rsidRPr="004C3B0D">
        <w:rPr>
          <w:rStyle w:val="StyleUnderline"/>
          <w:highlight w:val="cyan"/>
        </w:rPr>
        <w:t>" shall mean</w:t>
      </w:r>
      <w:r w:rsidRPr="004C3B0D">
        <w:rPr>
          <w:rStyle w:val="StyleUnderline"/>
        </w:rPr>
        <w:t xml:space="preserve"> the </w:t>
      </w:r>
      <w:r w:rsidRPr="004C3B0D">
        <w:rPr>
          <w:rStyle w:val="StyleUnderline"/>
          <w:highlight w:val="cyan"/>
        </w:rPr>
        <w:t>application</w:t>
      </w:r>
      <w:r w:rsidRPr="004C3B0D">
        <w:rPr>
          <w:rStyle w:val="StyleUnderline"/>
        </w:rPr>
        <w:t>, prosecution</w:t>
      </w:r>
      <w:r w:rsidRPr="004C3B0D">
        <w:rPr>
          <w:sz w:val="16"/>
        </w:rPr>
        <w:t xml:space="preserve"> (including, without limitation, all interference actions, term extensions and disclaimers, reexaminations, reissues, and divisions), </w:t>
      </w:r>
      <w:r w:rsidRPr="004C3B0D">
        <w:rPr>
          <w:rStyle w:val="StyleUnderline"/>
          <w:highlight w:val="cyan"/>
        </w:rPr>
        <w:t>maintenance</w:t>
      </w:r>
      <w:r w:rsidRPr="004C3B0D">
        <w:rPr>
          <w:rStyle w:val="StyleUnderline"/>
        </w:rPr>
        <w:t xml:space="preserve">, defense and </w:t>
      </w:r>
      <w:r w:rsidRPr="004C3B0D">
        <w:rPr>
          <w:rStyle w:val="Emphasis"/>
          <w:highlight w:val="cyan"/>
        </w:rPr>
        <w:t>enforcement</w:t>
      </w:r>
      <w:r w:rsidRPr="004C3B0D">
        <w:rPr>
          <w:rStyle w:val="StyleUnderline"/>
        </w:rPr>
        <w:t xml:space="preserve"> of U.S. and foreign patent applications</w:t>
      </w:r>
      <w:r w:rsidRPr="004C3B0D">
        <w:rPr>
          <w:sz w:val="16"/>
        </w:rPr>
        <w:t xml:space="preserve"> and patents arising therefrom, and establishment and protection of trade secrets and other forms of intellectual property rights.</w:t>
      </w:r>
    </w:p>
    <w:p w14:paraId="05518A7E" w14:textId="77777777" w:rsidR="0030266B" w:rsidRPr="002D5431" w:rsidRDefault="0030266B" w:rsidP="006538B9"/>
    <w:p w14:paraId="243AB78D" w14:textId="77777777" w:rsidR="0030266B" w:rsidRDefault="0030266B" w:rsidP="0030266B">
      <w:pPr>
        <w:pStyle w:val="Heading3"/>
      </w:pPr>
      <w:r>
        <w:t>Includes Enforcement---1AR</w:t>
      </w:r>
    </w:p>
    <w:p w14:paraId="7BA06367" w14:textId="77777777" w:rsidR="0030266B" w:rsidRDefault="0030266B" w:rsidP="0030266B"/>
    <w:p w14:paraId="531255B0" w14:textId="77777777" w:rsidR="0030266B" w:rsidRDefault="0030266B" w:rsidP="0030266B">
      <w:pPr>
        <w:pStyle w:val="Heading4"/>
      </w:pPr>
      <w:r>
        <w:t xml:space="preserve">It’s a </w:t>
      </w:r>
      <w:r w:rsidRPr="00FB4CEC">
        <w:rPr>
          <w:u w:val="single"/>
        </w:rPr>
        <w:t>major issue</w:t>
      </w:r>
      <w:r>
        <w:t xml:space="preserve"> of protection.</w:t>
      </w:r>
    </w:p>
    <w:p w14:paraId="016E10BE" w14:textId="77777777" w:rsidR="0030266B" w:rsidRDefault="0030266B" w:rsidP="0030266B">
      <w:proofErr w:type="spellStart"/>
      <w:r w:rsidRPr="00FB4CEC">
        <w:rPr>
          <w:rStyle w:val="Style13ptBold"/>
        </w:rPr>
        <w:t>Tantuico</w:t>
      </w:r>
      <w:proofErr w:type="spellEnd"/>
      <w:r w:rsidRPr="00FB4CEC">
        <w:rPr>
          <w:rStyle w:val="Style13ptBold"/>
        </w:rPr>
        <w:t xml:space="preserve"> 6</w:t>
      </w:r>
      <w:r>
        <w:t xml:space="preserve"> [Delia S. </w:t>
      </w:r>
      <w:proofErr w:type="spellStart"/>
      <w:r>
        <w:t>Tantuico</w:t>
      </w:r>
      <w:proofErr w:type="spellEnd"/>
      <w:r>
        <w:t xml:space="preserve"> (Lecturer, Institute of Communication and Institute of Information Technology Studies, University of Asia and the Pacific) and Errol Wilfred </w:t>
      </w:r>
      <w:proofErr w:type="spellStart"/>
      <w:r>
        <w:t>Zshornack</w:t>
      </w:r>
      <w:proofErr w:type="spellEnd"/>
      <w:r>
        <w:t>, 2006, “Intellectual Property Rights: Talking Points for RP-US FTA Negotiations,” PIDS Discussion Paper Series, No. 2006-12, pp. 23-24, Philippine Institute for Development Studies, https://www.econstor.eu/bitstream/10419/127931/1/pids-dps2006-12.pdf, accessed 6-28-2024; enjen]</w:t>
      </w:r>
    </w:p>
    <w:p w14:paraId="7684E74B" w14:textId="77777777" w:rsidR="0030266B" w:rsidRPr="002D5431" w:rsidRDefault="0030266B" w:rsidP="0030266B">
      <w:pPr>
        <w:rPr>
          <w:sz w:val="16"/>
        </w:rPr>
      </w:pPr>
      <w:r w:rsidRPr="002D5431">
        <w:rPr>
          <w:sz w:val="16"/>
        </w:rPr>
        <w:t xml:space="preserve">Specifically, </w:t>
      </w:r>
      <w:r w:rsidRPr="002D5431">
        <w:rPr>
          <w:rStyle w:val="StyleUnderline"/>
        </w:rPr>
        <w:t xml:space="preserve">the three </w:t>
      </w:r>
      <w:r w:rsidRPr="002D5431">
        <w:rPr>
          <w:rStyle w:val="Emphasis"/>
          <w:highlight w:val="cyan"/>
        </w:rPr>
        <w:t>major issues</w:t>
      </w:r>
      <w:r w:rsidRPr="002D5431">
        <w:rPr>
          <w:rStyle w:val="StyleUnderline"/>
          <w:highlight w:val="cyan"/>
        </w:rPr>
        <w:t xml:space="preserve"> in i</w:t>
      </w:r>
      <w:r w:rsidRPr="002D5431">
        <w:rPr>
          <w:rStyle w:val="StyleUnderline"/>
        </w:rPr>
        <w:t xml:space="preserve">ntellectual </w:t>
      </w:r>
      <w:r w:rsidRPr="002D5431">
        <w:rPr>
          <w:rStyle w:val="StyleUnderline"/>
          <w:highlight w:val="cyan"/>
        </w:rPr>
        <w:t>p</w:t>
      </w:r>
      <w:r w:rsidRPr="002D5431">
        <w:rPr>
          <w:rStyle w:val="StyleUnderline"/>
        </w:rPr>
        <w:t xml:space="preserve">roperty rights </w:t>
      </w:r>
      <w:r w:rsidRPr="002D5431">
        <w:rPr>
          <w:rStyle w:val="Emphasis"/>
          <w:highlight w:val="cyan"/>
        </w:rPr>
        <w:t>protection</w:t>
      </w:r>
      <w:r w:rsidRPr="002D5431">
        <w:rPr>
          <w:sz w:val="16"/>
        </w:rPr>
        <w:t xml:space="preserve"> between the Philippines and the U.S. </w:t>
      </w:r>
      <w:r w:rsidRPr="002D5431">
        <w:rPr>
          <w:rStyle w:val="StyleUnderline"/>
          <w:highlight w:val="cyan"/>
        </w:rPr>
        <w:t>are</w:t>
      </w:r>
      <w:r w:rsidRPr="002D5431">
        <w:rPr>
          <w:sz w:val="16"/>
        </w:rPr>
        <w:t>:</w:t>
      </w:r>
    </w:p>
    <w:p w14:paraId="63AA10C5" w14:textId="77777777" w:rsidR="0030266B" w:rsidRPr="002D5431" w:rsidRDefault="0030266B" w:rsidP="0030266B">
      <w:pPr>
        <w:rPr>
          <w:sz w:val="16"/>
        </w:rPr>
      </w:pPr>
      <w:r w:rsidRPr="002D5431">
        <w:rPr>
          <w:sz w:val="16"/>
        </w:rPr>
        <w:t xml:space="preserve">1. Adequate and sufficient legal protection of intellectual property rights; </w:t>
      </w:r>
    </w:p>
    <w:p w14:paraId="0E5249EF" w14:textId="77777777" w:rsidR="0030266B" w:rsidRPr="002D5431" w:rsidRDefault="0030266B" w:rsidP="0030266B">
      <w:pPr>
        <w:rPr>
          <w:sz w:val="16"/>
        </w:rPr>
      </w:pPr>
      <w:r w:rsidRPr="002D5431">
        <w:rPr>
          <w:sz w:val="16"/>
        </w:rPr>
        <w:t xml:space="preserve">2. Speedy and adequate administrative and judicial processes and </w:t>
      </w:r>
      <w:r w:rsidRPr="002D5431">
        <w:rPr>
          <w:rStyle w:val="Emphasis"/>
          <w:highlight w:val="cyan"/>
        </w:rPr>
        <w:t>strict enforcement</w:t>
      </w:r>
      <w:r w:rsidRPr="002D5431">
        <w:rPr>
          <w:rStyle w:val="StyleUnderline"/>
          <w:highlight w:val="cyan"/>
        </w:rPr>
        <w:t xml:space="preserve"> of IPR laws</w:t>
      </w:r>
      <w:r w:rsidRPr="002D5431">
        <w:rPr>
          <w:sz w:val="16"/>
        </w:rPr>
        <w:t xml:space="preserve">; and </w:t>
      </w:r>
    </w:p>
    <w:p w14:paraId="05EB0CAD" w14:textId="77777777" w:rsidR="0030266B" w:rsidRPr="002D5431" w:rsidRDefault="0030266B" w:rsidP="0030266B">
      <w:pPr>
        <w:rPr>
          <w:sz w:val="16"/>
        </w:rPr>
      </w:pPr>
      <w:r w:rsidRPr="002D5431">
        <w:rPr>
          <w:sz w:val="16"/>
        </w:rPr>
        <w:t>3. Improved market access for persons relying on intellectual property. Included in this is the issue of piracy.</w:t>
      </w:r>
    </w:p>
    <w:p w14:paraId="2551FAD4" w14:textId="77777777" w:rsidR="0030266B" w:rsidRPr="00FB4CEC" w:rsidRDefault="0030266B" w:rsidP="0030266B"/>
    <w:p w14:paraId="55105069" w14:textId="77777777" w:rsidR="0030266B" w:rsidRDefault="0030266B" w:rsidP="0030266B">
      <w:pPr>
        <w:pStyle w:val="Heading2"/>
      </w:pPr>
      <w:r>
        <w:t>Domestic</w:t>
      </w:r>
    </w:p>
    <w:p w14:paraId="6DE9AB3A" w14:textId="77777777" w:rsidR="0030266B" w:rsidRDefault="0030266B" w:rsidP="0030266B"/>
    <w:p w14:paraId="385ABD2B" w14:textId="77777777" w:rsidR="0030266B" w:rsidRDefault="0030266B" w:rsidP="0030266B"/>
    <w:p w14:paraId="0C17E015" w14:textId="533BFF15" w:rsidR="0030266B" w:rsidRDefault="000F635F" w:rsidP="0030266B">
      <w:pPr>
        <w:pStyle w:val="Heading3"/>
      </w:pPr>
      <w:r>
        <w:t xml:space="preserve">Domestic </w:t>
      </w:r>
      <w:r>
        <w:rPr>
          <w:rFonts w:cs="Calibri"/>
        </w:rPr>
        <w:t>≠</w:t>
      </w:r>
      <w:r w:rsidR="0030266B">
        <w:t xml:space="preserve"> EEZ</w:t>
      </w:r>
    </w:p>
    <w:p w14:paraId="0AFC47B8" w14:textId="77777777" w:rsidR="0030266B" w:rsidRPr="002F4FCC" w:rsidRDefault="0030266B" w:rsidP="0030266B"/>
    <w:p w14:paraId="0B581944" w14:textId="77777777" w:rsidR="0030266B" w:rsidRPr="002F4FCC" w:rsidRDefault="0030266B" w:rsidP="0030266B">
      <w:pPr>
        <w:pStyle w:val="Heading4"/>
      </w:pPr>
      <w:r w:rsidRPr="002F4FCC">
        <w:rPr>
          <w:u w:val="single"/>
        </w:rPr>
        <w:t>EXCLUDES EEZ</w:t>
      </w:r>
      <w:r>
        <w:t>---</w:t>
      </w:r>
      <w:r w:rsidRPr="00F62B36">
        <w:rPr>
          <w:u w:val="single"/>
        </w:rPr>
        <w:t>Domestic</w:t>
      </w:r>
      <w:r>
        <w:t xml:space="preserve"> p</w:t>
      </w:r>
      <w:r w:rsidRPr="002F4FCC">
        <w:t>a</w:t>
      </w:r>
      <w:r>
        <w:t>t</w:t>
      </w:r>
      <w:r w:rsidRPr="002F4FCC">
        <w:t>ent law</w:t>
      </w:r>
      <w:r>
        <w:t xml:space="preserve"> is </w:t>
      </w:r>
      <w:r w:rsidRPr="006B11FD">
        <w:rPr>
          <w:u w:val="single"/>
        </w:rPr>
        <w:t>not applicable</w:t>
      </w:r>
      <w:r>
        <w:t xml:space="preserve"> outside the U.S. and its territories.</w:t>
      </w:r>
    </w:p>
    <w:p w14:paraId="4DCDFAC0" w14:textId="77777777" w:rsidR="0030266B" w:rsidRPr="002F4FCC" w:rsidRDefault="0030266B" w:rsidP="0030266B">
      <w:r w:rsidRPr="002F4FCC">
        <w:rPr>
          <w:rStyle w:val="Style13ptBold"/>
        </w:rPr>
        <w:t>Hanna 14</w:t>
      </w:r>
      <w:r w:rsidRPr="002F4FCC">
        <w:t xml:space="preserve"> </w:t>
      </w:r>
      <w:r>
        <w:t>[</w:t>
      </w:r>
      <w:r w:rsidRPr="002F4FCC">
        <w:t xml:space="preserve">Matthew T. Hanna </w:t>
      </w:r>
      <w:r>
        <w:t>(</w:t>
      </w:r>
      <w:r w:rsidRPr="002F4FCC">
        <w:t>J.D. Candidate, Case Western Reserve University School of Law</w:t>
      </w:r>
      <w:r>
        <w:t>)</w:t>
      </w:r>
      <w:r w:rsidRPr="002F4FCC">
        <w:t xml:space="preserve">, </w:t>
      </w:r>
      <w:r>
        <w:t>2014, “</w:t>
      </w:r>
      <w:r w:rsidRPr="002F4FCC">
        <w:t>The Exclusive Economic Zone: A ‘Noman’s Land’ For United States Patent Law,</w:t>
      </w:r>
      <w:r>
        <w:t>”</w:t>
      </w:r>
      <w:r w:rsidRPr="002F4FCC">
        <w:t xml:space="preserve"> https://scholarlycommons.law.case.edu/cgi/viewcontent.cgi?article=1065&amp;context=jolti</w:t>
      </w:r>
      <w:r>
        <w:t>, accessed 5-24-2024] // enjen</w:t>
      </w:r>
    </w:p>
    <w:p w14:paraId="721988AA" w14:textId="77777777" w:rsidR="0030266B" w:rsidRDefault="0030266B" w:rsidP="0030266B">
      <w:pPr>
        <w:rPr>
          <w:sz w:val="16"/>
        </w:rPr>
      </w:pPr>
      <w:r w:rsidRPr="006B11FD">
        <w:rPr>
          <w:highlight w:val="cyan"/>
          <w:u w:val="single"/>
        </w:rPr>
        <w:t xml:space="preserve">[A]s the EEZ is </w:t>
      </w:r>
      <w:r w:rsidRPr="006B11FD">
        <w:rPr>
          <w:rStyle w:val="Emphasis"/>
          <w:highlight w:val="cyan"/>
        </w:rPr>
        <w:t>outside</w:t>
      </w:r>
      <w:r w:rsidRPr="006B11FD">
        <w:rPr>
          <w:highlight w:val="cyan"/>
          <w:u w:val="single"/>
        </w:rPr>
        <w:t xml:space="preserve"> of the</w:t>
      </w:r>
      <w:r w:rsidRPr="006B11FD">
        <w:rPr>
          <w:u w:val="single"/>
        </w:rPr>
        <w:t xml:space="preserve"> territorial </w:t>
      </w:r>
      <w:r w:rsidRPr="006B11FD">
        <w:rPr>
          <w:rStyle w:val="Emphasis"/>
          <w:highlight w:val="cyan"/>
        </w:rPr>
        <w:t>U</w:t>
      </w:r>
      <w:r w:rsidRPr="006B11FD">
        <w:rPr>
          <w:u w:val="single"/>
        </w:rPr>
        <w:t xml:space="preserve">nited </w:t>
      </w:r>
      <w:r w:rsidRPr="006B11FD">
        <w:rPr>
          <w:rStyle w:val="Emphasis"/>
          <w:highlight w:val="cyan"/>
        </w:rPr>
        <w:t>S</w:t>
      </w:r>
      <w:r w:rsidRPr="006B11FD">
        <w:rPr>
          <w:u w:val="single"/>
        </w:rPr>
        <w:t>tates</w:t>
      </w:r>
      <w:r w:rsidRPr="006B11FD">
        <w:rPr>
          <w:sz w:val="16"/>
        </w:rPr>
        <w:t xml:space="preserve">, and Congress has limited the reach of U.S. patent law to the United States and its territories, </w:t>
      </w:r>
      <w:r w:rsidRPr="006B11FD">
        <w:rPr>
          <w:highlight w:val="cyan"/>
          <w:u w:val="single"/>
        </w:rPr>
        <w:t xml:space="preserve">infringing activity would </w:t>
      </w:r>
      <w:r w:rsidRPr="006B11FD">
        <w:rPr>
          <w:rStyle w:val="Emphasis"/>
          <w:highlight w:val="cyan"/>
        </w:rPr>
        <w:t xml:space="preserve">not be </w:t>
      </w:r>
      <w:r w:rsidRPr="00646FB3">
        <w:rPr>
          <w:rStyle w:val="Emphasis"/>
          <w:highlight w:val="cyan"/>
        </w:rPr>
        <w:t>actionable</w:t>
      </w:r>
      <w:r w:rsidRPr="00646FB3">
        <w:rPr>
          <w:highlight w:val="cyan"/>
          <w:u w:val="single"/>
        </w:rPr>
        <w:t xml:space="preserve"> under U.S. patent </w:t>
      </w:r>
      <w:r w:rsidRPr="006B11FD">
        <w:rPr>
          <w:highlight w:val="cyan"/>
          <w:u w:val="single"/>
        </w:rPr>
        <w:t>law</w:t>
      </w:r>
      <w:r w:rsidRPr="006B11FD">
        <w:rPr>
          <w:u w:val="single"/>
        </w:rPr>
        <w:t>.</w:t>
      </w:r>
      <w:r w:rsidRPr="006B11FD">
        <w:rPr>
          <w:sz w:val="16"/>
        </w:rPr>
        <w:t xml:space="preserve"> Even though U.S. jurisdiction has been extended to the EEZ for some, but not all activities, this begs the question of whether it takes U.S. patent law—which territorially limited—along with it. Congress could extend the reach of U.S. patent law to encompass marine scientific research occurring in the EEZ, as countries such as Australia and the United Kingdom have done.97</w:t>
      </w:r>
    </w:p>
    <w:p w14:paraId="589CD7B2" w14:textId="77777777" w:rsidR="0030266B" w:rsidRPr="006B11FD" w:rsidRDefault="0030266B" w:rsidP="0030266B"/>
    <w:p w14:paraId="140B9DE9" w14:textId="59F6365A" w:rsidR="0030266B" w:rsidRDefault="000F635F" w:rsidP="0030266B">
      <w:pPr>
        <w:pStyle w:val="Heading3"/>
      </w:pPr>
      <w:r>
        <w:t xml:space="preserve">Domestic = </w:t>
      </w:r>
      <w:r w:rsidR="0030266B">
        <w:t>Within U.S.</w:t>
      </w:r>
    </w:p>
    <w:p w14:paraId="1CB5A9BF" w14:textId="77777777" w:rsidR="0030266B" w:rsidRDefault="0030266B" w:rsidP="0030266B">
      <w:pPr>
        <w:rPr>
          <w:rStyle w:val="Emphasis"/>
        </w:rPr>
      </w:pPr>
    </w:p>
    <w:p w14:paraId="003DBD69" w14:textId="77777777" w:rsidR="0030266B" w:rsidRDefault="0030266B" w:rsidP="0030266B">
      <w:pPr>
        <w:pStyle w:val="Heading4"/>
      </w:pPr>
      <w:r>
        <w:t>“</w:t>
      </w:r>
      <w:r w:rsidRPr="00F62B36">
        <w:rPr>
          <w:u w:val="single"/>
        </w:rPr>
        <w:t>Domestic</w:t>
      </w:r>
      <w:r>
        <w:t xml:space="preserve">” means relating to or </w:t>
      </w:r>
      <w:r w:rsidRPr="00CB5D37">
        <w:rPr>
          <w:u w:val="single"/>
        </w:rPr>
        <w:t>within</w:t>
      </w:r>
      <w:r>
        <w:t xml:space="preserve"> the U.S.</w:t>
      </w:r>
    </w:p>
    <w:p w14:paraId="5B982163" w14:textId="77777777" w:rsidR="0030266B" w:rsidRDefault="0030266B" w:rsidP="0030266B">
      <w:r w:rsidRPr="007974F8">
        <w:rPr>
          <w:rStyle w:val="Style13ptBold"/>
        </w:rPr>
        <w:t>Cambridge, ND</w:t>
      </w:r>
      <w:r w:rsidRPr="00AB3D05">
        <w:t xml:space="preserve"> [</w:t>
      </w:r>
      <w:r>
        <w:t>Cambridge Dictionary</w:t>
      </w:r>
      <w:r w:rsidRPr="00AB3D05">
        <w:t>, xx-xx-xxxx, "domestic," https://dictionary.cambridge.org/us/dictionary/english/domestic, accessed 5-18-2024] // enjen</w:t>
      </w:r>
    </w:p>
    <w:p w14:paraId="7645AE4D" w14:textId="77777777" w:rsidR="0030266B" w:rsidRPr="00973495" w:rsidRDefault="0030266B" w:rsidP="0030266B">
      <w:pPr>
        <w:rPr>
          <w:rStyle w:val="StyleUnderline"/>
        </w:rPr>
      </w:pPr>
      <w:r w:rsidRPr="00973495">
        <w:rPr>
          <w:rStyle w:val="StyleUnderline"/>
        </w:rPr>
        <w:t xml:space="preserve">of, </w:t>
      </w:r>
      <w:r w:rsidRPr="00973495">
        <w:rPr>
          <w:rStyle w:val="StyleUnderline"/>
          <w:highlight w:val="cyan"/>
        </w:rPr>
        <w:t xml:space="preserve">relating to, or within a </w:t>
      </w:r>
      <w:r w:rsidRPr="00973495">
        <w:rPr>
          <w:rStyle w:val="Emphasis"/>
          <w:highlight w:val="cyan"/>
        </w:rPr>
        <w:t>person's own country</w:t>
      </w:r>
      <w:r w:rsidRPr="00973495">
        <w:rPr>
          <w:rStyle w:val="StyleUnderline"/>
        </w:rPr>
        <w:t>:</w:t>
      </w:r>
    </w:p>
    <w:p w14:paraId="6A3CB84E" w14:textId="77777777" w:rsidR="0030266B" w:rsidRPr="00973495" w:rsidRDefault="0030266B" w:rsidP="0030266B">
      <w:pPr>
        <w:rPr>
          <w:sz w:val="16"/>
        </w:rPr>
      </w:pPr>
      <w:r w:rsidRPr="00973495">
        <w:rPr>
          <w:sz w:val="16"/>
        </w:rPr>
        <w:t>Domestic retailers are facing relentless pressure from imports.</w:t>
      </w:r>
    </w:p>
    <w:p w14:paraId="36777DC0" w14:textId="77777777" w:rsidR="0030266B" w:rsidRPr="00973495" w:rsidRDefault="0030266B" w:rsidP="0030266B">
      <w:pPr>
        <w:rPr>
          <w:sz w:val="16"/>
        </w:rPr>
      </w:pPr>
      <w:r w:rsidRPr="00973495">
        <w:rPr>
          <w:sz w:val="16"/>
        </w:rPr>
        <w:t>Focusing on exporting can help fight off domestic and foreign competition.</w:t>
      </w:r>
    </w:p>
    <w:p w14:paraId="211FFA6E" w14:textId="77777777" w:rsidR="0030266B" w:rsidRDefault="0030266B" w:rsidP="0030266B">
      <w:pPr>
        <w:rPr>
          <w:sz w:val="16"/>
        </w:rPr>
      </w:pPr>
      <w:r w:rsidRPr="00973495">
        <w:rPr>
          <w:sz w:val="16"/>
        </w:rPr>
        <w:t>domestic manufacturing/production</w:t>
      </w:r>
    </w:p>
    <w:p w14:paraId="3BA1283A" w14:textId="77777777" w:rsidR="0030266B" w:rsidRDefault="0030266B" w:rsidP="0030266B"/>
    <w:p w14:paraId="30911250" w14:textId="77777777" w:rsidR="0030266B" w:rsidRDefault="0030266B" w:rsidP="0030266B">
      <w:pPr>
        <w:pStyle w:val="Heading4"/>
      </w:pPr>
      <w:r>
        <w:t>“</w:t>
      </w:r>
      <w:r w:rsidRPr="00F62B36">
        <w:rPr>
          <w:u w:val="single"/>
        </w:rPr>
        <w:t>Domestic</w:t>
      </w:r>
      <w:r>
        <w:t xml:space="preserve">” means </w:t>
      </w:r>
      <w:r w:rsidRPr="00CB5D37">
        <w:rPr>
          <w:u w:val="single"/>
        </w:rPr>
        <w:t>within the US</w:t>
      </w:r>
      <w:r>
        <w:t xml:space="preserve">, and explicitly </w:t>
      </w:r>
      <w:r w:rsidRPr="00CB5D37">
        <w:rPr>
          <w:u w:val="single"/>
        </w:rPr>
        <w:t>not outside</w:t>
      </w:r>
      <w:r>
        <w:t xml:space="preserve"> it.</w:t>
      </w:r>
    </w:p>
    <w:p w14:paraId="4878475A" w14:textId="77777777" w:rsidR="0030266B" w:rsidRDefault="0030266B" w:rsidP="0030266B">
      <w:r w:rsidRPr="009A5213">
        <w:rPr>
          <w:rStyle w:val="Style13ptBold"/>
        </w:rPr>
        <w:t>Oxford, ND</w:t>
      </w:r>
      <w:r w:rsidRPr="00824EA1">
        <w:t xml:space="preserve"> [</w:t>
      </w:r>
      <w:r>
        <w:t>Oxford English Dictionaries</w:t>
      </w:r>
      <w:r w:rsidRPr="00824EA1">
        <w:t>, xx-xx-xxxx, "domestic," https://www.oed.com/dictionary/domestic_adj?tab=meaning_and_use#6403448, accessed 5-22-2024] // enjen</w:t>
      </w:r>
    </w:p>
    <w:p w14:paraId="49561BB1" w14:textId="77777777" w:rsidR="0030266B" w:rsidRPr="009A5213" w:rsidRDefault="0030266B" w:rsidP="0030266B">
      <w:pPr>
        <w:rPr>
          <w:rStyle w:val="Emphasis"/>
        </w:rPr>
      </w:pPr>
      <w:r w:rsidRPr="009A5213">
        <w:rPr>
          <w:highlight w:val="cyan"/>
          <w:u w:val="single"/>
        </w:rPr>
        <w:t>Existing</w:t>
      </w:r>
      <w:r w:rsidRPr="009A5213">
        <w:rPr>
          <w:u w:val="single"/>
        </w:rPr>
        <w:t xml:space="preserve">, occurring, or produced </w:t>
      </w:r>
      <w:r w:rsidRPr="009A5213">
        <w:rPr>
          <w:highlight w:val="cyan"/>
          <w:u w:val="single"/>
        </w:rPr>
        <w:t>inside a particular</w:t>
      </w:r>
      <w:r w:rsidRPr="009A5213">
        <w:rPr>
          <w:u w:val="single"/>
        </w:rPr>
        <w:t xml:space="preserve"> region or </w:t>
      </w:r>
      <w:r w:rsidRPr="009A5213">
        <w:rPr>
          <w:highlight w:val="cyan"/>
          <w:u w:val="single"/>
        </w:rPr>
        <w:t xml:space="preserve">country; </w:t>
      </w:r>
      <w:r w:rsidRPr="009A5213">
        <w:rPr>
          <w:rStyle w:val="Emphasis"/>
          <w:highlight w:val="cyan"/>
        </w:rPr>
        <w:t>not foreign or international.</w:t>
      </w:r>
    </w:p>
    <w:p w14:paraId="07712088" w14:textId="77777777" w:rsidR="0030266B" w:rsidRDefault="0030266B" w:rsidP="0030266B"/>
    <w:p w14:paraId="19F9C2F9" w14:textId="77777777" w:rsidR="0030266B" w:rsidRDefault="0030266B" w:rsidP="0030266B">
      <w:pPr>
        <w:pStyle w:val="Heading4"/>
      </w:pPr>
      <w:r>
        <w:t xml:space="preserve">Domestic policy pertains to </w:t>
      </w:r>
      <w:r w:rsidRPr="00B03945">
        <w:rPr>
          <w:u w:val="single"/>
        </w:rPr>
        <w:t>internal affairs</w:t>
      </w:r>
      <w:r>
        <w:t xml:space="preserve">, not relations with </w:t>
      </w:r>
      <w:r w:rsidRPr="00B03945">
        <w:rPr>
          <w:u w:val="single"/>
        </w:rPr>
        <w:t>foreign entities</w:t>
      </w:r>
      <w:r>
        <w:t>.</w:t>
      </w:r>
    </w:p>
    <w:p w14:paraId="1DB97B76" w14:textId="77777777" w:rsidR="0030266B" w:rsidRDefault="0030266B" w:rsidP="0030266B">
      <w:r w:rsidRPr="00A06DA8">
        <w:rPr>
          <w:rStyle w:val="Style13ptBold"/>
        </w:rPr>
        <w:t>US Legal, ND</w:t>
      </w:r>
      <w:r>
        <w:t xml:space="preserve"> [US Legal, Inc., xx-xx-xxxx, "Domestic Policy Law and Legal Definition," https://definitions.uslegal.com/d/domestic-policy%20/, accessed 5-22-2024] // enjen</w:t>
      </w:r>
    </w:p>
    <w:p w14:paraId="6FC22FC3" w14:textId="77777777" w:rsidR="0030266B" w:rsidRPr="0079285A" w:rsidRDefault="0030266B" w:rsidP="0030266B">
      <w:pPr>
        <w:rPr>
          <w:sz w:val="16"/>
        </w:rPr>
      </w:pPr>
      <w:r w:rsidRPr="0079285A">
        <w:rPr>
          <w:highlight w:val="cyan"/>
          <w:u w:val="single"/>
        </w:rPr>
        <w:t>Domestic</w:t>
      </w:r>
      <w:r w:rsidRPr="00B03945">
        <w:rPr>
          <w:u w:val="single"/>
        </w:rPr>
        <w:t xml:space="preserve"> policy </w:t>
      </w:r>
      <w:r w:rsidRPr="0079285A">
        <w:rPr>
          <w:highlight w:val="cyan"/>
          <w:u w:val="single"/>
        </w:rPr>
        <w:t>means a government’s policy</w:t>
      </w:r>
      <w:r w:rsidRPr="00B03945">
        <w:rPr>
          <w:u w:val="single"/>
        </w:rPr>
        <w:t xml:space="preserve"> decisions</w:t>
      </w:r>
      <w:r w:rsidRPr="0079285A">
        <w:rPr>
          <w:sz w:val="16"/>
        </w:rPr>
        <w:t xml:space="preserve">, programs, and actions </w:t>
      </w:r>
      <w:r w:rsidRPr="0079285A">
        <w:rPr>
          <w:highlight w:val="cyan"/>
          <w:u w:val="single"/>
        </w:rPr>
        <w:t>that</w:t>
      </w:r>
      <w:r w:rsidRPr="00B03945">
        <w:rPr>
          <w:u w:val="single"/>
        </w:rPr>
        <w:t xml:space="preserve"> </w:t>
      </w:r>
      <w:r w:rsidRPr="0079285A">
        <w:rPr>
          <w:rStyle w:val="Emphasis"/>
        </w:rPr>
        <w:t xml:space="preserve">principally </w:t>
      </w:r>
      <w:r w:rsidRPr="0079285A">
        <w:rPr>
          <w:rStyle w:val="Emphasis"/>
          <w:highlight w:val="cyan"/>
        </w:rPr>
        <w:t>deal with internal matters</w:t>
      </w:r>
      <w:r w:rsidRPr="00B03945">
        <w:rPr>
          <w:u w:val="single"/>
        </w:rPr>
        <w:t xml:space="preserve">, </w:t>
      </w:r>
      <w:r w:rsidRPr="0079285A">
        <w:rPr>
          <w:highlight w:val="cyan"/>
          <w:u w:val="single"/>
        </w:rPr>
        <w:t>as opposed to</w:t>
      </w:r>
      <w:r w:rsidRPr="00B03945">
        <w:rPr>
          <w:u w:val="single"/>
        </w:rPr>
        <w:t xml:space="preserve"> relations with </w:t>
      </w:r>
      <w:r w:rsidRPr="0079285A">
        <w:rPr>
          <w:rStyle w:val="Emphasis"/>
          <w:highlight w:val="cyan"/>
        </w:rPr>
        <w:t>other nation-states</w:t>
      </w:r>
      <w:r w:rsidRPr="00B03945">
        <w:rPr>
          <w:u w:val="single"/>
        </w:rPr>
        <w:t>.</w:t>
      </w:r>
      <w:r w:rsidRPr="0079285A">
        <w:rPr>
          <w:sz w:val="16"/>
        </w:rPr>
        <w:t xml:space="preserve"> Domestic policy covers areas such as tax, social security, and welfare programs, environmental laws, and regulations on businesses and their practices.</w:t>
      </w:r>
    </w:p>
    <w:p w14:paraId="07AF3A23" w14:textId="77777777" w:rsidR="0030266B" w:rsidRDefault="0030266B" w:rsidP="0030266B"/>
    <w:p w14:paraId="68561293" w14:textId="77777777" w:rsidR="0030266B" w:rsidRDefault="0030266B" w:rsidP="0030266B">
      <w:pPr>
        <w:pStyle w:val="Heading4"/>
      </w:pPr>
      <w:r w:rsidRPr="0033735C">
        <w:t xml:space="preserve">Domestic policy is the </w:t>
      </w:r>
      <w:r w:rsidRPr="00CB5D37">
        <w:rPr>
          <w:u w:val="single"/>
        </w:rPr>
        <w:t>opposite of foreign</w:t>
      </w:r>
      <w:r w:rsidRPr="0033735C">
        <w:t xml:space="preserve"> and pertains to </w:t>
      </w:r>
      <w:r w:rsidRPr="00CB5D37">
        <w:rPr>
          <w:u w:val="single"/>
        </w:rPr>
        <w:t>internal matters</w:t>
      </w:r>
      <w:r w:rsidRPr="0033735C">
        <w:t>.</w:t>
      </w:r>
    </w:p>
    <w:p w14:paraId="491384A4" w14:textId="77777777" w:rsidR="0030266B" w:rsidRPr="006D5E21" w:rsidRDefault="0030266B" w:rsidP="0030266B">
      <w:r w:rsidRPr="00E43E41">
        <w:rPr>
          <w:rStyle w:val="Style13ptBold"/>
        </w:rPr>
        <w:t>Cambridge Business, ND</w:t>
      </w:r>
      <w:r w:rsidRPr="006D5E21">
        <w:t xml:space="preserve"> [</w:t>
      </w:r>
      <w:r>
        <w:t>Cambridge Business Dictionary</w:t>
      </w:r>
      <w:r w:rsidRPr="006D5E21">
        <w:t>, xx-xx-xxxx, "domestic policy," https://dictionary.cambridge.org/us/dictionary/english/domestic-policy, accessed 5-22-2024] // enjen</w:t>
      </w:r>
    </w:p>
    <w:p w14:paraId="0CD46F5B" w14:textId="77777777" w:rsidR="0030266B" w:rsidRPr="00CB5D37" w:rsidRDefault="0030266B" w:rsidP="0030266B">
      <w:pPr>
        <w:rPr>
          <w:u w:val="single"/>
        </w:rPr>
      </w:pPr>
      <w:r w:rsidRPr="00CB5D37">
        <w:rPr>
          <w:u w:val="single"/>
        </w:rPr>
        <w:t xml:space="preserve">the set of </w:t>
      </w:r>
      <w:r w:rsidRPr="00CB5D37">
        <w:rPr>
          <w:highlight w:val="cyan"/>
          <w:u w:val="single"/>
        </w:rPr>
        <w:t>decisions</w:t>
      </w:r>
      <w:r w:rsidRPr="00CB5D37">
        <w:rPr>
          <w:u w:val="single"/>
        </w:rPr>
        <w:t xml:space="preserve"> that </w:t>
      </w:r>
      <w:r w:rsidRPr="00CB5D37">
        <w:rPr>
          <w:highlight w:val="cyan"/>
          <w:u w:val="single"/>
        </w:rPr>
        <w:t>a government makes relating to</w:t>
      </w:r>
      <w:r w:rsidRPr="00CB5D37">
        <w:rPr>
          <w:u w:val="single"/>
        </w:rPr>
        <w:t xml:space="preserve"> things that directly affect the people in </w:t>
      </w:r>
      <w:r w:rsidRPr="00E43E41">
        <w:rPr>
          <w:rStyle w:val="Emphasis"/>
          <w:highlight w:val="cyan"/>
        </w:rPr>
        <w:t>its own country</w:t>
      </w:r>
      <w:r w:rsidRPr="00CB5D37">
        <w:rPr>
          <w:u w:val="single"/>
        </w:rPr>
        <w:t>:</w:t>
      </w:r>
    </w:p>
    <w:p w14:paraId="4CC0BF7D" w14:textId="77777777" w:rsidR="0030266B" w:rsidRPr="00CB5D37" w:rsidRDefault="0030266B" w:rsidP="0030266B">
      <w:pPr>
        <w:rPr>
          <w:u w:val="single"/>
        </w:rPr>
      </w:pPr>
      <w:r w:rsidRPr="00CB5D37">
        <w:rPr>
          <w:sz w:val="16"/>
        </w:rPr>
        <w:t xml:space="preserve">There's a focus on domestic policy, </w:t>
      </w:r>
      <w:r w:rsidRPr="00CB5D37">
        <w:rPr>
          <w:u w:val="single"/>
        </w:rPr>
        <w:t>dealing with issues such as health care and education.</w:t>
      </w:r>
    </w:p>
    <w:p w14:paraId="197EF88D" w14:textId="77777777" w:rsidR="0030266B" w:rsidRPr="00CB5D37" w:rsidRDefault="0030266B" w:rsidP="0030266B">
      <w:pPr>
        <w:rPr>
          <w:sz w:val="16"/>
        </w:rPr>
      </w:pPr>
      <w:r w:rsidRPr="00CB5D37">
        <w:rPr>
          <w:sz w:val="16"/>
        </w:rPr>
        <w:t>Alternative energy sources are at the center of the domestic policy agenda.</w:t>
      </w:r>
    </w:p>
    <w:p w14:paraId="37120068" w14:textId="77777777" w:rsidR="0030266B" w:rsidRPr="00CB5D37" w:rsidRDefault="0030266B" w:rsidP="0030266B">
      <w:pPr>
        <w:rPr>
          <w:sz w:val="16"/>
        </w:rPr>
      </w:pPr>
      <w:r w:rsidRPr="00CB5D37">
        <w:rPr>
          <w:sz w:val="16"/>
        </w:rPr>
        <w:t>The debate focused mainly on domestic policies .</w:t>
      </w:r>
    </w:p>
    <w:p w14:paraId="48A65EB0" w14:textId="77777777" w:rsidR="0030266B" w:rsidRDefault="0030266B" w:rsidP="0030266B">
      <w:pPr>
        <w:rPr>
          <w:u w:val="single"/>
        </w:rPr>
      </w:pPr>
      <w:r w:rsidRPr="00CB5D37">
        <w:rPr>
          <w:highlight w:val="cyan"/>
          <w:u w:val="single"/>
        </w:rPr>
        <w:t xml:space="preserve">foreign </w:t>
      </w:r>
      <w:r w:rsidRPr="00E43E41">
        <w:rPr>
          <w:rStyle w:val="Emphasis"/>
          <w:highlight w:val="cyan"/>
        </w:rPr>
        <w:t>and domestic</w:t>
      </w:r>
      <w:r w:rsidRPr="00CB5D37">
        <w:rPr>
          <w:highlight w:val="cyan"/>
          <w:u w:val="single"/>
        </w:rPr>
        <w:t xml:space="preserve"> policy</w:t>
      </w:r>
    </w:p>
    <w:p w14:paraId="318B55AA" w14:textId="77777777" w:rsidR="0030266B" w:rsidRDefault="0030266B" w:rsidP="0030266B"/>
    <w:p w14:paraId="4962186C" w14:textId="59BD49A0" w:rsidR="0030266B" w:rsidRDefault="00AE18E4" w:rsidP="0030266B">
      <w:pPr>
        <w:pStyle w:val="Heading3"/>
      </w:pPr>
      <w:r>
        <w:t xml:space="preserve">Domestic = </w:t>
      </w:r>
      <w:r w:rsidR="0030266B">
        <w:t>Originating Within U.S.</w:t>
      </w:r>
    </w:p>
    <w:p w14:paraId="534FD3E1" w14:textId="77777777" w:rsidR="0030266B" w:rsidRPr="00E00E04" w:rsidRDefault="0030266B" w:rsidP="0030266B"/>
    <w:p w14:paraId="3880471D" w14:textId="77777777" w:rsidR="0030266B" w:rsidRDefault="0030266B" w:rsidP="0030266B">
      <w:pPr>
        <w:pStyle w:val="Heading4"/>
      </w:pPr>
      <w:r>
        <w:t>“</w:t>
      </w:r>
      <w:r w:rsidRPr="00F62B36">
        <w:rPr>
          <w:u w:val="single"/>
        </w:rPr>
        <w:t>Domestic</w:t>
      </w:r>
      <w:r>
        <w:t xml:space="preserve">” means </w:t>
      </w:r>
      <w:r w:rsidRPr="00CB5D37">
        <w:rPr>
          <w:u w:val="single"/>
        </w:rPr>
        <w:t>from within</w:t>
      </w:r>
      <w:r>
        <w:t xml:space="preserve"> one’s own country.</w:t>
      </w:r>
    </w:p>
    <w:p w14:paraId="2C34FE5A" w14:textId="77777777" w:rsidR="0030266B" w:rsidRDefault="0030266B" w:rsidP="0030266B">
      <w:r w:rsidRPr="009A5213">
        <w:rPr>
          <w:rStyle w:val="Style13ptBold"/>
        </w:rPr>
        <w:t>Merriam-Webster, ND</w:t>
      </w:r>
      <w:r>
        <w:t xml:space="preserve"> [Merriam-Webster Dictionary, xx-xx-xxxx, "Definition of DOMESTIC," https://www.merriam-webster.com/dictionary/domestic, accessed 5-22-2024] // enjen</w:t>
      </w:r>
    </w:p>
    <w:p w14:paraId="080E7BDF" w14:textId="77777777" w:rsidR="0030266B" w:rsidRPr="00E00E04" w:rsidRDefault="0030266B" w:rsidP="0030266B">
      <w:pPr>
        <w:rPr>
          <w:b/>
          <w:iCs/>
          <w:u w:val="single"/>
          <w:bdr w:val="single" w:sz="8" w:space="0" w:color="auto"/>
        </w:rPr>
      </w:pPr>
      <w:r w:rsidRPr="009A5213">
        <w:rPr>
          <w:sz w:val="16"/>
        </w:rPr>
        <w:t xml:space="preserve">: </w:t>
      </w:r>
      <w:r w:rsidRPr="009A5213">
        <w:rPr>
          <w:highlight w:val="cyan"/>
          <w:u w:val="single"/>
        </w:rPr>
        <w:t>of</w:t>
      </w:r>
      <w:r w:rsidRPr="009A5213">
        <w:rPr>
          <w:sz w:val="16"/>
        </w:rPr>
        <w:t xml:space="preserve">, relating to, </w:t>
      </w:r>
      <w:r w:rsidRPr="009A5213">
        <w:rPr>
          <w:highlight w:val="cyan"/>
          <w:u w:val="single"/>
        </w:rPr>
        <w:t xml:space="preserve">or </w:t>
      </w:r>
      <w:r w:rsidRPr="009A5213">
        <w:rPr>
          <w:rStyle w:val="Emphasis"/>
          <w:highlight w:val="cyan"/>
        </w:rPr>
        <w:t>originating within</w:t>
      </w:r>
      <w:r w:rsidRPr="009A5213">
        <w:rPr>
          <w:u w:val="single"/>
        </w:rPr>
        <w:t xml:space="preserve"> a country and especially </w:t>
      </w:r>
      <w:r w:rsidRPr="009A5213">
        <w:rPr>
          <w:rStyle w:val="Emphasis"/>
          <w:highlight w:val="cyan"/>
        </w:rPr>
        <w:t>one's own country</w:t>
      </w:r>
    </w:p>
    <w:p w14:paraId="2EB2BDD4" w14:textId="77777777" w:rsidR="0030266B" w:rsidRDefault="0030266B" w:rsidP="0030266B"/>
    <w:p w14:paraId="1A29411D" w14:textId="77777777" w:rsidR="0030266B" w:rsidRDefault="0030266B" w:rsidP="0030266B">
      <w:pPr>
        <w:pStyle w:val="Heading2"/>
      </w:pPr>
      <w:r>
        <w:t>Intellectual Property Rights</w:t>
      </w:r>
    </w:p>
    <w:p w14:paraId="3BB3B9DF" w14:textId="77777777" w:rsidR="0030266B" w:rsidRDefault="0030266B" w:rsidP="0030266B"/>
    <w:p w14:paraId="78EE6CA9" w14:textId="2E58B917" w:rsidR="0030266B" w:rsidRDefault="0030266B" w:rsidP="0030266B">
      <w:pPr>
        <w:pStyle w:val="Heading3"/>
      </w:pPr>
      <w:r>
        <w:t>IP = Original Creations</w:t>
      </w:r>
    </w:p>
    <w:p w14:paraId="6DCB88A0" w14:textId="77777777" w:rsidR="0030266B" w:rsidRDefault="0030266B" w:rsidP="0030266B"/>
    <w:p w14:paraId="34455E6F" w14:textId="77777777" w:rsidR="0030266B" w:rsidRDefault="0030266B" w:rsidP="0030266B">
      <w:pPr>
        <w:pStyle w:val="Heading4"/>
      </w:pPr>
      <w:r>
        <w:t xml:space="preserve">Intellectual property rights confer </w:t>
      </w:r>
      <w:r w:rsidRPr="008361DF">
        <w:rPr>
          <w:u w:val="single"/>
        </w:rPr>
        <w:t>exclusive rights</w:t>
      </w:r>
      <w:r>
        <w:t xml:space="preserve"> to a creator to fully utilize their </w:t>
      </w:r>
      <w:r w:rsidRPr="008361DF">
        <w:rPr>
          <w:u w:val="single"/>
        </w:rPr>
        <w:t>original creation of human intellect</w:t>
      </w:r>
      <w:r>
        <w:t xml:space="preserve"> for a </w:t>
      </w:r>
      <w:r w:rsidRPr="008361DF">
        <w:rPr>
          <w:u w:val="single"/>
        </w:rPr>
        <w:t>set period</w:t>
      </w:r>
      <w:r>
        <w:t>.</w:t>
      </w:r>
    </w:p>
    <w:p w14:paraId="644488FC" w14:textId="77777777" w:rsidR="0030266B" w:rsidRPr="008361DF" w:rsidRDefault="0030266B" w:rsidP="0030266B">
      <w:r w:rsidRPr="00ED2184">
        <w:rPr>
          <w:rStyle w:val="Style13ptBold"/>
        </w:rPr>
        <w:t>Saha 11</w:t>
      </w:r>
      <w:r w:rsidRPr="00801C13">
        <w:t xml:space="preserve"> [Chandra Nath</w:t>
      </w:r>
      <w:r>
        <w:t xml:space="preserve"> Saha</w:t>
      </w:r>
      <w:r w:rsidRPr="00801C13">
        <w:t xml:space="preserve"> (</w:t>
      </w:r>
      <w:r w:rsidRPr="009F4CCF">
        <w:t>Quality Assurance Department, Claris Lifesciences Ltd., Ahmedabad, Gujarat, India</w:t>
      </w:r>
      <w:r w:rsidRPr="00801C13">
        <w:t>)</w:t>
      </w:r>
      <w:r>
        <w:t xml:space="preserve"> and Sanjib Bhattacharya (Pharmacognosy Division, Bengal School of Technology, Sugandha, Hooghly, West Bengal, India),</w:t>
      </w:r>
      <w:r w:rsidRPr="00801C13">
        <w:t xml:space="preserve"> </w:t>
      </w:r>
      <w:r>
        <w:t>June 2011</w:t>
      </w:r>
      <w:r w:rsidRPr="00801C13">
        <w:t>, "Intellectual property rights: An overview and implications in pharmaceutical industry," PubMed Central (PMC), https://www.ncbi.nlm.nih.gov/pmc/articles/PMC3217699/, accessed 5-18-2024] // enjen</w:t>
      </w:r>
    </w:p>
    <w:p w14:paraId="34482262" w14:textId="77777777" w:rsidR="0030266B" w:rsidRPr="00FD57F8" w:rsidRDefault="0030266B" w:rsidP="0030266B">
      <w:pPr>
        <w:rPr>
          <w:sz w:val="16"/>
        </w:rPr>
      </w:pPr>
      <w:r w:rsidRPr="00FD57F8">
        <w:rPr>
          <w:sz w:val="16"/>
        </w:rPr>
        <w:t xml:space="preserve">Intellectual property </w:t>
      </w:r>
      <w:r w:rsidRPr="00FD57F8">
        <w:rPr>
          <w:rStyle w:val="StyleUnderline"/>
          <w:highlight w:val="cyan"/>
        </w:rPr>
        <w:t>(</w:t>
      </w:r>
      <w:r w:rsidRPr="00FD57F8">
        <w:rPr>
          <w:rStyle w:val="Emphasis"/>
          <w:highlight w:val="cyan"/>
        </w:rPr>
        <w:t>IP</w:t>
      </w:r>
      <w:r w:rsidRPr="00FD57F8">
        <w:rPr>
          <w:rStyle w:val="StyleUnderline"/>
          <w:highlight w:val="cyan"/>
        </w:rPr>
        <w:t>) pertains</w:t>
      </w:r>
      <w:r w:rsidRPr="00FD57F8">
        <w:rPr>
          <w:highlight w:val="cyan"/>
          <w:u w:val="single"/>
        </w:rPr>
        <w:t xml:space="preserve"> to any </w:t>
      </w:r>
      <w:r w:rsidRPr="00AD61EB">
        <w:rPr>
          <w:rStyle w:val="Emphasis"/>
          <w:highlight w:val="cyan"/>
        </w:rPr>
        <w:t>original creation</w:t>
      </w:r>
      <w:r w:rsidRPr="00FD57F8">
        <w:rPr>
          <w:highlight w:val="cyan"/>
          <w:u w:val="single"/>
        </w:rPr>
        <w:t xml:space="preserve"> of</w:t>
      </w:r>
      <w:r w:rsidRPr="00A5565C">
        <w:rPr>
          <w:u w:val="single"/>
        </w:rPr>
        <w:t xml:space="preserve"> the </w:t>
      </w:r>
      <w:r w:rsidRPr="00AD61EB">
        <w:rPr>
          <w:rStyle w:val="Emphasis"/>
          <w:highlight w:val="cyan"/>
        </w:rPr>
        <w:t>human intellect</w:t>
      </w:r>
      <w:r w:rsidRPr="00A5565C">
        <w:rPr>
          <w:u w:val="single"/>
        </w:rPr>
        <w:t xml:space="preserve"> such as artistic, literary, technical, or scientific creation</w:t>
      </w:r>
      <w:r w:rsidRPr="00FD57F8">
        <w:rPr>
          <w:sz w:val="16"/>
        </w:rPr>
        <w:t xml:space="preserve">. </w:t>
      </w:r>
      <w:r w:rsidRPr="00FD57F8">
        <w:rPr>
          <w:rStyle w:val="Emphasis"/>
          <w:highlight w:val="cyan"/>
        </w:rPr>
        <w:t>I</w:t>
      </w:r>
      <w:r w:rsidRPr="00DC7481">
        <w:rPr>
          <w:u w:val="single"/>
        </w:rPr>
        <w:t xml:space="preserve">ntellectual </w:t>
      </w:r>
      <w:r w:rsidRPr="00FD57F8">
        <w:rPr>
          <w:rStyle w:val="Emphasis"/>
          <w:highlight w:val="cyan"/>
        </w:rPr>
        <w:t>p</w:t>
      </w:r>
      <w:r w:rsidRPr="00DC7481">
        <w:rPr>
          <w:u w:val="single"/>
        </w:rPr>
        <w:t xml:space="preserve">roperty </w:t>
      </w:r>
      <w:r w:rsidRPr="00FD57F8">
        <w:rPr>
          <w:highlight w:val="cyan"/>
          <w:u w:val="single"/>
        </w:rPr>
        <w:t>rights</w:t>
      </w:r>
      <w:r w:rsidRPr="00FD57F8">
        <w:rPr>
          <w:sz w:val="16"/>
        </w:rPr>
        <w:t xml:space="preserve"> (IPR) </w:t>
      </w:r>
      <w:r w:rsidRPr="002F001A">
        <w:rPr>
          <w:highlight w:val="cyan"/>
          <w:u w:val="single"/>
        </w:rPr>
        <w:t>refers to</w:t>
      </w:r>
      <w:r w:rsidRPr="00DC7481">
        <w:rPr>
          <w:u w:val="single"/>
        </w:rPr>
        <w:t xml:space="preserve"> the </w:t>
      </w:r>
      <w:r w:rsidRPr="00AD61EB">
        <w:rPr>
          <w:rStyle w:val="Emphasis"/>
          <w:highlight w:val="cyan"/>
        </w:rPr>
        <w:t>legal rights</w:t>
      </w:r>
      <w:r w:rsidRPr="002F001A">
        <w:rPr>
          <w:highlight w:val="cyan"/>
          <w:u w:val="single"/>
        </w:rPr>
        <w:t xml:space="preserve"> given to the</w:t>
      </w:r>
      <w:r w:rsidRPr="00DC7481">
        <w:rPr>
          <w:u w:val="single"/>
        </w:rPr>
        <w:t xml:space="preserve"> inventor or </w:t>
      </w:r>
      <w:r w:rsidRPr="00AD61EB">
        <w:rPr>
          <w:rStyle w:val="Emphasis"/>
          <w:highlight w:val="cyan"/>
        </w:rPr>
        <w:t>creator</w:t>
      </w:r>
      <w:r w:rsidRPr="00577AD5">
        <w:rPr>
          <w:highlight w:val="cyan"/>
          <w:u w:val="single"/>
        </w:rPr>
        <w:t xml:space="preserve"> to</w:t>
      </w:r>
      <w:r w:rsidRPr="00577AD5">
        <w:rPr>
          <w:u w:val="single"/>
        </w:rPr>
        <w:t xml:space="preserve"> protect</w:t>
      </w:r>
      <w:r w:rsidRPr="002F001A">
        <w:rPr>
          <w:sz w:val="16"/>
        </w:rPr>
        <w:t xml:space="preserve"> </w:t>
      </w:r>
      <w:r w:rsidRPr="00577AD5">
        <w:rPr>
          <w:strike/>
          <w:sz w:val="16"/>
        </w:rPr>
        <w:t>his</w:t>
      </w:r>
      <w:r w:rsidRPr="002F001A">
        <w:rPr>
          <w:sz w:val="16"/>
        </w:rPr>
        <w:t xml:space="preserve"> </w:t>
      </w:r>
      <w:r>
        <w:rPr>
          <w:u w:val="single"/>
        </w:rPr>
        <w:t>[</w:t>
      </w:r>
      <w:r w:rsidRPr="00577AD5">
        <w:rPr>
          <w:u w:val="single"/>
        </w:rPr>
        <w:t>their</w:t>
      </w:r>
      <w:r>
        <w:rPr>
          <w:u w:val="single"/>
        </w:rPr>
        <w:t>] i</w:t>
      </w:r>
      <w:r w:rsidRPr="00DC7481">
        <w:rPr>
          <w:u w:val="single"/>
        </w:rPr>
        <w:t xml:space="preserve">nvention or </w:t>
      </w:r>
      <w:r w:rsidRPr="00577AD5">
        <w:rPr>
          <w:u w:val="single"/>
        </w:rPr>
        <w:t>creation for a</w:t>
      </w:r>
      <w:r w:rsidRPr="00DC7481">
        <w:rPr>
          <w:u w:val="single"/>
        </w:rPr>
        <w:t xml:space="preserve"> certain period of </w:t>
      </w:r>
      <w:r w:rsidRPr="00577AD5">
        <w:rPr>
          <w:u w:val="single"/>
        </w:rPr>
        <w:t>time</w:t>
      </w:r>
      <w:r w:rsidRPr="00DC7481">
        <w:rPr>
          <w:u w:val="single"/>
        </w:rPr>
        <w:t>.</w:t>
      </w:r>
      <w:r w:rsidRPr="00FD57F8">
        <w:rPr>
          <w:sz w:val="16"/>
        </w:rPr>
        <w:t xml:space="preserve">[1] These </w:t>
      </w:r>
      <w:r w:rsidRPr="00FD57F8">
        <w:rPr>
          <w:u w:val="single"/>
        </w:rPr>
        <w:t xml:space="preserve">legal rights </w:t>
      </w:r>
      <w:r w:rsidRPr="00577AD5">
        <w:rPr>
          <w:highlight w:val="cyan"/>
          <w:u w:val="single"/>
        </w:rPr>
        <w:t>confer</w:t>
      </w:r>
      <w:r w:rsidRPr="00FD57F8">
        <w:rPr>
          <w:u w:val="single"/>
        </w:rPr>
        <w:t xml:space="preserve"> an </w:t>
      </w:r>
      <w:r w:rsidRPr="00AD61EB">
        <w:rPr>
          <w:rStyle w:val="Emphasis"/>
          <w:highlight w:val="cyan"/>
        </w:rPr>
        <w:t>exclusive right</w:t>
      </w:r>
      <w:r w:rsidRPr="00577AD5">
        <w:rPr>
          <w:highlight w:val="cyan"/>
          <w:u w:val="single"/>
        </w:rPr>
        <w:t xml:space="preserve"> to</w:t>
      </w:r>
      <w:r w:rsidRPr="00FD57F8">
        <w:rPr>
          <w:u w:val="single"/>
        </w:rPr>
        <w:t xml:space="preserve"> the</w:t>
      </w:r>
      <w:r w:rsidRPr="00FD57F8">
        <w:rPr>
          <w:sz w:val="16"/>
        </w:rPr>
        <w:t xml:space="preserve"> inventor/</w:t>
      </w:r>
      <w:r w:rsidRPr="00FD57F8">
        <w:rPr>
          <w:u w:val="single"/>
        </w:rPr>
        <w:t>creator</w:t>
      </w:r>
      <w:r w:rsidRPr="00FD57F8">
        <w:rPr>
          <w:sz w:val="16"/>
        </w:rPr>
        <w:t xml:space="preserve"> or his assignee </w:t>
      </w:r>
      <w:r w:rsidRPr="00FD57F8">
        <w:rPr>
          <w:u w:val="single"/>
        </w:rPr>
        <w:t xml:space="preserve">to fully </w:t>
      </w:r>
      <w:r w:rsidRPr="00577AD5">
        <w:rPr>
          <w:highlight w:val="cyan"/>
          <w:u w:val="single"/>
        </w:rPr>
        <w:t>utilize</w:t>
      </w:r>
      <w:r w:rsidRPr="00AD61EB">
        <w:rPr>
          <w:sz w:val="16"/>
        </w:rPr>
        <w:t xml:space="preserve"> </w:t>
      </w:r>
      <w:r w:rsidRPr="00AD61EB">
        <w:rPr>
          <w:strike/>
          <w:sz w:val="16"/>
        </w:rPr>
        <w:t>his</w:t>
      </w:r>
      <w:r w:rsidRPr="00AD61EB">
        <w:rPr>
          <w:sz w:val="14"/>
        </w:rPr>
        <w:t xml:space="preserve"> </w:t>
      </w:r>
      <w:r>
        <w:rPr>
          <w:u w:val="single"/>
        </w:rPr>
        <w:t>[their]</w:t>
      </w:r>
      <w:r w:rsidRPr="00FD57F8">
        <w:rPr>
          <w:sz w:val="16"/>
        </w:rPr>
        <w:t xml:space="preserve"> invention/</w:t>
      </w:r>
      <w:r w:rsidRPr="00FD57F8">
        <w:rPr>
          <w:u w:val="single"/>
        </w:rPr>
        <w:t xml:space="preserve">creation </w:t>
      </w:r>
      <w:r w:rsidRPr="00AD61EB">
        <w:rPr>
          <w:highlight w:val="cyan"/>
          <w:u w:val="single"/>
        </w:rPr>
        <w:t xml:space="preserve">for a </w:t>
      </w:r>
      <w:r w:rsidRPr="00AD61EB">
        <w:rPr>
          <w:rStyle w:val="Emphasis"/>
          <w:highlight w:val="cyan"/>
        </w:rPr>
        <w:t>given period</w:t>
      </w:r>
      <w:r w:rsidRPr="00AD61EB">
        <w:rPr>
          <w:rStyle w:val="Emphasis"/>
        </w:rPr>
        <w:t xml:space="preserve"> of time</w:t>
      </w:r>
      <w:r w:rsidRPr="00FD57F8">
        <w:rPr>
          <w:sz w:val="16"/>
        </w:rPr>
        <w:t xml:space="preserve">. It is very well settled that IP play a vital role in the modern economy. It has also been conclusively established that the intellectual labor associated with the innovation should be given due importance so that public good emanates from it. There has been a quantum jump in research and development (R&amp;D) costs with an associated jump in investments required for putting a new technology in the market place.[2] The stakes of the developers of technology have become very high, and hence, </w:t>
      </w:r>
      <w:r w:rsidRPr="00FD57F8">
        <w:rPr>
          <w:u w:val="single"/>
        </w:rPr>
        <w:t>the need to protect the knowledge from unlawful use has become expedient</w:t>
      </w:r>
      <w:r w:rsidRPr="00FD57F8">
        <w:rPr>
          <w:sz w:val="16"/>
        </w:rPr>
        <w:t xml:space="preserve">, at least for a period, that would ensure recovery of the R&amp;D and other associated costs and adequate profits for continuous investments in R&amp;D.[3] </w:t>
      </w:r>
      <w:r w:rsidRPr="00AD61EB">
        <w:rPr>
          <w:highlight w:val="cyan"/>
          <w:u w:val="single"/>
        </w:rPr>
        <w:t>IPR</w:t>
      </w:r>
      <w:r w:rsidRPr="00FD57F8">
        <w:rPr>
          <w:u w:val="single"/>
        </w:rPr>
        <w:t xml:space="preserve"> is a strong tool, to </w:t>
      </w:r>
      <w:r w:rsidRPr="00AD61EB">
        <w:rPr>
          <w:rStyle w:val="Emphasis"/>
          <w:highlight w:val="cyan"/>
        </w:rPr>
        <w:t>protect investments</w:t>
      </w:r>
      <w:r w:rsidRPr="00AD61EB">
        <w:rPr>
          <w:highlight w:val="cyan"/>
          <w:u w:val="single"/>
        </w:rPr>
        <w:t>, time, money, effort</w:t>
      </w:r>
      <w:r w:rsidRPr="00FD57F8">
        <w:rPr>
          <w:u w:val="single"/>
        </w:rPr>
        <w:t xml:space="preserve"> invested</w:t>
      </w:r>
      <w:r w:rsidRPr="00FD57F8">
        <w:rPr>
          <w:sz w:val="16"/>
        </w:rPr>
        <w:t xml:space="preserve"> by the inventor/creator of an IP, </w:t>
      </w:r>
      <w:r w:rsidRPr="00FD57F8">
        <w:rPr>
          <w:u w:val="single"/>
        </w:rPr>
        <w:t>since it grants the inventor/creator an exclusive right for a certain period of time</w:t>
      </w:r>
      <w:r w:rsidRPr="00FD57F8">
        <w:rPr>
          <w:sz w:val="16"/>
        </w:rPr>
        <w:t xml:space="preserve"> for use of </w:t>
      </w:r>
      <w:r w:rsidRPr="00577AD5">
        <w:rPr>
          <w:strike/>
          <w:sz w:val="16"/>
        </w:rPr>
        <w:t>his</w:t>
      </w:r>
      <w:r w:rsidRPr="00FD57F8">
        <w:rPr>
          <w:sz w:val="16"/>
        </w:rPr>
        <w:t xml:space="preserve"> </w:t>
      </w:r>
      <w:r>
        <w:rPr>
          <w:sz w:val="16"/>
        </w:rPr>
        <w:t xml:space="preserve">[their] </w:t>
      </w:r>
      <w:r w:rsidRPr="00FD57F8">
        <w:rPr>
          <w:sz w:val="16"/>
        </w:rPr>
        <w:t>invention/creation. Thus IPR, in this way aids the economic development of a country by promoting healthy competition and encouraging industrial development and economic growth. Present review furnishes a brief overview of IPR with special emphasis on pharmaceuticals.</w:t>
      </w:r>
    </w:p>
    <w:p w14:paraId="4E5BE696" w14:textId="77777777" w:rsidR="0030266B" w:rsidRDefault="0030266B" w:rsidP="0030266B"/>
    <w:p w14:paraId="36A9F24B" w14:textId="4BDA48F7" w:rsidR="0030266B" w:rsidRDefault="0030266B" w:rsidP="0030266B">
      <w:pPr>
        <w:pStyle w:val="Heading3"/>
      </w:pPr>
      <w:r>
        <w:t>Enforcement</w:t>
      </w:r>
      <w:r w:rsidR="0018099E">
        <w:t xml:space="preserve"> Mechanisms = USPTO &amp; USCO</w:t>
      </w:r>
    </w:p>
    <w:p w14:paraId="30C0ED01" w14:textId="77777777" w:rsidR="0030266B" w:rsidRPr="00C71FF0" w:rsidRDefault="0030266B" w:rsidP="0030266B"/>
    <w:p w14:paraId="74511D52" w14:textId="77777777" w:rsidR="0030266B" w:rsidRPr="00C71FF0" w:rsidRDefault="0030266B" w:rsidP="0030266B">
      <w:pPr>
        <w:pStyle w:val="Heading4"/>
      </w:pPr>
      <w:r w:rsidRPr="00590E1A">
        <w:rPr>
          <w:u w:val="single"/>
        </w:rPr>
        <w:t>ENFORCEMENT</w:t>
      </w:r>
      <w:r w:rsidRPr="00C71FF0">
        <w:t xml:space="preserve">---it must come from the </w:t>
      </w:r>
      <w:r w:rsidRPr="00590E1A">
        <w:rPr>
          <w:u w:val="single"/>
        </w:rPr>
        <w:t>USPTO</w:t>
      </w:r>
      <w:r>
        <w:t xml:space="preserve"> and is limited to the </w:t>
      </w:r>
      <w:r w:rsidRPr="000250F9">
        <w:rPr>
          <w:u w:val="single"/>
        </w:rPr>
        <w:t>territorial U.S.</w:t>
      </w:r>
    </w:p>
    <w:p w14:paraId="66DECA73" w14:textId="77777777" w:rsidR="0030266B" w:rsidRPr="00C71FF0" w:rsidRDefault="0030266B" w:rsidP="0030266B">
      <w:r w:rsidRPr="00AC174A">
        <w:rPr>
          <w:rStyle w:val="Style13ptBold"/>
        </w:rPr>
        <w:t>Wex </w:t>
      </w:r>
      <w:r>
        <w:rPr>
          <w:rStyle w:val="Style13ptBold"/>
        </w:rPr>
        <w:t>21</w:t>
      </w:r>
      <w:r w:rsidRPr="00C71FF0">
        <w:t xml:space="preserve"> </w:t>
      </w:r>
      <w:r>
        <w:t>[</w:t>
      </w:r>
      <w:r w:rsidRPr="00C71FF0">
        <w:t>Wex Legal Dictionary</w:t>
      </w:r>
      <w:r>
        <w:t xml:space="preserve">, 2021, </w:t>
      </w:r>
      <w:r w:rsidRPr="00C71FF0">
        <w:t>“United States Patent and Trademark Office (USPTO</w:t>
      </w:r>
      <w:r>
        <w:t xml:space="preserve">),” </w:t>
      </w:r>
      <w:r w:rsidRPr="00C71FF0">
        <w:t>Legal Information Institute at the Cornell Law School</w:t>
      </w:r>
      <w:r>
        <w:t>,</w:t>
      </w:r>
      <w:r w:rsidRPr="00C71FF0">
        <w:t xml:space="preserve"> </w:t>
      </w:r>
      <w:r w:rsidRPr="007152D6">
        <w:t>https://www.law.cornell.edu/wex/united_states_patent_and_trademark_office_%28uspto%29</w:t>
      </w:r>
      <w:r>
        <w:t>, accessed 5-24-2024] // enjen</w:t>
      </w:r>
    </w:p>
    <w:p w14:paraId="0C097AC4" w14:textId="77777777" w:rsidR="0030266B" w:rsidRPr="00590E1A" w:rsidRDefault="0030266B" w:rsidP="0030266B">
      <w:pPr>
        <w:rPr>
          <w:u w:val="single"/>
        </w:rPr>
      </w:pPr>
      <w:r w:rsidRPr="000250F9">
        <w:rPr>
          <w:highlight w:val="cyan"/>
          <w:u w:val="single"/>
        </w:rPr>
        <w:t>The</w:t>
      </w:r>
      <w:r w:rsidRPr="00590E1A">
        <w:rPr>
          <w:u w:val="single"/>
        </w:rPr>
        <w:t xml:space="preserve"> United States Patent and Trademark Office (</w:t>
      </w:r>
      <w:r w:rsidRPr="000250F9">
        <w:rPr>
          <w:rStyle w:val="Emphasis"/>
          <w:highlight w:val="cyan"/>
        </w:rPr>
        <w:t>USPTO</w:t>
      </w:r>
      <w:r w:rsidRPr="00590E1A">
        <w:rPr>
          <w:u w:val="single"/>
        </w:rPr>
        <w:t xml:space="preserve">) </w:t>
      </w:r>
      <w:r w:rsidRPr="000250F9">
        <w:rPr>
          <w:highlight w:val="cyan"/>
          <w:u w:val="single"/>
        </w:rPr>
        <w:t>is</w:t>
      </w:r>
      <w:r w:rsidRPr="00590E1A">
        <w:rPr>
          <w:u w:val="single"/>
        </w:rPr>
        <w:t xml:space="preserve"> the federal agency </w:t>
      </w:r>
      <w:r w:rsidRPr="000250F9">
        <w:rPr>
          <w:highlight w:val="cyan"/>
          <w:u w:val="single"/>
        </w:rPr>
        <w:t xml:space="preserve">responsible for granting </w:t>
      </w:r>
      <w:r w:rsidRPr="000250F9">
        <w:rPr>
          <w:rStyle w:val="Emphasis"/>
          <w:highlight w:val="cyan"/>
        </w:rPr>
        <w:t>U.S. patents</w:t>
      </w:r>
      <w:r w:rsidRPr="000250F9">
        <w:rPr>
          <w:highlight w:val="cyan"/>
          <w:u w:val="single"/>
        </w:rPr>
        <w:t xml:space="preserve"> and</w:t>
      </w:r>
      <w:r w:rsidRPr="00590E1A">
        <w:rPr>
          <w:u w:val="single"/>
        </w:rPr>
        <w:t xml:space="preserve"> registering U.S. </w:t>
      </w:r>
      <w:r w:rsidRPr="000250F9">
        <w:rPr>
          <w:rStyle w:val="Emphasis"/>
          <w:highlight w:val="cyan"/>
        </w:rPr>
        <w:t>trademarks</w:t>
      </w:r>
      <w:r w:rsidRPr="00590E1A">
        <w:rPr>
          <w:u w:val="single"/>
        </w:rPr>
        <w:t xml:space="preserve">. </w:t>
      </w:r>
      <w:r w:rsidRPr="000250F9">
        <w:rPr>
          <w:highlight w:val="cyan"/>
          <w:u w:val="single"/>
        </w:rPr>
        <w:t xml:space="preserve">The USPTO is the </w:t>
      </w:r>
      <w:r w:rsidRPr="000250F9">
        <w:rPr>
          <w:rStyle w:val="Emphasis"/>
          <w:highlight w:val="cyan"/>
        </w:rPr>
        <w:t>sole entity capable of granting patents and trademarks</w:t>
      </w:r>
      <w:r w:rsidRPr="00590E1A">
        <w:rPr>
          <w:u w:val="single"/>
        </w:rPr>
        <w:t xml:space="preserve"> legally recognized </w:t>
      </w:r>
      <w:r w:rsidRPr="000250F9">
        <w:rPr>
          <w:highlight w:val="cyan"/>
          <w:u w:val="single"/>
        </w:rPr>
        <w:t xml:space="preserve">in the </w:t>
      </w:r>
      <w:r w:rsidRPr="000250F9">
        <w:rPr>
          <w:rStyle w:val="Emphasis"/>
          <w:highlight w:val="cyan"/>
        </w:rPr>
        <w:t>U</w:t>
      </w:r>
      <w:r w:rsidRPr="00590E1A">
        <w:rPr>
          <w:u w:val="single"/>
        </w:rPr>
        <w:t xml:space="preserve">nited </w:t>
      </w:r>
      <w:r w:rsidRPr="000250F9">
        <w:rPr>
          <w:rStyle w:val="Emphasis"/>
          <w:highlight w:val="cyan"/>
        </w:rPr>
        <w:t>S</w:t>
      </w:r>
      <w:r w:rsidRPr="00590E1A">
        <w:rPr>
          <w:u w:val="single"/>
        </w:rPr>
        <w:t xml:space="preserve">tates. </w:t>
      </w:r>
    </w:p>
    <w:p w14:paraId="62B774A3" w14:textId="77777777" w:rsidR="0030266B" w:rsidRPr="00803A49" w:rsidRDefault="0030266B" w:rsidP="0030266B">
      <w:pPr>
        <w:rPr>
          <w:sz w:val="16"/>
        </w:rPr>
      </w:pPr>
      <w:r w:rsidRPr="000250F9">
        <w:rPr>
          <w:highlight w:val="cyan"/>
          <w:u w:val="single"/>
        </w:rPr>
        <w:t>The USPTO is</w:t>
      </w:r>
      <w:r w:rsidRPr="00590E1A">
        <w:rPr>
          <w:u w:val="single"/>
        </w:rPr>
        <w:t xml:space="preserve"> an agency </w:t>
      </w:r>
      <w:r w:rsidRPr="000250F9">
        <w:rPr>
          <w:highlight w:val="cyan"/>
          <w:u w:val="single"/>
        </w:rPr>
        <w:t>within the</w:t>
      </w:r>
      <w:r w:rsidRPr="00590E1A">
        <w:rPr>
          <w:u w:val="single"/>
        </w:rPr>
        <w:t xml:space="preserve"> U.S. </w:t>
      </w:r>
      <w:r w:rsidRPr="000250F9">
        <w:rPr>
          <w:rStyle w:val="Emphasis"/>
          <w:highlight w:val="cyan"/>
        </w:rPr>
        <w:t>Department of Commerce</w:t>
      </w:r>
      <w:r w:rsidRPr="000250F9">
        <w:rPr>
          <w:highlight w:val="cyan"/>
          <w:u w:val="single"/>
        </w:rPr>
        <w:t xml:space="preserve"> in the </w:t>
      </w:r>
      <w:r w:rsidRPr="000250F9">
        <w:rPr>
          <w:rStyle w:val="Emphasis"/>
          <w:highlight w:val="cyan"/>
        </w:rPr>
        <w:t>executive</w:t>
      </w:r>
      <w:r w:rsidRPr="00590E1A">
        <w:rPr>
          <w:u w:val="single"/>
        </w:rPr>
        <w:t xml:space="preserve"> branch</w:t>
      </w:r>
      <w:r w:rsidRPr="00803A49">
        <w:rPr>
          <w:sz w:val="16"/>
        </w:rPr>
        <w:t xml:space="preserve"> of the U.S. government. Congress established the USPTO by exercising its Article 1, Section 8, Clause 8 and commerce clause authority to pass 35 U.S.C. § 1. </w:t>
      </w:r>
      <w:r w:rsidRPr="00803A49">
        <w:rPr>
          <w:u w:val="single"/>
        </w:rPr>
        <w:t>The USPTO operates pursuant to statutes passed by Congress</w:t>
      </w:r>
      <w:r w:rsidRPr="00803A49">
        <w:rPr>
          <w:sz w:val="16"/>
        </w:rPr>
        <w:t xml:space="preserve"> and rules governing USPTO proceedings established by the USPTO that are consistent with law.</w:t>
      </w:r>
    </w:p>
    <w:p w14:paraId="33027D56" w14:textId="77777777" w:rsidR="0030266B" w:rsidRPr="00803A49" w:rsidRDefault="0030266B" w:rsidP="0030266B">
      <w:pPr>
        <w:rPr>
          <w:sz w:val="16"/>
        </w:rPr>
      </w:pPr>
      <w:r w:rsidRPr="00803A49">
        <w:rPr>
          <w:sz w:val="16"/>
        </w:rPr>
        <w:t>The USPTO is headquartered within the Washington, D.C. metropolitan area in Alexandria, Virginia and currently has satellite offices in Dallas, Texas; Denver, Colorado; Detroit, Michigan; and San Jose, California. The USPTO Director is appointed by the U.S. president and subject to Senate approval. Currently, Andrei Iancu is the acting USPTO Director and Under Secretary of Commerce for Intellectual Property as of August 2017.</w:t>
      </w:r>
    </w:p>
    <w:p w14:paraId="018F2A35" w14:textId="77777777" w:rsidR="0030266B" w:rsidRPr="00803A49" w:rsidRDefault="0030266B" w:rsidP="0030266B">
      <w:pPr>
        <w:rPr>
          <w:sz w:val="16"/>
        </w:rPr>
      </w:pPr>
      <w:r w:rsidRPr="00803A49">
        <w:rPr>
          <w:sz w:val="16"/>
        </w:rPr>
        <w:t>The USPTO employs patent examiners to review applications submitted by individuals seeking patent protection by assessing patentability of the invention based on the statutory requirements of subject matter eligibility (35 U.S.C. § 101), novelty (35 U.S.C. § 102), non-obviousness (35 U.S.C. §103), and disclosure of invention (35 U.S.C. § 112). Patent examiners are responsible for granting patents for applications which successfully meet all statutory requirements of invention. For trademarks, trademark examiners are employed to similarly assess applications for trademark protection and grant trademark registration for applications meeting all legal requirements for trademarks.</w:t>
      </w:r>
    </w:p>
    <w:p w14:paraId="6C52DE2F" w14:textId="77777777" w:rsidR="0030266B" w:rsidRPr="00803A49" w:rsidRDefault="0030266B" w:rsidP="0030266B">
      <w:pPr>
        <w:rPr>
          <w:sz w:val="16"/>
        </w:rPr>
      </w:pPr>
      <w:r w:rsidRPr="00803A49">
        <w:rPr>
          <w:sz w:val="16"/>
        </w:rPr>
        <w:t>The USPTO includes two administrative law bodies for hearing appeals of patent examiner and trademark examiner decisions: the Patent Trial and Appeal Board (PTAB) and the Trademark Trial and Appeal Board (TTAB). Subsequent appeals are directed to the U.S. Court of Appeals for the Federal Circuit.</w:t>
      </w:r>
    </w:p>
    <w:p w14:paraId="4222B45A" w14:textId="77777777" w:rsidR="0030266B" w:rsidRPr="000250F9" w:rsidRDefault="0030266B" w:rsidP="0030266B">
      <w:pPr>
        <w:rPr>
          <w:sz w:val="16"/>
        </w:rPr>
      </w:pPr>
      <w:r w:rsidRPr="00803A49">
        <w:rPr>
          <w:u w:val="single"/>
        </w:rPr>
        <w:t xml:space="preserve">The </w:t>
      </w:r>
      <w:r w:rsidRPr="000250F9">
        <w:rPr>
          <w:highlight w:val="cyan"/>
          <w:u w:val="single"/>
        </w:rPr>
        <w:t>USPTO</w:t>
      </w:r>
      <w:r w:rsidRPr="00803A49">
        <w:rPr>
          <w:u w:val="single"/>
        </w:rPr>
        <w:t xml:space="preserve">’s </w:t>
      </w:r>
      <w:r w:rsidRPr="000250F9">
        <w:rPr>
          <w:rStyle w:val="Emphasis"/>
          <w:highlight w:val="cyan"/>
        </w:rPr>
        <w:t>power</w:t>
      </w:r>
      <w:r w:rsidRPr="00803A49">
        <w:rPr>
          <w:u w:val="single"/>
        </w:rPr>
        <w:t xml:space="preserve"> to grant patents and trademarks </w:t>
      </w:r>
      <w:r w:rsidRPr="000250F9">
        <w:rPr>
          <w:highlight w:val="cyan"/>
          <w:u w:val="single"/>
        </w:rPr>
        <w:t xml:space="preserve">is territorially </w:t>
      </w:r>
      <w:r w:rsidRPr="000250F9">
        <w:rPr>
          <w:rStyle w:val="Emphasis"/>
          <w:highlight w:val="cyan"/>
        </w:rPr>
        <w:t>limited</w:t>
      </w:r>
      <w:r w:rsidRPr="000250F9">
        <w:rPr>
          <w:highlight w:val="cyan"/>
          <w:u w:val="single"/>
        </w:rPr>
        <w:t xml:space="preserve"> to the </w:t>
      </w:r>
      <w:r w:rsidRPr="000250F9">
        <w:rPr>
          <w:rStyle w:val="Emphasis"/>
          <w:highlight w:val="cyan"/>
        </w:rPr>
        <w:t>U</w:t>
      </w:r>
      <w:r w:rsidRPr="00803A49">
        <w:rPr>
          <w:u w:val="single"/>
        </w:rPr>
        <w:t xml:space="preserve">nited </w:t>
      </w:r>
      <w:r w:rsidRPr="000250F9">
        <w:rPr>
          <w:rStyle w:val="Emphasis"/>
          <w:highlight w:val="cyan"/>
        </w:rPr>
        <w:t>S</w:t>
      </w:r>
      <w:r w:rsidRPr="00803A49">
        <w:rPr>
          <w:u w:val="single"/>
        </w:rPr>
        <w:t>tates.</w:t>
      </w:r>
      <w:r w:rsidRPr="000250F9">
        <w:rPr>
          <w:sz w:val="16"/>
        </w:rPr>
        <w:t xml:space="preserve"> Individuals and entities seeking patent protection recognized by other countries must reapply for a patent in each country in which they seek protection. </w:t>
      </w:r>
      <w:r w:rsidRPr="000250F9">
        <w:rPr>
          <w:u w:val="single"/>
        </w:rPr>
        <w:t>Each country or union individually reviews and grants patents based on the country’s own laws and requirements</w:t>
      </w:r>
      <w:r w:rsidRPr="000250F9">
        <w:rPr>
          <w:sz w:val="16"/>
        </w:rPr>
        <w:t xml:space="preserve"> in agencies similar to the USPTO, such as the European Patent Office (EPO) and the Korean Intellectual Property Office (KIPO). The USPTO works with the EPO and the Japanese Patent Office (JPO) (collectively referred to as the “Trilateral Offices”) to exchange information and prior art to improve patent examination efficiency in all three offices. The USPTO additionally participates in the Patent Cooperation Treaty (PCT) which makes it easier for applicants to file patent applications for an invention in multiple countries.</w:t>
      </w:r>
    </w:p>
    <w:p w14:paraId="486DA8B4" w14:textId="77777777" w:rsidR="0030266B" w:rsidRDefault="0030266B" w:rsidP="0030266B"/>
    <w:p w14:paraId="31EDCA39" w14:textId="77777777" w:rsidR="0030266B" w:rsidRDefault="0030266B" w:rsidP="0030266B">
      <w:pPr>
        <w:pStyle w:val="Heading4"/>
      </w:pPr>
      <w:r>
        <w:t xml:space="preserve">But copyrights are </w:t>
      </w:r>
      <w:r w:rsidRPr="00CF697A">
        <w:rPr>
          <w:u w:val="single"/>
        </w:rPr>
        <w:t>primarily</w:t>
      </w:r>
      <w:r>
        <w:t xml:space="preserve"> filed through the </w:t>
      </w:r>
      <w:r w:rsidRPr="00CF697A">
        <w:rPr>
          <w:u w:val="single"/>
        </w:rPr>
        <w:t>U.S. Copyright Office</w:t>
      </w:r>
      <w:r>
        <w:t xml:space="preserve">, who also has broad </w:t>
      </w:r>
      <w:r w:rsidRPr="00001D7C">
        <w:rPr>
          <w:u w:val="single"/>
        </w:rPr>
        <w:t>regulatory authority</w:t>
      </w:r>
      <w:r>
        <w:t>.</w:t>
      </w:r>
    </w:p>
    <w:p w14:paraId="0A73B577" w14:textId="77777777" w:rsidR="0030266B" w:rsidRDefault="0030266B" w:rsidP="0030266B">
      <w:r w:rsidRPr="00CF697A">
        <w:rPr>
          <w:rStyle w:val="Style13ptBold"/>
        </w:rPr>
        <w:t>Wex</w:t>
      </w:r>
      <w:r>
        <w:rPr>
          <w:rStyle w:val="Style13ptBold"/>
        </w:rPr>
        <w:t xml:space="preserve"> 21 </w:t>
      </w:r>
      <w:r>
        <w:t>[</w:t>
      </w:r>
      <w:r w:rsidRPr="00C71FF0">
        <w:t>Wex Legal Dictionary</w:t>
      </w:r>
      <w:r>
        <w:t xml:space="preserve">, 2021, "United States Copyright Office," </w:t>
      </w:r>
      <w:r w:rsidRPr="00C71FF0">
        <w:t>Legal Information Institute at the Cornell Law School</w:t>
      </w:r>
      <w:r>
        <w:t>, https://www.law.cornell.edu/wex/united_states_copyright_office, accessed 5-24-2024] // enjen</w:t>
      </w:r>
    </w:p>
    <w:p w14:paraId="14055805" w14:textId="77777777" w:rsidR="0030266B" w:rsidRPr="00001D7C" w:rsidRDefault="0030266B" w:rsidP="0030266B">
      <w:pPr>
        <w:rPr>
          <w:sz w:val="16"/>
        </w:rPr>
      </w:pPr>
      <w:r w:rsidRPr="00001D7C">
        <w:rPr>
          <w:highlight w:val="cyan"/>
          <w:u w:val="single"/>
        </w:rPr>
        <w:t>The Copyright Office serves as</w:t>
      </w:r>
      <w:r w:rsidRPr="00797B22">
        <w:rPr>
          <w:u w:val="single"/>
        </w:rPr>
        <w:t xml:space="preserve"> the </w:t>
      </w:r>
      <w:r w:rsidRPr="00001D7C">
        <w:rPr>
          <w:rStyle w:val="Emphasis"/>
        </w:rPr>
        <w:t xml:space="preserve">main </w:t>
      </w:r>
      <w:r w:rsidRPr="00001D7C">
        <w:rPr>
          <w:rStyle w:val="Emphasis"/>
          <w:highlight w:val="cyan"/>
        </w:rPr>
        <w:t>administrator of copyrights</w:t>
      </w:r>
      <w:r w:rsidRPr="00001D7C">
        <w:rPr>
          <w:highlight w:val="cyan"/>
          <w:u w:val="single"/>
        </w:rPr>
        <w:t xml:space="preserve"> in the </w:t>
      </w:r>
      <w:r w:rsidRPr="00001D7C">
        <w:rPr>
          <w:rStyle w:val="Emphasis"/>
          <w:highlight w:val="cyan"/>
        </w:rPr>
        <w:t>U</w:t>
      </w:r>
      <w:r w:rsidRPr="00797B22">
        <w:rPr>
          <w:u w:val="single"/>
        </w:rPr>
        <w:t xml:space="preserve">nited </w:t>
      </w:r>
      <w:r w:rsidRPr="00001D7C">
        <w:rPr>
          <w:rStyle w:val="Emphasis"/>
          <w:highlight w:val="cyan"/>
        </w:rPr>
        <w:t>S</w:t>
      </w:r>
      <w:r w:rsidRPr="00797B22">
        <w:rPr>
          <w:u w:val="single"/>
        </w:rPr>
        <w:t>tates</w:t>
      </w:r>
      <w:r w:rsidRPr="00001D7C">
        <w:rPr>
          <w:sz w:val="16"/>
        </w:rPr>
        <w:t xml:space="preserve">; organized as </w:t>
      </w:r>
      <w:r w:rsidRPr="00797B22">
        <w:rPr>
          <w:u w:val="single"/>
        </w:rPr>
        <w:t>a department of the Library of Congress</w:t>
      </w:r>
      <w:r w:rsidRPr="00001D7C">
        <w:rPr>
          <w:sz w:val="16"/>
        </w:rPr>
        <w:t xml:space="preserve">. </w:t>
      </w:r>
      <w:r w:rsidRPr="00797B22">
        <w:rPr>
          <w:u w:val="single"/>
        </w:rPr>
        <w:t>Individuals who create a work eligible for a copyright can automatically be legally protected</w:t>
      </w:r>
      <w:r w:rsidRPr="00001D7C">
        <w:rPr>
          <w:sz w:val="16"/>
        </w:rPr>
        <w:t xml:space="preserve"> from infringement, </w:t>
      </w:r>
      <w:r w:rsidRPr="00797B22">
        <w:rPr>
          <w:u w:val="single"/>
        </w:rPr>
        <w:t xml:space="preserve">but </w:t>
      </w:r>
      <w:r w:rsidRPr="00001D7C">
        <w:rPr>
          <w:highlight w:val="cyan"/>
          <w:u w:val="single"/>
        </w:rPr>
        <w:t>to bring</w:t>
      </w:r>
      <w:r w:rsidRPr="00797B22">
        <w:rPr>
          <w:u w:val="single"/>
        </w:rPr>
        <w:t xml:space="preserve"> a </w:t>
      </w:r>
      <w:r w:rsidRPr="00001D7C">
        <w:rPr>
          <w:rStyle w:val="Emphasis"/>
          <w:highlight w:val="cyan"/>
        </w:rPr>
        <w:t>legal action</w:t>
      </w:r>
      <w:r w:rsidRPr="00797B22">
        <w:rPr>
          <w:u w:val="single"/>
        </w:rPr>
        <w:t xml:space="preserve"> for infringement, </w:t>
      </w:r>
      <w:r w:rsidRPr="00001D7C">
        <w:rPr>
          <w:highlight w:val="cyan"/>
          <w:u w:val="single"/>
        </w:rPr>
        <w:t xml:space="preserve">the person </w:t>
      </w:r>
      <w:r w:rsidRPr="00001D7C">
        <w:rPr>
          <w:rStyle w:val="Emphasis"/>
          <w:highlight w:val="cyan"/>
        </w:rPr>
        <w:t>must register</w:t>
      </w:r>
      <w:r w:rsidRPr="00797B22">
        <w:rPr>
          <w:u w:val="single"/>
        </w:rPr>
        <w:t xml:space="preserve"> the work </w:t>
      </w:r>
      <w:r w:rsidRPr="00001D7C">
        <w:rPr>
          <w:highlight w:val="cyan"/>
          <w:u w:val="single"/>
        </w:rPr>
        <w:t>with the</w:t>
      </w:r>
      <w:r w:rsidRPr="00797B22">
        <w:rPr>
          <w:u w:val="single"/>
        </w:rPr>
        <w:t xml:space="preserve"> </w:t>
      </w:r>
      <w:r w:rsidRPr="00001D7C">
        <w:rPr>
          <w:rStyle w:val="Emphasis"/>
        </w:rPr>
        <w:t xml:space="preserve">Copyright </w:t>
      </w:r>
      <w:r w:rsidRPr="00001D7C">
        <w:rPr>
          <w:rStyle w:val="Emphasis"/>
          <w:highlight w:val="cyan"/>
        </w:rPr>
        <w:t>Office</w:t>
      </w:r>
      <w:r w:rsidRPr="00001D7C">
        <w:rPr>
          <w:sz w:val="16"/>
        </w:rPr>
        <w:t>. Individuals also have to send two copies of their work to the Copyright Office for many types of works or face a fine. The Copyright Office manages the copyright catalog that documents all the major details for every registered copyrighted work, allowing individuals, businesses, and the government to search for existing copyrights. </w:t>
      </w:r>
    </w:p>
    <w:p w14:paraId="2C0E7DBA" w14:textId="77777777" w:rsidR="0030266B" w:rsidRDefault="0030266B" w:rsidP="0030266B">
      <w:pPr>
        <w:rPr>
          <w:sz w:val="16"/>
        </w:rPr>
      </w:pPr>
      <w:r w:rsidRPr="00001D7C">
        <w:rPr>
          <w:sz w:val="16"/>
        </w:rPr>
        <w:t xml:space="preserve">Besides administering the registration of copyrighted works, </w:t>
      </w:r>
      <w:r w:rsidRPr="00001D7C">
        <w:rPr>
          <w:rStyle w:val="StyleUnderline"/>
        </w:rPr>
        <w:t xml:space="preserve">the Copyright Office also plays a fundamental role in the policymaking process for copyrights. </w:t>
      </w:r>
      <w:r w:rsidRPr="00001D7C">
        <w:rPr>
          <w:rStyle w:val="StyleUnderline"/>
          <w:highlight w:val="cyan"/>
        </w:rPr>
        <w:t xml:space="preserve">Congress </w:t>
      </w:r>
      <w:r w:rsidRPr="00001D7C">
        <w:rPr>
          <w:rStyle w:val="Emphasis"/>
          <w:highlight w:val="cyan"/>
        </w:rPr>
        <w:t>allocates authority</w:t>
      </w:r>
      <w:r w:rsidRPr="00001D7C">
        <w:rPr>
          <w:rStyle w:val="StyleUnderline"/>
          <w:highlight w:val="cyan"/>
        </w:rPr>
        <w:t xml:space="preserve"> to the Copyright Office for creating </w:t>
      </w:r>
      <w:r w:rsidRPr="00001D7C">
        <w:rPr>
          <w:rStyle w:val="Emphasis"/>
          <w:highlight w:val="cyan"/>
        </w:rPr>
        <w:t>regulations</w:t>
      </w:r>
      <w:r w:rsidRPr="00001D7C">
        <w:rPr>
          <w:rStyle w:val="StyleUnderline"/>
          <w:highlight w:val="cyan"/>
        </w:rPr>
        <w:t xml:space="preserve"> for</w:t>
      </w:r>
      <w:r w:rsidRPr="00001D7C">
        <w:rPr>
          <w:rStyle w:val="StyleUnderline"/>
        </w:rPr>
        <w:t xml:space="preserve"> much of U.S. </w:t>
      </w:r>
      <w:r w:rsidRPr="00001D7C">
        <w:rPr>
          <w:rStyle w:val="Emphasis"/>
          <w:highlight w:val="cyan"/>
        </w:rPr>
        <w:t>copyright law</w:t>
      </w:r>
      <w:r w:rsidRPr="00001D7C">
        <w:rPr>
          <w:sz w:val="16"/>
        </w:rPr>
        <w:t>. Also, the executive, legislative and judicial branches of government look to the Copyright Office for guidance when dealing with copyright issues or changing the current copyright law. </w:t>
      </w:r>
    </w:p>
    <w:p w14:paraId="42FA0E1B" w14:textId="77777777" w:rsidR="0030266B" w:rsidRPr="00764324" w:rsidRDefault="0030266B" w:rsidP="0030266B"/>
    <w:p w14:paraId="0DFBEADE" w14:textId="4409B2DF" w:rsidR="0030266B" w:rsidRDefault="0018099E" w:rsidP="0030266B">
      <w:pPr>
        <w:pStyle w:val="Heading3"/>
      </w:pPr>
      <w:r>
        <w:t xml:space="preserve">IPR </w:t>
      </w:r>
      <w:r w:rsidR="008807A0">
        <w:rPr>
          <w:rFonts w:cs="Calibri"/>
        </w:rPr>
        <w:t>≠</w:t>
      </w:r>
      <w:r w:rsidR="008807A0">
        <w:t xml:space="preserve"> Trade Secrets</w:t>
      </w:r>
    </w:p>
    <w:p w14:paraId="146DFDF3" w14:textId="77777777" w:rsidR="0030266B" w:rsidRDefault="0030266B" w:rsidP="0030266B"/>
    <w:p w14:paraId="5AB408B3" w14:textId="77777777" w:rsidR="0030266B" w:rsidRDefault="0030266B" w:rsidP="0030266B">
      <w:pPr>
        <w:pStyle w:val="Heading4"/>
      </w:pPr>
      <w:r>
        <w:t xml:space="preserve">IPR consists of any right </w:t>
      </w:r>
      <w:r w:rsidRPr="006D05E2">
        <w:rPr>
          <w:u w:val="single"/>
        </w:rPr>
        <w:t>conferred</w:t>
      </w:r>
      <w:r>
        <w:t xml:space="preserve"> by </w:t>
      </w:r>
      <w:proofErr w:type="spellStart"/>
      <w:r>
        <w:t>statue</w:t>
      </w:r>
      <w:proofErr w:type="spellEnd"/>
      <w:r>
        <w:t xml:space="preserve"> law but </w:t>
      </w:r>
      <w:r w:rsidRPr="006D05E2">
        <w:rPr>
          <w:u w:val="single"/>
        </w:rPr>
        <w:t>excludes</w:t>
      </w:r>
      <w:r>
        <w:t xml:space="preserve"> confidential information.</w:t>
      </w:r>
    </w:p>
    <w:p w14:paraId="47BEA86C" w14:textId="77777777" w:rsidR="0030266B" w:rsidRDefault="0030266B" w:rsidP="0030266B">
      <w:r w:rsidRPr="00D42656">
        <w:rPr>
          <w:rStyle w:val="Style13ptBold"/>
        </w:rPr>
        <w:t xml:space="preserve">ETSI 22 </w:t>
      </w:r>
      <w:r w:rsidRPr="00B9158D">
        <w:t>[</w:t>
      </w:r>
      <w:r w:rsidRPr="00D92A1D">
        <w:t>European Telecommunications Standards Institute</w:t>
      </w:r>
      <w:r w:rsidRPr="00B9158D">
        <w:t>, (</w:t>
      </w:r>
      <w:r>
        <w:t>Global standardization firm focusing on emerging tech.</w:t>
      </w:r>
      <w:r w:rsidRPr="00B9158D">
        <w:t xml:space="preserve">), </w:t>
      </w:r>
      <w:r>
        <w:t>11-30-2022</w:t>
      </w:r>
      <w:r w:rsidRPr="00B9158D">
        <w:t>, "</w:t>
      </w:r>
      <w:r>
        <w:t>Rules of Procedure</w:t>
      </w:r>
      <w:r w:rsidRPr="00B9158D">
        <w:t>,"</w:t>
      </w:r>
      <w:r>
        <w:t xml:space="preserve"> p. 49, </w:t>
      </w:r>
      <w:r w:rsidRPr="00B9158D">
        <w:t>https://www.etsi.org/images/files/IPR/etsi-ipr-policy.pdf, accessed 5-24-2024] // enjen</w:t>
      </w:r>
    </w:p>
    <w:p w14:paraId="78501890" w14:textId="77777777" w:rsidR="0030266B" w:rsidRDefault="0030266B" w:rsidP="0030266B">
      <w:pPr>
        <w:rPr>
          <w:rStyle w:val="StyleUnderline"/>
        </w:rPr>
      </w:pPr>
      <w:r w:rsidRPr="00BF1F31">
        <w:rPr>
          <w:sz w:val="16"/>
        </w:rPr>
        <w:t xml:space="preserve">"IPR" shall mean </w:t>
      </w:r>
      <w:r w:rsidRPr="00BF1F31">
        <w:rPr>
          <w:rStyle w:val="StyleUnderline"/>
          <w:highlight w:val="cyan"/>
        </w:rPr>
        <w:t xml:space="preserve">any </w:t>
      </w:r>
      <w:r w:rsidRPr="00BF1F31">
        <w:rPr>
          <w:rStyle w:val="Emphasis"/>
          <w:highlight w:val="cyan"/>
        </w:rPr>
        <w:t>i</w:t>
      </w:r>
      <w:r w:rsidRPr="003240A3">
        <w:rPr>
          <w:rStyle w:val="StyleUnderline"/>
        </w:rPr>
        <w:t xml:space="preserve">ntellectual </w:t>
      </w:r>
      <w:r w:rsidRPr="00BF1F31">
        <w:rPr>
          <w:rStyle w:val="Emphasis"/>
          <w:highlight w:val="cyan"/>
        </w:rPr>
        <w:t>p</w:t>
      </w:r>
      <w:r w:rsidRPr="003240A3">
        <w:rPr>
          <w:rStyle w:val="StyleUnderline"/>
        </w:rPr>
        <w:t xml:space="preserve">roperty </w:t>
      </w:r>
      <w:r w:rsidRPr="00BF1F31">
        <w:rPr>
          <w:rStyle w:val="StyleUnderline"/>
          <w:highlight w:val="cyan"/>
        </w:rPr>
        <w:t xml:space="preserve">right </w:t>
      </w:r>
      <w:r w:rsidRPr="00BF1F31">
        <w:rPr>
          <w:rStyle w:val="Emphasis"/>
          <w:highlight w:val="cyan"/>
        </w:rPr>
        <w:t>conferred by statute law</w:t>
      </w:r>
      <w:r w:rsidRPr="00BF1F31">
        <w:rPr>
          <w:rStyle w:val="StyleUnderline"/>
          <w:highlight w:val="cyan"/>
        </w:rPr>
        <w:t xml:space="preserve"> including applications</w:t>
      </w:r>
      <w:r w:rsidRPr="003240A3">
        <w:rPr>
          <w:rStyle w:val="StyleUnderline"/>
        </w:rPr>
        <w:t xml:space="preserve"> therefor </w:t>
      </w:r>
      <w:r w:rsidRPr="00BF1F31">
        <w:rPr>
          <w:rStyle w:val="Emphasis"/>
          <w:highlight w:val="cyan"/>
        </w:rPr>
        <w:t>other than trademarks</w:t>
      </w:r>
      <w:r w:rsidRPr="00BF1F31">
        <w:rPr>
          <w:sz w:val="16"/>
        </w:rPr>
        <w:t xml:space="preserve">. For the avoidance of doubt rights relating to get-up, </w:t>
      </w:r>
      <w:r w:rsidRPr="00BF1F31">
        <w:rPr>
          <w:rStyle w:val="StyleUnderline"/>
          <w:highlight w:val="cyan"/>
        </w:rPr>
        <w:t xml:space="preserve">confidential </w:t>
      </w:r>
      <w:r w:rsidRPr="00BF1F31">
        <w:rPr>
          <w:rStyle w:val="Emphasis"/>
          <w:highlight w:val="cyan"/>
        </w:rPr>
        <w:t>info</w:t>
      </w:r>
      <w:r w:rsidRPr="00BF1F31">
        <w:rPr>
          <w:rStyle w:val="StyleUnderline"/>
        </w:rPr>
        <w:t>rmation</w:t>
      </w:r>
      <w:r w:rsidRPr="003240A3">
        <w:rPr>
          <w:rStyle w:val="StyleUnderline"/>
        </w:rPr>
        <w:t xml:space="preserve">, </w:t>
      </w:r>
      <w:r w:rsidRPr="00BF1F31">
        <w:rPr>
          <w:rStyle w:val="StyleUnderline"/>
          <w:highlight w:val="cyan"/>
        </w:rPr>
        <w:t>trade secrets</w:t>
      </w:r>
      <w:r w:rsidRPr="003240A3">
        <w:rPr>
          <w:rStyle w:val="StyleUnderline"/>
        </w:rPr>
        <w:t xml:space="preserve"> or the like </w:t>
      </w:r>
      <w:r w:rsidRPr="00BF1F31">
        <w:rPr>
          <w:rStyle w:val="StyleUnderline"/>
          <w:highlight w:val="cyan"/>
        </w:rPr>
        <w:t xml:space="preserve">are </w:t>
      </w:r>
      <w:r w:rsidRPr="00BF1F31">
        <w:rPr>
          <w:rStyle w:val="Emphasis"/>
          <w:highlight w:val="cyan"/>
        </w:rPr>
        <w:t>excluded from the definition</w:t>
      </w:r>
      <w:r w:rsidRPr="003240A3">
        <w:rPr>
          <w:rStyle w:val="StyleUnderline"/>
        </w:rPr>
        <w:t xml:space="preserve"> of IPR.</w:t>
      </w:r>
    </w:p>
    <w:p w14:paraId="33CB4AA5" w14:textId="77777777" w:rsidR="0030266B" w:rsidRDefault="0030266B" w:rsidP="0030266B"/>
    <w:p w14:paraId="18FB5903" w14:textId="77777777" w:rsidR="0030266B" w:rsidRDefault="0030266B" w:rsidP="0030266B">
      <w:pPr>
        <w:pStyle w:val="Heading2"/>
      </w:pPr>
      <w:r>
        <w:t>And/or (Subsets)</w:t>
      </w:r>
    </w:p>
    <w:p w14:paraId="7D927CFC" w14:textId="77777777" w:rsidR="0030266B" w:rsidRDefault="0030266B" w:rsidP="0030266B"/>
    <w:p w14:paraId="77D1D8E3" w14:textId="6D005ADB" w:rsidR="0030266B" w:rsidRDefault="008807A0" w:rsidP="0030266B">
      <w:pPr>
        <w:pStyle w:val="Heading3"/>
      </w:pPr>
      <w:r>
        <w:t>And/or = 1+</w:t>
      </w:r>
    </w:p>
    <w:p w14:paraId="487A7AB8" w14:textId="77777777" w:rsidR="0030266B" w:rsidRDefault="0030266B" w:rsidP="0030266B"/>
    <w:p w14:paraId="1DC2C13C" w14:textId="77777777" w:rsidR="0030266B" w:rsidRDefault="0030266B" w:rsidP="0030266B">
      <w:pPr>
        <w:pStyle w:val="Heading4"/>
      </w:pPr>
      <w:r w:rsidRPr="00F62B36">
        <w:rPr>
          <w:u w:val="single"/>
        </w:rPr>
        <w:t>Separate</w:t>
      </w:r>
      <w:r>
        <w:t xml:space="preserve"> items on a list must be </w:t>
      </w:r>
      <w:r w:rsidRPr="00856F01">
        <w:rPr>
          <w:u w:val="single"/>
        </w:rPr>
        <w:t>distinct</w:t>
      </w:r>
      <w:r>
        <w:t xml:space="preserve">. Any other interpretation violates </w:t>
      </w:r>
      <w:r w:rsidRPr="00856F01">
        <w:rPr>
          <w:u w:val="single"/>
        </w:rPr>
        <w:t>elementary</w:t>
      </w:r>
      <w:r>
        <w:t xml:space="preserve"> canons of </w:t>
      </w:r>
      <w:r w:rsidRPr="00856F01">
        <w:rPr>
          <w:u w:val="single"/>
        </w:rPr>
        <w:t>construction</w:t>
      </w:r>
      <w:r>
        <w:t>.</w:t>
      </w:r>
    </w:p>
    <w:p w14:paraId="537BCCD9" w14:textId="77777777" w:rsidR="0030266B" w:rsidRDefault="0030266B" w:rsidP="0030266B">
      <w:r w:rsidRPr="0006079F">
        <w:rPr>
          <w:rStyle w:val="Style13ptBold"/>
        </w:rPr>
        <w:t>SCOTUS 79</w:t>
      </w:r>
      <w:r>
        <w:t xml:space="preserve"> [United States Supreme Court, “</w:t>
      </w:r>
      <w:proofErr w:type="spellStart"/>
      <w:r>
        <w:t>Colautti</w:t>
      </w:r>
      <w:proofErr w:type="spellEnd"/>
      <w:r>
        <w:t xml:space="preserve"> v. Franklin,” 1-9-1979, 77-891, accessed via FindLaw @ https://caselaw.findlaw.com/us-supreme-court/439/379.html, 6-15-2024; enjen]</w:t>
      </w:r>
    </w:p>
    <w:p w14:paraId="4F6E878F" w14:textId="77777777" w:rsidR="0030266B" w:rsidRDefault="0030266B" w:rsidP="0030266B">
      <w:pPr>
        <w:rPr>
          <w:sz w:val="16"/>
        </w:rPr>
      </w:pPr>
      <w:r w:rsidRPr="00856F01">
        <w:rPr>
          <w:sz w:val="16"/>
        </w:rPr>
        <w:t xml:space="preserve">Section 5 (a) requires the physician to observe the prescribed standard of care if he determines "that the fetus is viable </w:t>
      </w:r>
      <w:r w:rsidRPr="00856F01">
        <w:rPr>
          <w:rStyle w:val="StyleUnderline"/>
        </w:rPr>
        <w:t>or</w:t>
      </w:r>
      <w:r w:rsidRPr="00856F01">
        <w:rPr>
          <w:sz w:val="16"/>
        </w:rPr>
        <w:t xml:space="preserve"> if there is sufficient reason to believe that the fetus may be viable" (emphasis supplied). </w:t>
      </w:r>
      <w:r w:rsidRPr="00856F01">
        <w:rPr>
          <w:rStyle w:val="StyleUnderline"/>
        </w:rPr>
        <w:t xml:space="preserve">The </w:t>
      </w:r>
      <w:r w:rsidRPr="00856F01">
        <w:rPr>
          <w:rStyle w:val="StyleUnderline"/>
          <w:highlight w:val="cyan"/>
        </w:rPr>
        <w:t>syntax</w:t>
      </w:r>
      <w:r w:rsidRPr="00856F01">
        <w:rPr>
          <w:rStyle w:val="StyleUnderline"/>
        </w:rPr>
        <w:t xml:space="preserve"> clearly </w:t>
      </w:r>
      <w:r w:rsidRPr="00856F01">
        <w:rPr>
          <w:rStyle w:val="StyleUnderline"/>
          <w:highlight w:val="cyan"/>
        </w:rPr>
        <w:t>implies</w:t>
      </w:r>
      <w:r w:rsidRPr="00856F01">
        <w:rPr>
          <w:rStyle w:val="StyleUnderline"/>
        </w:rPr>
        <w:t xml:space="preserve"> that there are </w:t>
      </w:r>
      <w:r w:rsidRPr="00856F01">
        <w:rPr>
          <w:rStyle w:val="StyleUnderline"/>
          <w:highlight w:val="cyan"/>
        </w:rPr>
        <w:t xml:space="preserve">two </w:t>
      </w:r>
      <w:r w:rsidRPr="00856F01">
        <w:rPr>
          <w:rStyle w:val="Emphasis"/>
          <w:highlight w:val="cyan"/>
        </w:rPr>
        <w:t>distinct conditions</w:t>
      </w:r>
      <w:r w:rsidRPr="00856F01">
        <w:rPr>
          <w:rStyle w:val="StyleUnderline"/>
        </w:rPr>
        <w:t xml:space="preserve"> under which</w:t>
      </w:r>
      <w:r w:rsidRPr="00856F01">
        <w:rPr>
          <w:sz w:val="16"/>
        </w:rPr>
        <w:t xml:space="preserve"> the physician </w:t>
      </w:r>
      <w:r w:rsidRPr="00856F01">
        <w:rPr>
          <w:rStyle w:val="StyleUnderline"/>
        </w:rPr>
        <w:t>must conform</w:t>
      </w:r>
      <w:r w:rsidRPr="00856F01">
        <w:rPr>
          <w:sz w:val="16"/>
        </w:rPr>
        <w:t xml:space="preserve"> to the standard of care. </w:t>
      </w:r>
      <w:r w:rsidRPr="00856F01">
        <w:rPr>
          <w:rStyle w:val="StyleUnderline"/>
        </w:rPr>
        <w:t xml:space="preserve">Appellants' </w:t>
      </w:r>
      <w:r w:rsidRPr="00856F01">
        <w:rPr>
          <w:rStyle w:val="StyleUnderline"/>
          <w:highlight w:val="cyan"/>
        </w:rPr>
        <w:t>argument that</w:t>
      </w:r>
      <w:r w:rsidRPr="00856F01">
        <w:rPr>
          <w:sz w:val="16"/>
        </w:rPr>
        <w:t xml:space="preserve"> "may be viable" is </w:t>
      </w:r>
      <w:r w:rsidRPr="009D145D">
        <w:rPr>
          <w:rStyle w:val="Emphasis"/>
          <w:highlight w:val="cyan"/>
        </w:rPr>
        <w:t>synonymous</w:t>
      </w:r>
      <w:r w:rsidRPr="00856F01">
        <w:rPr>
          <w:sz w:val="16"/>
        </w:rPr>
        <w:t xml:space="preserve"> with "viable" </w:t>
      </w:r>
      <w:r w:rsidRPr="00856F01">
        <w:rPr>
          <w:rStyle w:val="StyleUnderline"/>
        </w:rPr>
        <w:t xml:space="preserve">would </w:t>
      </w:r>
      <w:r w:rsidRPr="00856F01">
        <w:rPr>
          <w:rStyle w:val="StyleUnderline"/>
          <w:highlight w:val="cyan"/>
        </w:rPr>
        <w:t>make either</w:t>
      </w:r>
      <w:r w:rsidRPr="00856F01">
        <w:rPr>
          <w:rStyle w:val="StyleUnderline"/>
        </w:rPr>
        <w:t xml:space="preserve"> the first or the second </w:t>
      </w:r>
      <w:r w:rsidRPr="00856F01">
        <w:rPr>
          <w:rStyle w:val="StyleUnderline"/>
          <w:highlight w:val="cyan"/>
        </w:rPr>
        <w:t xml:space="preserve">condition </w:t>
      </w:r>
      <w:r w:rsidRPr="00856F01">
        <w:rPr>
          <w:rStyle w:val="Emphasis"/>
          <w:highlight w:val="cyan"/>
        </w:rPr>
        <w:t>redundant</w:t>
      </w:r>
      <w:r w:rsidRPr="00856F01">
        <w:rPr>
          <w:rStyle w:val="StyleUnderline"/>
          <w:highlight w:val="cyan"/>
        </w:rPr>
        <w:t xml:space="preserve"> or</w:t>
      </w:r>
      <w:r w:rsidRPr="00856F01">
        <w:rPr>
          <w:rStyle w:val="StyleUnderline"/>
        </w:rPr>
        <w:t xml:space="preserve"> largely </w:t>
      </w:r>
      <w:r w:rsidRPr="00856F01">
        <w:rPr>
          <w:rStyle w:val="Emphasis"/>
          <w:highlight w:val="cyan"/>
        </w:rPr>
        <w:t>superfluous</w:t>
      </w:r>
      <w:r w:rsidRPr="00856F01">
        <w:rPr>
          <w:rStyle w:val="StyleUnderline"/>
          <w:highlight w:val="cyan"/>
        </w:rPr>
        <w:t>, in violation of</w:t>
      </w:r>
      <w:r w:rsidRPr="00856F01">
        <w:rPr>
          <w:rStyle w:val="StyleUnderline"/>
        </w:rPr>
        <w:t xml:space="preserve"> the </w:t>
      </w:r>
      <w:r w:rsidRPr="00856F01">
        <w:rPr>
          <w:rStyle w:val="Emphasis"/>
          <w:highlight w:val="cyan"/>
        </w:rPr>
        <w:t>elementary canon of construction</w:t>
      </w:r>
      <w:r w:rsidRPr="009D145D">
        <w:rPr>
          <w:rStyle w:val="StyleUnderline"/>
        </w:rPr>
        <w:t xml:space="preserve"> that a </w:t>
      </w:r>
      <w:r w:rsidRPr="00856F01">
        <w:rPr>
          <w:rStyle w:val="StyleUnderline"/>
          <w:highlight w:val="cyan"/>
        </w:rPr>
        <w:t xml:space="preserve">statute should be </w:t>
      </w:r>
      <w:r w:rsidRPr="00856F01">
        <w:rPr>
          <w:rStyle w:val="Emphasis"/>
          <w:highlight w:val="cyan"/>
        </w:rPr>
        <w:t>interpreted</w:t>
      </w:r>
      <w:r w:rsidRPr="00856F01">
        <w:rPr>
          <w:rStyle w:val="StyleUnderline"/>
        </w:rPr>
        <w:t xml:space="preserve"> so as </w:t>
      </w:r>
      <w:r w:rsidRPr="00856F01">
        <w:rPr>
          <w:rStyle w:val="StyleUnderline"/>
          <w:highlight w:val="cyan"/>
        </w:rPr>
        <w:t>not</w:t>
      </w:r>
      <w:r w:rsidRPr="009D145D">
        <w:rPr>
          <w:rStyle w:val="StyleUnderline"/>
        </w:rPr>
        <w:t xml:space="preserve"> to render </w:t>
      </w:r>
      <w:r w:rsidRPr="009D145D">
        <w:rPr>
          <w:rStyle w:val="Emphasis"/>
        </w:rPr>
        <w:t xml:space="preserve">one part </w:t>
      </w:r>
      <w:r w:rsidRPr="00856F01">
        <w:rPr>
          <w:rStyle w:val="Emphasis"/>
          <w:highlight w:val="cyan"/>
        </w:rPr>
        <w:t>inoperative</w:t>
      </w:r>
      <w:r w:rsidRPr="00856F01">
        <w:rPr>
          <w:sz w:val="16"/>
        </w:rPr>
        <w:t xml:space="preserve">. See United States v. </w:t>
      </w:r>
      <w:proofErr w:type="spellStart"/>
      <w:r w:rsidRPr="00856F01">
        <w:rPr>
          <w:sz w:val="16"/>
        </w:rPr>
        <w:t>Menasche</w:t>
      </w:r>
      <w:proofErr w:type="spellEnd"/>
      <w:r w:rsidRPr="00856F01">
        <w:rPr>
          <w:sz w:val="16"/>
        </w:rPr>
        <w:t>, 348 U.S. 528, 538 -539 (1955).</w:t>
      </w:r>
    </w:p>
    <w:p w14:paraId="5E5353E9" w14:textId="77777777" w:rsidR="0030266B" w:rsidRPr="00856F01" w:rsidRDefault="0030266B" w:rsidP="0030266B"/>
    <w:p w14:paraId="3DC6FF1D" w14:textId="77777777" w:rsidR="0030266B" w:rsidRDefault="0030266B" w:rsidP="0030266B">
      <w:pPr>
        <w:pStyle w:val="Heading4"/>
      </w:pPr>
      <w:r>
        <w:t xml:space="preserve">“Or” indicates a </w:t>
      </w:r>
      <w:r w:rsidRPr="00F17FF9">
        <w:rPr>
          <w:u w:val="single"/>
        </w:rPr>
        <w:t>disjunctive</w:t>
      </w:r>
      <w:r>
        <w:t xml:space="preserve"> list and means “</w:t>
      </w:r>
      <w:r w:rsidRPr="004C230F">
        <w:rPr>
          <w:u w:val="single"/>
        </w:rPr>
        <w:t>one of</w:t>
      </w:r>
      <w:r>
        <w:t>” or more.</w:t>
      </w:r>
    </w:p>
    <w:p w14:paraId="1635E3D7" w14:textId="77777777" w:rsidR="0030266B" w:rsidRDefault="0030266B" w:rsidP="0030266B">
      <w:r w:rsidRPr="0027428A">
        <w:rPr>
          <w:rStyle w:val="Style13ptBold"/>
        </w:rPr>
        <w:t>Scalia 12</w:t>
      </w:r>
      <w:r>
        <w:t xml:space="preserve"> [Antonin Scalia (Justice on the Supreme Court of the United States) and Bryan A. Garner (American lawyer, lexicographer, and teacher), 2012, “Conjunctive/Disjunctive Canon,” in Reading Law: The Interpretation of Legal Texts, 1</w:t>
      </w:r>
      <w:r w:rsidRPr="00C10F1A">
        <w:rPr>
          <w:vertAlign w:val="superscript"/>
        </w:rPr>
        <w:t>st</w:t>
      </w:r>
      <w:r>
        <w:t xml:space="preserve"> ed., Ch. 12, pp. 106, Thompson/Westlaw, accessed online @ </w:t>
      </w:r>
      <w:r w:rsidRPr="009237FC">
        <w:t>https://jm919846758.wordpress.com/wp-content/uploads/2020/09/rlilt.pdf</w:t>
      </w:r>
      <w:r>
        <w:t>, 6-10-2024; enjen]</w:t>
      </w:r>
    </w:p>
    <w:p w14:paraId="2C725C97" w14:textId="77777777" w:rsidR="0030266B" w:rsidRPr="00CE6DE3" w:rsidRDefault="0030266B" w:rsidP="0030266B">
      <w:pPr>
        <w:rPr>
          <w:sz w:val="16"/>
        </w:rPr>
      </w:pPr>
      <w:r w:rsidRPr="00CE6DE3">
        <w:rPr>
          <w:sz w:val="16"/>
        </w:rPr>
        <w:t xml:space="preserve">The conjunctions and </w:t>
      </w:r>
      <w:proofErr w:type="spellStart"/>
      <w:r w:rsidRPr="00CE6DE3">
        <w:rPr>
          <w:sz w:val="16"/>
        </w:rPr>
        <w:t>and</w:t>
      </w:r>
      <w:proofErr w:type="spellEnd"/>
      <w:r w:rsidRPr="00CE6DE3">
        <w:rPr>
          <w:sz w:val="16"/>
        </w:rPr>
        <w:t xml:space="preserve"> or are two of the elemental words in the English language. Under the conjunctive/disjunctive canon, and combines items while </w:t>
      </w:r>
      <w:r w:rsidRPr="00F17FF9">
        <w:rPr>
          <w:rStyle w:val="StyleUnderline"/>
          <w:highlight w:val="cyan"/>
        </w:rPr>
        <w:t xml:space="preserve">or </w:t>
      </w:r>
      <w:r w:rsidRPr="00F17FF9">
        <w:rPr>
          <w:rStyle w:val="Emphasis"/>
          <w:highlight w:val="cyan"/>
        </w:rPr>
        <w:t>creates alternatives</w:t>
      </w:r>
      <w:r w:rsidRPr="00F17FF9">
        <w:rPr>
          <w:rStyle w:val="StyleUnderline"/>
          <w:highlight w:val="cyan"/>
        </w:rPr>
        <w:t>. Competent users</w:t>
      </w:r>
      <w:r w:rsidRPr="008F7374">
        <w:rPr>
          <w:rStyle w:val="StyleUnderline"/>
        </w:rPr>
        <w:t xml:space="preserve"> of the language </w:t>
      </w:r>
      <w:r w:rsidRPr="00F17FF9">
        <w:rPr>
          <w:rStyle w:val="Emphasis"/>
          <w:highlight w:val="cyan"/>
        </w:rPr>
        <w:t>rarely hesitate</w:t>
      </w:r>
      <w:r w:rsidRPr="00F17FF9">
        <w:rPr>
          <w:rStyle w:val="StyleUnderline"/>
          <w:highlight w:val="cyan"/>
        </w:rPr>
        <w:t xml:space="preserve"> over</w:t>
      </w:r>
      <w:r w:rsidRPr="008F7374">
        <w:rPr>
          <w:rStyle w:val="StyleUnderline"/>
        </w:rPr>
        <w:t xml:space="preserve"> their </w:t>
      </w:r>
      <w:r w:rsidRPr="00F17FF9">
        <w:rPr>
          <w:rStyle w:val="StyleUnderline"/>
          <w:highlight w:val="cyan"/>
        </w:rPr>
        <w:t>meaning</w:t>
      </w:r>
      <w:r w:rsidRPr="00CE6DE3">
        <w:rPr>
          <w:sz w:val="16"/>
        </w:rPr>
        <w:t>. But a close look at the authoritative language of legal instruments—as well as the litigation that has arisen over them—shows that these little words can cause subtle interpretive problems. Although these conjunctions can appear in countless constructions, we have identified six types of sentences in which they most frequently appear in legal instruments.</w:t>
      </w:r>
    </w:p>
    <w:p w14:paraId="3A56CA26" w14:textId="77777777" w:rsidR="0030266B" w:rsidRPr="00CE6DE3" w:rsidRDefault="0030266B" w:rsidP="0030266B">
      <w:pPr>
        <w:rPr>
          <w:sz w:val="16"/>
        </w:rPr>
      </w:pPr>
      <w:r w:rsidRPr="00CE6DE3">
        <w:rPr>
          <w:sz w:val="16"/>
        </w:rPr>
        <w:t>#1: The Basic Requirement</w:t>
      </w:r>
    </w:p>
    <w:p w14:paraId="2E95DD9C" w14:textId="77777777" w:rsidR="0030266B" w:rsidRPr="00CE6DE3" w:rsidRDefault="0030266B" w:rsidP="0030266B">
      <w:pPr>
        <w:rPr>
          <w:sz w:val="16"/>
        </w:rPr>
      </w:pPr>
      <w:r w:rsidRPr="00CE6DE3">
        <w:rPr>
          <w:sz w:val="16"/>
        </w:rPr>
        <w:t xml:space="preserve">With the conjunctive list, all three things are required—while </w:t>
      </w:r>
      <w:r w:rsidRPr="00F17FF9">
        <w:rPr>
          <w:rStyle w:val="StyleUnderline"/>
          <w:highlight w:val="cyan"/>
        </w:rPr>
        <w:t>with</w:t>
      </w:r>
      <w:r w:rsidRPr="006E090A">
        <w:rPr>
          <w:rStyle w:val="StyleUnderline"/>
        </w:rPr>
        <w:t xml:space="preserve"> the </w:t>
      </w:r>
      <w:r w:rsidRPr="00F17FF9">
        <w:rPr>
          <w:rStyle w:val="Emphasis"/>
          <w:highlight w:val="cyan"/>
        </w:rPr>
        <w:t>disjunctive list</w:t>
      </w:r>
      <w:r w:rsidRPr="00F17FF9">
        <w:rPr>
          <w:rStyle w:val="StyleUnderline"/>
          <w:highlight w:val="cyan"/>
        </w:rPr>
        <w:t xml:space="preserve">, at least </w:t>
      </w:r>
      <w:r w:rsidRPr="00F17FF9">
        <w:rPr>
          <w:rStyle w:val="Emphasis"/>
          <w:highlight w:val="cyan"/>
        </w:rPr>
        <w:t>one of</w:t>
      </w:r>
      <w:r w:rsidRPr="00F17FF9">
        <w:rPr>
          <w:rStyle w:val="Emphasis"/>
        </w:rPr>
        <w:t xml:space="preserve"> the </w:t>
      </w:r>
      <w:r w:rsidRPr="00F17FF9">
        <w:rPr>
          <w:rStyle w:val="Emphasis"/>
          <w:highlight w:val="cyan"/>
        </w:rPr>
        <w:t>three</w:t>
      </w:r>
      <w:r w:rsidRPr="00F17FF9">
        <w:rPr>
          <w:rStyle w:val="StyleUnderline"/>
          <w:highlight w:val="cyan"/>
        </w:rPr>
        <w:t xml:space="preserve"> is required, but </w:t>
      </w:r>
      <w:r w:rsidRPr="00F17FF9">
        <w:rPr>
          <w:rStyle w:val="Emphasis"/>
          <w:highlight w:val="cyan"/>
        </w:rPr>
        <w:t>any one</w:t>
      </w:r>
      <w:r w:rsidRPr="00F17FF9">
        <w:rPr>
          <w:rStyle w:val="StyleUnderline"/>
          <w:highlight w:val="cyan"/>
        </w:rPr>
        <w:t xml:space="preserve"> (or more)</w:t>
      </w:r>
      <w:r w:rsidRPr="006E090A">
        <w:rPr>
          <w:rStyle w:val="StyleUnderline"/>
        </w:rPr>
        <w:t xml:space="preserve"> of the three </w:t>
      </w:r>
      <w:r w:rsidRPr="00F17FF9">
        <w:rPr>
          <w:rStyle w:val="Emphasis"/>
          <w:highlight w:val="cyan"/>
        </w:rPr>
        <w:t>satisfies</w:t>
      </w:r>
      <w:r w:rsidRPr="00F17FF9">
        <w:rPr>
          <w:rStyle w:val="StyleUnderline"/>
          <w:highlight w:val="cyan"/>
        </w:rPr>
        <w:t xml:space="preserve"> the requirement</w:t>
      </w:r>
      <w:r w:rsidRPr="006E090A">
        <w:rPr>
          <w:rStyle w:val="StyleUnderline"/>
        </w:rPr>
        <w:t>.</w:t>
      </w:r>
      <w:r w:rsidRPr="00CE6DE3">
        <w:rPr>
          <w:sz w:val="16"/>
        </w:rPr>
        <w:t xml:space="preserve"> Hence in the well-known constitutional phrase cruel and unusual punishments,1 </w:t>
      </w:r>
      <w:proofErr w:type="spellStart"/>
      <w:r w:rsidRPr="00CE6DE3">
        <w:rPr>
          <w:sz w:val="16"/>
        </w:rPr>
        <w:t>the</w:t>
      </w:r>
      <w:proofErr w:type="spellEnd"/>
      <w:r w:rsidRPr="00CE6DE3">
        <w:rPr>
          <w:sz w:val="16"/>
        </w:rPr>
        <w:t xml:space="preserve"> and signals that cruelty or unusualness alone does not run afoul of the clause: The punishment must meet both standards to fall within the constitutional prohibition.2 The same point holds true for the phrase necessary and proper3 in Article I of the Constitution.</w:t>
      </w:r>
    </w:p>
    <w:p w14:paraId="4663804A" w14:textId="77777777" w:rsidR="0030266B" w:rsidRPr="00B73124" w:rsidRDefault="0030266B" w:rsidP="0030266B"/>
    <w:p w14:paraId="723D6FD2" w14:textId="77777777" w:rsidR="0030266B" w:rsidRPr="003240A3" w:rsidRDefault="0030266B" w:rsidP="0030266B">
      <w:pPr>
        <w:pStyle w:val="Heading2"/>
        <w:rPr>
          <w:u w:val="single"/>
        </w:rPr>
      </w:pPr>
      <w:r>
        <w:t>Copyrights</w:t>
      </w:r>
    </w:p>
    <w:p w14:paraId="39F7BC6E" w14:textId="77777777" w:rsidR="0030266B" w:rsidRDefault="0030266B" w:rsidP="0030266B"/>
    <w:p w14:paraId="7004AC96" w14:textId="284861E8" w:rsidR="0030266B" w:rsidRDefault="0030266B" w:rsidP="0030266B">
      <w:pPr>
        <w:pStyle w:val="Heading3"/>
      </w:pPr>
      <w:r>
        <w:t>Author</w:t>
      </w:r>
      <w:r w:rsidR="0068563B">
        <w:t xml:space="preserve"> Requirements</w:t>
      </w:r>
    </w:p>
    <w:p w14:paraId="7E5DF485" w14:textId="77777777" w:rsidR="0030266B" w:rsidRDefault="0030266B" w:rsidP="0030266B"/>
    <w:p w14:paraId="757A803C" w14:textId="77777777" w:rsidR="0030266B" w:rsidRDefault="0030266B" w:rsidP="0030266B">
      <w:pPr>
        <w:pStyle w:val="Heading4"/>
      </w:pPr>
      <w:r>
        <w:t xml:space="preserve">Authors and publications are </w:t>
      </w:r>
      <w:r w:rsidRPr="0031506B">
        <w:rPr>
          <w:u w:val="single"/>
        </w:rPr>
        <w:t>narrowly defined</w:t>
      </w:r>
      <w:r>
        <w:t xml:space="preserve"> by the following </w:t>
      </w:r>
      <w:r w:rsidRPr="0031506B">
        <w:rPr>
          <w:u w:val="single"/>
        </w:rPr>
        <w:t>requirements</w:t>
      </w:r>
      <w:r>
        <w:t>:</w:t>
      </w:r>
    </w:p>
    <w:p w14:paraId="7796699E" w14:textId="77777777" w:rsidR="0030266B" w:rsidRPr="008A6D43" w:rsidRDefault="0030266B" w:rsidP="0030266B">
      <w:r w:rsidRPr="000757DD">
        <w:rPr>
          <w:rStyle w:val="Style13ptBold"/>
        </w:rPr>
        <w:t>USCO, ND</w:t>
      </w:r>
      <w:r w:rsidRPr="00B13137">
        <w:t xml:space="preserve"> [U.S. Copyright Office</w:t>
      </w:r>
      <w:r>
        <w:t xml:space="preserve">, </w:t>
      </w:r>
      <w:r w:rsidRPr="00B13137">
        <w:t>xx-xx-xxxx, "U.S. Copyright Office," https://www.copyright.gov/help/faq-definitions.html, accessed 6-10-2024; enjen]</w:t>
      </w:r>
    </w:p>
    <w:p w14:paraId="605EBAEC" w14:textId="77777777" w:rsidR="0030266B" w:rsidRPr="0031506B" w:rsidRDefault="0030266B" w:rsidP="0030266B">
      <w:pPr>
        <w:rPr>
          <w:sz w:val="16"/>
        </w:rPr>
      </w:pPr>
      <w:r w:rsidRPr="0031506B">
        <w:rPr>
          <w:sz w:val="16"/>
        </w:rPr>
        <w:t>Who is an author?</w:t>
      </w:r>
    </w:p>
    <w:p w14:paraId="2D35D88F" w14:textId="77777777" w:rsidR="0030266B" w:rsidRPr="0031506B" w:rsidRDefault="0030266B" w:rsidP="0030266B">
      <w:pPr>
        <w:rPr>
          <w:sz w:val="16"/>
        </w:rPr>
      </w:pPr>
      <w:r w:rsidRPr="0031506B">
        <w:rPr>
          <w:sz w:val="16"/>
        </w:rPr>
        <w:t xml:space="preserve">Under the copyright law, </w:t>
      </w:r>
      <w:r w:rsidRPr="0031506B">
        <w:rPr>
          <w:rStyle w:val="Emphasis"/>
          <w:highlight w:val="cyan"/>
        </w:rPr>
        <w:t>the creator</w:t>
      </w:r>
      <w:r w:rsidRPr="0031506B">
        <w:rPr>
          <w:rStyle w:val="StyleUnderline"/>
        </w:rPr>
        <w:t xml:space="preserve"> of the original expression in a work </w:t>
      </w:r>
      <w:r w:rsidRPr="0031506B">
        <w:rPr>
          <w:rStyle w:val="StyleUnderline"/>
          <w:highlight w:val="cyan"/>
        </w:rPr>
        <w:t>is its author</w:t>
      </w:r>
      <w:r w:rsidRPr="0031506B">
        <w:rPr>
          <w:rStyle w:val="StyleUnderline"/>
        </w:rPr>
        <w:t xml:space="preserve">. </w:t>
      </w:r>
      <w:r w:rsidRPr="0031506B">
        <w:rPr>
          <w:rStyle w:val="StyleUnderline"/>
          <w:highlight w:val="cyan"/>
        </w:rPr>
        <w:t>The author is</w:t>
      </w:r>
      <w:r w:rsidRPr="0031506B">
        <w:rPr>
          <w:rStyle w:val="StyleUnderline"/>
        </w:rPr>
        <w:t xml:space="preserve"> </w:t>
      </w:r>
      <w:r w:rsidRPr="0031506B">
        <w:rPr>
          <w:rStyle w:val="Emphasis"/>
        </w:rPr>
        <w:t xml:space="preserve">also </w:t>
      </w:r>
      <w:r w:rsidRPr="0031506B">
        <w:rPr>
          <w:rStyle w:val="Emphasis"/>
          <w:highlight w:val="cyan"/>
        </w:rPr>
        <w:t>the owner</w:t>
      </w:r>
      <w:r w:rsidRPr="0031506B">
        <w:rPr>
          <w:rStyle w:val="StyleUnderline"/>
        </w:rPr>
        <w:t xml:space="preserve"> of copyright </w:t>
      </w:r>
      <w:r w:rsidRPr="0031506B">
        <w:rPr>
          <w:rStyle w:val="StyleUnderline"/>
          <w:highlight w:val="cyan"/>
        </w:rPr>
        <w:t>unless</w:t>
      </w:r>
      <w:r w:rsidRPr="0031506B">
        <w:rPr>
          <w:rStyle w:val="StyleUnderline"/>
        </w:rPr>
        <w:t xml:space="preserve"> there is a written agreement by which </w:t>
      </w:r>
      <w:r w:rsidRPr="0031506B">
        <w:rPr>
          <w:rStyle w:val="StyleUnderline"/>
          <w:highlight w:val="cyan"/>
        </w:rPr>
        <w:t>the author assigns</w:t>
      </w:r>
      <w:r w:rsidRPr="0031506B">
        <w:rPr>
          <w:rStyle w:val="StyleUnderline"/>
        </w:rPr>
        <w:t xml:space="preserve"> the copyright </w:t>
      </w:r>
      <w:r w:rsidRPr="0031506B">
        <w:rPr>
          <w:rStyle w:val="StyleUnderline"/>
          <w:highlight w:val="cyan"/>
        </w:rPr>
        <w:t xml:space="preserve">to </w:t>
      </w:r>
      <w:r w:rsidRPr="0031506B">
        <w:rPr>
          <w:rStyle w:val="Emphasis"/>
          <w:highlight w:val="cyan"/>
        </w:rPr>
        <w:t>another person</w:t>
      </w:r>
      <w:r w:rsidRPr="0031506B">
        <w:rPr>
          <w:rStyle w:val="Emphasis"/>
        </w:rPr>
        <w:t xml:space="preserve"> or entity</w:t>
      </w:r>
      <w:r w:rsidRPr="0031506B">
        <w:rPr>
          <w:sz w:val="16"/>
        </w:rPr>
        <w:t xml:space="preserve">, such as a publisher. In cases of works made for hire, </w:t>
      </w:r>
      <w:r w:rsidRPr="0031506B">
        <w:rPr>
          <w:rStyle w:val="StyleUnderline"/>
        </w:rPr>
        <w:t xml:space="preserve">the </w:t>
      </w:r>
      <w:r w:rsidRPr="0031506B">
        <w:rPr>
          <w:rStyle w:val="StyleUnderline"/>
          <w:highlight w:val="cyan"/>
        </w:rPr>
        <w:t xml:space="preserve">employer or </w:t>
      </w:r>
      <w:r w:rsidRPr="0031506B">
        <w:rPr>
          <w:rStyle w:val="Emphasis"/>
          <w:highlight w:val="cyan"/>
        </w:rPr>
        <w:t>commissioning party</w:t>
      </w:r>
      <w:r w:rsidRPr="0031506B">
        <w:rPr>
          <w:rStyle w:val="StyleUnderline"/>
          <w:highlight w:val="cyan"/>
        </w:rPr>
        <w:t xml:space="preserve"> is</w:t>
      </w:r>
      <w:r w:rsidRPr="0031506B">
        <w:rPr>
          <w:rStyle w:val="StyleUnderline"/>
        </w:rPr>
        <w:t xml:space="preserve"> considered to be </w:t>
      </w:r>
      <w:r w:rsidRPr="0031506B">
        <w:rPr>
          <w:rStyle w:val="StyleUnderline"/>
          <w:highlight w:val="cyan"/>
        </w:rPr>
        <w:t xml:space="preserve">the </w:t>
      </w:r>
      <w:r w:rsidRPr="0031506B">
        <w:rPr>
          <w:rStyle w:val="Emphasis"/>
          <w:highlight w:val="cyan"/>
        </w:rPr>
        <w:t>author</w:t>
      </w:r>
      <w:r w:rsidRPr="0031506B">
        <w:rPr>
          <w:rStyle w:val="StyleUnderline"/>
        </w:rPr>
        <w:t>.</w:t>
      </w:r>
      <w:r w:rsidRPr="0031506B">
        <w:rPr>
          <w:sz w:val="16"/>
        </w:rPr>
        <w:t xml:space="preserve"> See Circular 9, Work-Made-For-Hire Under the 1976 Copyright Act.</w:t>
      </w:r>
    </w:p>
    <w:p w14:paraId="05C1C436" w14:textId="77777777" w:rsidR="0030266B" w:rsidRPr="000757DD" w:rsidRDefault="0030266B" w:rsidP="0030266B">
      <w:pPr>
        <w:rPr>
          <w:sz w:val="16"/>
        </w:rPr>
      </w:pPr>
      <w:r w:rsidRPr="000757DD">
        <w:rPr>
          <w:sz w:val="16"/>
        </w:rPr>
        <w:t>What is a deposit?</w:t>
      </w:r>
    </w:p>
    <w:p w14:paraId="7591126C" w14:textId="77777777" w:rsidR="0030266B" w:rsidRPr="000757DD" w:rsidRDefault="0030266B" w:rsidP="0030266B">
      <w:pPr>
        <w:rPr>
          <w:sz w:val="16"/>
        </w:rPr>
      </w:pPr>
      <w:r w:rsidRPr="000757DD">
        <w:rPr>
          <w:sz w:val="16"/>
        </w:rPr>
        <w:t>A deposit is usually one copy (if unpublished) or two copies (if published) of the work to be registered for copyright. In certain cases such as works of the visual arts, identifying material such as a photograph may be used instead. See Circular 40a, Deposit Requirements in Visual Arts Material. The deposit is sent with the application and fee and becomes the property of the Library of Congress.</w:t>
      </w:r>
    </w:p>
    <w:p w14:paraId="597CAC06" w14:textId="77777777" w:rsidR="0030266B" w:rsidRPr="0031506B" w:rsidRDefault="0030266B" w:rsidP="0030266B">
      <w:pPr>
        <w:rPr>
          <w:sz w:val="16"/>
        </w:rPr>
      </w:pPr>
      <w:r w:rsidRPr="0031506B">
        <w:rPr>
          <w:sz w:val="16"/>
        </w:rPr>
        <w:t>What is publication?</w:t>
      </w:r>
    </w:p>
    <w:p w14:paraId="1EE04683" w14:textId="77777777" w:rsidR="0030266B" w:rsidRPr="0031506B" w:rsidRDefault="0030266B" w:rsidP="0030266B">
      <w:pPr>
        <w:rPr>
          <w:sz w:val="16"/>
        </w:rPr>
      </w:pPr>
      <w:r w:rsidRPr="0031506B">
        <w:rPr>
          <w:rStyle w:val="StyleUnderline"/>
          <w:highlight w:val="cyan"/>
        </w:rPr>
        <w:t>Publication has</w:t>
      </w:r>
      <w:r w:rsidRPr="0031506B">
        <w:rPr>
          <w:rStyle w:val="StyleUnderline"/>
        </w:rPr>
        <w:t xml:space="preserve"> a </w:t>
      </w:r>
      <w:r w:rsidRPr="0031506B">
        <w:rPr>
          <w:rStyle w:val="Emphasis"/>
          <w:highlight w:val="cyan"/>
        </w:rPr>
        <w:t>technical meaning</w:t>
      </w:r>
      <w:r w:rsidRPr="0031506B">
        <w:rPr>
          <w:sz w:val="16"/>
        </w:rPr>
        <w:t xml:space="preserve"> in copyright law. According to the statute, “</w:t>
      </w:r>
      <w:r w:rsidRPr="0031506B">
        <w:rPr>
          <w:rStyle w:val="StyleUnderline"/>
          <w:highlight w:val="cyan"/>
        </w:rPr>
        <w:t xml:space="preserve">Publication is the </w:t>
      </w:r>
      <w:r w:rsidRPr="0031506B">
        <w:rPr>
          <w:rStyle w:val="Emphasis"/>
          <w:highlight w:val="cyan"/>
        </w:rPr>
        <w:t>distribution</w:t>
      </w:r>
      <w:r w:rsidRPr="0031506B">
        <w:rPr>
          <w:rStyle w:val="StyleUnderline"/>
        </w:rPr>
        <w:t xml:space="preserve"> of copies or phonorecords </w:t>
      </w:r>
      <w:r w:rsidRPr="0031506B">
        <w:rPr>
          <w:rStyle w:val="StyleUnderline"/>
          <w:highlight w:val="cyan"/>
        </w:rPr>
        <w:t xml:space="preserve">of a work to the public by </w:t>
      </w:r>
      <w:r w:rsidRPr="0031506B">
        <w:rPr>
          <w:rStyle w:val="Emphasis"/>
          <w:highlight w:val="cyan"/>
        </w:rPr>
        <w:t>sale or other transfer</w:t>
      </w:r>
      <w:r w:rsidRPr="0031506B">
        <w:rPr>
          <w:rStyle w:val="Emphasis"/>
        </w:rPr>
        <w:t xml:space="preserve"> of ownership</w:t>
      </w:r>
      <w:r w:rsidRPr="0031506B">
        <w:rPr>
          <w:rStyle w:val="StyleUnderline"/>
        </w:rPr>
        <w:t>, or by rental, lease, or lending</w:t>
      </w:r>
      <w:r w:rsidRPr="0031506B">
        <w:rPr>
          <w:sz w:val="16"/>
        </w:rPr>
        <w:t xml:space="preserve">. The offering to distribute copies or phonorecords to a group of persons for purposes of further distribution, public performance, or public display constitutes publication. </w:t>
      </w:r>
      <w:r w:rsidRPr="0031506B">
        <w:rPr>
          <w:rStyle w:val="StyleUnderline"/>
          <w:highlight w:val="cyan"/>
        </w:rPr>
        <w:t xml:space="preserve">A public </w:t>
      </w:r>
      <w:r w:rsidRPr="0031506B">
        <w:rPr>
          <w:rStyle w:val="Emphasis"/>
          <w:highlight w:val="cyan"/>
        </w:rPr>
        <w:t>performance</w:t>
      </w:r>
      <w:r w:rsidRPr="0031506B">
        <w:rPr>
          <w:rStyle w:val="StyleUnderline"/>
          <w:highlight w:val="cyan"/>
        </w:rPr>
        <w:t xml:space="preserve"> or display</w:t>
      </w:r>
      <w:r w:rsidRPr="0031506B">
        <w:rPr>
          <w:rStyle w:val="StyleUnderline"/>
        </w:rPr>
        <w:t xml:space="preserve"> of a work </w:t>
      </w:r>
      <w:r w:rsidRPr="0031506B">
        <w:rPr>
          <w:rStyle w:val="Emphasis"/>
          <w:highlight w:val="cyan"/>
        </w:rPr>
        <w:t>does not</w:t>
      </w:r>
      <w:r w:rsidRPr="0031506B">
        <w:rPr>
          <w:rStyle w:val="StyleUnderline"/>
        </w:rPr>
        <w:t xml:space="preserve"> of itself </w:t>
      </w:r>
      <w:r w:rsidRPr="0031506B">
        <w:rPr>
          <w:rStyle w:val="StyleUnderline"/>
          <w:highlight w:val="cyan"/>
        </w:rPr>
        <w:t xml:space="preserve">constitute </w:t>
      </w:r>
      <w:r w:rsidRPr="0031506B">
        <w:rPr>
          <w:rStyle w:val="Emphasis"/>
          <w:highlight w:val="cyan"/>
        </w:rPr>
        <w:t>publication</w:t>
      </w:r>
      <w:r w:rsidRPr="0031506B">
        <w:rPr>
          <w:sz w:val="16"/>
        </w:rPr>
        <w:t xml:space="preserve">.” Generally, </w:t>
      </w:r>
      <w:r w:rsidRPr="0031506B">
        <w:rPr>
          <w:rStyle w:val="StyleUnderline"/>
          <w:highlight w:val="cyan"/>
        </w:rPr>
        <w:t>publication occurs on the date</w:t>
      </w:r>
      <w:r w:rsidRPr="0031506B">
        <w:rPr>
          <w:rStyle w:val="StyleUnderline"/>
        </w:rPr>
        <w:t xml:space="preserve"> on which </w:t>
      </w:r>
      <w:r w:rsidRPr="0031506B">
        <w:rPr>
          <w:rStyle w:val="StyleUnderline"/>
          <w:highlight w:val="cyan"/>
        </w:rPr>
        <w:t>copies</w:t>
      </w:r>
      <w:r w:rsidRPr="0031506B">
        <w:rPr>
          <w:rStyle w:val="StyleUnderline"/>
        </w:rPr>
        <w:t xml:space="preserve"> of the work </w:t>
      </w:r>
      <w:r w:rsidRPr="0031506B">
        <w:rPr>
          <w:rStyle w:val="StyleUnderline"/>
          <w:highlight w:val="cyan"/>
        </w:rPr>
        <w:t>are</w:t>
      </w:r>
      <w:r w:rsidRPr="0031506B">
        <w:rPr>
          <w:rStyle w:val="StyleUnderline"/>
        </w:rPr>
        <w:t xml:space="preserve"> </w:t>
      </w:r>
      <w:r w:rsidRPr="0031506B">
        <w:rPr>
          <w:rStyle w:val="Emphasis"/>
        </w:rPr>
        <w:t xml:space="preserve">first </w:t>
      </w:r>
      <w:r w:rsidRPr="0031506B">
        <w:rPr>
          <w:rStyle w:val="Emphasis"/>
          <w:highlight w:val="cyan"/>
        </w:rPr>
        <w:t>made</w:t>
      </w:r>
      <w:r w:rsidRPr="0031506B">
        <w:rPr>
          <w:rStyle w:val="Emphasis"/>
        </w:rPr>
        <w:t xml:space="preserve"> available</w:t>
      </w:r>
      <w:r w:rsidRPr="0031506B">
        <w:rPr>
          <w:rStyle w:val="StyleUnderline"/>
        </w:rPr>
        <w:t xml:space="preserve"> to the </w:t>
      </w:r>
      <w:r w:rsidRPr="0031506B">
        <w:rPr>
          <w:rStyle w:val="StyleUnderline"/>
          <w:highlight w:val="cyan"/>
        </w:rPr>
        <w:t>public.</w:t>
      </w:r>
      <w:r w:rsidRPr="0031506B">
        <w:rPr>
          <w:sz w:val="16"/>
        </w:rPr>
        <w:t xml:space="preserve"> For further information see Circular 1, Copyright Basics, section “Publication.”</w:t>
      </w:r>
    </w:p>
    <w:p w14:paraId="1CFDCB63" w14:textId="77777777" w:rsidR="0030266B" w:rsidRDefault="0030266B" w:rsidP="0030266B"/>
    <w:p w14:paraId="4F70467E" w14:textId="13B51AD7" w:rsidR="0030266B" w:rsidRDefault="0068563B" w:rsidP="0030266B">
      <w:pPr>
        <w:pStyle w:val="Heading3"/>
      </w:pPr>
      <w:r>
        <w:t xml:space="preserve">Copyright </w:t>
      </w:r>
      <w:r>
        <w:rPr>
          <w:rFonts w:cs="Calibri"/>
        </w:rPr>
        <w:t>≠</w:t>
      </w:r>
      <w:r>
        <w:t xml:space="preserve"> </w:t>
      </w:r>
      <w:r w:rsidR="0067078D">
        <w:t>Trademarks/Patents</w:t>
      </w:r>
    </w:p>
    <w:p w14:paraId="214D2C16" w14:textId="77777777" w:rsidR="0030266B" w:rsidRDefault="0030266B" w:rsidP="0030266B"/>
    <w:p w14:paraId="28A11971" w14:textId="77777777" w:rsidR="0030266B" w:rsidRDefault="0030266B" w:rsidP="0030266B">
      <w:pPr>
        <w:pStyle w:val="Heading4"/>
      </w:pPr>
      <w:r>
        <w:t xml:space="preserve">Copyrights </w:t>
      </w:r>
      <w:r w:rsidRPr="00F62B36">
        <w:rPr>
          <w:u w:val="single"/>
        </w:rPr>
        <w:t>explicitly</w:t>
      </w:r>
      <w:r>
        <w:t xml:space="preserve"> may </w:t>
      </w:r>
      <w:r w:rsidRPr="00F62B36">
        <w:rPr>
          <w:u w:val="single"/>
        </w:rPr>
        <w:t>not</w:t>
      </w:r>
      <w:r>
        <w:t xml:space="preserve"> protect material reserved for </w:t>
      </w:r>
      <w:r w:rsidRPr="00F62B36">
        <w:rPr>
          <w:u w:val="single"/>
        </w:rPr>
        <w:t>trademarks and patents</w:t>
      </w:r>
      <w:r>
        <w:t>, including ideas, words, and symbols.</w:t>
      </w:r>
    </w:p>
    <w:p w14:paraId="4759C889" w14:textId="77777777" w:rsidR="0030266B" w:rsidRDefault="0030266B" w:rsidP="0030266B">
      <w:r w:rsidRPr="008B7545">
        <w:rPr>
          <w:rStyle w:val="Style13ptBold"/>
        </w:rPr>
        <w:t>Copyright Office, ND</w:t>
      </w:r>
      <w:r>
        <w:t xml:space="preserve"> [U.S. Copyright Office, xx-xx-xxxx, “Copyright in General,” https://www.copyright.gov/help/faq/faq-general.html#:~:text=Copyright%2C%20a%20form%20of%20intellectual,%2C%20computer%20software%2C%20and%20architecture, accessed 6-15-2024; enjen]</w:t>
      </w:r>
    </w:p>
    <w:p w14:paraId="5A6F0A5B" w14:textId="77777777" w:rsidR="0030266B" w:rsidRPr="008B7545" w:rsidRDefault="0030266B" w:rsidP="0030266B">
      <w:pPr>
        <w:rPr>
          <w:sz w:val="16"/>
        </w:rPr>
      </w:pPr>
      <w:r w:rsidRPr="008B7545">
        <w:rPr>
          <w:sz w:val="16"/>
        </w:rPr>
        <w:t xml:space="preserve">How is a </w:t>
      </w:r>
      <w:r w:rsidRPr="008B7545">
        <w:rPr>
          <w:rStyle w:val="StyleUnderline"/>
        </w:rPr>
        <w:t xml:space="preserve">copyright </w:t>
      </w:r>
      <w:r w:rsidRPr="008B7545">
        <w:rPr>
          <w:rStyle w:val="Emphasis"/>
        </w:rPr>
        <w:t>different</w:t>
      </w:r>
      <w:r w:rsidRPr="008B7545">
        <w:rPr>
          <w:rStyle w:val="StyleUnderline"/>
        </w:rPr>
        <w:t xml:space="preserve"> from a patent or</w:t>
      </w:r>
      <w:r w:rsidRPr="008B7545">
        <w:rPr>
          <w:sz w:val="16"/>
        </w:rPr>
        <w:t xml:space="preserve"> a </w:t>
      </w:r>
      <w:r w:rsidRPr="008B7545">
        <w:rPr>
          <w:rStyle w:val="StyleUnderline"/>
        </w:rPr>
        <w:t>trademark</w:t>
      </w:r>
      <w:r w:rsidRPr="008B7545">
        <w:rPr>
          <w:sz w:val="16"/>
        </w:rPr>
        <w:t>?</w:t>
      </w:r>
    </w:p>
    <w:p w14:paraId="70ED360C" w14:textId="77777777" w:rsidR="0030266B" w:rsidRPr="008B7545" w:rsidRDefault="0030266B" w:rsidP="0030266B">
      <w:pPr>
        <w:rPr>
          <w:sz w:val="16"/>
        </w:rPr>
      </w:pPr>
      <w:r w:rsidRPr="008B7545">
        <w:rPr>
          <w:rStyle w:val="StyleUnderline"/>
          <w:highlight w:val="cyan"/>
        </w:rPr>
        <w:t xml:space="preserve">Copyright protects </w:t>
      </w:r>
      <w:r w:rsidRPr="008B7545">
        <w:rPr>
          <w:rStyle w:val="Emphasis"/>
          <w:highlight w:val="cyan"/>
        </w:rPr>
        <w:t>original</w:t>
      </w:r>
      <w:r w:rsidRPr="008B7545">
        <w:rPr>
          <w:rStyle w:val="Emphasis"/>
        </w:rPr>
        <w:t xml:space="preserve"> works of </w:t>
      </w:r>
      <w:r w:rsidRPr="008B7545">
        <w:rPr>
          <w:rStyle w:val="Emphasis"/>
          <w:highlight w:val="cyan"/>
        </w:rPr>
        <w:t>authorship</w:t>
      </w:r>
      <w:r w:rsidRPr="008B7545">
        <w:rPr>
          <w:rStyle w:val="StyleUnderline"/>
        </w:rPr>
        <w:t xml:space="preserve">, while a </w:t>
      </w:r>
      <w:r w:rsidRPr="008B7545">
        <w:rPr>
          <w:rStyle w:val="StyleUnderline"/>
          <w:highlight w:val="cyan"/>
        </w:rPr>
        <w:t xml:space="preserve">patent protects </w:t>
      </w:r>
      <w:r w:rsidRPr="008B7545">
        <w:rPr>
          <w:rStyle w:val="Emphasis"/>
          <w:highlight w:val="cyan"/>
        </w:rPr>
        <w:t>inventions or discoveries</w:t>
      </w:r>
      <w:r w:rsidRPr="008B7545">
        <w:rPr>
          <w:rStyle w:val="StyleUnderline"/>
        </w:rPr>
        <w:t xml:space="preserve">. </w:t>
      </w:r>
      <w:r w:rsidRPr="008B7545">
        <w:rPr>
          <w:rStyle w:val="StyleUnderline"/>
          <w:highlight w:val="cyan"/>
        </w:rPr>
        <w:t xml:space="preserve">Ideas and discoveries are </w:t>
      </w:r>
      <w:r w:rsidRPr="008B7545">
        <w:rPr>
          <w:rStyle w:val="Emphasis"/>
          <w:highlight w:val="cyan"/>
        </w:rPr>
        <w:t>not protected</w:t>
      </w:r>
      <w:r w:rsidRPr="008B7545">
        <w:rPr>
          <w:rStyle w:val="StyleUnderline"/>
          <w:highlight w:val="cyan"/>
        </w:rPr>
        <w:t xml:space="preserve"> by</w:t>
      </w:r>
      <w:r w:rsidRPr="008B7545">
        <w:rPr>
          <w:sz w:val="16"/>
        </w:rPr>
        <w:t xml:space="preserve"> the </w:t>
      </w:r>
      <w:r w:rsidRPr="008B7545">
        <w:rPr>
          <w:rStyle w:val="Emphasis"/>
          <w:highlight w:val="cyan"/>
        </w:rPr>
        <w:t>copyright</w:t>
      </w:r>
      <w:r w:rsidRPr="008B7545">
        <w:rPr>
          <w:sz w:val="16"/>
        </w:rPr>
        <w:t xml:space="preserve"> law, although the way in which they are expressed may be. </w:t>
      </w:r>
      <w:r w:rsidRPr="008B7545">
        <w:rPr>
          <w:rStyle w:val="StyleUnderline"/>
        </w:rPr>
        <w:t xml:space="preserve">A </w:t>
      </w:r>
      <w:r w:rsidRPr="008B7545">
        <w:rPr>
          <w:rStyle w:val="StyleUnderline"/>
          <w:highlight w:val="cyan"/>
        </w:rPr>
        <w:t xml:space="preserve">trademark protects </w:t>
      </w:r>
      <w:r w:rsidRPr="008B7545">
        <w:rPr>
          <w:rStyle w:val="Emphasis"/>
          <w:highlight w:val="cyan"/>
        </w:rPr>
        <w:t>words, phrases, symbols, or designs</w:t>
      </w:r>
      <w:r w:rsidRPr="008B7545">
        <w:rPr>
          <w:sz w:val="16"/>
        </w:rPr>
        <w:t xml:space="preserve"> identifying the source of the goods or services of one party and distinguishing them from those of others.</w:t>
      </w:r>
    </w:p>
    <w:p w14:paraId="573F6744" w14:textId="77777777" w:rsidR="0030266B" w:rsidRPr="008B7545" w:rsidRDefault="0030266B" w:rsidP="0030266B">
      <w:pPr>
        <w:rPr>
          <w:sz w:val="16"/>
        </w:rPr>
      </w:pPr>
    </w:p>
    <w:p w14:paraId="36696DC0" w14:textId="6E6B3804" w:rsidR="0030266B" w:rsidRDefault="0067078D" w:rsidP="0030266B">
      <w:pPr>
        <w:pStyle w:val="Heading3"/>
      </w:pPr>
      <w:r>
        <w:t xml:space="preserve">Copyright = </w:t>
      </w:r>
      <w:r w:rsidR="0030266B">
        <w:t>Fixed Expression</w:t>
      </w:r>
    </w:p>
    <w:p w14:paraId="05A4349F" w14:textId="77777777" w:rsidR="0030266B" w:rsidRPr="008B7545" w:rsidRDefault="0030266B" w:rsidP="0030266B"/>
    <w:p w14:paraId="07837163" w14:textId="77777777" w:rsidR="0030266B" w:rsidRDefault="0030266B" w:rsidP="0030266B">
      <w:pPr>
        <w:pStyle w:val="Heading4"/>
      </w:pPr>
      <w:r>
        <w:t xml:space="preserve">Copyrights must be </w:t>
      </w:r>
      <w:r w:rsidRPr="00E42298">
        <w:rPr>
          <w:u w:val="single"/>
        </w:rPr>
        <w:t>fixed</w:t>
      </w:r>
      <w:r>
        <w:t xml:space="preserve"> in a tangible form of </w:t>
      </w:r>
      <w:r w:rsidRPr="00E42298">
        <w:rPr>
          <w:u w:val="single"/>
        </w:rPr>
        <w:t>expression</w:t>
      </w:r>
      <w:r>
        <w:t xml:space="preserve">, created by a </w:t>
      </w:r>
      <w:r w:rsidRPr="00E42298">
        <w:rPr>
          <w:u w:val="single"/>
        </w:rPr>
        <w:t>human author</w:t>
      </w:r>
      <w:r>
        <w:t>, and reach a minimum standard of creativity</w:t>
      </w:r>
      <w:r w:rsidRPr="00E42298">
        <w:rPr>
          <w:u w:val="single"/>
        </w:rPr>
        <w:t>.</w:t>
      </w:r>
    </w:p>
    <w:p w14:paraId="58A18A3A" w14:textId="77777777" w:rsidR="0030266B" w:rsidRDefault="0030266B" w:rsidP="0030266B">
      <w:r w:rsidRPr="00E42298">
        <w:rPr>
          <w:rStyle w:val="Style13ptBold"/>
        </w:rPr>
        <w:t>USCO 21</w:t>
      </w:r>
      <w:r>
        <w:t xml:space="preserve"> [U.S. Copyright Office, September 2021, “Circular 1: Copyright Basics,” https://copyright.gov/circs/circ01.pdf, accessed 6-7-2024; enjen]</w:t>
      </w:r>
    </w:p>
    <w:p w14:paraId="4840B3CD" w14:textId="77777777" w:rsidR="0030266B" w:rsidRPr="008B7545" w:rsidRDefault="0030266B" w:rsidP="0030266B">
      <w:pPr>
        <w:rPr>
          <w:sz w:val="16"/>
        </w:rPr>
      </w:pPr>
      <w:r w:rsidRPr="008B7545">
        <w:rPr>
          <w:rStyle w:val="StyleUnderline"/>
          <w:highlight w:val="cyan"/>
        </w:rPr>
        <w:t>Copyright is</w:t>
      </w:r>
      <w:r w:rsidRPr="00E42298">
        <w:rPr>
          <w:rStyle w:val="StyleUnderline"/>
        </w:rPr>
        <w:t xml:space="preserve"> a form of </w:t>
      </w:r>
      <w:r w:rsidRPr="008B7545">
        <w:rPr>
          <w:rStyle w:val="Emphasis"/>
          <w:highlight w:val="cyan"/>
        </w:rPr>
        <w:t>protection</w:t>
      </w:r>
      <w:r w:rsidRPr="008B7545">
        <w:rPr>
          <w:sz w:val="16"/>
        </w:rPr>
        <w:t xml:space="preserve"> provided by the laws of the United States </w:t>
      </w:r>
      <w:r w:rsidRPr="008B7545">
        <w:rPr>
          <w:rStyle w:val="StyleUnderline"/>
          <w:highlight w:val="cyan"/>
        </w:rPr>
        <w:t>to</w:t>
      </w:r>
      <w:r w:rsidRPr="00E42298">
        <w:rPr>
          <w:rStyle w:val="StyleUnderline"/>
        </w:rPr>
        <w:t xml:space="preserve"> the </w:t>
      </w:r>
      <w:r w:rsidRPr="008B7545">
        <w:rPr>
          <w:rStyle w:val="StyleUnderline"/>
          <w:highlight w:val="cyan"/>
        </w:rPr>
        <w:t>authors of “</w:t>
      </w:r>
      <w:r w:rsidRPr="008B7545">
        <w:rPr>
          <w:rStyle w:val="Emphasis"/>
          <w:highlight w:val="cyan"/>
        </w:rPr>
        <w:t>original works</w:t>
      </w:r>
      <w:r w:rsidRPr="00E42298">
        <w:rPr>
          <w:rStyle w:val="StyleUnderline"/>
        </w:rPr>
        <w:t xml:space="preserve"> of authorship” that are </w:t>
      </w:r>
      <w:r w:rsidRPr="008B7545">
        <w:rPr>
          <w:rStyle w:val="StyleUnderline"/>
          <w:highlight w:val="cyan"/>
        </w:rPr>
        <w:t>fixed in</w:t>
      </w:r>
      <w:r w:rsidRPr="00E42298">
        <w:rPr>
          <w:rStyle w:val="StyleUnderline"/>
        </w:rPr>
        <w:t xml:space="preserve"> a </w:t>
      </w:r>
      <w:r w:rsidRPr="008B7545">
        <w:rPr>
          <w:rStyle w:val="Emphasis"/>
          <w:highlight w:val="cyan"/>
        </w:rPr>
        <w:t>tangible</w:t>
      </w:r>
      <w:r w:rsidRPr="00E42298">
        <w:rPr>
          <w:rStyle w:val="StyleUnderline"/>
        </w:rPr>
        <w:t xml:space="preserve"> form of </w:t>
      </w:r>
      <w:r w:rsidRPr="008B7545">
        <w:rPr>
          <w:rStyle w:val="StyleUnderline"/>
          <w:highlight w:val="cyan"/>
        </w:rPr>
        <w:t>expression</w:t>
      </w:r>
      <w:r w:rsidRPr="00E42298">
        <w:rPr>
          <w:rStyle w:val="StyleUnderline"/>
        </w:rPr>
        <w:t xml:space="preserve">. An original work of authorship is a work that is independently </w:t>
      </w:r>
      <w:r w:rsidRPr="008B7545">
        <w:rPr>
          <w:rStyle w:val="StyleUnderline"/>
          <w:highlight w:val="cyan"/>
        </w:rPr>
        <w:t xml:space="preserve">created by a </w:t>
      </w:r>
      <w:r w:rsidRPr="008B7545">
        <w:rPr>
          <w:rStyle w:val="Emphasis"/>
          <w:highlight w:val="cyan"/>
        </w:rPr>
        <w:t>human author</w:t>
      </w:r>
      <w:r w:rsidRPr="00E42298">
        <w:rPr>
          <w:rStyle w:val="StyleUnderline"/>
        </w:rPr>
        <w:t xml:space="preserve"> and </w:t>
      </w:r>
      <w:r w:rsidRPr="008B7545">
        <w:rPr>
          <w:rStyle w:val="StyleUnderline"/>
          <w:highlight w:val="cyan"/>
        </w:rPr>
        <w:t>possesses</w:t>
      </w:r>
      <w:r w:rsidRPr="00E42298">
        <w:rPr>
          <w:rStyle w:val="StyleUnderline"/>
        </w:rPr>
        <w:t xml:space="preserve"> at least some </w:t>
      </w:r>
      <w:r w:rsidRPr="008B7545">
        <w:rPr>
          <w:rStyle w:val="Emphasis"/>
          <w:highlight w:val="cyan"/>
        </w:rPr>
        <w:t>minimal degree of creativity</w:t>
      </w:r>
      <w:r w:rsidRPr="00E42298">
        <w:rPr>
          <w:rStyle w:val="StyleUnderline"/>
        </w:rPr>
        <w:t>. A work is “</w:t>
      </w:r>
      <w:r w:rsidRPr="008B7545">
        <w:rPr>
          <w:rStyle w:val="StyleUnderline"/>
          <w:highlight w:val="cyan"/>
        </w:rPr>
        <w:t>fixed</w:t>
      </w:r>
      <w:r w:rsidRPr="00E42298">
        <w:rPr>
          <w:rStyle w:val="StyleUnderline"/>
        </w:rPr>
        <w:t xml:space="preserve">” </w:t>
      </w:r>
      <w:r w:rsidRPr="008B7545">
        <w:rPr>
          <w:rStyle w:val="StyleUnderline"/>
          <w:highlight w:val="cyan"/>
        </w:rPr>
        <w:t>when</w:t>
      </w:r>
      <w:r w:rsidRPr="00E42298">
        <w:rPr>
          <w:rStyle w:val="StyleUnderline"/>
        </w:rPr>
        <w:t xml:space="preserve"> it is </w:t>
      </w:r>
      <w:r w:rsidRPr="008B7545">
        <w:rPr>
          <w:rStyle w:val="Emphasis"/>
          <w:highlight w:val="cyan"/>
        </w:rPr>
        <w:t>captured</w:t>
      </w:r>
      <w:r w:rsidRPr="008B7545">
        <w:rPr>
          <w:sz w:val="16"/>
        </w:rPr>
        <w:t xml:space="preserve"> (either by or under the authority of an author) </w:t>
      </w:r>
      <w:r w:rsidRPr="008B7545">
        <w:rPr>
          <w:rStyle w:val="StyleUnderline"/>
          <w:highlight w:val="cyan"/>
        </w:rPr>
        <w:t>in</w:t>
      </w:r>
      <w:r w:rsidRPr="00E42298">
        <w:rPr>
          <w:rStyle w:val="StyleUnderline"/>
        </w:rPr>
        <w:t xml:space="preserve"> a sufficiently </w:t>
      </w:r>
      <w:r w:rsidRPr="008B7545">
        <w:rPr>
          <w:rStyle w:val="Emphasis"/>
          <w:highlight w:val="cyan"/>
        </w:rPr>
        <w:t>permanent</w:t>
      </w:r>
      <w:r w:rsidRPr="008B7545">
        <w:rPr>
          <w:rStyle w:val="StyleUnderline"/>
          <w:highlight w:val="cyan"/>
        </w:rPr>
        <w:t xml:space="preserve"> medium</w:t>
      </w:r>
      <w:r w:rsidRPr="008B7545">
        <w:rPr>
          <w:sz w:val="16"/>
        </w:rPr>
        <w:t xml:space="preserve"> such that the work can be perceived, reproduced, or communicated for more than a short time. Copyright protection in the United States exists automatically from the moment the original work of authorship is fixed.1</w:t>
      </w:r>
    </w:p>
    <w:p w14:paraId="65FE76E1" w14:textId="77777777" w:rsidR="0030266B" w:rsidRDefault="0030266B" w:rsidP="0030266B"/>
    <w:p w14:paraId="6E237DBD" w14:textId="77777777" w:rsidR="0030266B" w:rsidRDefault="0030266B" w:rsidP="0030266B">
      <w:pPr>
        <w:pStyle w:val="Heading4"/>
      </w:pPr>
      <w:r>
        <w:t xml:space="preserve">Copyrights cover </w:t>
      </w:r>
      <w:r w:rsidRPr="00F62B36">
        <w:rPr>
          <w:u w:val="single"/>
        </w:rPr>
        <w:t>original</w:t>
      </w:r>
      <w:r>
        <w:t xml:space="preserve"> works of authorship in a </w:t>
      </w:r>
      <w:r w:rsidRPr="00F62B36">
        <w:rPr>
          <w:u w:val="single"/>
        </w:rPr>
        <w:t>tangible</w:t>
      </w:r>
      <w:r>
        <w:t xml:space="preserve"> form of expression</w:t>
      </w:r>
    </w:p>
    <w:p w14:paraId="629BA861" w14:textId="77777777" w:rsidR="0030266B" w:rsidRDefault="0030266B" w:rsidP="0030266B">
      <w:r w:rsidRPr="008A6D43">
        <w:rPr>
          <w:rStyle w:val="Style13ptBold"/>
        </w:rPr>
        <w:t>USCO, ND</w:t>
      </w:r>
      <w:r w:rsidRPr="00303E33">
        <w:t xml:space="preserve"> [U.S. Copyright Office, xx-xx-xxxx, "What is Copyright?" https://www.copyright.gov/what-is-copyright/, accessed 5-18-2024] // enjen</w:t>
      </w:r>
    </w:p>
    <w:p w14:paraId="089780A9" w14:textId="77777777" w:rsidR="0030266B" w:rsidRPr="00981A58" w:rsidRDefault="0030266B" w:rsidP="0030266B">
      <w:pPr>
        <w:rPr>
          <w:sz w:val="16"/>
        </w:rPr>
      </w:pPr>
      <w:r w:rsidRPr="00110A3C">
        <w:rPr>
          <w:highlight w:val="cyan"/>
          <w:u w:val="single"/>
        </w:rPr>
        <w:t>Copyright</w:t>
      </w:r>
      <w:r w:rsidRPr="00981A58">
        <w:rPr>
          <w:sz w:val="16"/>
        </w:rPr>
        <w:t xml:space="preserve"> is a type of intellectual property that </w:t>
      </w:r>
      <w:r w:rsidRPr="00110A3C">
        <w:rPr>
          <w:highlight w:val="cyan"/>
          <w:u w:val="single"/>
        </w:rPr>
        <w:t xml:space="preserve">protects </w:t>
      </w:r>
      <w:r w:rsidRPr="00110A3C">
        <w:rPr>
          <w:rStyle w:val="Emphasis"/>
          <w:highlight w:val="cyan"/>
        </w:rPr>
        <w:t>original works</w:t>
      </w:r>
      <w:r w:rsidRPr="00110A3C">
        <w:rPr>
          <w:highlight w:val="cyan"/>
          <w:u w:val="single"/>
        </w:rPr>
        <w:t xml:space="preserve"> of authorship</w:t>
      </w:r>
      <w:r w:rsidRPr="00981A58">
        <w:rPr>
          <w:u w:val="single"/>
        </w:rPr>
        <w:t xml:space="preserve"> as soon as an author fixes the work </w:t>
      </w:r>
      <w:r w:rsidRPr="00110A3C">
        <w:rPr>
          <w:highlight w:val="cyan"/>
          <w:u w:val="single"/>
        </w:rPr>
        <w:t xml:space="preserve">in a </w:t>
      </w:r>
      <w:r w:rsidRPr="00AE64AB">
        <w:rPr>
          <w:rStyle w:val="Emphasis"/>
          <w:highlight w:val="cyan"/>
        </w:rPr>
        <w:t>tangible form</w:t>
      </w:r>
      <w:r w:rsidRPr="00AE64AB">
        <w:rPr>
          <w:highlight w:val="cyan"/>
          <w:u w:val="single"/>
        </w:rPr>
        <w:t xml:space="preserve"> of expression</w:t>
      </w:r>
      <w:r w:rsidRPr="00981A58">
        <w:rPr>
          <w:sz w:val="16"/>
        </w:rPr>
        <w:t xml:space="preserve">. In copyright law, </w:t>
      </w:r>
      <w:r w:rsidRPr="00981A58">
        <w:rPr>
          <w:u w:val="single"/>
        </w:rPr>
        <w:t xml:space="preserve">there are a lot of </w:t>
      </w:r>
      <w:r w:rsidRPr="00110A3C">
        <w:rPr>
          <w:rStyle w:val="Emphasis"/>
        </w:rPr>
        <w:t xml:space="preserve">different types of </w:t>
      </w:r>
      <w:r w:rsidRPr="00110A3C">
        <w:rPr>
          <w:rStyle w:val="Emphasis"/>
          <w:highlight w:val="cyan"/>
        </w:rPr>
        <w:t>works</w:t>
      </w:r>
      <w:r w:rsidRPr="00981A58">
        <w:rPr>
          <w:u w:val="single"/>
        </w:rPr>
        <w:t xml:space="preserve">, </w:t>
      </w:r>
      <w:r w:rsidRPr="00110A3C">
        <w:rPr>
          <w:highlight w:val="cyan"/>
          <w:u w:val="single"/>
        </w:rPr>
        <w:t>including</w:t>
      </w:r>
      <w:r w:rsidRPr="00981A58">
        <w:rPr>
          <w:u w:val="single"/>
        </w:rPr>
        <w:t xml:space="preserve"> paintings, </w:t>
      </w:r>
      <w:r w:rsidRPr="00110A3C">
        <w:rPr>
          <w:rStyle w:val="Emphasis"/>
          <w:highlight w:val="cyan"/>
        </w:rPr>
        <w:t>photo</w:t>
      </w:r>
      <w:r w:rsidRPr="00981A58">
        <w:rPr>
          <w:u w:val="single"/>
        </w:rPr>
        <w:t xml:space="preserve">graphs, illustrations, </w:t>
      </w:r>
      <w:r w:rsidRPr="00110A3C">
        <w:rPr>
          <w:rStyle w:val="Emphasis"/>
          <w:highlight w:val="cyan"/>
        </w:rPr>
        <w:t>music</w:t>
      </w:r>
      <w:r w:rsidRPr="00981A58">
        <w:rPr>
          <w:u w:val="single"/>
        </w:rPr>
        <w:t xml:space="preserve">al compositions, </w:t>
      </w:r>
      <w:r w:rsidRPr="00110A3C">
        <w:rPr>
          <w:u w:val="single"/>
        </w:rPr>
        <w:t>sound</w:t>
      </w:r>
      <w:r w:rsidRPr="00981A58">
        <w:rPr>
          <w:u w:val="single"/>
        </w:rPr>
        <w:t xml:space="preserve"> </w:t>
      </w:r>
      <w:r w:rsidRPr="00110A3C">
        <w:rPr>
          <w:highlight w:val="cyan"/>
          <w:u w:val="single"/>
        </w:rPr>
        <w:t>recordings</w:t>
      </w:r>
      <w:r w:rsidRPr="00981A58">
        <w:rPr>
          <w:u w:val="single"/>
        </w:rPr>
        <w:t xml:space="preserve">, computer </w:t>
      </w:r>
      <w:r w:rsidRPr="00110A3C">
        <w:rPr>
          <w:rStyle w:val="Emphasis"/>
          <w:highlight w:val="cyan"/>
        </w:rPr>
        <w:t>programs</w:t>
      </w:r>
      <w:r w:rsidRPr="00981A58">
        <w:rPr>
          <w:u w:val="single"/>
        </w:rPr>
        <w:t xml:space="preserve">, </w:t>
      </w:r>
      <w:r w:rsidRPr="00110A3C">
        <w:rPr>
          <w:highlight w:val="cyan"/>
          <w:u w:val="single"/>
        </w:rPr>
        <w:t>books</w:t>
      </w:r>
      <w:r w:rsidRPr="00981A58">
        <w:rPr>
          <w:u w:val="single"/>
        </w:rPr>
        <w:t xml:space="preserve">, poems, blog </w:t>
      </w:r>
      <w:r w:rsidRPr="00110A3C">
        <w:rPr>
          <w:highlight w:val="cyan"/>
          <w:u w:val="single"/>
        </w:rPr>
        <w:t>posts</w:t>
      </w:r>
      <w:r w:rsidRPr="00981A58">
        <w:rPr>
          <w:u w:val="single"/>
        </w:rPr>
        <w:t xml:space="preserve">, movies, architectural works, plays, </w:t>
      </w:r>
      <w:r w:rsidRPr="00110A3C">
        <w:rPr>
          <w:highlight w:val="cyan"/>
          <w:u w:val="single"/>
        </w:rPr>
        <w:t>and</w:t>
      </w:r>
      <w:r w:rsidRPr="00981A58">
        <w:rPr>
          <w:sz w:val="16"/>
        </w:rPr>
        <w:t xml:space="preserve"> so much </w:t>
      </w:r>
      <w:r w:rsidRPr="00110A3C">
        <w:rPr>
          <w:rStyle w:val="Emphasis"/>
          <w:highlight w:val="cyan"/>
        </w:rPr>
        <w:t>more</w:t>
      </w:r>
      <w:r w:rsidRPr="00981A58">
        <w:rPr>
          <w:sz w:val="16"/>
        </w:rPr>
        <w:t>!</w:t>
      </w:r>
    </w:p>
    <w:p w14:paraId="372F8AB1" w14:textId="77777777" w:rsidR="0030266B" w:rsidRDefault="0030266B" w:rsidP="0030266B"/>
    <w:p w14:paraId="35E88417" w14:textId="77777777" w:rsidR="0030266B" w:rsidRDefault="0030266B" w:rsidP="0030266B">
      <w:pPr>
        <w:pStyle w:val="Heading4"/>
      </w:pPr>
      <w:r>
        <w:t xml:space="preserve">Copyrights </w:t>
      </w:r>
      <w:r w:rsidRPr="008B7545">
        <w:rPr>
          <w:u w:val="single"/>
        </w:rPr>
        <w:t>may not</w:t>
      </w:r>
      <w:r>
        <w:t xml:space="preserve"> cover </w:t>
      </w:r>
      <w:r w:rsidRPr="008B7545">
        <w:rPr>
          <w:u w:val="single"/>
        </w:rPr>
        <w:t>non-fixed</w:t>
      </w:r>
      <w:r>
        <w:t xml:space="preserve"> works of authorship or </w:t>
      </w:r>
      <w:r w:rsidRPr="008B7545">
        <w:rPr>
          <w:u w:val="single"/>
        </w:rPr>
        <w:t>ideas</w:t>
      </w:r>
      <w:r>
        <w:t xml:space="preserve">, procedures, </w:t>
      </w:r>
      <w:r w:rsidRPr="008B7545">
        <w:rPr>
          <w:u w:val="single"/>
        </w:rPr>
        <w:t>methods</w:t>
      </w:r>
      <w:r>
        <w:t xml:space="preserve">, systems, processes, </w:t>
      </w:r>
      <w:r w:rsidRPr="008B7545">
        <w:rPr>
          <w:u w:val="single"/>
        </w:rPr>
        <w:t>concepts</w:t>
      </w:r>
      <w:r>
        <w:t>, principles, or discoveries.</w:t>
      </w:r>
    </w:p>
    <w:p w14:paraId="34202D63" w14:textId="77777777" w:rsidR="0030266B" w:rsidRPr="00A1193F" w:rsidRDefault="0030266B" w:rsidP="0030266B">
      <w:r w:rsidRPr="00E42298">
        <w:rPr>
          <w:rStyle w:val="Style13ptBold"/>
        </w:rPr>
        <w:t>USCO 21</w:t>
      </w:r>
      <w:r>
        <w:t xml:space="preserve"> [U.S. Copyright Office, September 2021, “Circular 1: Copyright Basics,” https://copyright.gov/circs/circ01.pdf, accessed 6-7-2024; enjen]</w:t>
      </w:r>
    </w:p>
    <w:p w14:paraId="517A104C" w14:textId="77777777" w:rsidR="0030266B" w:rsidRPr="00A1193F" w:rsidRDefault="0030266B" w:rsidP="0030266B">
      <w:pPr>
        <w:rPr>
          <w:sz w:val="16"/>
        </w:rPr>
      </w:pPr>
      <w:r w:rsidRPr="00A1193F">
        <w:rPr>
          <w:sz w:val="16"/>
        </w:rPr>
        <w:t xml:space="preserve">What Is Not Protected by Copyright? </w:t>
      </w:r>
    </w:p>
    <w:p w14:paraId="52D00B93" w14:textId="77777777" w:rsidR="0030266B" w:rsidRPr="00A1193F" w:rsidRDefault="0030266B" w:rsidP="0030266B">
      <w:pPr>
        <w:rPr>
          <w:rStyle w:val="Emphasis"/>
        </w:rPr>
      </w:pPr>
      <w:r w:rsidRPr="00A1193F">
        <w:rPr>
          <w:rStyle w:val="StyleUnderline"/>
          <w:highlight w:val="cyan"/>
        </w:rPr>
        <w:t xml:space="preserve">Copyright </w:t>
      </w:r>
      <w:r w:rsidRPr="00A1193F">
        <w:rPr>
          <w:rStyle w:val="Emphasis"/>
          <w:highlight w:val="cyan"/>
        </w:rPr>
        <w:t>does not protect</w:t>
      </w:r>
      <w:r w:rsidRPr="00A1193F">
        <w:rPr>
          <w:rStyle w:val="Emphasis"/>
        </w:rPr>
        <w:t xml:space="preserve"> </w:t>
      </w:r>
    </w:p>
    <w:p w14:paraId="1258E9AF" w14:textId="77777777" w:rsidR="0030266B" w:rsidRPr="00A1193F" w:rsidRDefault="0030266B" w:rsidP="0030266B">
      <w:pPr>
        <w:rPr>
          <w:sz w:val="16"/>
        </w:rPr>
      </w:pPr>
      <w:r w:rsidRPr="00A1193F">
        <w:rPr>
          <w:sz w:val="16"/>
        </w:rPr>
        <w:t xml:space="preserve">• </w:t>
      </w:r>
      <w:r w:rsidRPr="00A1193F">
        <w:rPr>
          <w:rStyle w:val="StyleUnderline"/>
          <w:highlight w:val="cyan"/>
        </w:rPr>
        <w:t>Ideas, procedures, methods, systems, processes, concepts, principles</w:t>
      </w:r>
      <w:r w:rsidRPr="00A1193F">
        <w:rPr>
          <w:rStyle w:val="StyleUnderline"/>
        </w:rPr>
        <w:t xml:space="preserve">, or </w:t>
      </w:r>
      <w:r w:rsidRPr="00A1193F">
        <w:rPr>
          <w:rStyle w:val="StyleUnderline"/>
          <w:highlight w:val="cyan"/>
        </w:rPr>
        <w:t>discoveries</w:t>
      </w:r>
      <w:r w:rsidRPr="00A1193F">
        <w:rPr>
          <w:sz w:val="16"/>
        </w:rPr>
        <w:t xml:space="preserve"> </w:t>
      </w:r>
    </w:p>
    <w:p w14:paraId="7809ABE6" w14:textId="77777777" w:rsidR="0030266B" w:rsidRPr="00A1193F" w:rsidRDefault="0030266B" w:rsidP="0030266B">
      <w:pPr>
        <w:rPr>
          <w:sz w:val="16"/>
        </w:rPr>
      </w:pPr>
      <w:r w:rsidRPr="00A1193F">
        <w:rPr>
          <w:sz w:val="16"/>
        </w:rPr>
        <w:t xml:space="preserve">• </w:t>
      </w:r>
      <w:r w:rsidRPr="00A1193F">
        <w:rPr>
          <w:rStyle w:val="StyleUnderline"/>
          <w:highlight w:val="cyan"/>
        </w:rPr>
        <w:t xml:space="preserve">Works that are </w:t>
      </w:r>
      <w:r w:rsidRPr="00A1193F">
        <w:rPr>
          <w:rStyle w:val="Emphasis"/>
          <w:highlight w:val="cyan"/>
        </w:rPr>
        <w:t>not fixed in</w:t>
      </w:r>
      <w:r w:rsidRPr="00A1193F">
        <w:rPr>
          <w:rStyle w:val="Emphasis"/>
        </w:rPr>
        <w:t xml:space="preserve"> a </w:t>
      </w:r>
      <w:r w:rsidRPr="00A1193F">
        <w:rPr>
          <w:rStyle w:val="Emphasis"/>
          <w:highlight w:val="cyan"/>
        </w:rPr>
        <w:t>tangible form</w:t>
      </w:r>
      <w:r w:rsidRPr="00A1193F">
        <w:rPr>
          <w:sz w:val="16"/>
        </w:rPr>
        <w:t xml:space="preserve"> (such as a </w:t>
      </w:r>
      <w:r w:rsidRPr="008B7545">
        <w:rPr>
          <w:rStyle w:val="StyleUnderline"/>
        </w:rPr>
        <w:t>choreographic work that has not been notated or recorded</w:t>
      </w:r>
      <w:r w:rsidRPr="00A1193F">
        <w:rPr>
          <w:sz w:val="16"/>
        </w:rPr>
        <w:t xml:space="preserve"> or an improvisational speech that has not been written down) </w:t>
      </w:r>
    </w:p>
    <w:p w14:paraId="261481C7" w14:textId="77777777" w:rsidR="0030266B" w:rsidRPr="00A1193F" w:rsidRDefault="0030266B" w:rsidP="0030266B">
      <w:pPr>
        <w:rPr>
          <w:sz w:val="16"/>
        </w:rPr>
      </w:pPr>
      <w:r w:rsidRPr="00A1193F">
        <w:rPr>
          <w:sz w:val="16"/>
        </w:rPr>
        <w:t xml:space="preserve">• </w:t>
      </w:r>
      <w:r w:rsidRPr="00A1193F">
        <w:rPr>
          <w:rStyle w:val="StyleUnderline"/>
          <w:highlight w:val="cyan"/>
        </w:rPr>
        <w:t>Titles, names, short phrases</w:t>
      </w:r>
      <w:r w:rsidRPr="008B7545">
        <w:rPr>
          <w:rStyle w:val="StyleUnderline"/>
        </w:rPr>
        <w:t>, and slogans</w:t>
      </w:r>
      <w:r w:rsidRPr="00A1193F">
        <w:rPr>
          <w:sz w:val="16"/>
        </w:rPr>
        <w:t xml:space="preserve"> </w:t>
      </w:r>
    </w:p>
    <w:p w14:paraId="7BC3866E" w14:textId="77777777" w:rsidR="0030266B" w:rsidRPr="008B7545" w:rsidRDefault="0030266B" w:rsidP="0030266B">
      <w:pPr>
        <w:rPr>
          <w:rStyle w:val="StyleUnderline"/>
        </w:rPr>
      </w:pPr>
      <w:r w:rsidRPr="00A1193F">
        <w:rPr>
          <w:sz w:val="16"/>
        </w:rPr>
        <w:t xml:space="preserve">• </w:t>
      </w:r>
      <w:r w:rsidRPr="008B7545">
        <w:rPr>
          <w:rStyle w:val="StyleUnderline"/>
        </w:rPr>
        <w:t xml:space="preserve">Familiar </w:t>
      </w:r>
      <w:r w:rsidRPr="00A1193F">
        <w:rPr>
          <w:rStyle w:val="StyleUnderline"/>
          <w:highlight w:val="cyan"/>
        </w:rPr>
        <w:t>symbols or designs</w:t>
      </w:r>
      <w:r w:rsidRPr="008B7545">
        <w:rPr>
          <w:rStyle w:val="StyleUnderline"/>
        </w:rPr>
        <w:t xml:space="preserve"> </w:t>
      </w:r>
    </w:p>
    <w:p w14:paraId="170933AF" w14:textId="77777777" w:rsidR="0030266B" w:rsidRPr="00A1193F" w:rsidRDefault="0030266B" w:rsidP="0030266B">
      <w:pPr>
        <w:rPr>
          <w:sz w:val="16"/>
        </w:rPr>
      </w:pPr>
      <w:r w:rsidRPr="00A1193F">
        <w:rPr>
          <w:sz w:val="16"/>
        </w:rPr>
        <w:t xml:space="preserve">• </w:t>
      </w:r>
      <w:r w:rsidRPr="00A1193F">
        <w:rPr>
          <w:rStyle w:val="StyleUnderline"/>
        </w:rPr>
        <w:t xml:space="preserve">Mere </w:t>
      </w:r>
      <w:r w:rsidRPr="00A1193F">
        <w:rPr>
          <w:rStyle w:val="StyleUnderline"/>
          <w:highlight w:val="cyan"/>
        </w:rPr>
        <w:t xml:space="preserve">variations of </w:t>
      </w:r>
      <w:r w:rsidRPr="00A1193F">
        <w:rPr>
          <w:rStyle w:val="Emphasis"/>
          <w:highlight w:val="cyan"/>
        </w:rPr>
        <w:t>typographic ornamentation</w:t>
      </w:r>
      <w:r w:rsidRPr="00A1193F">
        <w:rPr>
          <w:sz w:val="16"/>
        </w:rPr>
        <w:t xml:space="preserve">, lettering, or coloring </w:t>
      </w:r>
    </w:p>
    <w:p w14:paraId="57106EA7" w14:textId="77777777" w:rsidR="0030266B" w:rsidRPr="00A1193F" w:rsidRDefault="0030266B" w:rsidP="0030266B">
      <w:pPr>
        <w:rPr>
          <w:rStyle w:val="Emphasis"/>
        </w:rPr>
      </w:pPr>
      <w:r w:rsidRPr="00A1193F">
        <w:rPr>
          <w:sz w:val="16"/>
        </w:rPr>
        <w:t xml:space="preserve">• </w:t>
      </w:r>
      <w:r w:rsidRPr="00A1193F">
        <w:rPr>
          <w:rStyle w:val="StyleUnderline"/>
        </w:rPr>
        <w:t xml:space="preserve">Mere </w:t>
      </w:r>
      <w:r w:rsidRPr="00A1193F">
        <w:rPr>
          <w:rStyle w:val="StyleUnderline"/>
          <w:highlight w:val="cyan"/>
        </w:rPr>
        <w:t>listings of</w:t>
      </w:r>
      <w:r w:rsidRPr="00A1193F">
        <w:rPr>
          <w:sz w:val="16"/>
        </w:rPr>
        <w:t xml:space="preserve"> ingredients or </w:t>
      </w:r>
      <w:r w:rsidRPr="00A1193F">
        <w:rPr>
          <w:rStyle w:val="Emphasis"/>
          <w:highlight w:val="cyan"/>
        </w:rPr>
        <w:t>contents</w:t>
      </w:r>
    </w:p>
    <w:p w14:paraId="2C71F1B5" w14:textId="77777777" w:rsidR="0030266B" w:rsidRDefault="0030266B" w:rsidP="0030266B"/>
    <w:p w14:paraId="2A527BF4" w14:textId="6EF68F6B" w:rsidR="0030266B" w:rsidRDefault="0030266B" w:rsidP="0030266B">
      <w:pPr>
        <w:pStyle w:val="Heading3"/>
      </w:pPr>
      <w:r>
        <w:t>Infringement = Unauthorized Use</w:t>
      </w:r>
    </w:p>
    <w:p w14:paraId="396A1941" w14:textId="77777777" w:rsidR="0030266B" w:rsidRDefault="0030266B" w:rsidP="0030266B"/>
    <w:p w14:paraId="3657B5BF" w14:textId="77777777" w:rsidR="0030266B" w:rsidRDefault="0030266B" w:rsidP="0030266B">
      <w:pPr>
        <w:pStyle w:val="Heading4"/>
      </w:pPr>
      <w:r>
        <w:t xml:space="preserve">Copyright </w:t>
      </w:r>
      <w:r w:rsidRPr="0031506B">
        <w:rPr>
          <w:u w:val="single"/>
        </w:rPr>
        <w:t>infringement</w:t>
      </w:r>
      <w:r>
        <w:t xml:space="preserve"> includes unauthorized </w:t>
      </w:r>
      <w:r w:rsidRPr="0031506B">
        <w:rPr>
          <w:u w:val="single"/>
        </w:rPr>
        <w:t>use and distribution</w:t>
      </w:r>
      <w:r>
        <w:t>.</w:t>
      </w:r>
    </w:p>
    <w:p w14:paraId="5DE41FC6" w14:textId="77777777" w:rsidR="0030266B" w:rsidRDefault="0030266B" w:rsidP="0030266B">
      <w:r w:rsidRPr="000757DD">
        <w:rPr>
          <w:rStyle w:val="Style13ptBold"/>
        </w:rPr>
        <w:t>USCO, ND</w:t>
      </w:r>
      <w:r w:rsidRPr="00B13137">
        <w:t xml:space="preserve"> [U.S. Copyright Office</w:t>
      </w:r>
      <w:r>
        <w:t xml:space="preserve">, </w:t>
      </w:r>
      <w:r w:rsidRPr="00B13137">
        <w:t>xx-xx-xxxx, "U.S. Copyright Office," https://www.copyright.gov/help/faq-definitions.html, accessed 6-10-2024; enjen]</w:t>
      </w:r>
    </w:p>
    <w:p w14:paraId="13A3E266" w14:textId="77777777" w:rsidR="0030266B" w:rsidRPr="0031506B" w:rsidRDefault="0030266B" w:rsidP="0030266B">
      <w:pPr>
        <w:rPr>
          <w:sz w:val="16"/>
        </w:rPr>
      </w:pPr>
      <w:r w:rsidRPr="0031506B">
        <w:rPr>
          <w:sz w:val="16"/>
        </w:rPr>
        <w:t>What is copyright infringement?</w:t>
      </w:r>
    </w:p>
    <w:p w14:paraId="22B31729" w14:textId="1CBBC204" w:rsidR="0030266B" w:rsidRPr="0067078D" w:rsidRDefault="0030266B" w:rsidP="0030266B">
      <w:pPr>
        <w:rPr>
          <w:sz w:val="16"/>
        </w:rPr>
      </w:pPr>
      <w:r w:rsidRPr="0031506B">
        <w:rPr>
          <w:sz w:val="16"/>
        </w:rPr>
        <w:t xml:space="preserve">As a general matter, </w:t>
      </w:r>
      <w:r w:rsidRPr="0031506B">
        <w:rPr>
          <w:rStyle w:val="StyleUnderline"/>
        </w:rPr>
        <w:t xml:space="preserve">copyright </w:t>
      </w:r>
      <w:r w:rsidRPr="0031506B">
        <w:rPr>
          <w:rStyle w:val="Emphasis"/>
          <w:highlight w:val="cyan"/>
        </w:rPr>
        <w:t>infringement</w:t>
      </w:r>
      <w:r w:rsidRPr="0031506B">
        <w:rPr>
          <w:rStyle w:val="StyleUnderline"/>
          <w:highlight w:val="cyan"/>
        </w:rPr>
        <w:t xml:space="preserve"> occurs when a</w:t>
      </w:r>
      <w:r w:rsidRPr="0031506B">
        <w:rPr>
          <w:rStyle w:val="StyleUnderline"/>
        </w:rPr>
        <w:t xml:space="preserve"> </w:t>
      </w:r>
      <w:r w:rsidRPr="0031506B">
        <w:rPr>
          <w:rStyle w:val="Emphasis"/>
        </w:rPr>
        <w:t xml:space="preserve">copyrighted </w:t>
      </w:r>
      <w:r w:rsidRPr="0031506B">
        <w:rPr>
          <w:rStyle w:val="Emphasis"/>
          <w:highlight w:val="cyan"/>
        </w:rPr>
        <w:t>work</w:t>
      </w:r>
      <w:r w:rsidRPr="0031506B">
        <w:rPr>
          <w:rStyle w:val="StyleUnderline"/>
          <w:highlight w:val="cyan"/>
        </w:rPr>
        <w:t xml:space="preserve"> is reproduced, distributed, performed</w:t>
      </w:r>
      <w:r w:rsidRPr="0031506B">
        <w:rPr>
          <w:rStyle w:val="StyleUnderline"/>
        </w:rPr>
        <w:t xml:space="preserve">, publicly displayed, </w:t>
      </w:r>
      <w:r w:rsidRPr="0031506B">
        <w:rPr>
          <w:rStyle w:val="StyleUnderline"/>
          <w:highlight w:val="cyan"/>
        </w:rPr>
        <w:t>or made into a derivative</w:t>
      </w:r>
      <w:r w:rsidRPr="0031506B">
        <w:rPr>
          <w:rStyle w:val="StyleUnderline"/>
        </w:rPr>
        <w:t xml:space="preserve"> work </w:t>
      </w:r>
      <w:r w:rsidRPr="0031506B">
        <w:rPr>
          <w:rStyle w:val="Emphasis"/>
          <w:highlight w:val="cyan"/>
        </w:rPr>
        <w:t>without</w:t>
      </w:r>
      <w:r w:rsidRPr="0031506B">
        <w:rPr>
          <w:rStyle w:val="Emphasis"/>
        </w:rPr>
        <w:t xml:space="preserve"> the </w:t>
      </w:r>
      <w:r w:rsidRPr="0031506B">
        <w:rPr>
          <w:rStyle w:val="Emphasis"/>
          <w:highlight w:val="cyan"/>
        </w:rPr>
        <w:t>permission</w:t>
      </w:r>
      <w:r w:rsidRPr="0031506B">
        <w:rPr>
          <w:rStyle w:val="StyleUnderline"/>
          <w:highlight w:val="cyan"/>
        </w:rPr>
        <w:t xml:space="preserve"> of the</w:t>
      </w:r>
      <w:r w:rsidRPr="0031506B">
        <w:rPr>
          <w:rStyle w:val="StyleUnderline"/>
        </w:rPr>
        <w:t xml:space="preserve"> copyright </w:t>
      </w:r>
      <w:r w:rsidRPr="0031506B">
        <w:rPr>
          <w:rStyle w:val="Emphasis"/>
          <w:highlight w:val="cyan"/>
        </w:rPr>
        <w:t>owner</w:t>
      </w:r>
      <w:r w:rsidRPr="0031506B">
        <w:rPr>
          <w:sz w:val="16"/>
        </w:rPr>
        <w:t>.</w:t>
      </w:r>
    </w:p>
    <w:p w14:paraId="4B8C34CB" w14:textId="77777777" w:rsidR="0030266B" w:rsidRPr="005C3D3A" w:rsidRDefault="0030266B" w:rsidP="0030266B"/>
    <w:p w14:paraId="5CD232BA" w14:textId="6D71972E" w:rsidR="0030266B" w:rsidRDefault="0067078D" w:rsidP="0030266B">
      <w:pPr>
        <w:pStyle w:val="Heading3"/>
      </w:pPr>
      <w:r>
        <w:t>Copyright = Broad Interpretation</w:t>
      </w:r>
    </w:p>
    <w:p w14:paraId="06F0E164" w14:textId="77777777" w:rsidR="0030266B" w:rsidRDefault="0030266B" w:rsidP="0030266B"/>
    <w:p w14:paraId="6203684E" w14:textId="77878696" w:rsidR="0030266B" w:rsidRDefault="0030266B" w:rsidP="0030266B">
      <w:pPr>
        <w:pStyle w:val="Heading4"/>
      </w:pPr>
      <w:r>
        <w:t xml:space="preserve">Categories of </w:t>
      </w:r>
      <w:r w:rsidRPr="00F62B36">
        <w:rPr>
          <w:u w:val="single"/>
        </w:rPr>
        <w:t>copyrightable</w:t>
      </w:r>
      <w:r>
        <w:t xml:space="preserve"> work are </w:t>
      </w:r>
      <w:r w:rsidRPr="00A1193F">
        <w:rPr>
          <w:u w:val="single"/>
        </w:rPr>
        <w:t>numerous</w:t>
      </w:r>
      <w:r>
        <w:t xml:space="preserve"> and should be interpreted </w:t>
      </w:r>
      <w:r w:rsidRPr="00A1193F">
        <w:rPr>
          <w:u w:val="single"/>
        </w:rPr>
        <w:t>broadly</w:t>
      </w:r>
      <w:r>
        <w:t>.</w:t>
      </w:r>
    </w:p>
    <w:p w14:paraId="37C57445" w14:textId="77777777" w:rsidR="0030266B" w:rsidRDefault="0030266B" w:rsidP="0030266B">
      <w:r w:rsidRPr="00E42298">
        <w:rPr>
          <w:rStyle w:val="Style13ptBold"/>
        </w:rPr>
        <w:t>USCO 21</w:t>
      </w:r>
      <w:r>
        <w:t xml:space="preserve"> [U.S. Copyright Office, September 2021, “Circular 1: Copyright Basics,” https://copyright.gov/circs/circ01.pdf, accessed 6-7-2024; enjen]</w:t>
      </w:r>
    </w:p>
    <w:p w14:paraId="2D0A3F2D" w14:textId="77777777" w:rsidR="0030266B" w:rsidRPr="00A1193F" w:rsidRDefault="0030266B" w:rsidP="0030266B">
      <w:pPr>
        <w:rPr>
          <w:sz w:val="16"/>
        </w:rPr>
      </w:pPr>
      <w:r w:rsidRPr="00A1193F">
        <w:rPr>
          <w:sz w:val="16"/>
        </w:rPr>
        <w:t xml:space="preserve">What Works Are Protected? </w:t>
      </w:r>
    </w:p>
    <w:p w14:paraId="7D267F74" w14:textId="77777777" w:rsidR="0030266B" w:rsidRPr="008B7545" w:rsidRDefault="0030266B" w:rsidP="0030266B">
      <w:pPr>
        <w:rPr>
          <w:rStyle w:val="StyleUnderline"/>
        </w:rPr>
      </w:pPr>
      <w:r w:rsidRPr="00A1193F">
        <w:rPr>
          <w:rStyle w:val="StyleUnderline"/>
          <w:highlight w:val="cyan"/>
        </w:rPr>
        <w:t>Examples</w:t>
      </w:r>
      <w:r w:rsidRPr="008B7545">
        <w:rPr>
          <w:rStyle w:val="StyleUnderline"/>
        </w:rPr>
        <w:t xml:space="preserve"> of copyrightable works </w:t>
      </w:r>
      <w:r w:rsidRPr="00A1193F">
        <w:rPr>
          <w:rStyle w:val="StyleUnderline"/>
          <w:highlight w:val="cyan"/>
        </w:rPr>
        <w:t>include</w:t>
      </w:r>
      <w:r w:rsidRPr="008B7545">
        <w:rPr>
          <w:rStyle w:val="StyleUnderline"/>
        </w:rPr>
        <w:t xml:space="preserve"> </w:t>
      </w:r>
    </w:p>
    <w:p w14:paraId="48F48ABD" w14:textId="77777777" w:rsidR="0030266B" w:rsidRPr="00A1193F" w:rsidRDefault="0030266B" w:rsidP="0030266B">
      <w:pPr>
        <w:rPr>
          <w:sz w:val="16"/>
        </w:rPr>
      </w:pPr>
      <w:r w:rsidRPr="00A1193F">
        <w:rPr>
          <w:sz w:val="16"/>
        </w:rPr>
        <w:t xml:space="preserve">• </w:t>
      </w:r>
      <w:r w:rsidRPr="00A1193F">
        <w:rPr>
          <w:rStyle w:val="Emphasis"/>
          <w:highlight w:val="cyan"/>
        </w:rPr>
        <w:t>Literary</w:t>
      </w:r>
      <w:r w:rsidRPr="008B7545">
        <w:rPr>
          <w:rStyle w:val="StyleUnderline"/>
        </w:rPr>
        <w:t xml:space="preserve"> works</w:t>
      </w:r>
      <w:r w:rsidRPr="00A1193F">
        <w:rPr>
          <w:sz w:val="16"/>
        </w:rPr>
        <w:t xml:space="preserve"> </w:t>
      </w:r>
    </w:p>
    <w:p w14:paraId="687B4967" w14:textId="77777777" w:rsidR="0030266B" w:rsidRPr="00A1193F" w:rsidRDefault="0030266B" w:rsidP="0030266B">
      <w:pPr>
        <w:rPr>
          <w:sz w:val="16"/>
        </w:rPr>
      </w:pPr>
      <w:r w:rsidRPr="00A1193F">
        <w:rPr>
          <w:sz w:val="16"/>
        </w:rPr>
        <w:t xml:space="preserve">• </w:t>
      </w:r>
      <w:r w:rsidRPr="00A1193F">
        <w:rPr>
          <w:rStyle w:val="Emphasis"/>
          <w:highlight w:val="cyan"/>
        </w:rPr>
        <w:t>Musical</w:t>
      </w:r>
      <w:r w:rsidRPr="008B7545">
        <w:rPr>
          <w:rStyle w:val="StyleUnderline"/>
        </w:rPr>
        <w:t xml:space="preserve"> works</w:t>
      </w:r>
      <w:r w:rsidRPr="00A1193F">
        <w:rPr>
          <w:sz w:val="16"/>
        </w:rPr>
        <w:t xml:space="preserve">, including any accompanying words </w:t>
      </w:r>
    </w:p>
    <w:p w14:paraId="5CBBDEF7" w14:textId="77777777" w:rsidR="0030266B" w:rsidRPr="00A1193F" w:rsidRDefault="0030266B" w:rsidP="0030266B">
      <w:pPr>
        <w:rPr>
          <w:sz w:val="16"/>
        </w:rPr>
      </w:pPr>
      <w:r w:rsidRPr="00A1193F">
        <w:rPr>
          <w:sz w:val="16"/>
        </w:rPr>
        <w:t xml:space="preserve">• </w:t>
      </w:r>
      <w:r w:rsidRPr="00A1193F">
        <w:rPr>
          <w:rStyle w:val="Emphasis"/>
          <w:highlight w:val="cyan"/>
        </w:rPr>
        <w:t>Dramatic</w:t>
      </w:r>
      <w:r w:rsidRPr="008B7545">
        <w:rPr>
          <w:rStyle w:val="StyleUnderline"/>
        </w:rPr>
        <w:t xml:space="preserve"> works</w:t>
      </w:r>
      <w:r w:rsidRPr="00A1193F">
        <w:rPr>
          <w:sz w:val="16"/>
        </w:rPr>
        <w:t xml:space="preserve">, including any accompanying music </w:t>
      </w:r>
    </w:p>
    <w:p w14:paraId="2E658ECF" w14:textId="77777777" w:rsidR="0030266B" w:rsidRPr="008B7545" w:rsidRDefault="0030266B" w:rsidP="0030266B">
      <w:pPr>
        <w:rPr>
          <w:rStyle w:val="StyleUnderline"/>
        </w:rPr>
      </w:pPr>
      <w:r w:rsidRPr="00A1193F">
        <w:rPr>
          <w:sz w:val="16"/>
        </w:rPr>
        <w:t xml:space="preserve">• </w:t>
      </w:r>
      <w:r w:rsidRPr="00A1193F">
        <w:rPr>
          <w:rStyle w:val="Emphasis"/>
          <w:highlight w:val="cyan"/>
        </w:rPr>
        <w:t>Pantomimes</w:t>
      </w:r>
      <w:r w:rsidRPr="00A1193F">
        <w:rPr>
          <w:rStyle w:val="StyleUnderline"/>
          <w:highlight w:val="cyan"/>
        </w:rPr>
        <w:t xml:space="preserve"> and </w:t>
      </w:r>
      <w:r w:rsidRPr="00A1193F">
        <w:rPr>
          <w:rStyle w:val="Emphasis"/>
          <w:highlight w:val="cyan"/>
        </w:rPr>
        <w:t>choreographic</w:t>
      </w:r>
      <w:r w:rsidRPr="008B7545">
        <w:rPr>
          <w:rStyle w:val="StyleUnderline"/>
        </w:rPr>
        <w:t xml:space="preserve"> works </w:t>
      </w:r>
    </w:p>
    <w:p w14:paraId="09247651" w14:textId="77777777" w:rsidR="0030266B" w:rsidRPr="008B7545" w:rsidRDefault="0030266B" w:rsidP="0030266B">
      <w:pPr>
        <w:rPr>
          <w:rStyle w:val="StyleUnderline"/>
        </w:rPr>
      </w:pPr>
      <w:r w:rsidRPr="00A1193F">
        <w:rPr>
          <w:sz w:val="16"/>
        </w:rPr>
        <w:t xml:space="preserve">• </w:t>
      </w:r>
      <w:r w:rsidRPr="00A1193F">
        <w:rPr>
          <w:rStyle w:val="StyleUnderline"/>
          <w:highlight w:val="cyan"/>
        </w:rPr>
        <w:t>Pictorial, graphic, and sculptural</w:t>
      </w:r>
      <w:r w:rsidRPr="008B7545">
        <w:rPr>
          <w:rStyle w:val="StyleUnderline"/>
        </w:rPr>
        <w:t xml:space="preserve"> works </w:t>
      </w:r>
    </w:p>
    <w:p w14:paraId="56DBB01B" w14:textId="77777777" w:rsidR="0030266B" w:rsidRPr="00A1193F" w:rsidRDefault="0030266B" w:rsidP="0030266B">
      <w:pPr>
        <w:rPr>
          <w:sz w:val="16"/>
        </w:rPr>
      </w:pPr>
      <w:r w:rsidRPr="00A1193F">
        <w:rPr>
          <w:sz w:val="16"/>
        </w:rPr>
        <w:t xml:space="preserve">• </w:t>
      </w:r>
      <w:r w:rsidRPr="00A1193F">
        <w:rPr>
          <w:rStyle w:val="Emphasis"/>
          <w:highlight w:val="cyan"/>
        </w:rPr>
        <w:t>Motion pictures</w:t>
      </w:r>
      <w:r w:rsidRPr="00A1193F">
        <w:rPr>
          <w:sz w:val="16"/>
        </w:rPr>
        <w:t xml:space="preserve"> and other audiovisual works </w:t>
      </w:r>
    </w:p>
    <w:p w14:paraId="44FFDBDE" w14:textId="77777777" w:rsidR="0030266B" w:rsidRPr="00A1193F" w:rsidRDefault="0030266B" w:rsidP="0030266B">
      <w:pPr>
        <w:rPr>
          <w:sz w:val="16"/>
        </w:rPr>
      </w:pPr>
      <w:r w:rsidRPr="00A1193F">
        <w:rPr>
          <w:sz w:val="16"/>
        </w:rPr>
        <w:t xml:space="preserve">• </w:t>
      </w:r>
      <w:r w:rsidRPr="00A1193F">
        <w:rPr>
          <w:rStyle w:val="StyleUnderline"/>
          <w:highlight w:val="cyan"/>
        </w:rPr>
        <w:t xml:space="preserve">Sound </w:t>
      </w:r>
      <w:r w:rsidRPr="00A1193F">
        <w:rPr>
          <w:rStyle w:val="Emphasis"/>
          <w:highlight w:val="cyan"/>
        </w:rPr>
        <w:t>recordings</w:t>
      </w:r>
      <w:r w:rsidRPr="00A1193F">
        <w:rPr>
          <w:sz w:val="16"/>
        </w:rPr>
        <w:t xml:space="preserve">, which are works that result from the fixation of a series of musical, spoken, or other sounds </w:t>
      </w:r>
    </w:p>
    <w:p w14:paraId="26A2A83F" w14:textId="77777777" w:rsidR="0030266B" w:rsidRPr="00A1193F" w:rsidRDefault="0030266B" w:rsidP="0030266B">
      <w:pPr>
        <w:rPr>
          <w:rStyle w:val="StyleUnderline"/>
        </w:rPr>
      </w:pPr>
      <w:r w:rsidRPr="00A1193F">
        <w:rPr>
          <w:sz w:val="16"/>
        </w:rPr>
        <w:t xml:space="preserve">• </w:t>
      </w:r>
      <w:r w:rsidRPr="00A1193F">
        <w:rPr>
          <w:rStyle w:val="Emphasis"/>
          <w:highlight w:val="cyan"/>
        </w:rPr>
        <w:t>Architectural</w:t>
      </w:r>
      <w:r w:rsidRPr="00A1193F">
        <w:rPr>
          <w:rStyle w:val="StyleUnderline"/>
          <w:highlight w:val="cyan"/>
        </w:rPr>
        <w:t xml:space="preserve"> works</w:t>
      </w:r>
      <w:r w:rsidRPr="00A1193F">
        <w:rPr>
          <w:rStyle w:val="StyleUnderline"/>
        </w:rPr>
        <w:t xml:space="preserve"> </w:t>
      </w:r>
    </w:p>
    <w:p w14:paraId="491D2F22" w14:textId="77777777" w:rsidR="0030266B" w:rsidRPr="00A1193F" w:rsidRDefault="0030266B" w:rsidP="0030266B">
      <w:pPr>
        <w:rPr>
          <w:sz w:val="16"/>
        </w:rPr>
      </w:pPr>
      <w:r w:rsidRPr="00A1193F">
        <w:rPr>
          <w:rStyle w:val="StyleUnderline"/>
        </w:rPr>
        <w:t xml:space="preserve">These </w:t>
      </w:r>
      <w:r w:rsidRPr="00A1193F">
        <w:rPr>
          <w:rStyle w:val="StyleUnderline"/>
          <w:highlight w:val="cyan"/>
        </w:rPr>
        <w:t xml:space="preserve">categories should be </w:t>
      </w:r>
      <w:r w:rsidRPr="00A1193F">
        <w:rPr>
          <w:rStyle w:val="Emphasis"/>
          <w:highlight w:val="cyan"/>
        </w:rPr>
        <w:t>viewed broadly</w:t>
      </w:r>
      <w:r w:rsidRPr="00A1193F">
        <w:rPr>
          <w:rStyle w:val="StyleUnderline"/>
        </w:rPr>
        <w:t xml:space="preserve"> for the purpose of registering</w:t>
      </w:r>
      <w:r w:rsidRPr="00A1193F">
        <w:rPr>
          <w:sz w:val="16"/>
        </w:rPr>
        <w:t xml:space="preserve"> your </w:t>
      </w:r>
      <w:r w:rsidRPr="00A1193F">
        <w:rPr>
          <w:rStyle w:val="StyleUnderline"/>
        </w:rPr>
        <w:t>work</w:t>
      </w:r>
      <w:r w:rsidRPr="00A1193F">
        <w:rPr>
          <w:sz w:val="16"/>
        </w:rPr>
        <w:t>. For example, computer programs and certain “compilations” can be registered as “literary works”; maps and technical drawings can be registered as “pictorial, graphic, and sculptural works.”</w:t>
      </w:r>
    </w:p>
    <w:p w14:paraId="7FA618AB" w14:textId="77777777" w:rsidR="0030266B" w:rsidRPr="00A1193F" w:rsidRDefault="0030266B" w:rsidP="0030266B">
      <w:pPr>
        <w:rPr>
          <w:sz w:val="16"/>
        </w:rPr>
      </w:pPr>
      <w:r w:rsidRPr="00A1193F">
        <w:rPr>
          <w:sz w:val="16"/>
        </w:rPr>
        <w:t xml:space="preserve">NOTE: Before 1978, federal copyright was generally secured by publishing a work with an appropriate copyright notice. U.S. works2 that were in the public domain on January 1, 1978, when the 1976 Copyright Act took effect, remain in the public domain under the 1976 Act. </w:t>
      </w:r>
    </w:p>
    <w:p w14:paraId="220D58DA" w14:textId="77777777" w:rsidR="0030266B" w:rsidRPr="00A1193F" w:rsidRDefault="0030266B" w:rsidP="0030266B">
      <w:pPr>
        <w:rPr>
          <w:sz w:val="16"/>
        </w:rPr>
      </w:pPr>
      <w:r w:rsidRPr="00A1193F">
        <w:rPr>
          <w:sz w:val="16"/>
        </w:rPr>
        <w:t xml:space="preserve">What Are the Rights of a Copyright Owner? </w:t>
      </w:r>
    </w:p>
    <w:p w14:paraId="75165911" w14:textId="77777777" w:rsidR="0030266B" w:rsidRPr="00A1193F" w:rsidRDefault="0030266B" w:rsidP="0030266B">
      <w:pPr>
        <w:rPr>
          <w:rStyle w:val="StyleUnderline"/>
        </w:rPr>
      </w:pPr>
      <w:r w:rsidRPr="00A1193F">
        <w:rPr>
          <w:rStyle w:val="StyleUnderline"/>
          <w:highlight w:val="cyan"/>
        </w:rPr>
        <w:t>Copyright provides</w:t>
      </w:r>
      <w:r w:rsidRPr="00A1193F">
        <w:rPr>
          <w:rStyle w:val="StyleUnderline"/>
        </w:rPr>
        <w:t xml:space="preserve"> the owner of copyright with the </w:t>
      </w:r>
      <w:r w:rsidRPr="00A1193F">
        <w:rPr>
          <w:rStyle w:val="Emphasis"/>
          <w:highlight w:val="cyan"/>
        </w:rPr>
        <w:t>exclusive right</w:t>
      </w:r>
      <w:r w:rsidRPr="00A1193F">
        <w:rPr>
          <w:rStyle w:val="StyleUnderline"/>
          <w:highlight w:val="cyan"/>
        </w:rPr>
        <w:t xml:space="preserve"> to</w:t>
      </w:r>
      <w:r w:rsidRPr="00A1193F">
        <w:rPr>
          <w:rStyle w:val="StyleUnderline"/>
        </w:rPr>
        <w:t xml:space="preserve"> </w:t>
      </w:r>
    </w:p>
    <w:p w14:paraId="7563D204" w14:textId="77777777" w:rsidR="0030266B" w:rsidRPr="00A1193F" w:rsidRDefault="0030266B" w:rsidP="0030266B">
      <w:pPr>
        <w:rPr>
          <w:sz w:val="16"/>
        </w:rPr>
      </w:pPr>
      <w:r w:rsidRPr="00A1193F">
        <w:rPr>
          <w:sz w:val="16"/>
        </w:rPr>
        <w:t xml:space="preserve">• </w:t>
      </w:r>
      <w:r w:rsidRPr="00A1193F">
        <w:rPr>
          <w:rStyle w:val="Emphasis"/>
          <w:highlight w:val="cyan"/>
        </w:rPr>
        <w:t>Reproduce</w:t>
      </w:r>
      <w:r w:rsidRPr="00A1193F">
        <w:rPr>
          <w:rStyle w:val="StyleUnderline"/>
        </w:rPr>
        <w:t xml:space="preserve"> the work</w:t>
      </w:r>
      <w:r w:rsidRPr="00A1193F">
        <w:rPr>
          <w:sz w:val="16"/>
        </w:rPr>
        <w:t xml:space="preserve"> in copies or phonorecords3 </w:t>
      </w:r>
    </w:p>
    <w:p w14:paraId="117CD293" w14:textId="77777777" w:rsidR="0030266B" w:rsidRPr="00A1193F" w:rsidRDefault="0030266B" w:rsidP="0030266B">
      <w:pPr>
        <w:rPr>
          <w:sz w:val="16"/>
        </w:rPr>
      </w:pPr>
      <w:r w:rsidRPr="00A1193F">
        <w:rPr>
          <w:sz w:val="16"/>
        </w:rPr>
        <w:t xml:space="preserve">• </w:t>
      </w:r>
      <w:r w:rsidRPr="00A1193F">
        <w:rPr>
          <w:rStyle w:val="StyleUnderline"/>
          <w:highlight w:val="cyan"/>
        </w:rPr>
        <w:t xml:space="preserve">Prepare </w:t>
      </w:r>
      <w:r w:rsidRPr="00A1193F">
        <w:rPr>
          <w:rStyle w:val="Emphasis"/>
          <w:highlight w:val="cyan"/>
        </w:rPr>
        <w:t>derivative works</w:t>
      </w:r>
      <w:r w:rsidRPr="00A1193F">
        <w:rPr>
          <w:sz w:val="16"/>
        </w:rPr>
        <w:t xml:space="preserve"> based upon the work </w:t>
      </w:r>
    </w:p>
    <w:p w14:paraId="7CA71343" w14:textId="77777777" w:rsidR="0030266B" w:rsidRPr="00A1193F" w:rsidRDefault="0030266B" w:rsidP="0030266B">
      <w:pPr>
        <w:rPr>
          <w:sz w:val="16"/>
        </w:rPr>
      </w:pPr>
      <w:r w:rsidRPr="00A1193F">
        <w:rPr>
          <w:sz w:val="16"/>
        </w:rPr>
        <w:t xml:space="preserve">• </w:t>
      </w:r>
      <w:r w:rsidRPr="00A1193F">
        <w:rPr>
          <w:rStyle w:val="Emphasis"/>
          <w:highlight w:val="cyan"/>
        </w:rPr>
        <w:t>Distribute copies</w:t>
      </w:r>
      <w:r w:rsidRPr="00A1193F">
        <w:rPr>
          <w:rStyle w:val="StyleUnderline"/>
          <w:highlight w:val="cyan"/>
        </w:rPr>
        <w:t xml:space="preserve"> or phonorecords</w:t>
      </w:r>
      <w:r w:rsidRPr="00A1193F">
        <w:rPr>
          <w:rStyle w:val="StyleUnderline"/>
        </w:rPr>
        <w:t xml:space="preserve"> of the work to the public</w:t>
      </w:r>
      <w:r w:rsidRPr="00A1193F">
        <w:rPr>
          <w:sz w:val="16"/>
        </w:rPr>
        <w:t xml:space="preserve"> by sale or other transfer of ownership or by rental, lease, or lending </w:t>
      </w:r>
    </w:p>
    <w:p w14:paraId="309AE495" w14:textId="77777777" w:rsidR="0030266B" w:rsidRPr="00A1193F" w:rsidRDefault="0030266B" w:rsidP="0030266B">
      <w:pPr>
        <w:rPr>
          <w:sz w:val="16"/>
        </w:rPr>
      </w:pPr>
      <w:r w:rsidRPr="00A1193F">
        <w:rPr>
          <w:sz w:val="16"/>
        </w:rPr>
        <w:t xml:space="preserve">• </w:t>
      </w:r>
      <w:r w:rsidRPr="00A1193F">
        <w:rPr>
          <w:rStyle w:val="Emphasis"/>
          <w:highlight w:val="cyan"/>
        </w:rPr>
        <w:t>Perform</w:t>
      </w:r>
      <w:r w:rsidRPr="00A1193F">
        <w:rPr>
          <w:rStyle w:val="StyleUnderline"/>
        </w:rPr>
        <w:t xml:space="preserve"> the work publicly</w:t>
      </w:r>
      <w:r w:rsidRPr="00A1193F">
        <w:rPr>
          <w:sz w:val="16"/>
        </w:rPr>
        <w:t xml:space="preserve"> if it is a literary, musical, dramatic, or choreographic work; a pantomime; or a motion picture or other audiovisual work </w:t>
      </w:r>
    </w:p>
    <w:p w14:paraId="413FE9B1" w14:textId="77777777" w:rsidR="0030266B" w:rsidRPr="00A1193F" w:rsidRDefault="0030266B" w:rsidP="0030266B">
      <w:pPr>
        <w:rPr>
          <w:sz w:val="16"/>
        </w:rPr>
      </w:pPr>
      <w:r w:rsidRPr="00A1193F">
        <w:rPr>
          <w:sz w:val="16"/>
        </w:rPr>
        <w:t xml:space="preserve">• </w:t>
      </w:r>
      <w:r w:rsidRPr="00A1193F">
        <w:rPr>
          <w:rStyle w:val="Emphasis"/>
          <w:highlight w:val="cyan"/>
        </w:rPr>
        <w:t>Display</w:t>
      </w:r>
      <w:r w:rsidRPr="00A1193F">
        <w:rPr>
          <w:rStyle w:val="StyleUnderline"/>
          <w:highlight w:val="cyan"/>
        </w:rPr>
        <w:t xml:space="preserve"> the work publicly</w:t>
      </w:r>
      <w:r w:rsidRPr="00A1193F">
        <w:rPr>
          <w:sz w:val="16"/>
        </w:rPr>
        <w:t xml:space="preserve"> if it is a literary, musical, dramatic, or choreographic work; a pantomime; or a pictorial, graphic, or sculptural work. This right also applies to the individual images of a motion picture or other audiovisual work. </w:t>
      </w:r>
    </w:p>
    <w:p w14:paraId="4BF502AB" w14:textId="77777777" w:rsidR="0030266B" w:rsidRPr="00A1193F" w:rsidRDefault="0030266B" w:rsidP="0030266B">
      <w:pPr>
        <w:rPr>
          <w:sz w:val="16"/>
        </w:rPr>
      </w:pPr>
      <w:r w:rsidRPr="00A1193F">
        <w:rPr>
          <w:sz w:val="16"/>
        </w:rPr>
        <w:t xml:space="preserve">• Perform the work publicly by means of a digital audio transmission if the work is a sound recording </w:t>
      </w:r>
    </w:p>
    <w:p w14:paraId="11742C05" w14:textId="77777777" w:rsidR="0030266B" w:rsidRPr="00A1193F" w:rsidRDefault="0030266B" w:rsidP="0030266B">
      <w:pPr>
        <w:rPr>
          <w:sz w:val="16"/>
        </w:rPr>
      </w:pPr>
      <w:r w:rsidRPr="00A1193F">
        <w:rPr>
          <w:rStyle w:val="StyleUnderline"/>
          <w:highlight w:val="cyan"/>
        </w:rPr>
        <w:t>Copyright</w:t>
      </w:r>
      <w:r w:rsidRPr="00A1193F">
        <w:rPr>
          <w:rStyle w:val="StyleUnderline"/>
        </w:rPr>
        <w:t xml:space="preserve"> also </w:t>
      </w:r>
      <w:r w:rsidRPr="00A1193F">
        <w:rPr>
          <w:rStyle w:val="Emphasis"/>
          <w:highlight w:val="cyan"/>
        </w:rPr>
        <w:t>provides</w:t>
      </w:r>
      <w:r w:rsidRPr="00A1193F">
        <w:rPr>
          <w:rStyle w:val="StyleUnderline"/>
        </w:rPr>
        <w:t xml:space="preserve"> the owner of copyright </w:t>
      </w:r>
      <w:r w:rsidRPr="00A1193F">
        <w:rPr>
          <w:rStyle w:val="StyleUnderline"/>
          <w:highlight w:val="cyan"/>
        </w:rPr>
        <w:t xml:space="preserve">the right to </w:t>
      </w:r>
      <w:r w:rsidRPr="00A1193F">
        <w:rPr>
          <w:rStyle w:val="Emphasis"/>
          <w:highlight w:val="cyan"/>
        </w:rPr>
        <w:t>authorize others</w:t>
      </w:r>
      <w:r w:rsidRPr="00A1193F">
        <w:rPr>
          <w:rStyle w:val="StyleUnderline"/>
          <w:highlight w:val="cyan"/>
        </w:rPr>
        <w:t xml:space="preserve"> to exercise</w:t>
      </w:r>
      <w:r w:rsidRPr="00A1193F">
        <w:rPr>
          <w:rStyle w:val="StyleUnderline"/>
        </w:rPr>
        <w:t xml:space="preserve"> these exclusive </w:t>
      </w:r>
      <w:r w:rsidRPr="00A1193F">
        <w:rPr>
          <w:rStyle w:val="Emphasis"/>
          <w:highlight w:val="cyan"/>
        </w:rPr>
        <w:t>rights</w:t>
      </w:r>
      <w:r w:rsidRPr="00A1193F">
        <w:rPr>
          <w:sz w:val="16"/>
        </w:rPr>
        <w:t xml:space="preserve">, subject to certain statutory limitations. </w:t>
      </w:r>
    </w:p>
    <w:p w14:paraId="30C983C0" w14:textId="77777777" w:rsidR="0030266B" w:rsidRDefault="0030266B" w:rsidP="0030266B"/>
    <w:p w14:paraId="3DD01E9D" w14:textId="77777777" w:rsidR="0030266B" w:rsidRDefault="0030266B" w:rsidP="0030266B">
      <w:pPr>
        <w:pStyle w:val="Heading2"/>
      </w:pPr>
      <w:r>
        <w:t>Patents</w:t>
      </w:r>
    </w:p>
    <w:p w14:paraId="743339E9" w14:textId="77777777" w:rsidR="0030266B" w:rsidRDefault="0030266B" w:rsidP="0030266B"/>
    <w:p w14:paraId="6C41876B" w14:textId="28E7604A" w:rsidR="0030266B" w:rsidRDefault="0030266B" w:rsidP="0030266B">
      <w:pPr>
        <w:pStyle w:val="Heading3"/>
      </w:pPr>
      <w:r>
        <w:t>Patentable Material</w:t>
      </w:r>
    </w:p>
    <w:p w14:paraId="28F503BE" w14:textId="77777777" w:rsidR="0030266B" w:rsidRDefault="0030266B" w:rsidP="0030266B"/>
    <w:p w14:paraId="5A9D4AD7" w14:textId="77777777" w:rsidR="0030266B" w:rsidRDefault="0030266B" w:rsidP="0030266B">
      <w:pPr>
        <w:pStyle w:val="Heading4"/>
      </w:pPr>
      <w:r>
        <w:t xml:space="preserve">Patents have </w:t>
      </w:r>
      <w:r w:rsidRPr="00F62B36">
        <w:rPr>
          <w:u w:val="single"/>
        </w:rPr>
        <w:t>specific</w:t>
      </w:r>
      <w:r>
        <w:t xml:space="preserve"> requirements for </w:t>
      </w:r>
      <w:r w:rsidRPr="00F62B36">
        <w:rPr>
          <w:u w:val="single"/>
        </w:rPr>
        <w:t>eligibility</w:t>
      </w:r>
      <w:r>
        <w:t>.</w:t>
      </w:r>
    </w:p>
    <w:p w14:paraId="5F4D0A7F" w14:textId="77777777" w:rsidR="0030266B" w:rsidRDefault="0030266B" w:rsidP="0030266B">
      <w:r w:rsidRPr="00B21F1D">
        <w:rPr>
          <w:rStyle w:val="Heading4Char"/>
        </w:rPr>
        <w:t>USPTO 23</w:t>
      </w:r>
      <w:r w:rsidRPr="00437A4E">
        <w:t xml:space="preserve"> [</w:t>
      </w:r>
      <w:r>
        <w:t>U.S. Patent and Trademark Office</w:t>
      </w:r>
      <w:r w:rsidRPr="00437A4E">
        <w:t xml:space="preserve">, </w:t>
      </w:r>
      <w:r w:rsidRPr="00373451">
        <w:t>2</w:t>
      </w:r>
      <w:r>
        <w:t>-</w:t>
      </w:r>
      <w:r w:rsidRPr="00373451">
        <w:t>16</w:t>
      </w:r>
      <w:r>
        <w:t>-</w:t>
      </w:r>
      <w:r w:rsidRPr="00373451">
        <w:t>2023</w:t>
      </w:r>
      <w:r w:rsidRPr="00437A4E">
        <w:t>, "2106-Patent Subject Matter Eligibility," https://www.uspto.gov/web/offices/pac/mpep/s2106.html, accessed 6-9-2024; enjen]</w:t>
      </w:r>
    </w:p>
    <w:p w14:paraId="299895A9" w14:textId="77777777" w:rsidR="0030266B" w:rsidRPr="00901C3A" w:rsidRDefault="0030266B" w:rsidP="0030266B">
      <w:pPr>
        <w:rPr>
          <w:rStyle w:val="StyleUnderline"/>
        </w:rPr>
      </w:pPr>
      <w:r w:rsidRPr="00901C3A">
        <w:rPr>
          <w:sz w:val="16"/>
        </w:rPr>
        <w:t xml:space="preserve">I. TWO CRITERIA FOR </w:t>
      </w:r>
      <w:r w:rsidRPr="00901C3A">
        <w:rPr>
          <w:rStyle w:val="StyleUnderline"/>
        </w:rPr>
        <w:t>SUBJECT MATTER ELIGIBILITY</w:t>
      </w:r>
    </w:p>
    <w:p w14:paraId="5DB240F8" w14:textId="77777777" w:rsidR="0030266B" w:rsidRPr="00901C3A" w:rsidRDefault="0030266B" w:rsidP="0030266B">
      <w:pPr>
        <w:rPr>
          <w:sz w:val="16"/>
        </w:rPr>
      </w:pPr>
      <w:r w:rsidRPr="00901C3A">
        <w:rPr>
          <w:sz w:val="16"/>
        </w:rPr>
        <w:t xml:space="preserve">First, </w:t>
      </w:r>
      <w:r w:rsidRPr="00901C3A">
        <w:rPr>
          <w:rStyle w:val="StyleUnderline"/>
          <w:highlight w:val="cyan"/>
        </w:rPr>
        <w:t>the</w:t>
      </w:r>
      <w:r w:rsidRPr="00D336C0">
        <w:rPr>
          <w:rStyle w:val="StyleUnderline"/>
        </w:rPr>
        <w:t xml:space="preserve"> claimed </w:t>
      </w:r>
      <w:r w:rsidRPr="00901C3A">
        <w:rPr>
          <w:rStyle w:val="StyleUnderline"/>
          <w:highlight w:val="cyan"/>
        </w:rPr>
        <w:t>invention must be</w:t>
      </w:r>
      <w:r w:rsidRPr="00D336C0">
        <w:rPr>
          <w:rStyle w:val="StyleUnderline"/>
        </w:rPr>
        <w:t xml:space="preserve"> to </w:t>
      </w:r>
      <w:r w:rsidRPr="00901C3A">
        <w:rPr>
          <w:rStyle w:val="StyleUnderline"/>
          <w:highlight w:val="cyan"/>
        </w:rPr>
        <w:t xml:space="preserve">one of the </w:t>
      </w:r>
      <w:r w:rsidRPr="00901C3A">
        <w:rPr>
          <w:rStyle w:val="Emphasis"/>
          <w:highlight w:val="cyan"/>
        </w:rPr>
        <w:t>four statutory categories</w:t>
      </w:r>
      <w:r w:rsidRPr="00901C3A">
        <w:rPr>
          <w:sz w:val="16"/>
        </w:rPr>
        <w:t xml:space="preserve">. </w:t>
      </w:r>
      <w:r w:rsidRPr="00901C3A">
        <w:rPr>
          <w:rStyle w:val="StyleUnderline"/>
          <w:highlight w:val="cyan"/>
        </w:rPr>
        <w:t xml:space="preserve">35 U.S.C. 101 defines the </w:t>
      </w:r>
      <w:r w:rsidRPr="00901C3A">
        <w:rPr>
          <w:rStyle w:val="Emphasis"/>
          <w:highlight w:val="cyan"/>
        </w:rPr>
        <w:t>four categories</w:t>
      </w:r>
      <w:r w:rsidRPr="00901C3A">
        <w:rPr>
          <w:rStyle w:val="StyleUnderline"/>
        </w:rPr>
        <w:t xml:space="preserve"> of invention that Congress </w:t>
      </w:r>
      <w:r w:rsidRPr="00901C3A">
        <w:rPr>
          <w:rStyle w:val="StyleUnderline"/>
          <w:highlight w:val="cyan"/>
        </w:rPr>
        <w:t>deemed</w:t>
      </w:r>
      <w:r w:rsidRPr="00901C3A">
        <w:rPr>
          <w:rStyle w:val="StyleUnderline"/>
        </w:rPr>
        <w:t xml:space="preserve"> to be the </w:t>
      </w:r>
      <w:r w:rsidRPr="00901C3A">
        <w:rPr>
          <w:rStyle w:val="Emphasis"/>
          <w:highlight w:val="cyan"/>
        </w:rPr>
        <w:t>appropriate subject matter</w:t>
      </w:r>
      <w:r w:rsidRPr="00901C3A">
        <w:rPr>
          <w:rStyle w:val="StyleUnderline"/>
          <w:highlight w:val="cyan"/>
        </w:rPr>
        <w:t xml:space="preserve"> of a patent</w:t>
      </w:r>
      <w:r w:rsidRPr="00901C3A">
        <w:rPr>
          <w:rStyle w:val="StyleUnderline"/>
        </w:rPr>
        <w:t>: processes, machines, manufactures and compositions</w:t>
      </w:r>
      <w:r w:rsidRPr="00901C3A">
        <w:rPr>
          <w:sz w:val="16"/>
        </w:rPr>
        <w:t xml:space="preserve"> of matter. The latter three categories define “things” or “products” while the first category defines “actions” (i.e., inventions that consist of a series of steps or acts to be performed). See 35 U.S.C. 100(b) (“The term ‘process’ means process, art, or method, and includes a new use of a known process, machine, manufacture, composition of matter, or material.”). See MPEP § 2106.03 for detailed information on the four categories.</w:t>
      </w:r>
    </w:p>
    <w:p w14:paraId="1A735C5D" w14:textId="77777777" w:rsidR="0030266B" w:rsidRPr="00901C3A" w:rsidRDefault="0030266B" w:rsidP="0030266B">
      <w:pPr>
        <w:rPr>
          <w:sz w:val="16"/>
        </w:rPr>
      </w:pPr>
      <w:r w:rsidRPr="00901C3A">
        <w:rPr>
          <w:sz w:val="16"/>
        </w:rPr>
        <w:t xml:space="preserve">Second, </w:t>
      </w:r>
      <w:r w:rsidRPr="00901C3A">
        <w:rPr>
          <w:rStyle w:val="StyleUnderline"/>
          <w:highlight w:val="cyan"/>
        </w:rPr>
        <w:t>the</w:t>
      </w:r>
      <w:r w:rsidRPr="00DB717D">
        <w:rPr>
          <w:rStyle w:val="StyleUnderline"/>
        </w:rPr>
        <w:t xml:space="preserve"> claimed </w:t>
      </w:r>
      <w:r w:rsidRPr="00901C3A">
        <w:rPr>
          <w:rStyle w:val="StyleUnderline"/>
          <w:highlight w:val="cyan"/>
        </w:rPr>
        <w:t>invention</w:t>
      </w:r>
      <w:r w:rsidRPr="00DB717D">
        <w:rPr>
          <w:rStyle w:val="StyleUnderline"/>
        </w:rPr>
        <w:t xml:space="preserve"> also </w:t>
      </w:r>
      <w:r w:rsidRPr="00901C3A">
        <w:rPr>
          <w:rStyle w:val="StyleUnderline"/>
          <w:highlight w:val="cyan"/>
        </w:rPr>
        <w:t xml:space="preserve">must qualify as </w:t>
      </w:r>
      <w:r w:rsidRPr="00901C3A">
        <w:rPr>
          <w:rStyle w:val="Emphasis"/>
          <w:highlight w:val="cyan"/>
        </w:rPr>
        <w:t>patent-eligible subject matter</w:t>
      </w:r>
      <w:r w:rsidRPr="00901C3A">
        <w:rPr>
          <w:sz w:val="16"/>
        </w:rPr>
        <w:t xml:space="preserve">, i.e., </w:t>
      </w:r>
      <w:r w:rsidRPr="00DB717D">
        <w:rPr>
          <w:rStyle w:val="StyleUnderline"/>
        </w:rPr>
        <w:t>the claim must not be directed to a judicial exception unless the claim as a whole includes additional limitations amounting to significantly more</w:t>
      </w:r>
      <w:r w:rsidRPr="00901C3A">
        <w:rPr>
          <w:sz w:val="16"/>
        </w:rPr>
        <w:t xml:space="preserve"> than the exception. </w:t>
      </w:r>
      <w:r w:rsidRPr="00901C3A">
        <w:rPr>
          <w:rStyle w:val="StyleUnderline"/>
        </w:rPr>
        <w:t xml:space="preserve">The </w:t>
      </w:r>
      <w:r w:rsidRPr="00901C3A">
        <w:rPr>
          <w:rStyle w:val="StyleUnderline"/>
          <w:highlight w:val="cyan"/>
        </w:rPr>
        <w:t>judicial exceptions</w:t>
      </w:r>
      <w:r w:rsidRPr="00901C3A">
        <w:rPr>
          <w:sz w:val="16"/>
        </w:rPr>
        <w:t xml:space="preserve"> (also called “judicially recognized exceptions” or simply “exceptions”) </w:t>
      </w:r>
      <w:r w:rsidRPr="00901C3A">
        <w:rPr>
          <w:rStyle w:val="StyleUnderline"/>
          <w:highlight w:val="cyan"/>
        </w:rPr>
        <w:t xml:space="preserve">are </w:t>
      </w:r>
      <w:r w:rsidRPr="00901C3A">
        <w:rPr>
          <w:rStyle w:val="Emphasis"/>
          <w:highlight w:val="cyan"/>
        </w:rPr>
        <w:t>subject matter</w:t>
      </w:r>
      <w:r w:rsidRPr="00901C3A">
        <w:rPr>
          <w:rStyle w:val="StyleUnderline"/>
        </w:rPr>
        <w:t xml:space="preserve"> that </w:t>
      </w:r>
      <w:r w:rsidRPr="00901C3A">
        <w:rPr>
          <w:rStyle w:val="StyleUnderline"/>
          <w:highlight w:val="cyan"/>
        </w:rPr>
        <w:t xml:space="preserve">the courts have found to be </w:t>
      </w:r>
      <w:r w:rsidRPr="00901C3A">
        <w:rPr>
          <w:rStyle w:val="Emphasis"/>
          <w:highlight w:val="cyan"/>
        </w:rPr>
        <w:t>outside of</w:t>
      </w:r>
      <w:r w:rsidRPr="00901C3A">
        <w:rPr>
          <w:rStyle w:val="StyleUnderline"/>
        </w:rPr>
        <w:t xml:space="preserve">, or exceptions to, </w:t>
      </w:r>
      <w:r w:rsidRPr="00901C3A">
        <w:rPr>
          <w:rStyle w:val="StyleUnderline"/>
          <w:highlight w:val="cyan"/>
        </w:rPr>
        <w:t xml:space="preserve">the </w:t>
      </w:r>
      <w:r w:rsidRPr="00901C3A">
        <w:rPr>
          <w:rStyle w:val="Emphasis"/>
          <w:highlight w:val="cyan"/>
        </w:rPr>
        <w:t>four statutory categories</w:t>
      </w:r>
      <w:r w:rsidRPr="00901C3A">
        <w:rPr>
          <w:rStyle w:val="StyleUnderline"/>
        </w:rPr>
        <w:t xml:space="preserve"> of invention, and are limited to abstract ideas, laws of nature and natural phenomena</w:t>
      </w:r>
      <w:r w:rsidRPr="00901C3A">
        <w:rPr>
          <w:sz w:val="16"/>
        </w:rPr>
        <w:t xml:space="preserve"> (including products of nature). Alice Corp. Pty. Ltd. v. CLS Bank Int'l, 573 U.S. 208, 216, 110 USPQ2d 1976, 1980 (2014) (citing </w:t>
      </w:r>
      <w:proofErr w:type="spellStart"/>
      <w:r w:rsidRPr="00901C3A">
        <w:rPr>
          <w:sz w:val="16"/>
        </w:rPr>
        <w:t>Ass'n</w:t>
      </w:r>
      <w:proofErr w:type="spellEnd"/>
      <w:r w:rsidRPr="00901C3A">
        <w:rPr>
          <w:sz w:val="16"/>
        </w:rPr>
        <w:t xml:space="preserve"> for Molecular Pathology v. Myriad Genetics, Inc., 569 U.S. 576, 589, 106 USPQ2d 1972, 1979 (2013). See MPEP § 2106.04 for detailed information on the judicial exceptions.</w:t>
      </w:r>
    </w:p>
    <w:p w14:paraId="56AB0F56" w14:textId="77777777" w:rsidR="0030266B" w:rsidRPr="005C3D3A" w:rsidRDefault="0030266B" w:rsidP="0030266B"/>
    <w:p w14:paraId="7B782EE1" w14:textId="786CEE44" w:rsidR="0030266B" w:rsidRDefault="0030266B" w:rsidP="0030266B">
      <w:pPr>
        <w:pStyle w:val="Heading3"/>
      </w:pPr>
      <w:r>
        <w:t>Patent = Inventorship Right</w:t>
      </w:r>
    </w:p>
    <w:p w14:paraId="4CAB695F" w14:textId="77777777" w:rsidR="0030266B" w:rsidRDefault="0030266B" w:rsidP="0030266B"/>
    <w:p w14:paraId="66F63042" w14:textId="77777777" w:rsidR="0030266B" w:rsidRDefault="0030266B" w:rsidP="0030266B">
      <w:pPr>
        <w:pStyle w:val="Heading4"/>
      </w:pPr>
      <w:r>
        <w:t xml:space="preserve">The </w:t>
      </w:r>
      <w:r w:rsidRPr="00F62B36">
        <w:rPr>
          <w:u w:val="single"/>
        </w:rPr>
        <w:t>crux</w:t>
      </w:r>
      <w:r>
        <w:t xml:space="preserve"> of a patent is the </w:t>
      </w:r>
      <w:r w:rsidRPr="00F62B36">
        <w:rPr>
          <w:u w:val="single"/>
        </w:rPr>
        <w:t>inventorship</w:t>
      </w:r>
      <w:r>
        <w:t xml:space="preserve"> right.</w:t>
      </w:r>
    </w:p>
    <w:p w14:paraId="0DA65083" w14:textId="77777777" w:rsidR="0030266B" w:rsidRDefault="0030266B" w:rsidP="0030266B">
      <w:proofErr w:type="spellStart"/>
      <w:r w:rsidRPr="001C6DA7">
        <w:rPr>
          <w:rStyle w:val="Style13ptBold"/>
        </w:rPr>
        <w:t>Inquirendi</w:t>
      </w:r>
      <w:proofErr w:type="spellEnd"/>
      <w:r>
        <w:rPr>
          <w:rStyle w:val="Style13ptBold"/>
        </w:rPr>
        <w:t>, ND</w:t>
      </w:r>
      <w:r>
        <w:t xml:space="preserve"> [</w:t>
      </w:r>
      <w:proofErr w:type="spellStart"/>
      <w:r>
        <w:t>Inquirendi</w:t>
      </w:r>
      <w:proofErr w:type="spellEnd"/>
      <w:r>
        <w:t xml:space="preserve"> (Global IP marketing firm), xx-xx-xxxx “</w:t>
      </w:r>
      <w:r w:rsidRPr="002A2373">
        <w:t>Making Intellectual Property profitable</w:t>
      </w:r>
      <w:r>
        <w:t>,” https://inquirendi.com/en/ip-strategy/?fbclid=IwAR1HZapL8QKBwCEdOe1OXzSajEvdtVCd7_BmpZkU6_V2Uc_fBbqHMSLNO6Y, accessed 5-25-2024] // enjen</w:t>
      </w:r>
    </w:p>
    <w:p w14:paraId="406B60B8" w14:textId="77777777" w:rsidR="0030266B" w:rsidRPr="001C6DA7" w:rsidRDefault="0030266B" w:rsidP="0030266B">
      <w:pPr>
        <w:rPr>
          <w:sz w:val="16"/>
        </w:rPr>
      </w:pPr>
      <w:r w:rsidRPr="001C6DA7">
        <w:rPr>
          <w:sz w:val="16"/>
        </w:rPr>
        <w:t>Patents as inspiration</w:t>
      </w:r>
    </w:p>
    <w:p w14:paraId="726A5659" w14:textId="77777777" w:rsidR="0030266B" w:rsidRPr="001C6DA7" w:rsidRDefault="0030266B" w:rsidP="0030266B">
      <w:pPr>
        <w:rPr>
          <w:sz w:val="16"/>
        </w:rPr>
      </w:pPr>
      <w:r w:rsidRPr="001C6DA7">
        <w:rPr>
          <w:sz w:val="16"/>
        </w:rPr>
        <w:t xml:space="preserve">Did you know that a patent database is simply packed with solutions to problems, and that it may very well offer inspiration for your own development or design processes? </w:t>
      </w:r>
      <w:proofErr w:type="spellStart"/>
      <w:r w:rsidRPr="001C6DA7">
        <w:rPr>
          <w:sz w:val="16"/>
        </w:rPr>
        <w:t>Inquirendi</w:t>
      </w:r>
      <w:proofErr w:type="spellEnd"/>
      <w:r w:rsidRPr="001C6DA7">
        <w:rPr>
          <w:sz w:val="16"/>
        </w:rPr>
        <w:t xml:space="preserve"> is happy to inspire you by searching and framing patents that will help you speed up or give direction to your design or development process.</w:t>
      </w:r>
    </w:p>
    <w:p w14:paraId="747F768F" w14:textId="77777777" w:rsidR="0030266B" w:rsidRPr="001C6DA7" w:rsidRDefault="0030266B" w:rsidP="0030266B">
      <w:pPr>
        <w:rPr>
          <w:sz w:val="16"/>
        </w:rPr>
      </w:pPr>
      <w:r w:rsidRPr="001C6DA7">
        <w:rPr>
          <w:sz w:val="16"/>
        </w:rPr>
        <w:t>TRIZ AS INSPIRATION</w:t>
      </w:r>
    </w:p>
    <w:p w14:paraId="58F4513F" w14:textId="77777777" w:rsidR="0030266B" w:rsidRPr="001C6DA7" w:rsidRDefault="0030266B" w:rsidP="0030266B">
      <w:pPr>
        <w:rPr>
          <w:sz w:val="16"/>
        </w:rPr>
      </w:pPr>
      <w:r w:rsidRPr="001C6DA7">
        <w:rPr>
          <w:sz w:val="16"/>
        </w:rPr>
        <w:t>“Who questions much, shall learn much and retain much.”</w:t>
      </w:r>
    </w:p>
    <w:p w14:paraId="2FDDBD1F" w14:textId="77777777" w:rsidR="0030266B" w:rsidRPr="001C6DA7" w:rsidRDefault="0030266B" w:rsidP="0030266B">
      <w:pPr>
        <w:rPr>
          <w:sz w:val="16"/>
        </w:rPr>
      </w:pPr>
      <w:r w:rsidRPr="001C6DA7">
        <w:rPr>
          <w:sz w:val="16"/>
        </w:rPr>
        <w:t>Francis Beacon</w:t>
      </w:r>
    </w:p>
    <w:p w14:paraId="68AD22EE" w14:textId="77777777" w:rsidR="0030266B" w:rsidRPr="001C6DA7" w:rsidRDefault="0030266B" w:rsidP="0030266B">
      <w:pPr>
        <w:rPr>
          <w:sz w:val="16"/>
        </w:rPr>
      </w:pPr>
      <w:r w:rsidRPr="001C6DA7">
        <w:rPr>
          <w:sz w:val="16"/>
        </w:rPr>
        <w:t>Protection that pays off</w:t>
      </w:r>
    </w:p>
    <w:p w14:paraId="5521E80A" w14:textId="77777777" w:rsidR="0030266B" w:rsidRPr="001C6DA7" w:rsidRDefault="0030266B" w:rsidP="0030266B">
      <w:pPr>
        <w:rPr>
          <w:sz w:val="16"/>
        </w:rPr>
      </w:pPr>
      <w:r w:rsidRPr="001C6DA7">
        <w:rPr>
          <w:sz w:val="16"/>
        </w:rPr>
        <w:t xml:space="preserve">You have a great idea, and you want to protect it efficiently. </w:t>
      </w:r>
      <w:proofErr w:type="spellStart"/>
      <w:r w:rsidRPr="001C6DA7">
        <w:rPr>
          <w:sz w:val="16"/>
        </w:rPr>
        <w:t>Inquirendi</w:t>
      </w:r>
      <w:proofErr w:type="spellEnd"/>
      <w:r w:rsidRPr="001C6DA7">
        <w:rPr>
          <w:sz w:val="16"/>
        </w:rPr>
        <w:t xml:space="preserve"> is there to think along with you. Protection costs money, but it also pays off if you do it right. </w:t>
      </w:r>
      <w:proofErr w:type="spellStart"/>
      <w:r w:rsidRPr="001C6DA7">
        <w:rPr>
          <w:sz w:val="16"/>
        </w:rPr>
        <w:t>Inquirendi</w:t>
      </w:r>
      <w:proofErr w:type="spellEnd"/>
      <w:r w:rsidRPr="001C6DA7">
        <w:rPr>
          <w:sz w:val="16"/>
        </w:rPr>
        <w:t xml:space="preserve"> always uses these 3 angles: scalability, tax optimization and anti-counterfeiting. This way, dealing with IP is not a cost but an investment that will pay off in the future.</w:t>
      </w:r>
    </w:p>
    <w:p w14:paraId="10CFB0D6" w14:textId="77777777" w:rsidR="0030266B" w:rsidRPr="001C6DA7" w:rsidRDefault="0030266B" w:rsidP="0030266B">
      <w:pPr>
        <w:rPr>
          <w:sz w:val="16"/>
        </w:rPr>
      </w:pPr>
      <w:r w:rsidRPr="001C6DA7">
        <w:rPr>
          <w:sz w:val="16"/>
        </w:rPr>
        <w:t xml:space="preserve">Moreover, </w:t>
      </w:r>
      <w:proofErr w:type="spellStart"/>
      <w:r w:rsidRPr="001C6DA7">
        <w:rPr>
          <w:sz w:val="16"/>
        </w:rPr>
        <w:t>Inquirendi</w:t>
      </w:r>
      <w:proofErr w:type="spellEnd"/>
      <w:r w:rsidRPr="001C6DA7">
        <w:rPr>
          <w:sz w:val="16"/>
        </w:rPr>
        <w:t xml:space="preserve"> has its own unique Lean Patent Canvas to make your idea 10 times stronger, with a well-founded IP strategy plan as a bonus.</w:t>
      </w:r>
    </w:p>
    <w:p w14:paraId="0ABFB61F" w14:textId="77777777" w:rsidR="0030266B" w:rsidRPr="001C6DA7" w:rsidRDefault="0030266B" w:rsidP="0030266B">
      <w:pPr>
        <w:rPr>
          <w:sz w:val="16"/>
        </w:rPr>
      </w:pPr>
      <w:r w:rsidRPr="001C6DA7">
        <w:rPr>
          <w:sz w:val="16"/>
        </w:rPr>
        <w:t>PATENT VERSUS BUSINESS MODEL</w:t>
      </w:r>
    </w:p>
    <w:p w14:paraId="77BA7576" w14:textId="77777777" w:rsidR="0030266B" w:rsidRPr="001C6DA7" w:rsidRDefault="0030266B" w:rsidP="0030266B">
      <w:pPr>
        <w:rPr>
          <w:sz w:val="16"/>
        </w:rPr>
      </w:pPr>
      <w:r w:rsidRPr="001C6DA7">
        <w:rPr>
          <w:sz w:val="16"/>
        </w:rPr>
        <w:t>“</w:t>
      </w:r>
      <w:r w:rsidRPr="001C6DA7">
        <w:rPr>
          <w:rStyle w:val="StyleUnderline"/>
        </w:rPr>
        <w:t xml:space="preserve">A patent is a Grant, but </w:t>
      </w:r>
      <w:r w:rsidRPr="001C6DA7">
        <w:rPr>
          <w:rStyle w:val="Emphasis"/>
          <w:highlight w:val="cyan"/>
        </w:rPr>
        <w:t>inventorship is a Right</w:t>
      </w:r>
      <w:r w:rsidRPr="001C6DA7">
        <w:rPr>
          <w:rStyle w:val="StyleUnderline"/>
        </w:rPr>
        <w:t xml:space="preserve">. </w:t>
      </w:r>
      <w:r w:rsidRPr="001C6DA7">
        <w:rPr>
          <w:rStyle w:val="StyleUnderline"/>
          <w:highlight w:val="cyan"/>
        </w:rPr>
        <w:t>The strength of a patent doesn't come from</w:t>
      </w:r>
      <w:r w:rsidRPr="001C6DA7">
        <w:rPr>
          <w:rStyle w:val="StyleUnderline"/>
        </w:rPr>
        <w:t xml:space="preserve"> its </w:t>
      </w:r>
      <w:r w:rsidRPr="001C6DA7">
        <w:rPr>
          <w:rStyle w:val="StyleUnderline"/>
          <w:highlight w:val="cyan"/>
        </w:rPr>
        <w:t xml:space="preserve">claims, it </w:t>
      </w:r>
      <w:r w:rsidRPr="001C6DA7">
        <w:rPr>
          <w:rStyle w:val="Emphasis"/>
          <w:highlight w:val="cyan"/>
        </w:rPr>
        <w:t>comes from</w:t>
      </w:r>
      <w:r w:rsidRPr="001C6DA7">
        <w:rPr>
          <w:rStyle w:val="Emphasis"/>
        </w:rPr>
        <w:t xml:space="preserve"> the </w:t>
      </w:r>
      <w:r w:rsidRPr="001C6DA7">
        <w:rPr>
          <w:rStyle w:val="Emphasis"/>
          <w:highlight w:val="cyan"/>
        </w:rPr>
        <w:t>invention</w:t>
      </w:r>
      <w:r w:rsidRPr="001C6DA7">
        <w:rPr>
          <w:sz w:val="16"/>
        </w:rPr>
        <w:t>.”</w:t>
      </w:r>
    </w:p>
    <w:p w14:paraId="47392488" w14:textId="77777777" w:rsidR="0030266B" w:rsidRPr="001C6DA7" w:rsidRDefault="0030266B" w:rsidP="0030266B">
      <w:pPr>
        <w:rPr>
          <w:sz w:val="16"/>
        </w:rPr>
      </w:pPr>
      <w:r w:rsidRPr="001C6DA7">
        <w:rPr>
          <w:sz w:val="16"/>
        </w:rPr>
        <w:t xml:space="preserve">Kalyan C. </w:t>
      </w:r>
      <w:proofErr w:type="spellStart"/>
      <w:r w:rsidRPr="001C6DA7">
        <w:rPr>
          <w:sz w:val="16"/>
        </w:rPr>
        <w:t>Kankanala</w:t>
      </w:r>
      <w:proofErr w:type="spellEnd"/>
    </w:p>
    <w:p w14:paraId="763B4833" w14:textId="77777777" w:rsidR="0030266B" w:rsidRDefault="0030266B" w:rsidP="0030266B"/>
    <w:p w14:paraId="5B4DC1B7" w14:textId="05FDAEA0" w:rsidR="0030266B" w:rsidRDefault="0030266B" w:rsidP="0030266B">
      <w:pPr>
        <w:pStyle w:val="Heading3"/>
      </w:pPr>
      <w:r>
        <w:t>Prevent Infringement</w:t>
      </w:r>
    </w:p>
    <w:p w14:paraId="510D669E" w14:textId="77777777" w:rsidR="0030266B" w:rsidRDefault="0030266B" w:rsidP="0030266B"/>
    <w:p w14:paraId="0A268CC6" w14:textId="77777777" w:rsidR="0030266B" w:rsidRDefault="0030266B" w:rsidP="0030266B">
      <w:pPr>
        <w:pStyle w:val="Heading4"/>
      </w:pPr>
      <w:r>
        <w:t xml:space="preserve">Patents are rights granted to </w:t>
      </w:r>
      <w:r w:rsidRPr="00F0052D">
        <w:rPr>
          <w:u w:val="single"/>
        </w:rPr>
        <w:t>inventors</w:t>
      </w:r>
      <w:r>
        <w:t xml:space="preserve"> that permit them to </w:t>
      </w:r>
      <w:r w:rsidRPr="00F0052D">
        <w:rPr>
          <w:u w:val="single"/>
        </w:rPr>
        <w:t>prevent infringement</w:t>
      </w:r>
      <w:r>
        <w:t xml:space="preserve"> by others.</w:t>
      </w:r>
    </w:p>
    <w:p w14:paraId="03F34573" w14:textId="77777777" w:rsidR="0030266B" w:rsidRDefault="0030266B" w:rsidP="0030266B">
      <w:r w:rsidRPr="00591A51">
        <w:rPr>
          <w:rStyle w:val="Style13ptBold"/>
        </w:rPr>
        <w:t>Stim 13</w:t>
      </w:r>
      <w:r>
        <w:t xml:space="preserve"> [Richard Stim (Attorney, contributor to Nolo), 2013, “Who Owns Patent Rights: Employer or Inventor?” Nolo, https://www.nolo.com/legal-encyclopedia/who-owns-patent-rights-employer-inventor.html?fbclid=IwAR21E8vv8i0I5au3XxJdi-bHDaum0smeY92bURc_RTekYDcWOQMdDQGjVGk#:~:text=A%20patent%20is%20an%20exclusive,for%20a%20period%20of%20time, accessed 5-24-2024] // enjen</w:t>
      </w:r>
    </w:p>
    <w:p w14:paraId="26BC0520" w14:textId="77777777" w:rsidR="0030266B" w:rsidRPr="00A943FF" w:rsidRDefault="0030266B" w:rsidP="0030266B">
      <w:pPr>
        <w:rPr>
          <w:sz w:val="16"/>
        </w:rPr>
      </w:pPr>
      <w:r w:rsidRPr="00A943FF">
        <w:rPr>
          <w:sz w:val="16"/>
        </w:rPr>
        <w:t>What Is a Patent?</w:t>
      </w:r>
    </w:p>
    <w:p w14:paraId="161D66E2" w14:textId="77777777" w:rsidR="0030266B" w:rsidRPr="00A943FF" w:rsidRDefault="0030266B" w:rsidP="0030266B">
      <w:pPr>
        <w:rPr>
          <w:sz w:val="16"/>
        </w:rPr>
      </w:pPr>
      <w:r w:rsidRPr="00A943FF">
        <w:rPr>
          <w:sz w:val="16"/>
        </w:rPr>
        <w:t xml:space="preserve">As a gateway matter, we must first understand the definition of a patent. </w:t>
      </w:r>
      <w:r w:rsidRPr="00A943FF">
        <w:rPr>
          <w:rStyle w:val="StyleUnderline"/>
          <w:highlight w:val="cyan"/>
        </w:rPr>
        <w:t xml:space="preserve">A patent is an </w:t>
      </w:r>
      <w:r w:rsidRPr="00A943FF">
        <w:rPr>
          <w:rStyle w:val="Emphasis"/>
          <w:highlight w:val="cyan"/>
        </w:rPr>
        <w:t>exclusive right</w:t>
      </w:r>
      <w:r w:rsidRPr="00A943FF">
        <w:rPr>
          <w:rStyle w:val="StyleUnderline"/>
          <w:highlight w:val="cyan"/>
        </w:rPr>
        <w:t xml:space="preserve"> granted to an inventor by</w:t>
      </w:r>
      <w:r w:rsidRPr="00A943FF">
        <w:rPr>
          <w:sz w:val="16"/>
        </w:rPr>
        <w:t xml:space="preserve"> the government—specifically, </w:t>
      </w:r>
      <w:r w:rsidRPr="00A943FF">
        <w:rPr>
          <w:rStyle w:val="StyleUnderline"/>
          <w:highlight w:val="cyan"/>
        </w:rPr>
        <w:t>the</w:t>
      </w:r>
      <w:r w:rsidRPr="00A943FF">
        <w:rPr>
          <w:rStyle w:val="StyleUnderline"/>
        </w:rPr>
        <w:t xml:space="preserve"> U.S. </w:t>
      </w:r>
      <w:r w:rsidRPr="00A943FF">
        <w:rPr>
          <w:rStyle w:val="Emphasis"/>
          <w:highlight w:val="cyan"/>
        </w:rPr>
        <w:t>Patent and Trademark Office</w:t>
      </w:r>
      <w:r w:rsidRPr="00A943FF">
        <w:rPr>
          <w:sz w:val="16"/>
        </w:rPr>
        <w:t>—</w:t>
      </w:r>
      <w:r w:rsidRPr="00A943FF">
        <w:rPr>
          <w:highlight w:val="cyan"/>
          <w:u w:val="single"/>
        </w:rPr>
        <w:t xml:space="preserve">that permits the inventor to </w:t>
      </w:r>
      <w:r w:rsidRPr="00A943FF">
        <w:rPr>
          <w:rStyle w:val="Emphasis"/>
          <w:highlight w:val="cyan"/>
        </w:rPr>
        <w:t>prevent</w:t>
      </w:r>
      <w:r w:rsidRPr="00A943FF">
        <w:rPr>
          <w:u w:val="single"/>
        </w:rPr>
        <w:t xml:space="preserve"> other companies or </w:t>
      </w:r>
      <w:r w:rsidRPr="00A943FF">
        <w:rPr>
          <w:highlight w:val="cyan"/>
          <w:u w:val="single"/>
        </w:rPr>
        <w:t xml:space="preserve">individuals from </w:t>
      </w:r>
      <w:r w:rsidRPr="00A943FF">
        <w:rPr>
          <w:rStyle w:val="Emphasis"/>
          <w:highlight w:val="cyan"/>
        </w:rPr>
        <w:t>selling or using</w:t>
      </w:r>
      <w:r w:rsidRPr="00A943FF">
        <w:rPr>
          <w:highlight w:val="cyan"/>
          <w:u w:val="single"/>
        </w:rPr>
        <w:t xml:space="preserve"> the invention</w:t>
      </w:r>
      <w:r w:rsidRPr="00A943FF">
        <w:rPr>
          <w:u w:val="single"/>
        </w:rPr>
        <w:t xml:space="preserve"> for a period of time.</w:t>
      </w:r>
      <w:r w:rsidRPr="00A943FF">
        <w:rPr>
          <w:sz w:val="16"/>
        </w:rPr>
        <w:t xml:space="preserve"> The invention could be a drug, a machine, a piece of software, or any other sort of novel creation.</w:t>
      </w:r>
    </w:p>
    <w:p w14:paraId="01009FCE" w14:textId="77777777" w:rsidR="0030266B" w:rsidRDefault="0030266B" w:rsidP="0030266B"/>
    <w:p w14:paraId="0FFF620E" w14:textId="77777777" w:rsidR="0030266B" w:rsidRDefault="0030266B" w:rsidP="0030266B">
      <w:pPr>
        <w:pStyle w:val="Heading2"/>
      </w:pPr>
      <w:r>
        <w:t>Trademarks</w:t>
      </w:r>
    </w:p>
    <w:p w14:paraId="536159C0" w14:textId="77777777" w:rsidR="0030266B" w:rsidRDefault="0030266B" w:rsidP="0030266B"/>
    <w:p w14:paraId="58BCF599" w14:textId="188C2519" w:rsidR="0030266B" w:rsidRDefault="00650BFF" w:rsidP="0030266B">
      <w:pPr>
        <w:pStyle w:val="Heading3"/>
      </w:pPr>
      <w:r>
        <w:t xml:space="preserve">Trademark = </w:t>
      </w:r>
      <w:r w:rsidR="0030266B">
        <w:t>Distinguish Goods</w:t>
      </w:r>
    </w:p>
    <w:p w14:paraId="6426E4D1" w14:textId="77777777" w:rsidR="0030266B" w:rsidRDefault="0030266B" w:rsidP="0030266B"/>
    <w:p w14:paraId="432517E4" w14:textId="77777777" w:rsidR="0030266B" w:rsidRDefault="0030266B" w:rsidP="0030266B">
      <w:pPr>
        <w:pStyle w:val="Heading4"/>
      </w:pPr>
      <w:r w:rsidRPr="00003EB2">
        <w:rPr>
          <w:u w:val="single"/>
        </w:rPr>
        <w:t>Trademarks</w:t>
      </w:r>
      <w:r>
        <w:t xml:space="preserve"> are words or symbols which </w:t>
      </w:r>
      <w:r w:rsidRPr="00A77515">
        <w:rPr>
          <w:u w:val="single"/>
        </w:rPr>
        <w:t>distinguishes</w:t>
      </w:r>
      <w:r>
        <w:t xml:space="preserve"> the source of goods of </w:t>
      </w:r>
      <w:r w:rsidRPr="00A77515">
        <w:t>one</w:t>
      </w:r>
      <w:r>
        <w:t xml:space="preserve"> party from </w:t>
      </w:r>
      <w:r w:rsidRPr="00F62B36">
        <w:rPr>
          <w:u w:val="single"/>
        </w:rPr>
        <w:t>another</w:t>
      </w:r>
      <w:r>
        <w:t>.</w:t>
      </w:r>
    </w:p>
    <w:p w14:paraId="01126A3C" w14:textId="77777777" w:rsidR="0030266B" w:rsidRDefault="0030266B" w:rsidP="0030266B">
      <w:r w:rsidRPr="00A77515">
        <w:rPr>
          <w:rStyle w:val="Style13ptBold"/>
        </w:rPr>
        <w:t>INTA, ND</w:t>
      </w:r>
      <w:r w:rsidRPr="00AF1952">
        <w:t xml:space="preserve"> [</w:t>
      </w:r>
      <w:r>
        <w:t>International Trademark Association</w:t>
      </w:r>
      <w:r w:rsidRPr="00AF1952">
        <w:t>, xx-xx-xxxx, "</w:t>
      </w:r>
      <w:r>
        <w:t>Trademark Basics: A Guide for Business</w:t>
      </w:r>
      <w:r w:rsidRPr="00AF1952">
        <w:t>," https://www.inta.org/wp-content/uploads/public-files/resources/INTATMBasicsBrochure.pdf, accessed 5-24-2024] // enjen</w:t>
      </w:r>
    </w:p>
    <w:p w14:paraId="3A82428F" w14:textId="77777777" w:rsidR="0030266B" w:rsidRPr="00A77515" w:rsidRDefault="0030266B" w:rsidP="0030266B">
      <w:pPr>
        <w:rPr>
          <w:sz w:val="16"/>
        </w:rPr>
      </w:pPr>
      <w:r w:rsidRPr="00A77515">
        <w:rPr>
          <w:highlight w:val="cyan"/>
          <w:u w:val="single"/>
        </w:rPr>
        <w:t xml:space="preserve">A trademark is </w:t>
      </w:r>
      <w:r w:rsidRPr="00A77515">
        <w:rPr>
          <w:rStyle w:val="Emphasis"/>
          <w:highlight w:val="cyan"/>
        </w:rPr>
        <w:t>any word, name, symbol or device</w:t>
      </w:r>
      <w:r w:rsidRPr="00A77515">
        <w:rPr>
          <w:sz w:val="16"/>
        </w:rPr>
        <w:t xml:space="preserve"> (or any combination thereof) </w:t>
      </w:r>
      <w:r w:rsidRPr="00A77515">
        <w:rPr>
          <w:highlight w:val="cyan"/>
          <w:u w:val="single"/>
        </w:rPr>
        <w:t>that</w:t>
      </w:r>
      <w:r w:rsidRPr="00A77515">
        <w:rPr>
          <w:u w:val="single"/>
        </w:rPr>
        <w:t xml:space="preserve"> identifies and </w:t>
      </w:r>
      <w:r w:rsidRPr="00A77515">
        <w:rPr>
          <w:rStyle w:val="Emphasis"/>
          <w:highlight w:val="cyan"/>
        </w:rPr>
        <w:t>distinguishes</w:t>
      </w:r>
      <w:r w:rsidRPr="00A77515">
        <w:rPr>
          <w:highlight w:val="cyan"/>
          <w:u w:val="single"/>
        </w:rPr>
        <w:t xml:space="preserve"> the source of</w:t>
      </w:r>
      <w:r w:rsidRPr="00A77515">
        <w:rPr>
          <w:u w:val="single"/>
        </w:rPr>
        <w:t xml:space="preserve"> the </w:t>
      </w:r>
      <w:r w:rsidRPr="00A77515">
        <w:rPr>
          <w:highlight w:val="cyan"/>
          <w:u w:val="single"/>
        </w:rPr>
        <w:t xml:space="preserve">goods of one party </w:t>
      </w:r>
      <w:r w:rsidRPr="00A77515">
        <w:rPr>
          <w:rStyle w:val="Emphasis"/>
          <w:highlight w:val="cyan"/>
        </w:rPr>
        <w:t>from</w:t>
      </w:r>
      <w:r w:rsidRPr="00A77515">
        <w:rPr>
          <w:rStyle w:val="Emphasis"/>
        </w:rPr>
        <w:t xml:space="preserve"> those of </w:t>
      </w:r>
      <w:r w:rsidRPr="00A77515">
        <w:rPr>
          <w:rStyle w:val="Emphasis"/>
          <w:highlight w:val="cyan"/>
        </w:rPr>
        <w:t>others</w:t>
      </w:r>
      <w:r w:rsidRPr="00A77515">
        <w:rPr>
          <w:u w:val="single"/>
        </w:rPr>
        <w:t>.</w:t>
      </w:r>
      <w:r w:rsidRPr="00A77515">
        <w:rPr>
          <w:sz w:val="16"/>
        </w:rPr>
        <w:t xml:space="preserve"> Similarly, a service mark is any word, name, symbol or device (or any combination thereof) that identifies and distinguishes the services of one party from those of others. </w:t>
      </w:r>
      <w:r w:rsidRPr="00A77515">
        <w:rPr>
          <w:u w:val="single"/>
        </w:rPr>
        <w:t xml:space="preserve">Service marks are often </w:t>
      </w:r>
      <w:r w:rsidRPr="00A77515">
        <w:rPr>
          <w:rStyle w:val="Emphasis"/>
        </w:rPr>
        <w:t>referred to as trademarks</w:t>
      </w:r>
      <w:r w:rsidRPr="00A77515">
        <w:rPr>
          <w:u w:val="single"/>
        </w:rPr>
        <w:t xml:space="preserve"> for convenience or because certain jurisdictions may not recognize the term service mark. </w:t>
      </w:r>
      <w:r w:rsidRPr="00A77515">
        <w:rPr>
          <w:highlight w:val="cyan"/>
          <w:u w:val="single"/>
        </w:rPr>
        <w:t xml:space="preserve">A </w:t>
      </w:r>
      <w:r w:rsidRPr="00A77515">
        <w:rPr>
          <w:rStyle w:val="Emphasis"/>
          <w:highlight w:val="cyan"/>
        </w:rPr>
        <w:t>trademark</w:t>
      </w:r>
      <w:r w:rsidRPr="00A77515">
        <w:rPr>
          <w:u w:val="single"/>
        </w:rPr>
        <w:t xml:space="preserve"> or service mark </w:t>
      </w:r>
      <w:r w:rsidRPr="00A77515">
        <w:rPr>
          <w:highlight w:val="cyan"/>
          <w:u w:val="single"/>
        </w:rPr>
        <w:t xml:space="preserve">can be a </w:t>
      </w:r>
      <w:r w:rsidRPr="00A77515">
        <w:rPr>
          <w:rStyle w:val="Emphasis"/>
          <w:highlight w:val="cyan"/>
        </w:rPr>
        <w:t>word, logo, slogan</w:t>
      </w:r>
      <w:r w:rsidRPr="00A77515">
        <w:rPr>
          <w:u w:val="single"/>
        </w:rPr>
        <w:t xml:space="preserve">, package </w:t>
      </w:r>
      <w:r w:rsidRPr="00A77515">
        <w:rPr>
          <w:highlight w:val="cyan"/>
          <w:u w:val="single"/>
        </w:rPr>
        <w:t xml:space="preserve">design or </w:t>
      </w:r>
      <w:r w:rsidRPr="00A77515">
        <w:rPr>
          <w:rStyle w:val="Emphasis"/>
          <w:highlight w:val="cyan"/>
        </w:rPr>
        <w:t>other</w:t>
      </w:r>
      <w:r w:rsidRPr="00A77515">
        <w:rPr>
          <w:rStyle w:val="Emphasis"/>
        </w:rPr>
        <w:t xml:space="preserve"> source </w:t>
      </w:r>
      <w:r w:rsidRPr="00A77515">
        <w:rPr>
          <w:rStyle w:val="Emphasis"/>
          <w:highlight w:val="cyan"/>
        </w:rPr>
        <w:t>indicator</w:t>
      </w:r>
      <w:r w:rsidRPr="00A77515">
        <w:rPr>
          <w:sz w:val="16"/>
        </w:rPr>
        <w:t xml:space="preserve"> (or a combination thereof), or any other cognizable thing that serves to indicate a particular source, good or service.</w:t>
      </w:r>
    </w:p>
    <w:p w14:paraId="32403BB9" w14:textId="77777777" w:rsidR="0030266B" w:rsidRDefault="0030266B" w:rsidP="0030266B"/>
    <w:p w14:paraId="653FE9FE" w14:textId="5377EE92" w:rsidR="0030266B" w:rsidRDefault="0030266B" w:rsidP="0030266B">
      <w:pPr>
        <w:pStyle w:val="Heading3"/>
      </w:pPr>
      <w:r>
        <w:t>Trademark Requirements</w:t>
      </w:r>
    </w:p>
    <w:p w14:paraId="6000A18B" w14:textId="77777777" w:rsidR="0030266B" w:rsidRDefault="0030266B" w:rsidP="0030266B"/>
    <w:p w14:paraId="13423D65" w14:textId="77777777" w:rsidR="0030266B" w:rsidRDefault="0030266B" w:rsidP="0030266B">
      <w:pPr>
        <w:pStyle w:val="Heading4"/>
      </w:pPr>
      <w:r>
        <w:t xml:space="preserve">But there are </w:t>
      </w:r>
      <w:r w:rsidRPr="00685CA5">
        <w:t xml:space="preserve">grounds for </w:t>
      </w:r>
      <w:r w:rsidRPr="00685CA5">
        <w:rPr>
          <w:u w:val="single"/>
        </w:rPr>
        <w:t>excluding marks</w:t>
      </w:r>
      <w:r>
        <w:t xml:space="preserve"> from registration---topical affirmatives may </w:t>
      </w:r>
      <w:r w:rsidRPr="00685CA5">
        <w:rPr>
          <w:u w:val="single"/>
        </w:rPr>
        <w:t>only work</w:t>
      </w:r>
      <w:r>
        <w:t xml:space="preserve"> within these bounds, </w:t>
      </w:r>
      <w:r w:rsidRPr="00685CA5">
        <w:rPr>
          <w:u w:val="single"/>
        </w:rPr>
        <w:t>not amend</w:t>
      </w:r>
      <w:r>
        <w:t xml:space="preserve"> them.</w:t>
      </w:r>
    </w:p>
    <w:p w14:paraId="6F3A14BE" w14:textId="77777777" w:rsidR="0030266B" w:rsidRDefault="0030266B" w:rsidP="0030266B">
      <w:r w:rsidRPr="000576DC">
        <w:rPr>
          <w:rStyle w:val="Style13ptBold"/>
        </w:rPr>
        <w:t>15 U.S.C 1052</w:t>
      </w:r>
      <w:r>
        <w:t xml:space="preserve"> [Lanham Act of 1946 </w:t>
      </w:r>
      <w:r w:rsidRPr="00A84EBF">
        <w:t>§</w:t>
      </w:r>
      <w:r>
        <w:t xml:space="preserve"> 2, 15 U.S.C. </w:t>
      </w:r>
      <w:r w:rsidRPr="00A84EBF">
        <w:t>§</w:t>
      </w:r>
      <w:r>
        <w:t xml:space="preserve"> 1052: </w:t>
      </w:r>
      <w:r w:rsidRPr="00E76E0F">
        <w:t>Trademarks registrable on principal register; concurrent registration</w:t>
      </w:r>
      <w:r>
        <w:t>, accessed 3-25-2024] // enjen</w:t>
      </w:r>
    </w:p>
    <w:p w14:paraId="223AC10D" w14:textId="77777777" w:rsidR="0030266B" w:rsidRPr="000F6948" w:rsidRDefault="0030266B" w:rsidP="0030266B">
      <w:pPr>
        <w:rPr>
          <w:sz w:val="16"/>
        </w:rPr>
      </w:pPr>
      <w:r w:rsidRPr="007A4A67">
        <w:rPr>
          <w:highlight w:val="cyan"/>
          <w:u w:val="single"/>
        </w:rPr>
        <w:t>No trademark</w:t>
      </w:r>
      <w:r w:rsidRPr="000F6948">
        <w:rPr>
          <w:sz w:val="16"/>
        </w:rPr>
        <w:t xml:space="preserve"> by which the goods of the applicant may be distinguished from the goods of others </w:t>
      </w:r>
      <w:r w:rsidRPr="007A4A67">
        <w:rPr>
          <w:highlight w:val="cyan"/>
          <w:u w:val="single"/>
        </w:rPr>
        <w:t>shall be refused</w:t>
      </w:r>
      <w:r w:rsidRPr="00CE7CAC">
        <w:rPr>
          <w:u w:val="single"/>
        </w:rPr>
        <w:t xml:space="preserve"> registration on the principal register on account of its nature </w:t>
      </w:r>
      <w:r w:rsidRPr="007A4A67">
        <w:rPr>
          <w:rStyle w:val="Emphasis"/>
          <w:highlight w:val="cyan"/>
        </w:rPr>
        <w:t>unless</w:t>
      </w:r>
      <w:r w:rsidRPr="007A4A67">
        <w:rPr>
          <w:highlight w:val="cyan"/>
          <w:u w:val="single"/>
        </w:rPr>
        <w:t xml:space="preserve"> it</w:t>
      </w:r>
      <w:r w:rsidRPr="000F6948">
        <w:rPr>
          <w:sz w:val="16"/>
        </w:rPr>
        <w:t>—</w:t>
      </w:r>
    </w:p>
    <w:p w14:paraId="430CC54C" w14:textId="77777777" w:rsidR="0030266B" w:rsidRPr="000F6948" w:rsidRDefault="0030266B" w:rsidP="0030266B">
      <w:pPr>
        <w:rPr>
          <w:sz w:val="16"/>
        </w:rPr>
      </w:pPr>
      <w:r w:rsidRPr="00CE7CAC">
        <w:rPr>
          <w:u w:val="single"/>
        </w:rPr>
        <w:t xml:space="preserve">(a) </w:t>
      </w:r>
      <w:r w:rsidRPr="007A4A67">
        <w:rPr>
          <w:highlight w:val="cyan"/>
          <w:u w:val="single"/>
        </w:rPr>
        <w:t>Consists of</w:t>
      </w:r>
      <w:r w:rsidRPr="00CE7CAC">
        <w:rPr>
          <w:u w:val="single"/>
        </w:rPr>
        <w:t xml:space="preserve"> or comprises </w:t>
      </w:r>
      <w:r w:rsidRPr="007A4A67">
        <w:rPr>
          <w:rStyle w:val="Emphasis"/>
          <w:highlight w:val="cyan"/>
        </w:rPr>
        <w:t>immoral, deceptive, or scandalous</w:t>
      </w:r>
      <w:r w:rsidRPr="007A4A67">
        <w:rPr>
          <w:highlight w:val="cyan"/>
          <w:u w:val="single"/>
        </w:rPr>
        <w:t xml:space="preserve"> matter</w:t>
      </w:r>
      <w:r w:rsidRPr="00CE7CAC">
        <w:rPr>
          <w:u w:val="single"/>
        </w:rPr>
        <w:t xml:space="preserve">; </w:t>
      </w:r>
      <w:r w:rsidRPr="007A4A67">
        <w:rPr>
          <w:highlight w:val="cyan"/>
          <w:u w:val="single"/>
        </w:rPr>
        <w:t>or</w:t>
      </w:r>
      <w:r w:rsidRPr="00CE7CAC">
        <w:rPr>
          <w:u w:val="single"/>
        </w:rPr>
        <w:t xml:space="preserve"> matter </w:t>
      </w:r>
      <w:r w:rsidRPr="007A4A67">
        <w:rPr>
          <w:highlight w:val="cyan"/>
          <w:u w:val="single"/>
        </w:rPr>
        <w:t xml:space="preserve">which </w:t>
      </w:r>
      <w:r w:rsidRPr="007A4A67">
        <w:rPr>
          <w:rStyle w:val="Emphasis"/>
          <w:highlight w:val="cyan"/>
        </w:rPr>
        <w:t>may disparage</w:t>
      </w:r>
      <w:r w:rsidRPr="000F6948">
        <w:rPr>
          <w:sz w:val="16"/>
        </w:rPr>
        <w:t xml:space="preserve"> or falsely suggest a connection with </w:t>
      </w:r>
      <w:r w:rsidRPr="007A4A67">
        <w:rPr>
          <w:highlight w:val="cyan"/>
          <w:u w:val="single"/>
        </w:rPr>
        <w:t>persons</w:t>
      </w:r>
      <w:r w:rsidRPr="00CE7CAC">
        <w:rPr>
          <w:u w:val="single"/>
        </w:rPr>
        <w:t xml:space="preserve">, living or dead, </w:t>
      </w:r>
      <w:r w:rsidRPr="007A4A67">
        <w:rPr>
          <w:highlight w:val="cyan"/>
          <w:u w:val="single"/>
        </w:rPr>
        <w:t>institutions, beliefs, or</w:t>
      </w:r>
      <w:r w:rsidRPr="00CE7CAC">
        <w:rPr>
          <w:u w:val="single"/>
        </w:rPr>
        <w:t xml:space="preserve"> national </w:t>
      </w:r>
      <w:r w:rsidRPr="007A4A67">
        <w:rPr>
          <w:highlight w:val="cyan"/>
          <w:u w:val="single"/>
        </w:rPr>
        <w:t>symbols</w:t>
      </w:r>
      <w:r w:rsidRPr="00CE7CAC">
        <w:rPr>
          <w:u w:val="single"/>
        </w:rPr>
        <w:t xml:space="preserve">, or </w:t>
      </w:r>
      <w:r w:rsidRPr="007A4A67">
        <w:rPr>
          <w:rStyle w:val="Emphasis"/>
        </w:rPr>
        <w:t>bring them into contempt</w:t>
      </w:r>
      <w:r w:rsidRPr="000F6948">
        <w:rPr>
          <w:sz w:val="16"/>
        </w:rPr>
        <w:t xml:space="preserve">, or disrepute; </w:t>
      </w:r>
      <w:r w:rsidRPr="007A4A67">
        <w:rPr>
          <w:highlight w:val="cyan"/>
          <w:u w:val="single"/>
        </w:rPr>
        <w:t>or</w:t>
      </w:r>
      <w:r w:rsidRPr="00CE7CAC">
        <w:rPr>
          <w:u w:val="single"/>
        </w:rPr>
        <w:t xml:space="preserve"> a </w:t>
      </w:r>
      <w:r w:rsidRPr="007A4A67">
        <w:rPr>
          <w:rStyle w:val="Emphasis"/>
          <w:highlight w:val="cyan"/>
        </w:rPr>
        <w:t>geographical indication</w:t>
      </w:r>
      <w:r w:rsidRPr="007A4A67">
        <w:rPr>
          <w:u w:val="single"/>
        </w:rPr>
        <w:t xml:space="preserve"> which</w:t>
      </w:r>
      <w:r w:rsidRPr="00E1215C">
        <w:rPr>
          <w:u w:val="single"/>
        </w:rPr>
        <w:t xml:space="preserve">, when </w:t>
      </w:r>
      <w:r w:rsidRPr="007A4A67">
        <w:rPr>
          <w:u w:val="single"/>
        </w:rPr>
        <w:t>used</w:t>
      </w:r>
      <w:r w:rsidRPr="00E1215C">
        <w:rPr>
          <w:u w:val="single"/>
        </w:rPr>
        <w:t xml:space="preserve"> </w:t>
      </w:r>
      <w:r w:rsidRPr="007A4A67">
        <w:rPr>
          <w:highlight w:val="cyan"/>
          <w:u w:val="single"/>
        </w:rPr>
        <w:t>on</w:t>
      </w:r>
      <w:r w:rsidRPr="000F6948">
        <w:rPr>
          <w:sz w:val="16"/>
        </w:rPr>
        <w:t xml:space="preserve"> or in connection with </w:t>
      </w:r>
      <w:r w:rsidRPr="007A4A67">
        <w:rPr>
          <w:highlight w:val="cyan"/>
          <w:u w:val="single"/>
        </w:rPr>
        <w:t xml:space="preserve">wines or spirits, identifies a place </w:t>
      </w:r>
      <w:r w:rsidRPr="007A4A67">
        <w:rPr>
          <w:rStyle w:val="Emphasis"/>
          <w:highlight w:val="cyan"/>
        </w:rPr>
        <w:t>other than</w:t>
      </w:r>
      <w:r w:rsidRPr="007A4A67">
        <w:rPr>
          <w:rStyle w:val="Emphasis"/>
        </w:rPr>
        <w:t xml:space="preserve"> the </w:t>
      </w:r>
      <w:r w:rsidRPr="007A4A67">
        <w:rPr>
          <w:rStyle w:val="Emphasis"/>
          <w:highlight w:val="cyan"/>
        </w:rPr>
        <w:t>origin</w:t>
      </w:r>
      <w:r w:rsidRPr="00CE7CAC">
        <w:rPr>
          <w:u w:val="single"/>
        </w:rPr>
        <w:t xml:space="preserve"> of the </w:t>
      </w:r>
      <w:r w:rsidRPr="000F6948">
        <w:rPr>
          <w:sz w:val="16"/>
        </w:rPr>
        <w:t>goods and is first used on or in connection with wines or spirits by the applicant on or after one year after the date on which the WTO Agreement (as defined in section 3501(9) of title 19) enters into force with respect to the United States.</w:t>
      </w:r>
    </w:p>
    <w:p w14:paraId="5BF9C994" w14:textId="77777777" w:rsidR="0030266B" w:rsidRPr="000F6948" w:rsidRDefault="0030266B" w:rsidP="0030266B">
      <w:pPr>
        <w:rPr>
          <w:sz w:val="16"/>
        </w:rPr>
      </w:pPr>
      <w:r w:rsidRPr="00E1215C">
        <w:rPr>
          <w:u w:val="single"/>
        </w:rPr>
        <w:t xml:space="preserve">(b) </w:t>
      </w:r>
      <w:r w:rsidRPr="007A4A67">
        <w:rPr>
          <w:highlight w:val="cyan"/>
          <w:u w:val="single"/>
        </w:rPr>
        <w:t>Consists of</w:t>
      </w:r>
      <w:r w:rsidRPr="00E1215C">
        <w:rPr>
          <w:u w:val="single"/>
        </w:rPr>
        <w:t xml:space="preserve"> or comprises </w:t>
      </w:r>
      <w:r w:rsidRPr="007A4A67">
        <w:rPr>
          <w:rStyle w:val="Emphasis"/>
          <w:highlight w:val="cyan"/>
        </w:rPr>
        <w:t>the flag</w:t>
      </w:r>
      <w:r w:rsidRPr="007A4A67">
        <w:rPr>
          <w:highlight w:val="cyan"/>
          <w:u w:val="single"/>
        </w:rPr>
        <w:t xml:space="preserve"> or</w:t>
      </w:r>
      <w:r w:rsidRPr="00E1215C">
        <w:rPr>
          <w:u w:val="single"/>
        </w:rPr>
        <w:t xml:space="preserve"> coat of arms or other insignia </w:t>
      </w:r>
      <w:r w:rsidRPr="007A4A67">
        <w:rPr>
          <w:highlight w:val="cyan"/>
          <w:u w:val="single"/>
        </w:rPr>
        <w:t xml:space="preserve">of the </w:t>
      </w:r>
      <w:r w:rsidRPr="007A4A67">
        <w:rPr>
          <w:rStyle w:val="Emphasis"/>
          <w:highlight w:val="cyan"/>
        </w:rPr>
        <w:t>U</w:t>
      </w:r>
      <w:r w:rsidRPr="00E1215C">
        <w:rPr>
          <w:u w:val="single"/>
        </w:rPr>
        <w:t xml:space="preserve">nited </w:t>
      </w:r>
      <w:r w:rsidRPr="007A4A67">
        <w:rPr>
          <w:rStyle w:val="Emphasis"/>
          <w:highlight w:val="cyan"/>
        </w:rPr>
        <w:t>S</w:t>
      </w:r>
      <w:r w:rsidRPr="00E1215C">
        <w:rPr>
          <w:u w:val="single"/>
        </w:rPr>
        <w:t>tates</w:t>
      </w:r>
      <w:r w:rsidRPr="000F6948">
        <w:rPr>
          <w:sz w:val="16"/>
        </w:rPr>
        <w:t xml:space="preserve">, or of </w:t>
      </w:r>
      <w:r w:rsidRPr="007A4A67">
        <w:rPr>
          <w:highlight w:val="cyan"/>
          <w:u w:val="single"/>
        </w:rPr>
        <w:t>any State</w:t>
      </w:r>
      <w:r w:rsidRPr="000F6948">
        <w:rPr>
          <w:sz w:val="16"/>
        </w:rPr>
        <w:t xml:space="preserve"> or municipality, </w:t>
      </w:r>
      <w:r w:rsidRPr="007A4A67">
        <w:rPr>
          <w:highlight w:val="cyan"/>
          <w:u w:val="single"/>
        </w:rPr>
        <w:t>or</w:t>
      </w:r>
      <w:r w:rsidRPr="00E1215C">
        <w:rPr>
          <w:u w:val="single"/>
        </w:rPr>
        <w:t xml:space="preserve"> of any </w:t>
      </w:r>
      <w:r w:rsidRPr="007A4A67">
        <w:rPr>
          <w:rStyle w:val="Emphasis"/>
          <w:highlight w:val="cyan"/>
        </w:rPr>
        <w:t>foreign nation</w:t>
      </w:r>
      <w:r w:rsidRPr="00E1215C">
        <w:rPr>
          <w:u w:val="single"/>
        </w:rPr>
        <w:t>, or any simulation</w:t>
      </w:r>
      <w:r w:rsidRPr="000F6948">
        <w:rPr>
          <w:sz w:val="16"/>
        </w:rPr>
        <w:t xml:space="preserve"> thereof.</w:t>
      </w:r>
    </w:p>
    <w:p w14:paraId="18B70BDC" w14:textId="77777777" w:rsidR="0030266B" w:rsidRPr="00E1215C" w:rsidRDefault="0030266B" w:rsidP="0030266B">
      <w:pPr>
        <w:rPr>
          <w:u w:val="single"/>
        </w:rPr>
      </w:pPr>
      <w:r w:rsidRPr="00E1215C">
        <w:rPr>
          <w:u w:val="single"/>
        </w:rPr>
        <w:t xml:space="preserve">(c) </w:t>
      </w:r>
      <w:r w:rsidRPr="007A4A67">
        <w:rPr>
          <w:highlight w:val="cyan"/>
          <w:u w:val="single"/>
        </w:rPr>
        <w:t>Consists of</w:t>
      </w:r>
      <w:r w:rsidRPr="00E1215C">
        <w:rPr>
          <w:u w:val="single"/>
        </w:rPr>
        <w:t xml:space="preserve"> or comprises </w:t>
      </w:r>
      <w:r w:rsidRPr="007A4A67">
        <w:rPr>
          <w:u w:val="single"/>
        </w:rPr>
        <w:t>a name</w:t>
      </w:r>
      <w:r w:rsidRPr="00E1215C">
        <w:rPr>
          <w:u w:val="single"/>
        </w:rPr>
        <w:t xml:space="preserve">, portrait, or signature </w:t>
      </w:r>
      <w:r w:rsidRPr="007A4A67">
        <w:rPr>
          <w:highlight w:val="cyan"/>
          <w:u w:val="single"/>
        </w:rPr>
        <w:t>identifying a</w:t>
      </w:r>
      <w:r w:rsidRPr="00E1215C">
        <w:rPr>
          <w:u w:val="single"/>
        </w:rPr>
        <w:t xml:space="preserve"> particular </w:t>
      </w:r>
      <w:r w:rsidRPr="007A4A67">
        <w:rPr>
          <w:rStyle w:val="Emphasis"/>
          <w:highlight w:val="cyan"/>
        </w:rPr>
        <w:t>living individual</w:t>
      </w:r>
      <w:r w:rsidRPr="007A4A67">
        <w:rPr>
          <w:rStyle w:val="StyleUnderline"/>
        </w:rPr>
        <w:t xml:space="preserve"> </w:t>
      </w:r>
      <w:r w:rsidRPr="007A4A67">
        <w:rPr>
          <w:highlight w:val="cyan"/>
          <w:u w:val="single"/>
        </w:rPr>
        <w:t>except by</w:t>
      </w:r>
      <w:r w:rsidRPr="00E1215C">
        <w:rPr>
          <w:u w:val="single"/>
        </w:rPr>
        <w:t xml:space="preserve"> his </w:t>
      </w:r>
      <w:r w:rsidRPr="00607951">
        <w:rPr>
          <w:rStyle w:val="Emphasis"/>
        </w:rPr>
        <w:t xml:space="preserve">written </w:t>
      </w:r>
      <w:r w:rsidRPr="00607951">
        <w:rPr>
          <w:rStyle w:val="Emphasis"/>
          <w:highlight w:val="cyan"/>
        </w:rPr>
        <w:t>consent</w:t>
      </w:r>
      <w:r w:rsidRPr="00E1215C">
        <w:rPr>
          <w:u w:val="single"/>
        </w:rPr>
        <w:t xml:space="preserve">, </w:t>
      </w:r>
      <w:r w:rsidRPr="007A4A67">
        <w:rPr>
          <w:highlight w:val="cyan"/>
          <w:u w:val="single"/>
        </w:rPr>
        <w:t>or</w:t>
      </w:r>
      <w:r w:rsidRPr="00E1215C">
        <w:rPr>
          <w:u w:val="single"/>
        </w:rPr>
        <w:t xml:space="preserve"> the name, signature, or portrait of </w:t>
      </w:r>
      <w:r w:rsidRPr="007A4A67">
        <w:rPr>
          <w:highlight w:val="cyan"/>
          <w:u w:val="single"/>
        </w:rPr>
        <w:t xml:space="preserve">a </w:t>
      </w:r>
      <w:r w:rsidRPr="00607951">
        <w:rPr>
          <w:rStyle w:val="Emphasis"/>
          <w:highlight w:val="cyan"/>
        </w:rPr>
        <w:t>deceased President</w:t>
      </w:r>
      <w:r w:rsidRPr="000F6948">
        <w:rPr>
          <w:sz w:val="16"/>
        </w:rPr>
        <w:t xml:space="preserve"> of the United States during the life of his widow, if any, </w:t>
      </w:r>
      <w:r w:rsidRPr="007A4A67">
        <w:rPr>
          <w:highlight w:val="cyan"/>
          <w:u w:val="single"/>
        </w:rPr>
        <w:t>except by</w:t>
      </w:r>
      <w:r w:rsidRPr="00E1215C">
        <w:rPr>
          <w:u w:val="single"/>
        </w:rPr>
        <w:t xml:space="preserve"> the </w:t>
      </w:r>
      <w:r w:rsidRPr="00607951">
        <w:rPr>
          <w:rStyle w:val="Emphasis"/>
        </w:rPr>
        <w:t xml:space="preserve">written </w:t>
      </w:r>
      <w:r w:rsidRPr="00607951">
        <w:rPr>
          <w:rStyle w:val="Emphasis"/>
          <w:highlight w:val="cyan"/>
        </w:rPr>
        <w:t>consent</w:t>
      </w:r>
      <w:r w:rsidRPr="007A4A67">
        <w:rPr>
          <w:highlight w:val="cyan"/>
          <w:u w:val="single"/>
        </w:rPr>
        <w:t xml:space="preserve"> of</w:t>
      </w:r>
      <w:r w:rsidRPr="00E1215C">
        <w:rPr>
          <w:u w:val="single"/>
        </w:rPr>
        <w:t xml:space="preserve"> the </w:t>
      </w:r>
      <w:r w:rsidRPr="007A4A67">
        <w:rPr>
          <w:highlight w:val="cyan"/>
          <w:u w:val="single"/>
        </w:rPr>
        <w:t>widow</w:t>
      </w:r>
      <w:r w:rsidRPr="00E1215C">
        <w:rPr>
          <w:u w:val="single"/>
        </w:rPr>
        <w:t>.</w:t>
      </w:r>
    </w:p>
    <w:p w14:paraId="414EA946" w14:textId="77777777" w:rsidR="0030266B" w:rsidRPr="000F6948" w:rsidRDefault="0030266B" w:rsidP="0030266B">
      <w:pPr>
        <w:rPr>
          <w:sz w:val="16"/>
        </w:rPr>
      </w:pPr>
      <w:r w:rsidRPr="000F6948">
        <w:rPr>
          <w:u w:val="single"/>
        </w:rPr>
        <w:t xml:space="preserve">(d) </w:t>
      </w:r>
      <w:r w:rsidRPr="007A4A67">
        <w:rPr>
          <w:u w:val="single"/>
        </w:rPr>
        <w:t>Consists of</w:t>
      </w:r>
      <w:r w:rsidRPr="00CD34DD">
        <w:rPr>
          <w:u w:val="single"/>
        </w:rPr>
        <w:t xml:space="preserve"> or comprises a mark which </w:t>
      </w:r>
      <w:r w:rsidRPr="00607951">
        <w:rPr>
          <w:rStyle w:val="Emphasis"/>
          <w:highlight w:val="cyan"/>
        </w:rPr>
        <w:t>so resembles</w:t>
      </w:r>
      <w:r w:rsidRPr="007A4A67">
        <w:rPr>
          <w:highlight w:val="cyan"/>
          <w:u w:val="single"/>
        </w:rPr>
        <w:t xml:space="preserve"> a mark registered</w:t>
      </w:r>
      <w:r w:rsidRPr="000F6948">
        <w:rPr>
          <w:sz w:val="16"/>
        </w:rPr>
        <w:t xml:space="preserve"> in the Patent and Trademark Office, </w:t>
      </w:r>
      <w:r w:rsidRPr="00CD34DD">
        <w:rPr>
          <w:u w:val="single"/>
        </w:rPr>
        <w:t xml:space="preserve">or a mark or trade name previously used in the United States by another and not </w:t>
      </w:r>
      <w:r w:rsidRPr="007A4A67">
        <w:rPr>
          <w:rStyle w:val="StyleUnderline"/>
        </w:rPr>
        <w:t xml:space="preserve">abandoned, as </w:t>
      </w:r>
      <w:r w:rsidRPr="007A4A67">
        <w:rPr>
          <w:rStyle w:val="StyleUnderline"/>
          <w:highlight w:val="cyan"/>
        </w:rPr>
        <w:t xml:space="preserve">to be </w:t>
      </w:r>
      <w:r w:rsidRPr="00607951">
        <w:rPr>
          <w:rStyle w:val="Emphasis"/>
          <w:highlight w:val="cyan"/>
        </w:rPr>
        <w:t>likely</w:t>
      </w:r>
      <w:r w:rsidRPr="000F6948">
        <w:rPr>
          <w:sz w:val="16"/>
        </w:rPr>
        <w:t xml:space="preserve">, when used on or in connection with the goods of the applicant, </w:t>
      </w:r>
      <w:r w:rsidRPr="007A4A67">
        <w:rPr>
          <w:highlight w:val="cyan"/>
          <w:u w:val="single"/>
        </w:rPr>
        <w:t xml:space="preserve">to cause </w:t>
      </w:r>
      <w:r w:rsidRPr="00607951">
        <w:rPr>
          <w:rStyle w:val="Emphasis"/>
          <w:highlight w:val="cyan"/>
        </w:rPr>
        <w:t>confusion</w:t>
      </w:r>
      <w:r w:rsidRPr="00CD34DD">
        <w:rPr>
          <w:u w:val="single"/>
        </w:rPr>
        <w:t xml:space="preserve">, or to cause </w:t>
      </w:r>
      <w:r w:rsidRPr="00607951">
        <w:rPr>
          <w:rStyle w:val="Emphasis"/>
          <w:highlight w:val="cyan"/>
        </w:rPr>
        <w:t>mistake</w:t>
      </w:r>
      <w:r w:rsidRPr="007A4A67">
        <w:rPr>
          <w:highlight w:val="cyan"/>
          <w:u w:val="single"/>
        </w:rPr>
        <w:t>, or</w:t>
      </w:r>
      <w:r w:rsidRPr="00CD34DD">
        <w:rPr>
          <w:u w:val="single"/>
        </w:rPr>
        <w:t xml:space="preserve"> to </w:t>
      </w:r>
      <w:r w:rsidRPr="00607951">
        <w:rPr>
          <w:rStyle w:val="Emphasis"/>
          <w:highlight w:val="cyan"/>
        </w:rPr>
        <w:t>deceive</w:t>
      </w:r>
      <w:r w:rsidRPr="000F6948">
        <w:rPr>
          <w:sz w:val="16"/>
        </w:rPr>
        <w:t xml:space="preserve">: Provided, That </w:t>
      </w:r>
      <w:r w:rsidRPr="00CD34DD">
        <w:rPr>
          <w:u w:val="single"/>
        </w:rPr>
        <w:t>if the Director determines that confusion</w:t>
      </w:r>
      <w:r w:rsidRPr="000F6948">
        <w:rPr>
          <w:sz w:val="16"/>
        </w:rPr>
        <w:t xml:space="preserve">, mistake, or deception </w:t>
      </w:r>
      <w:r w:rsidRPr="00CD34DD">
        <w:rPr>
          <w:u w:val="single"/>
        </w:rPr>
        <w:t>is not likely</w:t>
      </w:r>
      <w:r w:rsidRPr="000F6948">
        <w:rPr>
          <w:sz w:val="16"/>
        </w:rPr>
        <w:t xml:space="preserve"> to result from the continued use by more than one person of the same or similar marks under conditions and limitations as to the mode or place of use of the marks or the goods on or in connection with which such marks are used, </w:t>
      </w:r>
      <w:r w:rsidRPr="00607951">
        <w:rPr>
          <w:rStyle w:val="Emphasis"/>
        </w:rPr>
        <w:t>concurrent registrations may be issued</w:t>
      </w:r>
      <w:r w:rsidRPr="000F6948">
        <w:rPr>
          <w:sz w:val="16"/>
        </w:rPr>
        <w:t xml:space="preserve"> to such persons when they have become entitled to use such marks as a result of their concurrent lawful use in commerce prior to (1) the earliest of the filing dates of the applications pending or of any registration issued under this chapter; (2) July 5, 1947, in the case of registrations previously issued under the Act of March 3, 1881, or February 20, 1905, and continuing in full force and effect on that date; or (3) July 5, 1947, in the case of applications filed under the Act of February 20, 1905, and registered after July 5, 1947. Use prior to the filing date of any pending application or a registration shall not be required when the owner of such application or registration consents to the grant of a concurrent registration to the applicant. </w:t>
      </w:r>
      <w:r w:rsidRPr="00685CA5">
        <w:rPr>
          <w:u w:val="single"/>
        </w:rPr>
        <w:t>Concurrent registrations may also be issued by the Director when a court of competent jurisdiction has finally determined that more than one person is entitled to use the same or similar marks</w:t>
      </w:r>
      <w:r w:rsidRPr="000F6948">
        <w:rPr>
          <w:sz w:val="16"/>
        </w:rPr>
        <w:t xml:space="preserve"> in commerce. In issuing concurrent registrations, the Director shall prescribe conditions and limitations as to the mode or place of use of the mark or the goods on or in connection with which such mark is registered to the respective persons.</w:t>
      </w:r>
    </w:p>
    <w:p w14:paraId="01C0BEAC" w14:textId="77777777" w:rsidR="0030266B" w:rsidRPr="000F6948" w:rsidRDefault="0030266B" w:rsidP="0030266B">
      <w:pPr>
        <w:rPr>
          <w:u w:val="single"/>
        </w:rPr>
      </w:pPr>
      <w:r w:rsidRPr="000F6948">
        <w:rPr>
          <w:u w:val="single"/>
        </w:rPr>
        <w:t xml:space="preserve">(e) </w:t>
      </w:r>
      <w:r w:rsidRPr="007A4A67">
        <w:rPr>
          <w:highlight w:val="cyan"/>
          <w:u w:val="single"/>
        </w:rPr>
        <w:t>Consists of a mark which</w:t>
      </w:r>
      <w:r w:rsidRPr="000F6948">
        <w:rPr>
          <w:sz w:val="16"/>
        </w:rPr>
        <w:t xml:space="preserve"> (1) when used on or in connection with the goods of the applicant </w:t>
      </w:r>
      <w:r w:rsidRPr="007A4A67">
        <w:rPr>
          <w:highlight w:val="cyan"/>
          <w:u w:val="single"/>
        </w:rPr>
        <w:t>is</w:t>
      </w:r>
      <w:r w:rsidRPr="000F6948">
        <w:rPr>
          <w:u w:val="single"/>
        </w:rPr>
        <w:t xml:space="preserve"> </w:t>
      </w:r>
      <w:r w:rsidRPr="00607951">
        <w:rPr>
          <w:rStyle w:val="Emphasis"/>
        </w:rPr>
        <w:t xml:space="preserve">merely </w:t>
      </w:r>
      <w:r w:rsidRPr="00607951">
        <w:rPr>
          <w:rStyle w:val="Emphasis"/>
          <w:highlight w:val="cyan"/>
        </w:rPr>
        <w:t>descriptive</w:t>
      </w:r>
      <w:r w:rsidRPr="007A4A67">
        <w:rPr>
          <w:highlight w:val="cyan"/>
          <w:u w:val="single"/>
        </w:rPr>
        <w:t xml:space="preserve"> or </w:t>
      </w:r>
      <w:r w:rsidRPr="00607951">
        <w:rPr>
          <w:rStyle w:val="Emphasis"/>
          <w:highlight w:val="cyan"/>
        </w:rPr>
        <w:t>deceptively misdescriptive</w:t>
      </w:r>
      <w:r w:rsidRPr="000F6948">
        <w:rPr>
          <w:sz w:val="16"/>
        </w:rPr>
        <w:t xml:space="preserve"> of them, (2) when used on or in connection with the goods of the applicant </w:t>
      </w:r>
      <w:r w:rsidRPr="007A4A67">
        <w:rPr>
          <w:highlight w:val="cyan"/>
          <w:u w:val="single"/>
        </w:rPr>
        <w:t xml:space="preserve">is primarily </w:t>
      </w:r>
      <w:r w:rsidRPr="00607951">
        <w:rPr>
          <w:rStyle w:val="Emphasis"/>
          <w:highlight w:val="cyan"/>
        </w:rPr>
        <w:t>geographically descriptive</w:t>
      </w:r>
      <w:r w:rsidRPr="000F6948">
        <w:rPr>
          <w:sz w:val="16"/>
        </w:rPr>
        <w:t xml:space="preserve"> of them, except as indications of regional origin may be registrable under section 1054 of this title, (3) when used on or in connection with the goods of the applicant </w:t>
      </w:r>
      <w:r w:rsidRPr="000F6948">
        <w:rPr>
          <w:u w:val="single"/>
        </w:rPr>
        <w:t xml:space="preserve">is </w:t>
      </w:r>
      <w:r w:rsidRPr="007A4A67">
        <w:rPr>
          <w:u w:val="single"/>
        </w:rPr>
        <w:t>primarily</w:t>
      </w:r>
      <w:r w:rsidRPr="000F6948">
        <w:rPr>
          <w:u w:val="single"/>
        </w:rPr>
        <w:t xml:space="preserve"> </w:t>
      </w:r>
      <w:r w:rsidRPr="007A4A67">
        <w:rPr>
          <w:highlight w:val="cyan"/>
          <w:u w:val="single"/>
        </w:rPr>
        <w:t>geographically</w:t>
      </w:r>
      <w:r w:rsidRPr="000F6948">
        <w:rPr>
          <w:u w:val="single"/>
        </w:rPr>
        <w:t xml:space="preserve"> deceptively </w:t>
      </w:r>
      <w:r w:rsidRPr="00607951">
        <w:rPr>
          <w:rStyle w:val="Emphasis"/>
          <w:highlight w:val="cyan"/>
        </w:rPr>
        <w:t>misdescriptive</w:t>
      </w:r>
      <w:r w:rsidRPr="000F6948">
        <w:rPr>
          <w:sz w:val="16"/>
        </w:rPr>
        <w:t xml:space="preserve"> of them, (4) </w:t>
      </w:r>
      <w:r w:rsidRPr="000F6948">
        <w:rPr>
          <w:u w:val="single"/>
        </w:rPr>
        <w:t xml:space="preserve">is </w:t>
      </w:r>
      <w:r w:rsidRPr="007A4A67">
        <w:rPr>
          <w:u w:val="single"/>
        </w:rPr>
        <w:t>primarily</w:t>
      </w:r>
      <w:r w:rsidRPr="000F6948">
        <w:rPr>
          <w:u w:val="single"/>
        </w:rPr>
        <w:t xml:space="preserve"> </w:t>
      </w:r>
      <w:r w:rsidRPr="00607951">
        <w:rPr>
          <w:rStyle w:val="Emphasis"/>
          <w:highlight w:val="cyan"/>
        </w:rPr>
        <w:t>merely a surname</w:t>
      </w:r>
      <w:r w:rsidRPr="007A4A67">
        <w:rPr>
          <w:highlight w:val="cyan"/>
          <w:u w:val="single"/>
        </w:rPr>
        <w:t>, or</w:t>
      </w:r>
      <w:r w:rsidRPr="000F6948">
        <w:rPr>
          <w:u w:val="single"/>
        </w:rPr>
        <w:t xml:space="preserve"> (5) </w:t>
      </w:r>
      <w:r w:rsidRPr="007A4A67">
        <w:rPr>
          <w:highlight w:val="cyan"/>
          <w:u w:val="single"/>
        </w:rPr>
        <w:t xml:space="preserve">comprises </w:t>
      </w:r>
      <w:r w:rsidRPr="00607951">
        <w:rPr>
          <w:rStyle w:val="Emphasis"/>
          <w:highlight w:val="cyan"/>
        </w:rPr>
        <w:t>any matter</w:t>
      </w:r>
      <w:r w:rsidRPr="007A4A67">
        <w:rPr>
          <w:highlight w:val="cyan"/>
          <w:u w:val="single"/>
        </w:rPr>
        <w:t xml:space="preserve"> that</w:t>
      </w:r>
      <w:r w:rsidRPr="000F6948">
        <w:rPr>
          <w:u w:val="single"/>
        </w:rPr>
        <w:t xml:space="preserve">, as a whole, </w:t>
      </w:r>
      <w:r w:rsidRPr="007A4A67">
        <w:rPr>
          <w:highlight w:val="cyan"/>
          <w:u w:val="single"/>
        </w:rPr>
        <w:t xml:space="preserve">is </w:t>
      </w:r>
      <w:r w:rsidRPr="00607951">
        <w:rPr>
          <w:rStyle w:val="Emphasis"/>
          <w:highlight w:val="cyan"/>
        </w:rPr>
        <w:t>functional</w:t>
      </w:r>
      <w:r w:rsidRPr="007A4A67">
        <w:rPr>
          <w:highlight w:val="cyan"/>
          <w:u w:val="single"/>
        </w:rPr>
        <w:t>.</w:t>
      </w:r>
    </w:p>
    <w:p w14:paraId="5A5F7099" w14:textId="77777777" w:rsidR="0030266B" w:rsidRPr="007A4A67" w:rsidRDefault="0030266B" w:rsidP="0030266B">
      <w:pPr>
        <w:rPr>
          <w:sz w:val="16"/>
        </w:rPr>
      </w:pPr>
      <w:r w:rsidRPr="00964699">
        <w:rPr>
          <w:u w:val="single"/>
        </w:rPr>
        <w:t>(f) Except as expressly excluded</w:t>
      </w:r>
      <w:r w:rsidRPr="007A4A67">
        <w:rPr>
          <w:sz w:val="16"/>
        </w:rPr>
        <w:t xml:space="preserve"> in subsections (a), (b), (c), (d), (e)(3), and (e)(5) of this section, </w:t>
      </w:r>
      <w:r w:rsidRPr="00964699">
        <w:rPr>
          <w:u w:val="single"/>
        </w:rPr>
        <w:t>nothing in this chapter shall prevent the registration of a mark used by the applicant which has become distinctive of the applicant’s goods in commerce</w:t>
      </w:r>
      <w:r w:rsidRPr="007A4A67">
        <w:rPr>
          <w:sz w:val="16"/>
        </w:rPr>
        <w:t>. The Director may accept as prima facie evidence that the mark has become distinctive, as used on or in connection with the applicant’s goods in commerce, proof of substantially exclusive and continuous use thereof as a mark by the applicant in commerce for the five years before the date on which the claim of distinctiveness is made. Nothing in this section shall prevent the registration of a mark which, when used on or in connection with the goods of the applicant, is primarily geographically deceptively misdescriptive of them, and which became distinctive of the applicant’s goods in commerce before December 8, 1993.</w:t>
      </w:r>
    </w:p>
    <w:p w14:paraId="1A6F8C8E" w14:textId="77777777" w:rsidR="0030266B" w:rsidRPr="007A4A67" w:rsidRDefault="0030266B" w:rsidP="0030266B">
      <w:pPr>
        <w:rPr>
          <w:sz w:val="16"/>
        </w:rPr>
      </w:pPr>
      <w:r w:rsidRPr="007A4A67">
        <w:rPr>
          <w:highlight w:val="cyan"/>
          <w:u w:val="single"/>
        </w:rPr>
        <w:t>A mark which would</w:t>
      </w:r>
      <w:r w:rsidRPr="007A4A67">
        <w:rPr>
          <w:u w:val="single"/>
        </w:rPr>
        <w:t xml:space="preserve"> be likely to </w:t>
      </w:r>
      <w:r w:rsidRPr="00607951">
        <w:rPr>
          <w:rStyle w:val="Emphasis"/>
          <w:highlight w:val="cyan"/>
        </w:rPr>
        <w:t>cause dilution</w:t>
      </w:r>
      <w:r w:rsidRPr="007A4A67">
        <w:rPr>
          <w:sz w:val="16"/>
        </w:rPr>
        <w:t xml:space="preserve"> by blurring or dilution by </w:t>
      </w:r>
      <w:proofErr w:type="spellStart"/>
      <w:r w:rsidRPr="007A4A67">
        <w:rPr>
          <w:sz w:val="16"/>
        </w:rPr>
        <w:t>tarnishment</w:t>
      </w:r>
      <w:proofErr w:type="spellEnd"/>
      <w:r w:rsidRPr="007A4A67">
        <w:rPr>
          <w:sz w:val="16"/>
        </w:rPr>
        <w:t xml:space="preserve"> under section 1125(c) of this title, </w:t>
      </w:r>
      <w:r w:rsidRPr="00607951">
        <w:rPr>
          <w:rStyle w:val="Emphasis"/>
          <w:highlight w:val="cyan"/>
        </w:rPr>
        <w:t>may be refused</w:t>
      </w:r>
      <w:r w:rsidRPr="007A4A67">
        <w:rPr>
          <w:highlight w:val="cyan"/>
          <w:u w:val="single"/>
        </w:rPr>
        <w:t xml:space="preserve"> registration</w:t>
      </w:r>
      <w:r w:rsidRPr="007A4A67">
        <w:rPr>
          <w:sz w:val="16"/>
        </w:rPr>
        <w:t xml:space="preserve"> only pursuant to a proceeding brought under section 1063 of this title. A registration for a mark which would be likely to cause dilution by blurring or dilution by </w:t>
      </w:r>
      <w:proofErr w:type="spellStart"/>
      <w:r w:rsidRPr="007A4A67">
        <w:rPr>
          <w:sz w:val="16"/>
        </w:rPr>
        <w:t>tarnishment</w:t>
      </w:r>
      <w:proofErr w:type="spellEnd"/>
      <w:r w:rsidRPr="007A4A67">
        <w:rPr>
          <w:sz w:val="16"/>
        </w:rPr>
        <w:t xml:space="preserve"> under section 1125(c) of this title, </w:t>
      </w:r>
      <w:r w:rsidRPr="007A4A67">
        <w:rPr>
          <w:u w:val="single"/>
        </w:rPr>
        <w:t>may be canceled pursuant to a proceeding brought under either section 1064 of this title or section 1092 of this title</w:t>
      </w:r>
      <w:r w:rsidRPr="007A4A67">
        <w:rPr>
          <w:sz w:val="16"/>
        </w:rPr>
        <w:t>.</w:t>
      </w:r>
    </w:p>
    <w:p w14:paraId="446FEE70" w14:textId="77777777" w:rsidR="0030266B" w:rsidRPr="007A4A67" w:rsidRDefault="0030266B" w:rsidP="0030266B">
      <w:pPr>
        <w:rPr>
          <w:u w:val="single"/>
        </w:rPr>
      </w:pPr>
    </w:p>
    <w:p w14:paraId="151B2A23" w14:textId="44D830B5" w:rsidR="0030266B" w:rsidRDefault="00650BFF" w:rsidP="0030266B">
      <w:pPr>
        <w:pStyle w:val="Heading3"/>
      </w:pPr>
      <w:r>
        <w:t xml:space="preserve">TM = </w:t>
      </w:r>
      <w:r w:rsidR="0030266B">
        <w:t>Words, Names, Symbols</w:t>
      </w:r>
    </w:p>
    <w:p w14:paraId="4E2C4653" w14:textId="77777777" w:rsidR="0030266B" w:rsidRDefault="0030266B" w:rsidP="0030266B"/>
    <w:p w14:paraId="1392AE2E" w14:textId="77777777" w:rsidR="0030266B" w:rsidRDefault="0030266B" w:rsidP="0030266B">
      <w:pPr>
        <w:pStyle w:val="Heading4"/>
      </w:pPr>
      <w:r>
        <w:t xml:space="preserve">Trademarks are words, names, symbols, or designs used to </w:t>
      </w:r>
      <w:r w:rsidRPr="005D3B56">
        <w:rPr>
          <w:u w:val="single"/>
        </w:rPr>
        <w:t>distinguish</w:t>
      </w:r>
      <w:r>
        <w:t xml:space="preserve"> the goods of </w:t>
      </w:r>
      <w:r w:rsidRPr="005D3B56">
        <w:rPr>
          <w:u w:val="single"/>
        </w:rPr>
        <w:t>manufacturers</w:t>
      </w:r>
      <w:r>
        <w:t>.</w:t>
      </w:r>
    </w:p>
    <w:p w14:paraId="7D30CDE2" w14:textId="77777777" w:rsidR="0030266B" w:rsidRDefault="0030266B" w:rsidP="0030266B">
      <w:r w:rsidRPr="00631689">
        <w:rPr>
          <w:rStyle w:val="Style13ptBold"/>
        </w:rPr>
        <w:t>Wex 21</w:t>
      </w:r>
      <w:r w:rsidRPr="00631689">
        <w:t xml:space="preserve"> [</w:t>
      </w:r>
      <w:r w:rsidRPr="00C71FF0">
        <w:t>Wex Legal Dictionary</w:t>
      </w:r>
      <w:r>
        <w:t>, 2021</w:t>
      </w:r>
      <w:r w:rsidRPr="00631689">
        <w:t>, "trademark," Legal Information Institute</w:t>
      </w:r>
      <w:r>
        <w:t xml:space="preserve"> at the Cornell Law School</w:t>
      </w:r>
      <w:r w:rsidRPr="00631689">
        <w:t>, https://www.law.cornell.edu/wex/trademark, accessed 5-24-2024] // enjen</w:t>
      </w:r>
    </w:p>
    <w:p w14:paraId="545759A0" w14:textId="77777777" w:rsidR="0030266B" w:rsidRPr="00191867" w:rsidRDefault="0030266B" w:rsidP="0030266B">
      <w:pPr>
        <w:rPr>
          <w:sz w:val="16"/>
        </w:rPr>
      </w:pPr>
      <w:r w:rsidRPr="00191867">
        <w:rPr>
          <w:sz w:val="16"/>
        </w:rPr>
        <w:t>Definition</w:t>
      </w:r>
    </w:p>
    <w:p w14:paraId="36163926" w14:textId="77777777" w:rsidR="0030266B" w:rsidRPr="00191867" w:rsidRDefault="0030266B" w:rsidP="0030266B">
      <w:pPr>
        <w:rPr>
          <w:sz w:val="16"/>
        </w:rPr>
      </w:pPr>
      <w:r w:rsidRPr="00191867">
        <w:rPr>
          <w:highlight w:val="cyan"/>
          <w:u w:val="single"/>
        </w:rPr>
        <w:t xml:space="preserve">A trademark is </w:t>
      </w:r>
      <w:r w:rsidRPr="00191867">
        <w:rPr>
          <w:rStyle w:val="Emphasis"/>
          <w:highlight w:val="cyan"/>
        </w:rPr>
        <w:t>any word, name, symbol, or design</w:t>
      </w:r>
      <w:r w:rsidRPr="00191867">
        <w:rPr>
          <w:sz w:val="16"/>
        </w:rPr>
        <w:t xml:space="preserve">, or any combination thereof, </w:t>
      </w:r>
      <w:r w:rsidRPr="00191867">
        <w:rPr>
          <w:highlight w:val="cyan"/>
          <w:u w:val="single"/>
        </w:rPr>
        <w:t>used</w:t>
      </w:r>
      <w:r w:rsidRPr="005D3B56">
        <w:rPr>
          <w:u w:val="single"/>
        </w:rPr>
        <w:t xml:space="preserve"> in commerce </w:t>
      </w:r>
      <w:r w:rsidRPr="00191867">
        <w:rPr>
          <w:highlight w:val="cyan"/>
          <w:u w:val="single"/>
        </w:rPr>
        <w:t>to</w:t>
      </w:r>
      <w:r w:rsidRPr="005D3B56">
        <w:rPr>
          <w:u w:val="single"/>
        </w:rPr>
        <w:t xml:space="preserve"> identify and </w:t>
      </w:r>
      <w:r w:rsidRPr="00191867">
        <w:rPr>
          <w:rStyle w:val="Emphasis"/>
          <w:highlight w:val="cyan"/>
        </w:rPr>
        <w:t>distinguish</w:t>
      </w:r>
      <w:r w:rsidRPr="00191867">
        <w:rPr>
          <w:highlight w:val="cyan"/>
          <w:u w:val="single"/>
        </w:rPr>
        <w:t xml:space="preserve"> the goods of one </w:t>
      </w:r>
      <w:r w:rsidRPr="00191867">
        <w:rPr>
          <w:rStyle w:val="Emphasis"/>
          <w:highlight w:val="cyan"/>
        </w:rPr>
        <w:t>manufacturer</w:t>
      </w:r>
      <w:r w:rsidRPr="005D3B56">
        <w:rPr>
          <w:u w:val="single"/>
        </w:rPr>
        <w:t xml:space="preserve"> or seller </w:t>
      </w:r>
      <w:r w:rsidRPr="00191867">
        <w:rPr>
          <w:highlight w:val="cyan"/>
          <w:u w:val="single"/>
        </w:rPr>
        <w:t>from</w:t>
      </w:r>
      <w:r w:rsidRPr="005D3B56">
        <w:rPr>
          <w:u w:val="single"/>
        </w:rPr>
        <w:t xml:space="preserve"> those of </w:t>
      </w:r>
      <w:r w:rsidRPr="00191867">
        <w:rPr>
          <w:highlight w:val="cyan"/>
          <w:u w:val="single"/>
        </w:rPr>
        <w:t>another</w:t>
      </w:r>
      <w:r w:rsidRPr="00191867">
        <w:rPr>
          <w:sz w:val="16"/>
        </w:rPr>
        <w:t xml:space="preserve"> and to indicate the source of the goods.  See 15 U.S.C. § 1127. </w:t>
      </w:r>
    </w:p>
    <w:p w14:paraId="0D9B4179" w14:textId="77777777" w:rsidR="0030266B" w:rsidRPr="00191867" w:rsidRDefault="0030266B" w:rsidP="0030266B">
      <w:pPr>
        <w:rPr>
          <w:sz w:val="16"/>
        </w:rPr>
      </w:pPr>
      <w:r w:rsidRPr="00191867">
        <w:rPr>
          <w:sz w:val="16"/>
        </w:rPr>
        <w:t>See also service mark, collective mark, certification mark, trade name.</w:t>
      </w:r>
    </w:p>
    <w:p w14:paraId="182B6A32" w14:textId="77777777" w:rsidR="0030266B" w:rsidRPr="00191867" w:rsidRDefault="0030266B" w:rsidP="0030266B">
      <w:pPr>
        <w:rPr>
          <w:sz w:val="16"/>
        </w:rPr>
      </w:pPr>
      <w:r w:rsidRPr="00191867">
        <w:rPr>
          <w:sz w:val="16"/>
        </w:rPr>
        <w:t>Overview</w:t>
      </w:r>
    </w:p>
    <w:p w14:paraId="5495AC39" w14:textId="77777777" w:rsidR="0030266B" w:rsidRDefault="0030266B" w:rsidP="0030266B">
      <w:pPr>
        <w:rPr>
          <w:sz w:val="16"/>
        </w:rPr>
      </w:pPr>
      <w:r w:rsidRPr="00191867">
        <w:rPr>
          <w:sz w:val="16"/>
        </w:rPr>
        <w:t xml:space="preserve">Trademarks are generally words, phrases, logos and symbols used by producers to identify their goods.  However, </w:t>
      </w:r>
      <w:r w:rsidRPr="00191867">
        <w:rPr>
          <w:rStyle w:val="Emphasis"/>
          <w:highlight w:val="cyan"/>
        </w:rPr>
        <w:t>shapes, sounds, fragrances and colors</w:t>
      </w:r>
      <w:r w:rsidRPr="00191867">
        <w:rPr>
          <w:highlight w:val="cyan"/>
          <w:u w:val="single"/>
        </w:rPr>
        <w:t xml:space="preserve"> may</w:t>
      </w:r>
      <w:r w:rsidRPr="005D3B56">
        <w:rPr>
          <w:u w:val="single"/>
        </w:rPr>
        <w:t xml:space="preserve"> also </w:t>
      </w:r>
      <w:r w:rsidRPr="00191867">
        <w:rPr>
          <w:highlight w:val="cyan"/>
          <w:u w:val="single"/>
        </w:rPr>
        <w:t xml:space="preserve">be </w:t>
      </w:r>
      <w:r w:rsidRPr="00191867">
        <w:rPr>
          <w:rStyle w:val="Emphasis"/>
          <w:highlight w:val="cyan"/>
        </w:rPr>
        <w:t>registered</w:t>
      </w:r>
      <w:r w:rsidRPr="005D3B56">
        <w:rPr>
          <w:u w:val="single"/>
        </w:rPr>
        <w:t xml:space="preserve"> as trademarks.</w:t>
      </w:r>
      <w:r w:rsidRPr="00191867">
        <w:rPr>
          <w:sz w:val="16"/>
        </w:rPr>
        <w:t xml:space="preserve">  See </w:t>
      </w:r>
      <w:proofErr w:type="spellStart"/>
      <w:r w:rsidRPr="00191867">
        <w:rPr>
          <w:sz w:val="16"/>
        </w:rPr>
        <w:t>Qualitex</w:t>
      </w:r>
      <w:proofErr w:type="spellEnd"/>
      <w:r w:rsidRPr="00191867">
        <w:rPr>
          <w:sz w:val="16"/>
        </w:rPr>
        <w:t xml:space="preserve"> v. Jacobsen Products Co., Inc., 514 U.S. 159 (1995).  In recent years, trademark law has expanded to include trade dress and antidilution protection.  </w:t>
      </w:r>
      <w:r w:rsidRPr="00191867">
        <w:rPr>
          <w:u w:val="single"/>
        </w:rPr>
        <w:t>Almost any word, name, symbol, or device capable of distinguishing the source of goods may be used as a trademark subject to few limitations</w:t>
      </w:r>
      <w:r w:rsidRPr="00191867">
        <w:rPr>
          <w:sz w:val="16"/>
        </w:rPr>
        <w:t xml:space="preserve">.  However, a mark's eligibility for </w:t>
      </w:r>
      <w:r w:rsidRPr="00191867">
        <w:rPr>
          <w:u w:val="single"/>
        </w:rPr>
        <w:t>trademark protection may be limited by application of the functionality doctrine</w:t>
      </w:r>
      <w:r w:rsidRPr="00191867">
        <w:rPr>
          <w:sz w:val="16"/>
        </w:rPr>
        <w:t>, and a mark may be denied registration if it falls within any of the categories listed under 15 U.S.C. § 1052.</w:t>
      </w:r>
    </w:p>
    <w:p w14:paraId="0CFCD90F" w14:textId="77777777" w:rsidR="0030266B" w:rsidRDefault="0030266B" w:rsidP="0030266B"/>
    <w:p w14:paraId="5B1FB976" w14:textId="77777777" w:rsidR="0030266B" w:rsidRDefault="0030266B" w:rsidP="0030266B">
      <w:pPr>
        <w:pStyle w:val="Heading4"/>
      </w:pPr>
      <w:r w:rsidRPr="00E129CC">
        <w:rPr>
          <w:u w:val="single"/>
        </w:rPr>
        <w:t>U.S. CODE</w:t>
      </w:r>
      <w:r>
        <w:t xml:space="preserve">---it </w:t>
      </w:r>
      <w:r w:rsidRPr="00E34B11">
        <w:rPr>
          <w:u w:val="single"/>
        </w:rPr>
        <w:t>encompasses</w:t>
      </w:r>
      <w:r>
        <w:t xml:space="preserve"> any words, names, symbols, or devices being used or </w:t>
      </w:r>
      <w:r w:rsidRPr="00E34B11">
        <w:rPr>
          <w:u w:val="single"/>
        </w:rPr>
        <w:t>intended</w:t>
      </w:r>
      <w:r>
        <w:t xml:space="preserve"> to be used.</w:t>
      </w:r>
    </w:p>
    <w:p w14:paraId="6B1AD9BA" w14:textId="77777777" w:rsidR="0030266B" w:rsidRDefault="0030266B" w:rsidP="0030266B">
      <w:r w:rsidRPr="00E129CC">
        <w:rPr>
          <w:rStyle w:val="Style13ptBold"/>
        </w:rPr>
        <w:t>15 U</w:t>
      </w:r>
      <w:r>
        <w:rPr>
          <w:rStyle w:val="Style13ptBold"/>
        </w:rPr>
        <w:t>.</w:t>
      </w:r>
      <w:r w:rsidRPr="00E129CC">
        <w:rPr>
          <w:rStyle w:val="Style13ptBold"/>
        </w:rPr>
        <w:t>S</w:t>
      </w:r>
      <w:r>
        <w:rPr>
          <w:rStyle w:val="Style13ptBold"/>
        </w:rPr>
        <w:t>.</w:t>
      </w:r>
      <w:r w:rsidRPr="00E129CC">
        <w:rPr>
          <w:rStyle w:val="Style13ptBold"/>
        </w:rPr>
        <w:t>C</w:t>
      </w:r>
      <w:r>
        <w:rPr>
          <w:rStyle w:val="Style13ptBold"/>
        </w:rPr>
        <w:t>.</w:t>
      </w:r>
      <w:r w:rsidRPr="00E129CC">
        <w:rPr>
          <w:rStyle w:val="Style13ptBold"/>
        </w:rPr>
        <w:t xml:space="preserve"> 1127</w:t>
      </w:r>
      <w:r>
        <w:t xml:space="preserve"> [Lanham Act of 1946 </w:t>
      </w:r>
      <w:r w:rsidRPr="00A84EBF">
        <w:t>§</w:t>
      </w:r>
      <w:r>
        <w:t xml:space="preserve"> 45, 15 U.S.C. </w:t>
      </w:r>
      <w:r w:rsidRPr="00A84EBF">
        <w:t>§</w:t>
      </w:r>
      <w:r>
        <w:t xml:space="preserve"> 1127: Construction and definitions; intent of chapter, accessed 5-25-2024] // enjen</w:t>
      </w:r>
    </w:p>
    <w:p w14:paraId="001FAA10" w14:textId="77777777" w:rsidR="0030266B" w:rsidRPr="00D36E10" w:rsidRDefault="0030266B" w:rsidP="0030266B">
      <w:pPr>
        <w:rPr>
          <w:sz w:val="16"/>
        </w:rPr>
      </w:pPr>
      <w:r w:rsidRPr="00D36E10">
        <w:rPr>
          <w:sz w:val="16"/>
        </w:rPr>
        <w:t xml:space="preserve">The term </w:t>
      </w:r>
      <w:r w:rsidRPr="00D36E10">
        <w:rPr>
          <w:highlight w:val="cyan"/>
          <w:u w:val="single"/>
        </w:rPr>
        <w:t xml:space="preserve">"trademark" includes </w:t>
      </w:r>
      <w:r w:rsidRPr="00D36E10">
        <w:rPr>
          <w:rStyle w:val="Emphasis"/>
          <w:highlight w:val="cyan"/>
        </w:rPr>
        <w:t>any word, name, symbol, or device</w:t>
      </w:r>
      <w:r w:rsidRPr="00D36E10">
        <w:rPr>
          <w:u w:val="single"/>
        </w:rPr>
        <w:t>, or any combination</w:t>
      </w:r>
      <w:r w:rsidRPr="00D36E10">
        <w:rPr>
          <w:sz w:val="16"/>
        </w:rPr>
        <w:t xml:space="preserve"> thereof-</w:t>
      </w:r>
    </w:p>
    <w:p w14:paraId="59CBD418" w14:textId="77777777" w:rsidR="0030266B" w:rsidRPr="00D36E10" w:rsidRDefault="0030266B" w:rsidP="0030266B">
      <w:pPr>
        <w:rPr>
          <w:u w:val="single"/>
        </w:rPr>
      </w:pPr>
      <w:r w:rsidRPr="00D36E10">
        <w:rPr>
          <w:sz w:val="16"/>
        </w:rPr>
        <w:t xml:space="preserve">(1) </w:t>
      </w:r>
      <w:r w:rsidRPr="00D36E10">
        <w:rPr>
          <w:highlight w:val="cyan"/>
          <w:u w:val="single"/>
        </w:rPr>
        <w:t xml:space="preserve">used by a </w:t>
      </w:r>
      <w:r w:rsidRPr="00D36E10">
        <w:rPr>
          <w:rStyle w:val="Emphasis"/>
          <w:highlight w:val="cyan"/>
        </w:rPr>
        <w:t>person</w:t>
      </w:r>
      <w:r w:rsidRPr="00D36E10">
        <w:rPr>
          <w:highlight w:val="cyan"/>
          <w:u w:val="single"/>
        </w:rPr>
        <w:t>, or</w:t>
      </w:r>
    </w:p>
    <w:p w14:paraId="7B9483F8" w14:textId="77777777" w:rsidR="0030266B" w:rsidRPr="00D36E10" w:rsidRDefault="0030266B" w:rsidP="0030266B">
      <w:pPr>
        <w:rPr>
          <w:sz w:val="16"/>
        </w:rPr>
      </w:pPr>
      <w:r w:rsidRPr="00D36E10">
        <w:rPr>
          <w:sz w:val="16"/>
        </w:rPr>
        <w:t xml:space="preserve">(2) </w:t>
      </w:r>
      <w:r w:rsidRPr="00D36E10">
        <w:rPr>
          <w:highlight w:val="cyan"/>
          <w:u w:val="single"/>
        </w:rPr>
        <w:t>which a person has</w:t>
      </w:r>
      <w:r w:rsidRPr="00D36E10">
        <w:rPr>
          <w:u w:val="single"/>
        </w:rPr>
        <w:t xml:space="preserve"> a bona fide </w:t>
      </w:r>
      <w:r w:rsidRPr="00D36E10">
        <w:rPr>
          <w:rStyle w:val="Emphasis"/>
          <w:highlight w:val="cyan"/>
        </w:rPr>
        <w:t>intent</w:t>
      </w:r>
      <w:r w:rsidRPr="00D36E10">
        <w:rPr>
          <w:u w:val="single"/>
        </w:rPr>
        <w:t xml:space="preserve">ion </w:t>
      </w:r>
      <w:r w:rsidRPr="00D36E10">
        <w:rPr>
          <w:highlight w:val="cyan"/>
          <w:u w:val="single"/>
        </w:rPr>
        <w:t>to use</w:t>
      </w:r>
      <w:r w:rsidRPr="00D36E10">
        <w:rPr>
          <w:u w:val="single"/>
        </w:rPr>
        <w:t xml:space="preserve"> in commerce</w:t>
      </w:r>
      <w:r w:rsidRPr="00D36E10">
        <w:rPr>
          <w:sz w:val="16"/>
        </w:rPr>
        <w:t xml:space="preserve"> and applies to register on the principal register established by this chapter,</w:t>
      </w:r>
    </w:p>
    <w:p w14:paraId="0B97B4DD" w14:textId="77777777" w:rsidR="0030266B" w:rsidRPr="00D36E10" w:rsidRDefault="0030266B" w:rsidP="0030266B">
      <w:pPr>
        <w:rPr>
          <w:sz w:val="16"/>
        </w:rPr>
      </w:pPr>
    </w:p>
    <w:p w14:paraId="4C7F5AB2" w14:textId="040778BC" w:rsidR="0030266B" w:rsidRPr="0030266B" w:rsidRDefault="0030266B" w:rsidP="0030266B">
      <w:pPr>
        <w:rPr>
          <w:sz w:val="16"/>
        </w:rPr>
      </w:pPr>
      <w:r w:rsidRPr="00D36E10">
        <w:rPr>
          <w:highlight w:val="cyan"/>
          <w:u w:val="single"/>
        </w:rPr>
        <w:t>to</w:t>
      </w:r>
      <w:r w:rsidRPr="00D36E10">
        <w:rPr>
          <w:u w:val="single"/>
        </w:rPr>
        <w:t xml:space="preserve"> identify and </w:t>
      </w:r>
      <w:r w:rsidRPr="00D36E10">
        <w:rPr>
          <w:rStyle w:val="Emphasis"/>
          <w:highlight w:val="cyan"/>
        </w:rPr>
        <w:t>distinguish</w:t>
      </w:r>
      <w:r w:rsidRPr="00D36E10">
        <w:rPr>
          <w:u w:val="single"/>
        </w:rPr>
        <w:t xml:space="preserve"> his or her </w:t>
      </w:r>
      <w:r w:rsidRPr="00D36E10">
        <w:rPr>
          <w:highlight w:val="cyan"/>
          <w:u w:val="single"/>
        </w:rPr>
        <w:t>goods</w:t>
      </w:r>
      <w:r w:rsidRPr="00D36E10">
        <w:rPr>
          <w:u w:val="single"/>
        </w:rPr>
        <w:t xml:space="preserve">, including a unique product, </w:t>
      </w:r>
      <w:r w:rsidRPr="00D36E10">
        <w:rPr>
          <w:highlight w:val="cyan"/>
          <w:u w:val="single"/>
        </w:rPr>
        <w:t xml:space="preserve">from those </w:t>
      </w:r>
      <w:r w:rsidRPr="00D36E10">
        <w:rPr>
          <w:rStyle w:val="Emphasis"/>
          <w:highlight w:val="cyan"/>
        </w:rPr>
        <w:t>manufactured</w:t>
      </w:r>
      <w:r w:rsidRPr="00D36E10">
        <w:rPr>
          <w:rStyle w:val="Emphasis"/>
        </w:rPr>
        <w:t xml:space="preserve"> or sold </w:t>
      </w:r>
      <w:r w:rsidRPr="00D36E10">
        <w:rPr>
          <w:rStyle w:val="Emphasis"/>
          <w:highlight w:val="cyan"/>
        </w:rPr>
        <w:t>by others</w:t>
      </w:r>
      <w:r w:rsidRPr="00D36E10">
        <w:rPr>
          <w:u w:val="single"/>
        </w:rPr>
        <w:t xml:space="preserve"> and to indicate the source of the goods</w:t>
      </w:r>
      <w:r w:rsidRPr="00D36E10">
        <w:rPr>
          <w:sz w:val="16"/>
        </w:rPr>
        <w:t>, even if that source is unknown.</w:t>
      </w:r>
    </w:p>
    <w:p w14:paraId="55C74BB6" w14:textId="77777777" w:rsidR="0030266B" w:rsidRDefault="0030266B" w:rsidP="0030266B"/>
    <w:p w14:paraId="453B954F" w14:textId="77777777" w:rsidR="0030266B" w:rsidRDefault="0030266B" w:rsidP="0030266B">
      <w:pPr>
        <w:pStyle w:val="Heading2"/>
      </w:pPr>
      <w:r>
        <w:t>Random</w:t>
      </w:r>
    </w:p>
    <w:p w14:paraId="19DBC879" w14:textId="77777777" w:rsidR="0030266B" w:rsidRDefault="0030266B" w:rsidP="0030266B"/>
    <w:p w14:paraId="1FA69C75" w14:textId="77777777" w:rsidR="0030266B" w:rsidRDefault="0030266B" w:rsidP="0030266B">
      <w:pPr>
        <w:pStyle w:val="Heading3"/>
      </w:pPr>
      <w:r>
        <w:t>Precision First---2AC/2NC</w:t>
      </w:r>
    </w:p>
    <w:p w14:paraId="55CCE774" w14:textId="77777777" w:rsidR="0030266B" w:rsidRDefault="0030266B" w:rsidP="0030266B"/>
    <w:p w14:paraId="30D83AC3" w14:textId="77777777" w:rsidR="0030266B" w:rsidRDefault="0030266B" w:rsidP="0030266B">
      <w:pPr>
        <w:pStyle w:val="Heading4"/>
      </w:pPr>
      <w:r>
        <w:t xml:space="preserve">Privilege </w:t>
      </w:r>
      <w:r w:rsidRPr="00F62B36">
        <w:rPr>
          <w:u w:val="single"/>
        </w:rPr>
        <w:t>precise</w:t>
      </w:r>
      <w:r>
        <w:t xml:space="preserve"> interpretations---the role of topicality is to </w:t>
      </w:r>
      <w:r w:rsidRPr="0090266D">
        <w:rPr>
          <w:u w:val="single"/>
        </w:rPr>
        <w:t>interpret</w:t>
      </w:r>
      <w:r>
        <w:t xml:space="preserve"> the resolution, </w:t>
      </w:r>
      <w:r w:rsidRPr="0090266D">
        <w:rPr>
          <w:u w:val="single"/>
        </w:rPr>
        <w:t xml:space="preserve">not </w:t>
      </w:r>
      <w:r>
        <w:rPr>
          <w:u w:val="single"/>
        </w:rPr>
        <w:t>change</w:t>
      </w:r>
      <w:r w:rsidRPr="0090266D">
        <w:rPr>
          <w:u w:val="single"/>
        </w:rPr>
        <w:t xml:space="preserve"> words</w:t>
      </w:r>
      <w:r>
        <w:t>.</w:t>
      </w:r>
    </w:p>
    <w:p w14:paraId="72531AB6" w14:textId="77777777" w:rsidR="0030266B" w:rsidRPr="001F27FF" w:rsidRDefault="0030266B" w:rsidP="0030266B">
      <w:r>
        <w:rPr>
          <w:rStyle w:val="Style13ptBold"/>
        </w:rPr>
        <w:t>SCOTUS 4-17</w:t>
      </w:r>
      <w:r w:rsidRPr="000F1F25">
        <w:t xml:space="preserve"> [</w:t>
      </w:r>
      <w:r>
        <w:t>United States Supreme Court</w:t>
      </w:r>
      <w:r w:rsidRPr="000F1F25">
        <w:t xml:space="preserve"> (</w:t>
      </w:r>
      <w:r>
        <w:t>No specific justice(s) listed</w:t>
      </w:r>
      <w:r w:rsidRPr="009603FE">
        <w:t xml:space="preserve">), </w:t>
      </w:r>
      <w:r>
        <w:t>4-17-2024</w:t>
      </w:r>
      <w:r w:rsidRPr="009603FE">
        <w:t xml:space="preserve">, </w:t>
      </w:r>
      <w:r w:rsidRPr="00845368">
        <w:rPr>
          <w:i/>
          <w:iCs/>
        </w:rPr>
        <w:t>Muldrow v. City of St. Louis, Missouri, et al</w:t>
      </w:r>
      <w:r w:rsidRPr="00845368">
        <w:t>.</w:t>
      </w:r>
      <w:r>
        <w:t xml:space="preserve">, </w:t>
      </w:r>
      <w:r w:rsidRPr="009923A3">
        <w:t>598 U.S.</w:t>
      </w:r>
      <w:r>
        <w:t xml:space="preserve">, </w:t>
      </w:r>
      <w:r w:rsidRPr="00196D0E">
        <w:t>22-193</w:t>
      </w:r>
      <w:r w:rsidRPr="000F1F25">
        <w:t xml:space="preserve">, accessed </w:t>
      </w:r>
      <w:r>
        <w:t xml:space="preserve">via </w:t>
      </w:r>
      <w:proofErr w:type="spellStart"/>
      <w:r>
        <w:t>HeinOnline</w:t>
      </w:r>
      <w:proofErr w:type="spellEnd"/>
      <w:r>
        <w:t xml:space="preserve">; </w:t>
      </w:r>
      <w:r w:rsidRPr="000F1F25">
        <w:t>5-17-2024</w:t>
      </w:r>
      <w:r>
        <w:t xml:space="preserve">; </w:t>
      </w:r>
      <w:proofErr w:type="spellStart"/>
      <w:r>
        <w:t>enjen</w:t>
      </w:r>
      <w:proofErr w:type="spellEnd"/>
      <w:r>
        <w:t>]</w:t>
      </w:r>
    </w:p>
    <w:p w14:paraId="7934AA14" w14:textId="77777777" w:rsidR="0030266B" w:rsidRPr="00957625" w:rsidRDefault="0030266B" w:rsidP="0030266B">
      <w:pPr>
        <w:rPr>
          <w:u w:val="single"/>
        </w:rPr>
      </w:pPr>
      <w:r w:rsidRPr="00957625">
        <w:rPr>
          <w:sz w:val="16"/>
        </w:rPr>
        <w:t xml:space="preserve">Finally, the City’s </w:t>
      </w:r>
      <w:r w:rsidRPr="00957625">
        <w:rPr>
          <w:highlight w:val="cyan"/>
          <w:u w:val="single"/>
        </w:rPr>
        <w:t xml:space="preserve">policy objections </w:t>
      </w:r>
      <w:r w:rsidRPr="0090266D">
        <w:rPr>
          <w:rStyle w:val="Emphasis"/>
          <w:highlight w:val="cyan"/>
        </w:rPr>
        <w:t>cannot override</w:t>
      </w:r>
      <w:r w:rsidRPr="00957625">
        <w:rPr>
          <w:sz w:val="16"/>
        </w:rPr>
        <w:t xml:space="preserve"> Title VII’s </w:t>
      </w:r>
      <w:r w:rsidRPr="0090266D">
        <w:rPr>
          <w:rStyle w:val="Emphasis"/>
          <w:highlight w:val="cyan"/>
        </w:rPr>
        <w:t>text</w:t>
      </w:r>
      <w:r w:rsidRPr="00957625">
        <w:rPr>
          <w:sz w:val="16"/>
        </w:rPr>
        <w:t>. In the City’s view, a significant-injury requirement is needed to prevent transferred employees from “swamp[</w:t>
      </w:r>
      <w:proofErr w:type="spellStart"/>
      <w:r w:rsidRPr="00957625">
        <w:rPr>
          <w:sz w:val="16"/>
        </w:rPr>
        <w:t>ing</w:t>
      </w:r>
      <w:proofErr w:type="spellEnd"/>
      <w:r w:rsidRPr="00957625">
        <w:rPr>
          <w:sz w:val="16"/>
        </w:rPr>
        <w:t xml:space="preserve">] courts and employers” with insubstantial lawsuits requiring “burdensome discovery and trials.” Brief for City 45, 49 (capitalization and boldface omitted). But there is reason to doubt that the floodgates will open in the way feared. As we have explained, the anti-discrimination provision at issue requires that the employee show some injury. See supra, at 5–6. It requires that the injury asserted concern the terms or conditions of her employment. See ibid. Perhaps most notably, it requires that the employer have acted for discriminatory reasons—“because of ” sex or 10 MULDROW v. ST. LOUIS Opinion of the Court race or other protected trait. §2000e–2(a)(1). And in addressing that issue, a court may consider whether a less harmful act is, in a given context, less suggestive of intentional discrimination. So courts retain multiple ways to dispose of meritless Title VII claims challenging transfer decisions. </w:t>
      </w:r>
      <w:r w:rsidRPr="00957625">
        <w:rPr>
          <w:u w:val="single"/>
        </w:rPr>
        <w:t xml:space="preserve">But </w:t>
      </w:r>
      <w:r w:rsidRPr="00957625">
        <w:rPr>
          <w:highlight w:val="cyan"/>
          <w:u w:val="single"/>
        </w:rPr>
        <w:t>even supposing</w:t>
      </w:r>
      <w:r w:rsidRPr="00957625">
        <w:rPr>
          <w:u w:val="single"/>
        </w:rPr>
        <w:t xml:space="preserve"> the</w:t>
      </w:r>
      <w:r w:rsidRPr="00957625">
        <w:rPr>
          <w:sz w:val="16"/>
        </w:rPr>
        <w:t xml:space="preserve"> City’s </w:t>
      </w:r>
      <w:r w:rsidRPr="0090266D">
        <w:rPr>
          <w:rStyle w:val="Emphasis"/>
          <w:highlight w:val="cyan"/>
        </w:rPr>
        <w:t>worst predictions</w:t>
      </w:r>
      <w:r w:rsidRPr="00957625">
        <w:rPr>
          <w:highlight w:val="cyan"/>
          <w:u w:val="single"/>
        </w:rPr>
        <w:t xml:space="preserve"> come true</w:t>
      </w:r>
      <w:r w:rsidRPr="00957625">
        <w:rPr>
          <w:u w:val="single"/>
        </w:rPr>
        <w:t xml:space="preserve">, </w:t>
      </w:r>
      <w:r w:rsidRPr="00957625">
        <w:rPr>
          <w:highlight w:val="cyan"/>
          <w:u w:val="single"/>
        </w:rPr>
        <w:t xml:space="preserve">that would be the </w:t>
      </w:r>
      <w:r w:rsidRPr="0090266D">
        <w:rPr>
          <w:rStyle w:val="Emphasis"/>
          <w:highlight w:val="cyan"/>
        </w:rPr>
        <w:t>result of the statute</w:t>
      </w:r>
      <w:r w:rsidRPr="00957625">
        <w:rPr>
          <w:u w:val="single"/>
        </w:rPr>
        <w:t xml:space="preserve"> Congress drafted.</w:t>
      </w:r>
      <w:r w:rsidRPr="00957625">
        <w:rPr>
          <w:sz w:val="16"/>
        </w:rPr>
        <w:t xml:space="preserve"> As we noted in another Title VII decision, </w:t>
      </w:r>
      <w:r w:rsidRPr="00957625">
        <w:rPr>
          <w:highlight w:val="cyan"/>
          <w:u w:val="single"/>
        </w:rPr>
        <w:t xml:space="preserve">we </w:t>
      </w:r>
      <w:r w:rsidRPr="0090266D">
        <w:rPr>
          <w:rStyle w:val="Emphasis"/>
          <w:highlight w:val="cyan"/>
        </w:rPr>
        <w:t>will not</w:t>
      </w:r>
      <w:r w:rsidRPr="0090266D">
        <w:rPr>
          <w:rStyle w:val="Emphasis"/>
        </w:rPr>
        <w:t xml:space="preserve"> “</w:t>
      </w:r>
      <w:r w:rsidRPr="0090266D">
        <w:rPr>
          <w:rStyle w:val="Emphasis"/>
          <w:highlight w:val="cyan"/>
        </w:rPr>
        <w:t>add words</w:t>
      </w:r>
      <w:r w:rsidRPr="00957625">
        <w:rPr>
          <w:u w:val="single"/>
        </w:rPr>
        <w:t xml:space="preserve"> to the law” </w:t>
      </w:r>
      <w:r w:rsidRPr="00957625">
        <w:rPr>
          <w:highlight w:val="cyan"/>
          <w:u w:val="single"/>
        </w:rPr>
        <w:t>to achieve what some</w:t>
      </w:r>
      <w:r w:rsidRPr="00957625">
        <w:rPr>
          <w:sz w:val="16"/>
        </w:rPr>
        <w:t xml:space="preserve"> employers </w:t>
      </w:r>
      <w:r w:rsidRPr="00957625">
        <w:rPr>
          <w:u w:val="single"/>
        </w:rPr>
        <w:t xml:space="preserve">might </w:t>
      </w:r>
      <w:r w:rsidRPr="00957625">
        <w:rPr>
          <w:highlight w:val="cyan"/>
          <w:u w:val="single"/>
        </w:rPr>
        <w:t xml:space="preserve">think “a </w:t>
      </w:r>
      <w:r w:rsidRPr="0090266D">
        <w:rPr>
          <w:rStyle w:val="Emphasis"/>
          <w:highlight w:val="cyan"/>
        </w:rPr>
        <w:t>desirable result</w:t>
      </w:r>
      <w:r w:rsidRPr="00957625">
        <w:rPr>
          <w:highlight w:val="cyan"/>
          <w:u w:val="single"/>
        </w:rPr>
        <w:t>.”</w:t>
      </w:r>
      <w:r w:rsidRPr="00957625">
        <w:rPr>
          <w:sz w:val="16"/>
        </w:rPr>
        <w:t xml:space="preserve"> EEOC v. Abercrombie &amp; Fitch Stores, Inc., 575 U. S. 768, 774 (2015). </w:t>
      </w:r>
      <w:r w:rsidRPr="00957625">
        <w:rPr>
          <w:highlight w:val="cyan"/>
          <w:u w:val="single"/>
        </w:rPr>
        <w:t>Had Congress wanted to limit</w:t>
      </w:r>
      <w:r w:rsidRPr="00957625">
        <w:rPr>
          <w:u w:val="single"/>
        </w:rPr>
        <w:t xml:space="preserve"> liability for job transfers to those causing a significant disadvantage, </w:t>
      </w:r>
      <w:r w:rsidRPr="0090266D">
        <w:rPr>
          <w:rStyle w:val="Emphasis"/>
          <w:highlight w:val="cyan"/>
        </w:rPr>
        <w:t>it could have</w:t>
      </w:r>
      <w:r w:rsidRPr="00957625">
        <w:rPr>
          <w:u w:val="single"/>
        </w:rPr>
        <w:t xml:space="preserve"> done so. By contrast, </w:t>
      </w:r>
      <w:r w:rsidRPr="00957625">
        <w:rPr>
          <w:highlight w:val="cyan"/>
          <w:u w:val="single"/>
        </w:rPr>
        <w:t xml:space="preserve">this Court </w:t>
      </w:r>
      <w:r w:rsidRPr="0090266D">
        <w:rPr>
          <w:rStyle w:val="Emphasis"/>
          <w:highlight w:val="cyan"/>
        </w:rPr>
        <w:t>does not get to</w:t>
      </w:r>
      <w:r w:rsidRPr="00957625">
        <w:rPr>
          <w:highlight w:val="cyan"/>
          <w:u w:val="single"/>
        </w:rPr>
        <w:t xml:space="preserve"> make that judgment.</w:t>
      </w:r>
    </w:p>
    <w:p w14:paraId="746DCC1B" w14:textId="77777777" w:rsidR="0030266B" w:rsidRDefault="0030266B" w:rsidP="0030266B"/>
    <w:p w14:paraId="788202DD" w14:textId="77777777" w:rsidR="00FB6AC9" w:rsidRDefault="00FB6AC9"/>
    <w:sectPr w:rsidR="00FB6AC9" w:rsidSect="00302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44DAF"/>
    <w:multiLevelType w:val="hybridMultilevel"/>
    <w:tmpl w:val="89F61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54EB5"/>
    <w:multiLevelType w:val="hybridMultilevel"/>
    <w:tmpl w:val="EA041A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944371"/>
    <w:multiLevelType w:val="hybridMultilevel"/>
    <w:tmpl w:val="5B5437D8"/>
    <w:lvl w:ilvl="0" w:tplc="50705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6"/>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7C"/>
    <w:rsid w:val="00005D72"/>
    <w:rsid w:val="00027731"/>
    <w:rsid w:val="000523CC"/>
    <w:rsid w:val="000908DF"/>
    <w:rsid w:val="00097E50"/>
    <w:rsid w:val="000E1A5C"/>
    <w:rsid w:val="000F635F"/>
    <w:rsid w:val="0016134F"/>
    <w:rsid w:val="0017184F"/>
    <w:rsid w:val="0018099E"/>
    <w:rsid w:val="001828E9"/>
    <w:rsid w:val="0018618B"/>
    <w:rsid w:val="001940A8"/>
    <w:rsid w:val="001C1AC3"/>
    <w:rsid w:val="001F171F"/>
    <w:rsid w:val="002F41FC"/>
    <w:rsid w:val="0030266B"/>
    <w:rsid w:val="00365998"/>
    <w:rsid w:val="003A000A"/>
    <w:rsid w:val="003A2875"/>
    <w:rsid w:val="003C7E77"/>
    <w:rsid w:val="00446CCB"/>
    <w:rsid w:val="004665DB"/>
    <w:rsid w:val="0046709F"/>
    <w:rsid w:val="004B75DA"/>
    <w:rsid w:val="004C48F9"/>
    <w:rsid w:val="00532A95"/>
    <w:rsid w:val="005B6847"/>
    <w:rsid w:val="005C5FD2"/>
    <w:rsid w:val="005F194A"/>
    <w:rsid w:val="0060041C"/>
    <w:rsid w:val="00644182"/>
    <w:rsid w:val="00650BFF"/>
    <w:rsid w:val="006538B9"/>
    <w:rsid w:val="0067078D"/>
    <w:rsid w:val="0068563B"/>
    <w:rsid w:val="006B26B9"/>
    <w:rsid w:val="006E102B"/>
    <w:rsid w:val="006E2BBB"/>
    <w:rsid w:val="007B431F"/>
    <w:rsid w:val="007F003B"/>
    <w:rsid w:val="008807A0"/>
    <w:rsid w:val="008A6F55"/>
    <w:rsid w:val="00947475"/>
    <w:rsid w:val="00947F4F"/>
    <w:rsid w:val="009D5BCE"/>
    <w:rsid w:val="009E0FD3"/>
    <w:rsid w:val="009E1023"/>
    <w:rsid w:val="00A1696A"/>
    <w:rsid w:val="00A46610"/>
    <w:rsid w:val="00A926A7"/>
    <w:rsid w:val="00AE18E4"/>
    <w:rsid w:val="00B05CFF"/>
    <w:rsid w:val="00B07EA4"/>
    <w:rsid w:val="00B31F00"/>
    <w:rsid w:val="00B46C7C"/>
    <w:rsid w:val="00B618AA"/>
    <w:rsid w:val="00B711BC"/>
    <w:rsid w:val="00B842F3"/>
    <w:rsid w:val="00BE2B07"/>
    <w:rsid w:val="00C64D29"/>
    <w:rsid w:val="00C90719"/>
    <w:rsid w:val="00D06C01"/>
    <w:rsid w:val="00D344C0"/>
    <w:rsid w:val="00DA6481"/>
    <w:rsid w:val="00DD6D97"/>
    <w:rsid w:val="00E05B77"/>
    <w:rsid w:val="00E72742"/>
    <w:rsid w:val="00ED4DEB"/>
    <w:rsid w:val="00F62B36"/>
    <w:rsid w:val="00FB5E7F"/>
    <w:rsid w:val="00FB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38C3"/>
  <w15:chartTrackingRefBased/>
  <w15:docId w15:val="{FCA4BD98-F776-45A4-B2C6-A16970D5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B5E7F"/>
    <w:rPr>
      <w:rFonts w:ascii="Calibri" w:hAnsi="Calibri"/>
      <w:kern w:val="0"/>
      <w14:ligatures w14:val="none"/>
    </w:rPr>
  </w:style>
  <w:style w:type="paragraph" w:styleId="Heading1">
    <w:name w:val="heading 1"/>
    <w:aliases w:val="Pocket"/>
    <w:basedOn w:val="Normal"/>
    <w:next w:val="Normal"/>
    <w:link w:val="Heading1Char"/>
    <w:qFormat/>
    <w:rsid w:val="00FB5E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5E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5E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B5E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41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5E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5E7F"/>
  </w:style>
  <w:style w:type="character" w:customStyle="1" w:styleId="Heading1Char">
    <w:name w:val="Heading 1 Char"/>
    <w:aliases w:val="Pocket Char"/>
    <w:basedOn w:val="DefaultParagraphFont"/>
    <w:link w:val="Heading1"/>
    <w:rsid w:val="00FB5E7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5E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B5E7F"/>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FB5E7F"/>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644182"/>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B46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C7C"/>
    <w:rPr>
      <w:rFonts w:eastAsiaTheme="majorEastAsia" w:cstheme="majorBidi"/>
      <w:color w:val="272727" w:themeColor="text1" w:themeTint="D8"/>
    </w:rPr>
  </w:style>
  <w:style w:type="paragraph" w:styleId="Title">
    <w:name w:val="Title"/>
    <w:basedOn w:val="Normal"/>
    <w:next w:val="Normal"/>
    <w:link w:val="TitleChar"/>
    <w:uiPriority w:val="10"/>
    <w:qFormat/>
    <w:rsid w:val="00B46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C7C"/>
    <w:pPr>
      <w:spacing w:before="160"/>
      <w:jc w:val="center"/>
    </w:pPr>
    <w:rPr>
      <w:i/>
      <w:iCs/>
      <w:color w:val="404040" w:themeColor="text1" w:themeTint="BF"/>
    </w:rPr>
  </w:style>
  <w:style w:type="character" w:customStyle="1" w:styleId="QuoteChar">
    <w:name w:val="Quote Char"/>
    <w:basedOn w:val="DefaultParagraphFont"/>
    <w:link w:val="Quote"/>
    <w:uiPriority w:val="29"/>
    <w:rsid w:val="00B46C7C"/>
    <w:rPr>
      <w:i/>
      <w:iCs/>
      <w:color w:val="404040" w:themeColor="text1" w:themeTint="BF"/>
    </w:rPr>
  </w:style>
  <w:style w:type="paragraph" w:styleId="ListParagraph">
    <w:name w:val="List Paragraph"/>
    <w:basedOn w:val="Normal"/>
    <w:uiPriority w:val="34"/>
    <w:qFormat/>
    <w:rsid w:val="00B46C7C"/>
    <w:pPr>
      <w:ind w:left="720"/>
      <w:contextualSpacing/>
    </w:pPr>
  </w:style>
  <w:style w:type="character" w:styleId="IntenseEmphasis">
    <w:name w:val="Intense Emphasis"/>
    <w:basedOn w:val="DefaultParagraphFont"/>
    <w:uiPriority w:val="21"/>
    <w:qFormat/>
    <w:rsid w:val="00B46C7C"/>
    <w:rPr>
      <w:i/>
      <w:iCs/>
      <w:color w:val="2F5496" w:themeColor="accent1" w:themeShade="BF"/>
    </w:rPr>
  </w:style>
  <w:style w:type="paragraph" w:styleId="IntenseQuote">
    <w:name w:val="Intense Quote"/>
    <w:basedOn w:val="Normal"/>
    <w:next w:val="Normal"/>
    <w:link w:val="IntenseQuoteChar"/>
    <w:uiPriority w:val="30"/>
    <w:qFormat/>
    <w:rsid w:val="00B46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C7C"/>
    <w:rPr>
      <w:i/>
      <w:iCs/>
      <w:color w:val="2F5496" w:themeColor="accent1" w:themeShade="BF"/>
    </w:rPr>
  </w:style>
  <w:style w:type="character" w:styleId="IntenseReference">
    <w:name w:val="Intense Reference"/>
    <w:basedOn w:val="DefaultParagraphFont"/>
    <w:uiPriority w:val="32"/>
    <w:qFormat/>
    <w:rsid w:val="00B46C7C"/>
    <w:rPr>
      <w:b/>
      <w:bCs/>
      <w:smallCaps/>
      <w:color w:val="2F5496" w:themeColor="accent1" w:themeShade="BF"/>
      <w:spacing w:val="5"/>
    </w:rPr>
  </w:style>
  <w:style w:type="character" w:styleId="Emphasis">
    <w:name w:val="Emphasis"/>
    <w:basedOn w:val="DefaultParagraphFont"/>
    <w:uiPriority w:val="7"/>
    <w:qFormat/>
    <w:rsid w:val="00FB5E7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B5E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B5E7F"/>
    <w:rPr>
      <w:b/>
      <w:bCs/>
      <w:sz w:val="26"/>
      <w:u w:val="none"/>
    </w:rPr>
  </w:style>
  <w:style w:type="character" w:customStyle="1" w:styleId="StyleUnderline">
    <w:name w:val="Style Underline"/>
    <w:aliases w:val="Underline,Style Bold Underline,apple-style-span + 6 pt,Bold,Kern at 16 pt,Intense Emphasis1,Intense Emphasis2,Underline Char,HHeading 3 + 12 pt,Cards + Font: 12 pt Char,Bold Cite Char,Citation Char Char Char,ci,Style,c,Bo,cite,S,9.5 pt"/>
    <w:basedOn w:val="DefaultParagraphFont"/>
    <w:uiPriority w:val="6"/>
    <w:qFormat/>
    <w:rsid w:val="00FB5E7F"/>
    <w:rPr>
      <w:b w:val="0"/>
      <w:sz w:val="22"/>
      <w:u w:val="single"/>
    </w:rPr>
  </w:style>
  <w:style w:type="character" w:styleId="Strong">
    <w:name w:val="Strong"/>
    <w:basedOn w:val="DefaultParagraphFont"/>
    <w:uiPriority w:val="22"/>
    <w:qFormat/>
    <w:rsid w:val="00644182"/>
    <w:rPr>
      <w:b/>
      <w:bCs/>
    </w:rPr>
  </w:style>
  <w:style w:type="character" w:styleId="BookTitle">
    <w:name w:val="Book Title"/>
    <w:basedOn w:val="DefaultParagraphFont"/>
    <w:uiPriority w:val="33"/>
    <w:qFormat/>
    <w:rsid w:val="00644182"/>
    <w:rPr>
      <w:b/>
      <w:bCs/>
      <w:i/>
      <w:iCs/>
      <w:spacing w:val="5"/>
    </w:rPr>
  </w:style>
  <w:style w:type="numbering" w:styleId="111111">
    <w:name w:val="Outline List 2"/>
    <w:basedOn w:val="NoList"/>
    <w:uiPriority w:val="99"/>
    <w:semiHidden/>
    <w:unhideWhenUsed/>
    <w:rsid w:val="00644182"/>
  </w:style>
  <w:style w:type="paragraph" w:styleId="Header">
    <w:name w:val="header"/>
    <w:basedOn w:val="Normal"/>
    <w:link w:val="HeaderChar"/>
    <w:uiPriority w:val="99"/>
    <w:semiHidden/>
    <w:rsid w:val="006441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4182"/>
    <w:rPr>
      <w:rFonts w:ascii="Calibri" w:hAnsi="Calibri" w:cs="Calibri"/>
      <w:kern w:val="0"/>
      <w14:ligatures w14:val="none"/>
    </w:rPr>
  </w:style>
  <w:style w:type="paragraph" w:styleId="Footer">
    <w:name w:val="footer"/>
    <w:basedOn w:val="Normal"/>
    <w:link w:val="FooterChar"/>
    <w:uiPriority w:val="99"/>
    <w:semiHidden/>
    <w:rsid w:val="006441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4182"/>
    <w:rPr>
      <w:rFonts w:ascii="Calibri" w:hAnsi="Calibri" w:cs="Calibri"/>
      <w:kern w:val="0"/>
      <w14:ligatures w14:val="none"/>
    </w:rPr>
  </w:style>
  <w:style w:type="paragraph" w:styleId="BodyText">
    <w:name w:val="Body Text"/>
    <w:basedOn w:val="Normal"/>
    <w:link w:val="BodyTextChar"/>
    <w:uiPriority w:val="99"/>
    <w:semiHidden/>
    <w:unhideWhenUsed/>
    <w:rsid w:val="00644182"/>
    <w:pPr>
      <w:spacing w:after="120"/>
    </w:pPr>
  </w:style>
  <w:style w:type="character" w:customStyle="1" w:styleId="BodyTextChar">
    <w:name w:val="Body Text Char"/>
    <w:basedOn w:val="DefaultParagraphFont"/>
    <w:link w:val="BodyText"/>
    <w:uiPriority w:val="99"/>
    <w:semiHidden/>
    <w:rsid w:val="00644182"/>
    <w:rPr>
      <w:rFonts w:ascii="Calibri" w:hAnsi="Calibri" w:cs="Calibri"/>
      <w:kern w:val="0"/>
      <w14:ligatures w14:val="none"/>
    </w:rPr>
  </w:style>
  <w:style w:type="paragraph" w:styleId="NoSpacing">
    <w:name w:val="No Spacing"/>
    <w:link w:val="NoSpacingChar"/>
    <w:uiPriority w:val="99"/>
    <w:unhideWhenUsed/>
    <w:qFormat/>
    <w:rsid w:val="00644182"/>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644182"/>
    <w:rPr>
      <w:rFonts w:ascii="Calibri" w:hAnsi="Calibri" w:cs="Calibri"/>
      <w:kern w:val="0"/>
      <w14:ligatures w14:val="non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T"/>
    <w:basedOn w:val="DefaultParagraphFont"/>
    <w:link w:val="Card"/>
    <w:uiPriority w:val="99"/>
    <w:unhideWhenUsed/>
    <w:rsid w:val="00FB5E7F"/>
    <w:rPr>
      <w:color w:val="auto"/>
      <w:u w:val="none"/>
    </w:rPr>
  </w:style>
  <w:style w:type="character" w:styleId="UnresolvedMention">
    <w:name w:val="Unresolved Mention"/>
    <w:basedOn w:val="DefaultParagraphFont"/>
    <w:uiPriority w:val="99"/>
    <w:semiHidden/>
    <w:unhideWhenUsed/>
    <w:rsid w:val="00644182"/>
    <w:rPr>
      <w:color w:val="605E5C"/>
      <w:shd w:val="clear" w:color="auto" w:fill="E1DFDD"/>
    </w:rPr>
  </w:style>
  <w:style w:type="paragraph" w:customStyle="1" w:styleId="Card">
    <w:name w:val="Card"/>
    <w:aliases w:val="Note Level 2,No Spacing31,No Spacing22,No Spacing3,tag,No Spacing1121,Dont use,No Spacing41,No Spacing111112,No Spacing112,Medium Grid 21,Tag and Cite,nonunderlined,Tag and Ci,No Spacing11211,card,Tags,Debate Text,No Spacing11,No Spacing111,tags,ca"/>
    <w:basedOn w:val="Heading1"/>
    <w:link w:val="Hyperlink"/>
    <w:autoRedefine/>
    <w:uiPriority w:val="99"/>
    <w:qFormat/>
    <w:rsid w:val="0030266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kern w:val="2"/>
      <w:sz w:val="22"/>
      <w:szCs w:val="22"/>
      <w14:ligatures w14:val="standardContextual"/>
    </w:rPr>
  </w:style>
  <w:style w:type="paragraph" w:customStyle="1" w:styleId="UnderlinePara">
    <w:name w:val="Underline Para"/>
    <w:basedOn w:val="Normal"/>
    <w:uiPriority w:val="7"/>
    <w:qFormat/>
    <w:rsid w:val="0030266B"/>
    <w:pPr>
      <w:widowControl w:val="0"/>
      <w:suppressAutoHyphens/>
      <w:spacing w:after="200" w:line="256" w:lineRule="auto"/>
      <w:contextualSpacing/>
    </w:pPr>
    <w:rPr>
      <w:rFonts w:asciiTheme="minorHAnsi" w:hAnsiTheme="minorHAnsi"/>
      <w:u w:val="single"/>
    </w:rPr>
  </w:style>
  <w:style w:type="character" w:customStyle="1" w:styleId="Style1Char1">
    <w:name w:val="Style1 Char1"/>
    <w:rsid w:val="0030266B"/>
    <w:rPr>
      <w:rFonts w:ascii="Times New Roman" w:eastAsia="SimSun" w:hAnsi="Times New Roman" w:cs="Times New Roman" w:hint="default"/>
      <w:sz w:val="20"/>
      <w:szCs w:val="24"/>
      <w:u w:val="single"/>
      <w:lang w:eastAsia="zh-CN"/>
    </w:rPr>
  </w:style>
  <w:style w:type="paragraph" w:styleId="NormalWeb">
    <w:name w:val="Normal (Web)"/>
    <w:basedOn w:val="Normal"/>
    <w:uiPriority w:val="99"/>
    <w:semiHidden/>
    <w:unhideWhenUsed/>
    <w:rsid w:val="0030266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807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893269">
      <w:bodyDiv w:val="1"/>
      <w:marLeft w:val="0"/>
      <w:marRight w:val="0"/>
      <w:marTop w:val="0"/>
      <w:marBottom w:val="0"/>
      <w:divBdr>
        <w:top w:val="none" w:sz="0" w:space="0" w:color="auto"/>
        <w:left w:val="none" w:sz="0" w:space="0" w:color="auto"/>
        <w:bottom w:val="none" w:sz="0" w:space="0" w:color="auto"/>
        <w:right w:val="none" w:sz="0" w:space="0" w:color="auto"/>
      </w:divBdr>
      <w:divsChild>
        <w:div w:id="1137066062">
          <w:marLeft w:val="0"/>
          <w:marRight w:val="0"/>
          <w:marTop w:val="0"/>
          <w:marBottom w:val="0"/>
          <w:divBdr>
            <w:top w:val="single" w:sz="2" w:space="0" w:color="auto"/>
            <w:left w:val="single" w:sz="2" w:space="0" w:color="auto"/>
            <w:bottom w:val="single" w:sz="2" w:space="0" w:color="auto"/>
            <w:right w:val="single" w:sz="2" w:space="0" w:color="auto"/>
          </w:divBdr>
          <w:divsChild>
            <w:div w:id="598609209">
              <w:marLeft w:val="0"/>
              <w:marRight w:val="0"/>
              <w:marTop w:val="0"/>
              <w:marBottom w:val="0"/>
              <w:divBdr>
                <w:top w:val="single" w:sz="2" w:space="0" w:color="auto"/>
                <w:left w:val="single" w:sz="2" w:space="0" w:color="auto"/>
                <w:bottom w:val="single" w:sz="2" w:space="0" w:color="auto"/>
                <w:right w:val="single" w:sz="2" w:space="0" w:color="auto"/>
              </w:divBdr>
              <w:divsChild>
                <w:div w:id="412817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7560810">
      <w:bodyDiv w:val="1"/>
      <w:marLeft w:val="0"/>
      <w:marRight w:val="0"/>
      <w:marTop w:val="0"/>
      <w:marBottom w:val="0"/>
      <w:divBdr>
        <w:top w:val="none" w:sz="0" w:space="0" w:color="auto"/>
        <w:left w:val="none" w:sz="0" w:space="0" w:color="auto"/>
        <w:bottom w:val="none" w:sz="0" w:space="0" w:color="auto"/>
        <w:right w:val="none" w:sz="0" w:space="0" w:color="auto"/>
      </w:divBdr>
    </w:div>
    <w:div w:id="693925617">
      <w:bodyDiv w:val="1"/>
      <w:marLeft w:val="0"/>
      <w:marRight w:val="0"/>
      <w:marTop w:val="0"/>
      <w:marBottom w:val="0"/>
      <w:divBdr>
        <w:top w:val="none" w:sz="0" w:space="0" w:color="auto"/>
        <w:left w:val="none" w:sz="0" w:space="0" w:color="auto"/>
        <w:bottom w:val="none" w:sz="0" w:space="0" w:color="auto"/>
        <w:right w:val="none" w:sz="0" w:space="0" w:color="auto"/>
      </w:divBdr>
    </w:div>
    <w:div w:id="1632588613">
      <w:bodyDiv w:val="1"/>
      <w:marLeft w:val="0"/>
      <w:marRight w:val="0"/>
      <w:marTop w:val="0"/>
      <w:marBottom w:val="0"/>
      <w:divBdr>
        <w:top w:val="none" w:sz="0" w:space="0" w:color="auto"/>
        <w:left w:val="none" w:sz="0" w:space="0" w:color="auto"/>
        <w:bottom w:val="none" w:sz="0" w:space="0" w:color="auto"/>
        <w:right w:val="none" w:sz="0" w:space="0" w:color="auto"/>
      </w:divBdr>
      <w:divsChild>
        <w:div w:id="1436635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E7D3A-2C78-4603-8688-6A1C10BAC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Pages>
  <Words>19465</Words>
  <Characters>110952</Characters>
  <Application>Microsoft Office Word</Application>
  <DocSecurity>0</DocSecurity>
  <Lines>924</Lines>
  <Paragraphs>260</Paragraphs>
  <ScaleCrop>false</ScaleCrop>
  <Company/>
  <LinksUpToDate>false</LinksUpToDate>
  <CharactersWithSpaces>130157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Heather Walters</cp:lastModifiedBy>
  <cp:revision>3</cp:revision>
  <dcterms:created xsi:type="dcterms:W3CDTF">2024-07-01T18:30:00Z</dcterms:created>
  <dcterms:modified xsi:type="dcterms:W3CDTF">2024-07-15T19:51:00Z</dcterms:modified>
</cp:coreProperties>
</file>