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04FA1" w14:textId="49F54322" w:rsidR="00953332" w:rsidRPr="003E1B52" w:rsidRDefault="00953332" w:rsidP="00953332">
      <w:pPr>
        <w:pStyle w:val="Heading1"/>
        <w:rPr>
          <w:rFonts w:cs="Times New Roman"/>
        </w:rPr>
      </w:pPr>
      <w:r w:rsidRPr="003E1B52">
        <w:rPr>
          <w:rFonts w:cs="Times New Roman"/>
        </w:rPr>
        <w:t>Feminism K Aff and Neg – NDI 2024</w:t>
      </w:r>
    </w:p>
    <w:p w14:paraId="16FCE832" w14:textId="77777777" w:rsidR="00E97D3E" w:rsidRPr="003E1B52" w:rsidRDefault="00E97D3E" w:rsidP="000A3038"/>
    <w:p w14:paraId="705C4B16" w14:textId="5848C750" w:rsidR="00953332" w:rsidRPr="003E1B52" w:rsidRDefault="00953332" w:rsidP="00953332">
      <w:pPr>
        <w:pStyle w:val="Heading1"/>
        <w:rPr>
          <w:rFonts w:cs="Times New Roman"/>
        </w:rPr>
      </w:pPr>
      <w:r w:rsidRPr="003E1B52">
        <w:rPr>
          <w:rFonts w:cs="Times New Roman"/>
        </w:rPr>
        <w:lastRenderedPageBreak/>
        <w:t>Neg---Feminism K</w:t>
      </w:r>
    </w:p>
    <w:p w14:paraId="42998D15" w14:textId="3EBD8F81" w:rsidR="00953332" w:rsidRPr="003E1B52" w:rsidRDefault="004A7A1B" w:rsidP="00953332">
      <w:pPr>
        <w:pStyle w:val="Heading2"/>
        <w:rPr>
          <w:rFonts w:cs="Times New Roman"/>
        </w:rPr>
      </w:pPr>
      <w:r w:rsidRPr="003E1B52">
        <w:rPr>
          <w:rFonts w:cs="Times New Roman"/>
        </w:rPr>
        <w:lastRenderedPageBreak/>
        <w:t>Shells</w:t>
      </w:r>
    </w:p>
    <w:p w14:paraId="546F97F9" w14:textId="77777777" w:rsidR="00287DE1" w:rsidRPr="003E1B52" w:rsidRDefault="00287DE1" w:rsidP="00287DE1"/>
    <w:p w14:paraId="450BA87E" w14:textId="65451295" w:rsidR="008D6510" w:rsidRPr="003E1B52" w:rsidRDefault="00B44AEF" w:rsidP="008D6510">
      <w:pPr>
        <w:pStyle w:val="Heading3"/>
        <w:rPr>
          <w:rFonts w:cs="Times New Roman"/>
        </w:rPr>
      </w:pPr>
      <w:r w:rsidRPr="003E1B52">
        <w:rPr>
          <w:rFonts w:cs="Times New Roman"/>
        </w:rPr>
        <w:lastRenderedPageBreak/>
        <w:t>1</w:t>
      </w:r>
    </w:p>
    <w:p w14:paraId="6214F3F0" w14:textId="547AF081" w:rsidR="007E1268" w:rsidRDefault="007E1268" w:rsidP="007E1268">
      <w:pPr>
        <w:pStyle w:val="Heading4"/>
      </w:pPr>
      <w:r w:rsidRPr="003C121D">
        <w:rPr>
          <w:highlight w:val="yellow"/>
        </w:rPr>
        <w:t>[INSERT IPR LINK]</w:t>
      </w:r>
    </w:p>
    <w:p w14:paraId="01CEF48A" w14:textId="77777777" w:rsidR="007E1268" w:rsidRDefault="007E1268" w:rsidP="007E1268"/>
    <w:p w14:paraId="6B4BBCCB" w14:textId="58DF1900" w:rsidR="008D6510" w:rsidRPr="003E1B52" w:rsidRDefault="008D6510" w:rsidP="008D6510">
      <w:pPr>
        <w:pStyle w:val="Heading4"/>
        <w:rPr>
          <w:rFonts w:cs="Times New Roman"/>
        </w:rPr>
      </w:pPr>
      <w:r w:rsidRPr="003E1B52">
        <w:rPr>
          <w:rFonts w:cs="Times New Roman"/>
          <w:u w:val="single"/>
        </w:rPr>
        <w:t>Repetition compulsion</w:t>
      </w:r>
      <w:r w:rsidRPr="003E1B52">
        <w:rPr>
          <w:rFonts w:cs="Times New Roman"/>
        </w:rPr>
        <w:t xml:space="preserve"> of doomsday scenarios is wedded to a performance of </w:t>
      </w:r>
      <w:r w:rsidRPr="003E1B52">
        <w:rPr>
          <w:rFonts w:cs="Times New Roman"/>
          <w:u w:val="single"/>
        </w:rPr>
        <w:t>apocalyptic manhood</w:t>
      </w:r>
      <w:r w:rsidRPr="003E1B52">
        <w:rPr>
          <w:rFonts w:cs="Times New Roman"/>
        </w:rPr>
        <w:t xml:space="preserve">. Their rhetoric confirms </w:t>
      </w:r>
      <w:r w:rsidRPr="003E1B52">
        <w:rPr>
          <w:rFonts w:cs="Times New Roman"/>
          <w:u w:val="single"/>
        </w:rPr>
        <w:t>white masculine</w:t>
      </w:r>
      <w:r w:rsidRPr="003E1B52">
        <w:rPr>
          <w:rFonts w:cs="Times New Roman"/>
        </w:rPr>
        <w:t xml:space="preserve"> victimage, ensures a </w:t>
      </w:r>
      <w:r w:rsidRPr="003E1B52">
        <w:rPr>
          <w:rFonts w:cs="Times New Roman"/>
          <w:u w:val="single"/>
        </w:rPr>
        <w:t>surge</w:t>
      </w:r>
      <w:r w:rsidRPr="003E1B52">
        <w:rPr>
          <w:rFonts w:cs="Times New Roman"/>
        </w:rPr>
        <w:t xml:space="preserve"> of mass violence.</w:t>
      </w:r>
    </w:p>
    <w:p w14:paraId="53969B7A" w14:textId="77777777" w:rsidR="008D6510" w:rsidRPr="003E1B52" w:rsidRDefault="008D6510" w:rsidP="008D6510">
      <w:r w:rsidRPr="003E1B52">
        <w:rPr>
          <w:rStyle w:val="Style13ptBold"/>
        </w:rPr>
        <w:t>Kelly ’20</w:t>
      </w:r>
      <w:r w:rsidRPr="003E1B52">
        <w:rPr>
          <w:sz w:val="16"/>
          <w:szCs w:val="16"/>
        </w:rPr>
        <w:t xml:space="preserve"> </w:t>
      </w:r>
      <w:r w:rsidRPr="003E1B52">
        <w:t xml:space="preserve">[Casey Ryan, Professor and Director of Graduate Studies in the Department of Communication Studies at the University of Nebraska-Lincoln, </w:t>
      </w:r>
      <w:r w:rsidRPr="003E1B52">
        <w:rPr>
          <w:i/>
          <w:iCs/>
        </w:rPr>
        <w:t>Apocalypse Man: The Death Drive and the Rhetoric of White Masculine Victimhood</w:t>
      </w:r>
      <w:r w:rsidRPr="003E1B52">
        <w:t>, 2020, p 30-32.]</w:t>
      </w:r>
    </w:p>
    <w:p w14:paraId="53D7682B" w14:textId="77777777" w:rsidR="008D6510" w:rsidRPr="003E1B52" w:rsidRDefault="008D6510" w:rsidP="008D6510">
      <w:pPr>
        <w:rPr>
          <w:sz w:val="16"/>
        </w:rPr>
      </w:pPr>
      <w:r w:rsidRPr="003C121D">
        <w:rPr>
          <w:rStyle w:val="StyleUnderline"/>
          <w:highlight w:val="yellow"/>
        </w:rPr>
        <w:t>One</w:t>
      </w:r>
      <w:r w:rsidRPr="003E1B52">
        <w:rPr>
          <w:rStyle w:val="StyleUnderline"/>
        </w:rPr>
        <w:t xml:space="preserve"> </w:t>
      </w:r>
      <w:r w:rsidRPr="003E1B52">
        <w:rPr>
          <w:rStyle w:val="Emphasis"/>
        </w:rPr>
        <w:t xml:space="preserve">overarching </w:t>
      </w:r>
      <w:r w:rsidRPr="003C121D">
        <w:rPr>
          <w:rStyle w:val="Emphasis"/>
          <w:highlight w:val="yellow"/>
        </w:rPr>
        <w:t>lesson</w:t>
      </w:r>
      <w:r w:rsidRPr="003C121D">
        <w:rPr>
          <w:rStyle w:val="StyleUnderline"/>
          <w:highlight w:val="yellow"/>
        </w:rPr>
        <w:t xml:space="preserve"> of </w:t>
      </w:r>
      <w:r w:rsidRPr="003C121D">
        <w:rPr>
          <w:rStyle w:val="Emphasis"/>
          <w:highlight w:val="yellow"/>
        </w:rPr>
        <w:t>American doomsday culture</w:t>
      </w:r>
      <w:r w:rsidRPr="003C121D">
        <w:rPr>
          <w:sz w:val="16"/>
          <w:highlight w:val="yellow"/>
        </w:rPr>
        <w:t xml:space="preserve"> </w:t>
      </w:r>
      <w:r w:rsidRPr="003C121D">
        <w:rPr>
          <w:rStyle w:val="StyleUnderline"/>
          <w:highlight w:val="yellow"/>
        </w:rPr>
        <w:t xml:space="preserve">is that the future is </w:t>
      </w:r>
      <w:r w:rsidRPr="003C121D">
        <w:rPr>
          <w:rStyle w:val="Emphasis"/>
          <w:highlight w:val="yellow"/>
        </w:rPr>
        <w:t>indefinite</w:t>
      </w:r>
      <w:r w:rsidRPr="003C121D">
        <w:rPr>
          <w:rStyle w:val="StyleUnderline"/>
          <w:highlight w:val="yellow"/>
        </w:rPr>
        <w:t xml:space="preserve"> but</w:t>
      </w:r>
      <w:r w:rsidRPr="003E1B52">
        <w:rPr>
          <w:rStyle w:val="StyleUnderline"/>
        </w:rPr>
        <w:t xml:space="preserve"> that </w:t>
      </w:r>
      <w:r w:rsidRPr="003C121D">
        <w:rPr>
          <w:rStyle w:val="Emphasis"/>
          <w:highlight w:val="yellow"/>
        </w:rPr>
        <w:t>hegemonic white masculinity</w:t>
      </w:r>
      <w:r w:rsidRPr="003E1B52">
        <w:rPr>
          <w:sz w:val="16"/>
        </w:rPr>
        <w:t>—</w:t>
      </w:r>
      <w:r w:rsidRPr="003E1B52">
        <w:rPr>
          <w:sz w:val="16"/>
          <w:szCs w:val="16"/>
        </w:rPr>
        <w:t>aggression</w:t>
      </w:r>
      <w:r w:rsidRPr="003E1B52">
        <w:rPr>
          <w:sz w:val="16"/>
        </w:rPr>
        <w:t xml:space="preserve">, </w:t>
      </w:r>
      <w:r w:rsidRPr="003C121D">
        <w:rPr>
          <w:rStyle w:val="Emphasis"/>
          <w:highlight w:val="yellow"/>
        </w:rPr>
        <w:t>self-reliance</w:t>
      </w:r>
      <w:r w:rsidRPr="003E1B52">
        <w:rPr>
          <w:sz w:val="16"/>
        </w:rPr>
        <w:t>, stoicism,</w:t>
      </w:r>
      <w:r w:rsidRPr="003E1B52">
        <w:rPr>
          <w:sz w:val="16"/>
          <w:szCs w:val="16"/>
        </w:rPr>
        <w:t xml:space="preserve"> competitiveness</w:t>
      </w:r>
      <w:r w:rsidRPr="003E1B52">
        <w:rPr>
          <w:sz w:val="16"/>
        </w:rPr>
        <w:t>—</w:t>
      </w:r>
      <w:r w:rsidRPr="003C121D">
        <w:rPr>
          <w:rStyle w:val="StyleUnderline"/>
          <w:highlight w:val="yellow"/>
        </w:rPr>
        <w:t xml:space="preserve">remains </w:t>
      </w:r>
      <w:r w:rsidRPr="003C121D">
        <w:rPr>
          <w:rStyle w:val="Emphasis"/>
          <w:highlight w:val="yellow"/>
        </w:rPr>
        <w:t>necessary</w:t>
      </w:r>
      <w:r w:rsidRPr="003E1B52">
        <w:rPr>
          <w:sz w:val="16"/>
        </w:rPr>
        <w:t xml:space="preserve">. In Martin’s grave divinations, </w:t>
      </w:r>
      <w:r w:rsidRPr="003E1B52">
        <w:rPr>
          <w:rStyle w:val="StyleUnderline"/>
        </w:rPr>
        <w:t xml:space="preserve">the recuperation of </w:t>
      </w:r>
      <w:r w:rsidRPr="003E1B52">
        <w:rPr>
          <w:rStyle w:val="Emphasis"/>
        </w:rPr>
        <w:t>traditional manly skill sets</w:t>
      </w:r>
      <w:r w:rsidRPr="003E1B52">
        <w:rPr>
          <w:rStyle w:val="StyleUnderline"/>
        </w:rPr>
        <w:t xml:space="preserve"> will </w:t>
      </w:r>
      <w:r w:rsidRPr="003E1B52">
        <w:rPr>
          <w:rStyle w:val="Emphasis"/>
        </w:rPr>
        <w:t>rebuild America</w:t>
      </w:r>
      <w:r w:rsidRPr="003E1B52">
        <w:rPr>
          <w:rStyle w:val="StyleUnderline"/>
        </w:rPr>
        <w:t xml:space="preserve"> after </w:t>
      </w:r>
      <w:r w:rsidRPr="003E1B52">
        <w:rPr>
          <w:rStyle w:val="Emphasis"/>
        </w:rPr>
        <w:t>inevitable disaster</w:t>
      </w:r>
      <w:r w:rsidRPr="003E1B52">
        <w:rPr>
          <w:sz w:val="16"/>
        </w:rPr>
        <w:t xml:space="preserve">. </w:t>
      </w:r>
      <w:r w:rsidRPr="003E1B52">
        <w:rPr>
          <w:rStyle w:val="StyleUnderline"/>
        </w:rPr>
        <w:t>Like most doomsday preppers</w:t>
      </w:r>
      <w:r w:rsidRPr="003E1B52">
        <w:rPr>
          <w:sz w:val="16"/>
        </w:rPr>
        <w:t xml:space="preserve">, </w:t>
      </w:r>
      <w:r w:rsidRPr="003E1B52">
        <w:rPr>
          <w:rStyle w:val="StyleUnderline"/>
        </w:rPr>
        <w:t xml:space="preserve">Martin is enraptured by a </w:t>
      </w:r>
      <w:r w:rsidRPr="003E1B52">
        <w:rPr>
          <w:rStyle w:val="Emphasis"/>
        </w:rPr>
        <w:t>regression</w:t>
      </w:r>
      <w:r w:rsidRPr="003E1B52">
        <w:rPr>
          <w:rStyle w:val="StyleUnderline"/>
        </w:rPr>
        <w:t xml:space="preserve"> to the </w:t>
      </w:r>
      <w:r w:rsidRPr="003E1B52">
        <w:rPr>
          <w:rStyle w:val="Emphasis"/>
        </w:rPr>
        <w:t>state of nature</w:t>
      </w:r>
      <w:r w:rsidRPr="003E1B52">
        <w:rPr>
          <w:sz w:val="16"/>
        </w:rPr>
        <w:t>—</w:t>
      </w:r>
      <w:r w:rsidRPr="003E1B52">
        <w:rPr>
          <w:rStyle w:val="StyleUnderline"/>
        </w:rPr>
        <w:t>a fantasy consummated</w:t>
      </w:r>
      <w:r w:rsidRPr="003E1B52">
        <w:rPr>
          <w:sz w:val="16"/>
        </w:rPr>
        <w:t xml:space="preserve"> </w:t>
      </w:r>
      <w:r w:rsidRPr="003C121D">
        <w:rPr>
          <w:rStyle w:val="StyleUnderline"/>
          <w:highlight w:val="yellow"/>
        </w:rPr>
        <w:t xml:space="preserve">through </w:t>
      </w:r>
      <w:r w:rsidRPr="003C121D">
        <w:rPr>
          <w:rStyle w:val="Emphasis"/>
          <w:szCs w:val="24"/>
          <w:highlight w:val="yellow"/>
        </w:rPr>
        <w:t>repetitive scenario planning</w:t>
      </w:r>
      <w:r w:rsidRPr="003C121D">
        <w:rPr>
          <w:rStyle w:val="StyleUnderline"/>
          <w:highlight w:val="yellow"/>
        </w:rPr>
        <w:t xml:space="preserve"> </w:t>
      </w:r>
      <w:r w:rsidRPr="003E1B52">
        <w:rPr>
          <w:rStyle w:val="StyleUnderline"/>
        </w:rPr>
        <w:t>and</w:t>
      </w:r>
      <w:r w:rsidRPr="003E1B52">
        <w:rPr>
          <w:sz w:val="16"/>
        </w:rPr>
        <w:t xml:space="preserve"> </w:t>
      </w:r>
      <w:r w:rsidRPr="003E1B52">
        <w:rPr>
          <w:rStyle w:val="Emphasis"/>
        </w:rPr>
        <w:t>preparation for the apocalypse</w:t>
      </w:r>
      <w:r w:rsidRPr="003E1B52">
        <w:rPr>
          <w:sz w:val="16"/>
        </w:rPr>
        <w:t xml:space="preserve">. Here, </w:t>
      </w:r>
      <w:r w:rsidRPr="003C121D">
        <w:rPr>
          <w:rStyle w:val="StyleUnderline"/>
          <w:highlight w:val="yellow"/>
        </w:rPr>
        <w:t xml:space="preserve">the world is made to </w:t>
      </w:r>
      <w:r w:rsidRPr="003C121D">
        <w:rPr>
          <w:rStyle w:val="Emphasis"/>
          <w:highlight w:val="yellow"/>
        </w:rPr>
        <w:t>disappear</w:t>
      </w:r>
      <w:r w:rsidRPr="003E1B52">
        <w:rPr>
          <w:rStyle w:val="StyleUnderline"/>
        </w:rPr>
        <w:t xml:space="preserve"> only to be </w:t>
      </w:r>
      <w:r w:rsidRPr="003E1B52">
        <w:rPr>
          <w:rStyle w:val="Emphasis"/>
        </w:rPr>
        <w:t>returned to the viewer</w:t>
      </w:r>
      <w:r w:rsidRPr="003E1B52">
        <w:rPr>
          <w:rStyle w:val="StyleUnderline"/>
        </w:rPr>
        <w:t xml:space="preserve"> </w:t>
      </w:r>
      <w:r w:rsidRPr="003C121D">
        <w:rPr>
          <w:rStyle w:val="StyleUnderline"/>
          <w:highlight w:val="yellow"/>
        </w:rPr>
        <w:t xml:space="preserve">with an </w:t>
      </w:r>
      <w:r w:rsidRPr="003C121D">
        <w:rPr>
          <w:rStyle w:val="Emphasis"/>
          <w:highlight w:val="yellow"/>
        </w:rPr>
        <w:t>illusory sense of control</w:t>
      </w:r>
      <w:r w:rsidRPr="003E1B52">
        <w:rPr>
          <w:sz w:val="16"/>
        </w:rPr>
        <w:t xml:space="preserve"> </w:t>
      </w:r>
      <w:r w:rsidRPr="003E1B52">
        <w:rPr>
          <w:rStyle w:val="StyleUnderline"/>
        </w:rPr>
        <w:t xml:space="preserve">and </w:t>
      </w:r>
      <w:r w:rsidRPr="003E1B52">
        <w:rPr>
          <w:rStyle w:val="Emphasis"/>
        </w:rPr>
        <w:t>mastery</w:t>
      </w:r>
      <w:r w:rsidRPr="003E1B52">
        <w:rPr>
          <w:rStyle w:val="StyleUnderline"/>
        </w:rPr>
        <w:t xml:space="preserve"> </w:t>
      </w:r>
      <w:r w:rsidRPr="003C121D">
        <w:rPr>
          <w:rStyle w:val="StyleUnderline"/>
          <w:highlight w:val="yellow"/>
        </w:rPr>
        <w:t xml:space="preserve">over an </w:t>
      </w:r>
      <w:r w:rsidRPr="003C121D">
        <w:rPr>
          <w:rStyle w:val="Emphasis"/>
          <w:highlight w:val="yellow"/>
        </w:rPr>
        <w:t>uncertain future.</w:t>
      </w:r>
      <w:r w:rsidRPr="003E1B52">
        <w:rPr>
          <w:sz w:val="16"/>
        </w:rPr>
        <w:t xml:space="preserve"> </w:t>
      </w:r>
      <w:r w:rsidRPr="003E1B52">
        <w:rPr>
          <w:rStyle w:val="StyleUnderline"/>
        </w:rPr>
        <w:t xml:space="preserve">Doomsday Preppers powerfully illustrates the culture of politics of </w:t>
      </w:r>
      <w:r w:rsidRPr="003E1B52">
        <w:rPr>
          <w:rStyle w:val="Emphasis"/>
        </w:rPr>
        <w:t>melancholia</w:t>
      </w:r>
      <w:r w:rsidRPr="003E1B52">
        <w:rPr>
          <w:sz w:val="16"/>
        </w:rPr>
        <w:t xml:space="preserve"> </w:t>
      </w:r>
      <w:r w:rsidRPr="003E1B52">
        <w:rPr>
          <w:rStyle w:val="StyleUnderline"/>
        </w:rPr>
        <w:t xml:space="preserve">at work in the </w:t>
      </w:r>
      <w:r w:rsidRPr="003E1B52">
        <w:rPr>
          <w:rStyle w:val="Emphasis"/>
        </w:rPr>
        <w:t>contemporary crisis of masculinity</w:t>
      </w:r>
      <w:r w:rsidRPr="003E1B52">
        <w:rPr>
          <w:sz w:val="16"/>
        </w:rPr>
        <w:t>: there was a primal moment to which we will and must return when our survival hinged on the strength and natural ability of men.</w:t>
      </w:r>
    </w:p>
    <w:p w14:paraId="09C41317" w14:textId="77777777" w:rsidR="008D6510" w:rsidRPr="003E1B52" w:rsidRDefault="008D6510" w:rsidP="008D6510">
      <w:pPr>
        <w:rPr>
          <w:rStyle w:val="StyleUnderline"/>
        </w:rPr>
      </w:pPr>
      <w:r w:rsidRPr="003E1B52">
        <w:rPr>
          <w:sz w:val="16"/>
        </w:rPr>
        <w:t xml:space="preserve">Although American television audiences are accustomed to seeing their world eviscerated on screen, outlived by small bands of maleled survivors, </w:t>
      </w:r>
      <w:r w:rsidRPr="003C121D">
        <w:rPr>
          <w:rStyle w:val="StyleUnderline"/>
          <w:highlight w:val="yellow"/>
        </w:rPr>
        <w:t xml:space="preserve">the </w:t>
      </w:r>
      <w:r w:rsidRPr="003C121D">
        <w:rPr>
          <w:rStyle w:val="Emphasis"/>
          <w:highlight w:val="yellow"/>
        </w:rPr>
        <w:t xml:space="preserve">apocalyptic </w:t>
      </w:r>
      <w:r w:rsidRPr="003E1B52">
        <w:rPr>
          <w:rStyle w:val="Emphasis"/>
        </w:rPr>
        <w:t>turn</w:t>
      </w:r>
      <w:r w:rsidRPr="003E1B52">
        <w:rPr>
          <w:rStyle w:val="StyleUnderline"/>
        </w:rPr>
        <w:t xml:space="preserve"> in </w:t>
      </w:r>
      <w:r w:rsidRPr="003E1B52">
        <w:rPr>
          <w:rStyle w:val="Emphasis"/>
        </w:rPr>
        <w:t>popular culture</w:t>
      </w:r>
      <w:r w:rsidRPr="003E1B52">
        <w:rPr>
          <w:rStyle w:val="StyleUnderline"/>
        </w:rPr>
        <w:t xml:space="preserve"> </w:t>
      </w:r>
      <w:r w:rsidRPr="003C121D">
        <w:rPr>
          <w:rStyle w:val="StyleUnderline"/>
          <w:highlight w:val="yellow"/>
        </w:rPr>
        <w:t>gives viewers</w:t>
      </w:r>
      <w:r w:rsidRPr="003E1B52">
        <w:rPr>
          <w:rStyle w:val="StyleUnderline"/>
        </w:rPr>
        <w:t xml:space="preserve"> purportedly </w:t>
      </w:r>
      <w:r w:rsidRPr="003E1B52">
        <w:rPr>
          <w:rStyle w:val="Emphasis"/>
        </w:rPr>
        <w:t xml:space="preserve">unmediated </w:t>
      </w:r>
      <w:r w:rsidRPr="003C121D">
        <w:rPr>
          <w:rStyle w:val="Emphasis"/>
          <w:highlight w:val="yellow"/>
        </w:rPr>
        <w:t>access</w:t>
      </w:r>
      <w:r w:rsidRPr="003C121D">
        <w:rPr>
          <w:sz w:val="16"/>
          <w:highlight w:val="yellow"/>
        </w:rPr>
        <w:t xml:space="preserve"> </w:t>
      </w:r>
      <w:r w:rsidRPr="003C121D">
        <w:rPr>
          <w:rStyle w:val="StyleUnderline"/>
          <w:highlight w:val="yellow"/>
        </w:rPr>
        <w:t xml:space="preserve">to </w:t>
      </w:r>
      <w:r w:rsidRPr="003E1B52">
        <w:rPr>
          <w:rStyle w:val="StyleUnderline"/>
        </w:rPr>
        <w:t xml:space="preserve">the </w:t>
      </w:r>
      <w:r w:rsidRPr="003C121D">
        <w:rPr>
          <w:rStyle w:val="Emphasis"/>
          <w:highlight w:val="yellow"/>
        </w:rPr>
        <w:t>masculinized survival rituals</w:t>
      </w:r>
      <w:r w:rsidRPr="003E1B52">
        <w:rPr>
          <w:sz w:val="16"/>
        </w:rPr>
        <w:t xml:space="preserve"> </w:t>
      </w:r>
      <w:r w:rsidRPr="003E1B52">
        <w:rPr>
          <w:rStyle w:val="StyleUnderline"/>
        </w:rPr>
        <w:t>performed by ordinary Americans.</w:t>
      </w:r>
      <w:r w:rsidRPr="003E1B52">
        <w:rPr>
          <w:sz w:val="16"/>
        </w:rPr>
        <w:t xml:space="preserve"> National Geographic’s Doomsday Preppers promises to take viewers “into lives of . . . </w:t>
      </w:r>
      <w:r w:rsidRPr="003E1B52">
        <w:rPr>
          <w:rStyle w:val="StyleUnderline"/>
        </w:rPr>
        <w:t xml:space="preserve">committed </w:t>
      </w:r>
      <w:r w:rsidRPr="003C121D">
        <w:rPr>
          <w:rStyle w:val="StyleUnderline"/>
          <w:highlight w:val="yellow"/>
        </w:rPr>
        <w:t>preppers</w:t>
      </w:r>
      <w:r w:rsidRPr="003E1B52">
        <w:rPr>
          <w:sz w:val="16"/>
        </w:rPr>
        <w:t xml:space="preserve"> who </w:t>
      </w:r>
      <w:r w:rsidRPr="003C121D">
        <w:rPr>
          <w:rStyle w:val="StyleUnderline"/>
          <w:highlight w:val="yellow"/>
        </w:rPr>
        <w:t>have</w:t>
      </w:r>
      <w:r w:rsidRPr="003E1B52">
        <w:rPr>
          <w:rStyle w:val="StyleUnderline"/>
        </w:rPr>
        <w:t xml:space="preserve"> </w:t>
      </w:r>
      <w:r w:rsidRPr="003E1B52">
        <w:rPr>
          <w:rStyle w:val="Emphasis"/>
        </w:rPr>
        <w:t xml:space="preserve">devised </w:t>
      </w:r>
      <w:r w:rsidRPr="003C121D">
        <w:rPr>
          <w:rStyle w:val="Emphasis"/>
          <w:highlight w:val="yellow"/>
        </w:rPr>
        <w:t xml:space="preserve">extensive </w:t>
      </w:r>
      <w:r w:rsidRPr="003C121D">
        <w:rPr>
          <w:rStyle w:val="Emphasis"/>
          <w:szCs w:val="24"/>
          <w:highlight w:val="yellow"/>
        </w:rPr>
        <w:t>plans</w:t>
      </w:r>
      <w:r w:rsidRPr="003E1B52">
        <w:rPr>
          <w:rStyle w:val="StyleUnderline"/>
        </w:rPr>
        <w:t>,</w:t>
      </w:r>
      <w:r w:rsidRPr="003E1B52">
        <w:rPr>
          <w:sz w:val="16"/>
        </w:rPr>
        <w:t xml:space="preserve"> gone to great lengths, and made huge personal sacrifices to guarantee their very survival.” Each episode’s participants are “ordinary Americans from all walks of life” who are “taking whatever measures necessary to prepare and protect themselves from what they perceive as the fast approaching end of the world as we know it.” Unlike spectacular disaster films, </w:t>
      </w:r>
      <w:r w:rsidRPr="003E1B52">
        <w:rPr>
          <w:rStyle w:val="StyleUnderline"/>
        </w:rPr>
        <w:t xml:space="preserve">Doomsday Preppers portrays the </w:t>
      </w:r>
      <w:r w:rsidRPr="003E1B52">
        <w:rPr>
          <w:rStyle w:val="Emphasis"/>
        </w:rPr>
        <w:t>manly art of survival</w:t>
      </w:r>
      <w:r w:rsidRPr="003E1B52">
        <w:rPr>
          <w:rStyle w:val="StyleUnderline"/>
        </w:rPr>
        <w:t xml:space="preserve"> as a </w:t>
      </w:r>
      <w:r w:rsidRPr="003E1B52">
        <w:rPr>
          <w:rStyle w:val="Emphasis"/>
        </w:rPr>
        <w:t>sensible ritual</w:t>
      </w:r>
      <w:r w:rsidRPr="003E1B52">
        <w:rPr>
          <w:rStyle w:val="StyleUnderline"/>
        </w:rPr>
        <w:t xml:space="preserve"> already</w:t>
      </w:r>
      <w:r w:rsidRPr="003E1B52">
        <w:rPr>
          <w:sz w:val="16"/>
        </w:rPr>
        <w:t xml:space="preserve"> </w:t>
      </w:r>
      <w:r w:rsidRPr="003E1B52">
        <w:rPr>
          <w:rStyle w:val="Emphasis"/>
        </w:rPr>
        <w:t>practiced</w:t>
      </w:r>
      <w:r w:rsidRPr="003E1B52">
        <w:rPr>
          <w:rStyle w:val="StyleUnderline"/>
        </w:rPr>
        <w:t xml:space="preserve"> by </w:t>
      </w:r>
      <w:r w:rsidRPr="003E1B52">
        <w:rPr>
          <w:rStyle w:val="Emphasis"/>
        </w:rPr>
        <w:t>millions of Americans</w:t>
      </w:r>
      <w:r w:rsidRPr="003E1B52">
        <w:rPr>
          <w:sz w:val="16"/>
        </w:rPr>
        <w:t xml:space="preserve">. Drawing from the educational ethos of the Nat Geo, </w:t>
      </w:r>
      <w:r w:rsidRPr="003E1B52">
        <w:rPr>
          <w:rStyle w:val="StyleUnderline"/>
        </w:rPr>
        <w:t xml:space="preserve">Doomsday Preppers invites audiences to </w:t>
      </w:r>
      <w:r w:rsidRPr="003E1B52">
        <w:rPr>
          <w:rStyle w:val="Emphasis"/>
        </w:rPr>
        <w:t>emulate</w:t>
      </w:r>
      <w:r w:rsidRPr="003E1B52">
        <w:rPr>
          <w:rStyle w:val="StyleUnderline"/>
        </w:rPr>
        <w:t xml:space="preserve"> “real life” </w:t>
      </w:r>
      <w:r w:rsidRPr="003E1B52">
        <w:rPr>
          <w:rStyle w:val="Emphasis"/>
        </w:rPr>
        <w:t>performances</w:t>
      </w:r>
      <w:r w:rsidRPr="003E1B52">
        <w:rPr>
          <w:rStyle w:val="StyleUnderline"/>
        </w:rPr>
        <w:t xml:space="preserve"> of </w:t>
      </w:r>
      <w:r w:rsidRPr="003E1B52">
        <w:rPr>
          <w:rStyle w:val="Emphasis"/>
        </w:rPr>
        <w:t>manly survival skills</w:t>
      </w:r>
      <w:r w:rsidRPr="003E1B52">
        <w:rPr>
          <w:rStyle w:val="StyleUnderline"/>
        </w:rPr>
        <w:t xml:space="preserve"> against the background of an </w:t>
      </w:r>
      <w:r w:rsidRPr="003E1B52">
        <w:rPr>
          <w:rStyle w:val="Emphasis"/>
        </w:rPr>
        <w:t>uncertain future.</w:t>
      </w:r>
    </w:p>
    <w:p w14:paraId="421D0830" w14:textId="77777777" w:rsidR="008D6510" w:rsidRPr="003E1B52" w:rsidRDefault="008D6510" w:rsidP="008D6510">
      <w:pPr>
        <w:rPr>
          <w:sz w:val="16"/>
        </w:rPr>
      </w:pPr>
      <w:r w:rsidRPr="003E1B52">
        <w:rPr>
          <w:sz w:val="16"/>
        </w:rPr>
        <w:t xml:space="preserve">This chapter attends to how the </w:t>
      </w:r>
      <w:r w:rsidRPr="003C121D">
        <w:rPr>
          <w:rStyle w:val="Emphasis"/>
          <w:highlight w:val="yellow"/>
        </w:rPr>
        <w:t>mainstreaming</w:t>
      </w:r>
      <w:r w:rsidRPr="003C121D">
        <w:rPr>
          <w:rStyle w:val="StyleUnderline"/>
          <w:highlight w:val="yellow"/>
        </w:rPr>
        <w:t xml:space="preserve"> of </w:t>
      </w:r>
      <w:r w:rsidRPr="003C121D">
        <w:rPr>
          <w:rStyle w:val="Emphasis"/>
          <w:highlight w:val="yellow"/>
        </w:rPr>
        <w:t>doomsday prep</w:t>
      </w:r>
      <w:r w:rsidRPr="003E1B52">
        <w:rPr>
          <w:rStyle w:val="Emphasis"/>
        </w:rPr>
        <w:t>ping</w:t>
      </w:r>
      <w:r w:rsidRPr="003E1B52">
        <w:rPr>
          <w:sz w:val="16"/>
        </w:rPr>
        <w:t xml:space="preserve"> </w:t>
      </w:r>
      <w:r w:rsidRPr="003C121D">
        <w:rPr>
          <w:rStyle w:val="StyleUnderline"/>
          <w:highlight w:val="yellow"/>
        </w:rPr>
        <w:t>figures into the</w:t>
      </w:r>
      <w:r w:rsidRPr="003E1B52">
        <w:rPr>
          <w:rStyle w:val="StyleUnderline"/>
        </w:rPr>
        <w:t xml:space="preserve"> contemporary </w:t>
      </w:r>
      <w:r w:rsidRPr="003C121D">
        <w:rPr>
          <w:rStyle w:val="StyleUnderline"/>
          <w:highlight w:val="yellow"/>
        </w:rPr>
        <w:t>rhetoric of</w:t>
      </w:r>
      <w:r w:rsidRPr="003C121D">
        <w:rPr>
          <w:sz w:val="16"/>
          <w:highlight w:val="yellow"/>
        </w:rPr>
        <w:t xml:space="preserve"> </w:t>
      </w:r>
      <w:r w:rsidRPr="003C121D">
        <w:rPr>
          <w:rStyle w:val="Emphasis"/>
          <w:highlight w:val="yellow"/>
        </w:rPr>
        <w:t>white male victimhood</w:t>
      </w:r>
      <w:r w:rsidRPr="003E1B52">
        <w:rPr>
          <w:sz w:val="16"/>
        </w:rPr>
        <w:t xml:space="preserve">. As a dominant form of new </w:t>
      </w:r>
      <w:r w:rsidRPr="003E1B52">
        <w:rPr>
          <w:rStyle w:val="StyleUnderline"/>
        </w:rPr>
        <w:t>media</w:t>
      </w:r>
      <w:r w:rsidRPr="003E1B52">
        <w:rPr>
          <w:sz w:val="16"/>
        </w:rPr>
        <w:t xml:space="preserve">, reality television has </w:t>
      </w:r>
      <w:r w:rsidRPr="003E1B52">
        <w:rPr>
          <w:rStyle w:val="StyleUnderline"/>
        </w:rPr>
        <w:t xml:space="preserve">played a prominent role in modeling white masculinity </w:t>
      </w:r>
      <w:r w:rsidRPr="003C121D">
        <w:rPr>
          <w:rStyle w:val="StyleUnderline"/>
          <w:highlight w:val="yellow"/>
        </w:rPr>
        <w:t>in precarious political</w:t>
      </w:r>
      <w:r w:rsidRPr="003E1B52">
        <w:rPr>
          <w:rStyle w:val="StyleUnderline"/>
        </w:rPr>
        <w:t xml:space="preserve"> and economic </w:t>
      </w:r>
      <w:r w:rsidRPr="003C121D">
        <w:rPr>
          <w:rStyle w:val="StyleUnderline"/>
          <w:highlight w:val="yellow"/>
        </w:rPr>
        <w:t>times</w:t>
      </w:r>
      <w:r w:rsidRPr="003E1B52">
        <w:rPr>
          <w:rStyle w:val="StyleUnderline"/>
        </w:rPr>
        <w:t>.</w:t>
      </w:r>
      <w:r w:rsidRPr="003E1B52">
        <w:rPr>
          <w:sz w:val="16"/>
        </w:rPr>
        <w:t xml:space="preserve"> Reality television purports to offer unmediated access to everyday-life performances through a valence of authority borrowed from anthropology and educational television. It is a form that affords its subjects an aura of authenticity or realness. Yet, reality television is belabored and produced under conditions of heavy mediation, including the crafting of character types, mise-en-scene, continuity editing, cinematography, and dialogue to name a few. Reality television is also a genre with an agency all its own. Like other forms of media, it is formulaic, but its premises, sets, and concepts can be easily and cheaply copied, recycled, and reused across cable television. For example, the success of Doomsday Preppers generated a series of copycat programs on other cable networks, including related programming that features extreme survival trials (Alone, Dual Survival, Man vs. Wild, Naked and Afraid, Survivor Man, The Alaska Experiment, and The Colony). Hence, reality television is, in part, responsible for the sudden cultural visibility of masculine survivalism. What is novel about reality television is that it imbues extreme everyday-life performances with both authenticity and compelling dramatic structure. This chapter explores how the rhetoric of reality television delivers to the culture a manly sense of apocalyptic excitement.</w:t>
      </w:r>
    </w:p>
    <w:p w14:paraId="6ECFE111" w14:textId="77777777" w:rsidR="008D6510" w:rsidRPr="003E1B52" w:rsidRDefault="008D6510" w:rsidP="008D6510">
      <w:pPr>
        <w:rPr>
          <w:sz w:val="16"/>
        </w:rPr>
      </w:pPr>
      <w:r w:rsidRPr="003E1B52">
        <w:rPr>
          <w:sz w:val="16"/>
        </w:rPr>
        <w:lastRenderedPageBreak/>
        <w:t xml:space="preserve">My central argument is that </w:t>
      </w:r>
      <w:r w:rsidRPr="003E1B52">
        <w:rPr>
          <w:rStyle w:val="Emphasis"/>
        </w:rPr>
        <w:t>seemingly “authentic” representations</w:t>
      </w:r>
      <w:r w:rsidRPr="003E1B52">
        <w:rPr>
          <w:rStyle w:val="StyleUnderline"/>
        </w:rPr>
        <w:t xml:space="preserve"> of</w:t>
      </w:r>
      <w:r w:rsidRPr="003E1B52">
        <w:rPr>
          <w:sz w:val="16"/>
        </w:rPr>
        <w:t xml:space="preserve"> </w:t>
      </w:r>
      <w:r w:rsidRPr="003E1B52">
        <w:rPr>
          <w:rStyle w:val="StyleUnderline"/>
        </w:rPr>
        <w:t xml:space="preserve">doomsday prepping have helped </w:t>
      </w:r>
      <w:r w:rsidRPr="003E1B52">
        <w:rPr>
          <w:rStyle w:val="Emphasis"/>
        </w:rPr>
        <w:t>reclaim white male sovereignty</w:t>
      </w:r>
      <w:r w:rsidRPr="003E1B52">
        <w:rPr>
          <w:sz w:val="16"/>
        </w:rPr>
        <w:t xml:space="preserve"> </w:t>
      </w:r>
      <w:r w:rsidRPr="003E1B52">
        <w:rPr>
          <w:rStyle w:val="StyleUnderline"/>
        </w:rPr>
        <w:t xml:space="preserve">in the </w:t>
      </w:r>
      <w:r w:rsidRPr="003E1B52">
        <w:rPr>
          <w:rStyle w:val="Emphasis"/>
        </w:rPr>
        <w:t xml:space="preserve">name of </w:t>
      </w:r>
      <w:r w:rsidRPr="003C121D">
        <w:rPr>
          <w:rStyle w:val="Emphasis"/>
          <w:highlight w:val="yellow"/>
        </w:rPr>
        <w:t>survival</w:t>
      </w:r>
      <w:r w:rsidRPr="003E1B52">
        <w:rPr>
          <w:rStyle w:val="StyleUnderline"/>
        </w:rPr>
        <w:t xml:space="preserve"> and </w:t>
      </w:r>
      <w:r w:rsidRPr="003C121D">
        <w:rPr>
          <w:rStyle w:val="Emphasis"/>
          <w:highlight w:val="yellow"/>
        </w:rPr>
        <w:t>resuscitated</w:t>
      </w:r>
      <w:r w:rsidRPr="003E1B52">
        <w:rPr>
          <w:rStyle w:val="StyleUnderline"/>
        </w:rPr>
        <w:t xml:space="preserve"> premodern archetypes of </w:t>
      </w:r>
      <w:r w:rsidRPr="003C121D">
        <w:rPr>
          <w:rStyle w:val="Emphasis"/>
          <w:highlight w:val="yellow"/>
        </w:rPr>
        <w:t>primal masculinity</w:t>
      </w:r>
      <w:r w:rsidRPr="003E1B52">
        <w:rPr>
          <w:sz w:val="16"/>
        </w:rPr>
        <w:t xml:space="preserve"> </w:t>
      </w:r>
      <w:r w:rsidRPr="003C121D">
        <w:rPr>
          <w:rStyle w:val="StyleUnderline"/>
          <w:highlight w:val="yellow"/>
        </w:rPr>
        <w:t>as befitting</w:t>
      </w:r>
      <w:r w:rsidRPr="003E1B52">
        <w:rPr>
          <w:rStyle w:val="StyleUnderline"/>
        </w:rPr>
        <w:t xml:space="preserve"> the </w:t>
      </w:r>
      <w:r w:rsidRPr="003C121D">
        <w:rPr>
          <w:rStyle w:val="Emphasis"/>
          <w:highlight w:val="yellow"/>
        </w:rPr>
        <w:t>laws that govern human nature</w:t>
      </w:r>
      <w:r w:rsidRPr="003E1B52">
        <w:rPr>
          <w:sz w:val="16"/>
        </w:rPr>
        <w:t xml:space="preserve"> </w:t>
      </w:r>
      <w:r w:rsidRPr="003E1B52">
        <w:rPr>
          <w:rStyle w:val="StyleUnderline"/>
        </w:rPr>
        <w:t xml:space="preserve">and, consequently, the </w:t>
      </w:r>
      <w:r w:rsidRPr="003E1B52">
        <w:rPr>
          <w:rStyle w:val="Emphasis"/>
        </w:rPr>
        <w:t>postapocalyptic future</w:t>
      </w:r>
      <w:r w:rsidRPr="003E1B52">
        <w:rPr>
          <w:sz w:val="16"/>
        </w:rPr>
        <w:t xml:space="preserve">. </w:t>
      </w:r>
      <w:r w:rsidRPr="003E1B52">
        <w:rPr>
          <w:rStyle w:val="StyleUnderline"/>
        </w:rPr>
        <w:t xml:space="preserve">Doomsday preppers argue that the </w:t>
      </w:r>
      <w:r w:rsidRPr="003C121D">
        <w:rPr>
          <w:rStyle w:val="Emphasis"/>
          <w:highlight w:val="yellow"/>
        </w:rPr>
        <w:t>feminine attributes</w:t>
      </w:r>
      <w:r w:rsidRPr="003C121D">
        <w:rPr>
          <w:rStyle w:val="StyleUnderline"/>
          <w:highlight w:val="yellow"/>
        </w:rPr>
        <w:t xml:space="preserve"> </w:t>
      </w:r>
      <w:r w:rsidRPr="003E1B52">
        <w:rPr>
          <w:rStyle w:val="StyleUnderline"/>
        </w:rPr>
        <w:t xml:space="preserve">that characterize modernity </w:t>
      </w:r>
      <w:r w:rsidRPr="003C121D">
        <w:rPr>
          <w:rStyle w:val="StyleUnderline"/>
          <w:highlight w:val="yellow"/>
        </w:rPr>
        <w:t xml:space="preserve">are </w:t>
      </w:r>
      <w:r w:rsidRPr="003E1B52">
        <w:rPr>
          <w:rStyle w:val="StyleUnderline"/>
        </w:rPr>
        <w:t xml:space="preserve">ultimately </w:t>
      </w:r>
      <w:r w:rsidRPr="003C121D">
        <w:rPr>
          <w:rStyle w:val="Emphasis"/>
          <w:szCs w:val="24"/>
          <w:highlight w:val="yellow"/>
        </w:rPr>
        <w:t>unsustainable</w:t>
      </w:r>
      <w:r w:rsidRPr="003E1B52">
        <w:rPr>
          <w:rStyle w:val="Emphasis"/>
        </w:rPr>
        <w:t xml:space="preserve"> </w:t>
      </w:r>
      <w:r w:rsidRPr="003E1B52">
        <w:rPr>
          <w:sz w:val="16"/>
        </w:rPr>
        <w:t xml:space="preserve">luxuries that will inevitable collapse into barbarism. </w:t>
      </w:r>
      <w:r w:rsidRPr="003C121D">
        <w:rPr>
          <w:rStyle w:val="Emphasis"/>
          <w:highlight w:val="yellow"/>
        </w:rPr>
        <w:t>Simulating the apocalypse</w:t>
      </w:r>
      <w:r w:rsidRPr="003E1B52">
        <w:rPr>
          <w:rStyle w:val="StyleUnderline"/>
        </w:rPr>
        <w:t xml:space="preserve">, then, is an </w:t>
      </w:r>
      <w:r w:rsidRPr="003E1B52">
        <w:rPr>
          <w:rStyle w:val="Emphasis"/>
        </w:rPr>
        <w:t>opportunity</w:t>
      </w:r>
      <w:r w:rsidRPr="003E1B52">
        <w:rPr>
          <w:rStyle w:val="StyleUnderline"/>
        </w:rPr>
        <w:t xml:space="preserve"> for white men to</w:t>
      </w:r>
      <w:r w:rsidRPr="003E1B52">
        <w:rPr>
          <w:sz w:val="16"/>
        </w:rPr>
        <w:t xml:space="preserve"> </w:t>
      </w:r>
      <w:r w:rsidRPr="003C121D">
        <w:rPr>
          <w:rStyle w:val="Emphasis"/>
          <w:highlight w:val="yellow"/>
        </w:rPr>
        <w:t>display masculine traits</w:t>
      </w:r>
      <w:r w:rsidRPr="003C121D">
        <w:rPr>
          <w:sz w:val="16"/>
          <w:highlight w:val="yellow"/>
        </w:rPr>
        <w:t xml:space="preserve"> </w:t>
      </w:r>
      <w:r w:rsidRPr="003C121D">
        <w:rPr>
          <w:rStyle w:val="StyleUnderline"/>
          <w:highlight w:val="yellow"/>
        </w:rPr>
        <w:t>as</w:t>
      </w:r>
      <w:r w:rsidRPr="003E1B52">
        <w:rPr>
          <w:sz w:val="16"/>
        </w:rPr>
        <w:t xml:space="preserve"> a set of survival tools—</w:t>
      </w:r>
      <w:r w:rsidRPr="003C121D">
        <w:rPr>
          <w:rStyle w:val="StyleUnderline"/>
          <w:highlight w:val="yellow"/>
        </w:rPr>
        <w:t xml:space="preserve">the </w:t>
      </w:r>
      <w:r w:rsidRPr="003C121D">
        <w:rPr>
          <w:rStyle w:val="Emphasis"/>
          <w:highlight w:val="yellow"/>
        </w:rPr>
        <w:t>antidote</w:t>
      </w:r>
      <w:r w:rsidRPr="003C121D">
        <w:rPr>
          <w:rStyle w:val="StyleUnderline"/>
          <w:highlight w:val="yellow"/>
        </w:rPr>
        <w:t xml:space="preserve"> for </w:t>
      </w:r>
      <w:r w:rsidRPr="003E1B52">
        <w:rPr>
          <w:rStyle w:val="StyleUnderline"/>
        </w:rPr>
        <w:t xml:space="preserve">a </w:t>
      </w:r>
      <w:r w:rsidRPr="003E1B52">
        <w:rPr>
          <w:rStyle w:val="Emphasis"/>
        </w:rPr>
        <w:t>crumbling</w:t>
      </w:r>
      <w:r w:rsidRPr="003E1B52">
        <w:rPr>
          <w:rStyle w:val="StyleUnderline"/>
        </w:rPr>
        <w:t xml:space="preserve"> and </w:t>
      </w:r>
      <w:r w:rsidRPr="003C121D">
        <w:rPr>
          <w:rStyle w:val="Emphasis"/>
          <w:highlight w:val="yellow"/>
        </w:rPr>
        <w:t>emasculated society</w:t>
      </w:r>
      <w:r w:rsidRPr="003E1B52">
        <w:rPr>
          <w:sz w:val="16"/>
        </w:rPr>
        <w:t xml:space="preserve">. </w:t>
      </w:r>
      <w:r w:rsidRPr="003E1B52">
        <w:rPr>
          <w:rStyle w:val="StyleUnderline"/>
        </w:rPr>
        <w:t xml:space="preserve">Longing to resuscitate a past that never existed, doomsday preppers seek to </w:t>
      </w:r>
      <w:r w:rsidRPr="003E1B52">
        <w:rPr>
          <w:rStyle w:val="Emphasis"/>
        </w:rPr>
        <w:t>domesticate</w:t>
      </w:r>
      <w:r w:rsidRPr="003E1B52">
        <w:rPr>
          <w:rStyle w:val="StyleUnderline"/>
        </w:rPr>
        <w:t xml:space="preserve"> the </w:t>
      </w:r>
      <w:r w:rsidRPr="003E1B52">
        <w:rPr>
          <w:rStyle w:val="Emphasis"/>
        </w:rPr>
        <w:t>trauma</w:t>
      </w:r>
      <w:r w:rsidRPr="003E1B52">
        <w:rPr>
          <w:rStyle w:val="StyleUnderline"/>
        </w:rPr>
        <w:t xml:space="preserve"> of </w:t>
      </w:r>
      <w:r w:rsidRPr="003E1B52">
        <w:rPr>
          <w:rStyle w:val="Emphasis"/>
        </w:rPr>
        <w:t>white masculinity’s displacement</w:t>
      </w:r>
      <w:r w:rsidRPr="003E1B52">
        <w:rPr>
          <w:sz w:val="16"/>
        </w:rPr>
        <w:t xml:space="preserve"> </w:t>
      </w:r>
      <w:r w:rsidRPr="003E1B52">
        <w:rPr>
          <w:rStyle w:val="StyleUnderline"/>
        </w:rPr>
        <w:t xml:space="preserve">by promising a future in which white men are </w:t>
      </w:r>
      <w:r w:rsidRPr="003E1B52">
        <w:rPr>
          <w:rStyle w:val="Emphasis"/>
        </w:rPr>
        <w:t>restored to their proper place</w:t>
      </w:r>
      <w:r w:rsidRPr="003E1B52">
        <w:rPr>
          <w:sz w:val="16"/>
        </w:rPr>
        <w:t xml:space="preserve"> </w:t>
      </w:r>
      <w:r w:rsidRPr="003E1B52">
        <w:rPr>
          <w:rStyle w:val="StyleUnderline"/>
        </w:rPr>
        <w:t>in both nature and the social order</w:t>
      </w:r>
      <w:r w:rsidRPr="003E1B52">
        <w:rPr>
          <w:sz w:val="16"/>
        </w:rPr>
        <w:t>. In short, the apocalypse serves as the ultimately resolution to the so-called crisis of masculinity. Along with a series of other networked platforms, reality television has ushered in the apocalyptic turn in white masculinity.</w:t>
      </w:r>
    </w:p>
    <w:p w14:paraId="37FA3BE4" w14:textId="77777777" w:rsidR="008D6510" w:rsidRPr="003E1B52" w:rsidRDefault="008D6510" w:rsidP="008D6510">
      <w:pPr>
        <w:rPr>
          <w:sz w:val="16"/>
        </w:rPr>
      </w:pPr>
      <w:r w:rsidRPr="003E1B52">
        <w:rPr>
          <w:rStyle w:val="StyleUnderline"/>
        </w:rPr>
        <w:t xml:space="preserve">Once a </w:t>
      </w:r>
      <w:r w:rsidRPr="003E1B52">
        <w:rPr>
          <w:rStyle w:val="Emphasis"/>
        </w:rPr>
        <w:t>fringe ritual</w:t>
      </w:r>
      <w:r w:rsidRPr="003E1B52">
        <w:rPr>
          <w:rStyle w:val="StyleUnderline"/>
        </w:rPr>
        <w:t xml:space="preserve"> among survivalists and white supremacists, </w:t>
      </w:r>
      <w:r w:rsidRPr="003C121D">
        <w:rPr>
          <w:rStyle w:val="Emphasis"/>
          <w:highlight w:val="yellow"/>
        </w:rPr>
        <w:t>apocalyptic manhood</w:t>
      </w:r>
      <w:r w:rsidRPr="003C121D">
        <w:rPr>
          <w:rStyle w:val="StyleUnderline"/>
          <w:highlight w:val="yellow"/>
        </w:rPr>
        <w:t xml:space="preserve"> is</w:t>
      </w:r>
      <w:r w:rsidRPr="003E1B52">
        <w:rPr>
          <w:rStyle w:val="StyleUnderline"/>
        </w:rPr>
        <w:t xml:space="preserve"> now </w:t>
      </w:r>
      <w:r w:rsidRPr="003C121D">
        <w:rPr>
          <w:rStyle w:val="StyleUnderline"/>
          <w:highlight w:val="yellow"/>
        </w:rPr>
        <w:t>constituted through</w:t>
      </w:r>
      <w:r w:rsidRPr="003C121D">
        <w:rPr>
          <w:sz w:val="16"/>
          <w:highlight w:val="yellow"/>
        </w:rPr>
        <w:t xml:space="preserve"> </w:t>
      </w:r>
      <w:r w:rsidRPr="003C121D">
        <w:rPr>
          <w:rStyle w:val="Emphasis"/>
          <w:highlight w:val="yellow"/>
        </w:rPr>
        <w:t>rhetoric</w:t>
      </w:r>
      <w:r w:rsidRPr="003C121D">
        <w:rPr>
          <w:sz w:val="16"/>
          <w:highlight w:val="yellow"/>
        </w:rPr>
        <w:t xml:space="preserve"> </w:t>
      </w:r>
      <w:r w:rsidRPr="003E1B52">
        <w:rPr>
          <w:rStyle w:val="StyleUnderline"/>
        </w:rPr>
        <w:t xml:space="preserve">and </w:t>
      </w:r>
      <w:r w:rsidRPr="003E1B52">
        <w:rPr>
          <w:rStyle w:val="Emphasis"/>
        </w:rPr>
        <w:t>per-formances</w:t>
      </w:r>
      <w:r w:rsidRPr="003E1B52">
        <w:rPr>
          <w:rStyle w:val="StyleUnderline"/>
        </w:rPr>
        <w:t xml:space="preserve"> </w:t>
      </w:r>
      <w:r w:rsidRPr="003C121D">
        <w:rPr>
          <w:rStyle w:val="StyleUnderline"/>
          <w:highlight w:val="yellow"/>
        </w:rPr>
        <w:t xml:space="preserve">that </w:t>
      </w:r>
      <w:r w:rsidRPr="003C121D">
        <w:rPr>
          <w:rStyle w:val="Emphasis"/>
          <w:highlight w:val="yellow"/>
        </w:rPr>
        <w:t>confirm</w:t>
      </w:r>
      <w:r w:rsidRPr="003E1B52">
        <w:rPr>
          <w:rStyle w:val="Emphasis"/>
        </w:rPr>
        <w:t xml:space="preserve"> the </w:t>
      </w:r>
      <w:r w:rsidRPr="003C121D">
        <w:rPr>
          <w:rStyle w:val="Emphasis"/>
          <w:highlight w:val="yellow"/>
        </w:rPr>
        <w:t>necessity of masculine skills</w:t>
      </w:r>
      <w:r w:rsidRPr="003E1B52">
        <w:rPr>
          <w:rStyle w:val="StyleUnderline"/>
        </w:rPr>
        <w:t xml:space="preserve"> as modern society </w:t>
      </w:r>
      <w:r w:rsidRPr="003E1B52">
        <w:rPr>
          <w:rStyle w:val="Emphasis"/>
        </w:rPr>
        <w:t>meets its demise.</w:t>
      </w:r>
      <w:r w:rsidRPr="003E1B52">
        <w:rPr>
          <w:rStyle w:val="StyleUnderline"/>
        </w:rPr>
        <w:t xml:space="preserve"> </w:t>
      </w:r>
      <w:r w:rsidRPr="003E1B52">
        <w:rPr>
          <w:sz w:val="16"/>
        </w:rPr>
        <w:t xml:space="preserve">This chapter uses the National Geographic Channel’s reality program Doomsday Preppers to show how </w:t>
      </w:r>
      <w:r w:rsidRPr="003E1B52">
        <w:rPr>
          <w:rStyle w:val="StyleUnderline"/>
        </w:rPr>
        <w:t xml:space="preserve">the </w:t>
      </w:r>
      <w:r w:rsidRPr="003E1B52">
        <w:rPr>
          <w:rStyle w:val="Emphasis"/>
        </w:rPr>
        <w:t>figure of the doomsday prepper</w:t>
      </w:r>
      <w:r w:rsidRPr="003E1B52">
        <w:rPr>
          <w:rStyle w:val="StyleUnderline"/>
        </w:rPr>
        <w:t xml:space="preserve"> cultivates a </w:t>
      </w:r>
      <w:r w:rsidRPr="003E1B52">
        <w:rPr>
          <w:rStyle w:val="Emphasis"/>
        </w:rPr>
        <w:t>militarized version</w:t>
      </w:r>
      <w:r w:rsidRPr="003E1B52">
        <w:rPr>
          <w:rStyle w:val="StyleUnderline"/>
        </w:rPr>
        <w:t xml:space="preserve"> of </w:t>
      </w:r>
      <w:r w:rsidRPr="003E1B52">
        <w:rPr>
          <w:rStyle w:val="Emphasis"/>
        </w:rPr>
        <w:t>white manhood</w:t>
      </w:r>
      <w:r w:rsidRPr="003E1B52">
        <w:rPr>
          <w:rStyle w:val="StyleUnderline"/>
        </w:rPr>
        <w:t xml:space="preserve"> capable of </w:t>
      </w:r>
      <w:r w:rsidRPr="003E1B52">
        <w:rPr>
          <w:rStyle w:val="Emphasis"/>
        </w:rPr>
        <w:t>reclaiming the future</w:t>
      </w:r>
      <w:r w:rsidRPr="003E1B52">
        <w:rPr>
          <w:rStyle w:val="StyleUnderline"/>
        </w:rPr>
        <w:t xml:space="preserve"> from women and racial Others</w:t>
      </w:r>
      <w:r w:rsidRPr="003E1B52">
        <w:rPr>
          <w:sz w:val="16"/>
        </w:rPr>
        <w:t xml:space="preserve">. Through repeated displays of manly preparedness rituals in machine shops, gun ranges, and wilderness, Doomsday Preppers offers a rebuttal to the progressive case for gender and racial equality by testifying to the enduring primacy of white male identity. In a broader context, this chapter also explains how </w:t>
      </w:r>
      <w:r w:rsidRPr="003E1B52">
        <w:rPr>
          <w:rStyle w:val="Emphasis"/>
        </w:rPr>
        <w:t xml:space="preserve">apocalyptic </w:t>
      </w:r>
      <w:r w:rsidRPr="003C121D">
        <w:rPr>
          <w:rStyle w:val="Emphasis"/>
          <w:highlight w:val="yellow"/>
        </w:rPr>
        <w:t>paranoia</w:t>
      </w:r>
      <w:r w:rsidRPr="003E1B52">
        <w:rPr>
          <w:sz w:val="16"/>
        </w:rPr>
        <w:t xml:space="preserve"> </w:t>
      </w:r>
      <w:r w:rsidRPr="003E1B52">
        <w:rPr>
          <w:rStyle w:val="StyleUnderline"/>
        </w:rPr>
        <w:t xml:space="preserve">has </w:t>
      </w:r>
      <w:r w:rsidRPr="003C121D">
        <w:rPr>
          <w:rStyle w:val="StyleUnderline"/>
          <w:highlight w:val="yellow"/>
        </w:rPr>
        <w:t xml:space="preserve">contributed to a surge in </w:t>
      </w:r>
      <w:r w:rsidRPr="003C121D">
        <w:rPr>
          <w:rStyle w:val="Emphasis"/>
          <w:highlight w:val="yellow"/>
        </w:rPr>
        <w:t>hypermasculine mass violence</w:t>
      </w:r>
      <w:r w:rsidRPr="003E1B52">
        <w:rPr>
          <w:rStyle w:val="StyleUnderline"/>
        </w:rPr>
        <w:t xml:space="preserve"> in American</w:t>
      </w:r>
      <w:r w:rsidRPr="003E1B52">
        <w:rPr>
          <w:sz w:val="16"/>
        </w:rPr>
        <w:t xml:space="preserve"> </w:t>
      </w:r>
      <w:r w:rsidRPr="003E1B52">
        <w:rPr>
          <w:rStyle w:val="StyleUnderline"/>
        </w:rPr>
        <w:t xml:space="preserve">culture </w:t>
      </w:r>
      <w:r w:rsidRPr="003C121D">
        <w:rPr>
          <w:rStyle w:val="StyleUnderline"/>
          <w:highlight w:val="yellow"/>
        </w:rPr>
        <w:t xml:space="preserve">where feelings of </w:t>
      </w:r>
      <w:r w:rsidRPr="003C121D">
        <w:rPr>
          <w:rStyle w:val="Emphasis"/>
          <w:highlight w:val="yellow"/>
        </w:rPr>
        <w:t>white male alienation</w:t>
      </w:r>
      <w:r w:rsidRPr="003C121D">
        <w:rPr>
          <w:rStyle w:val="StyleUnderline"/>
          <w:highlight w:val="yellow"/>
        </w:rPr>
        <w:t xml:space="preserve"> translate into </w:t>
      </w:r>
      <w:r w:rsidRPr="003C121D">
        <w:rPr>
          <w:rStyle w:val="Emphasis"/>
          <w:highlight w:val="yellow"/>
        </w:rPr>
        <w:t>militaristic preparations</w:t>
      </w:r>
      <w:r w:rsidRPr="003E1B52">
        <w:rPr>
          <w:rStyle w:val="StyleUnderline"/>
        </w:rPr>
        <w:t xml:space="preserve"> for an </w:t>
      </w:r>
      <w:r w:rsidRPr="003E1B52">
        <w:rPr>
          <w:rStyle w:val="Emphasis"/>
        </w:rPr>
        <w:t>uncertain future</w:t>
      </w:r>
      <w:r w:rsidRPr="003E1B52">
        <w:rPr>
          <w:sz w:val="16"/>
        </w:rPr>
        <w:t>.</w:t>
      </w:r>
    </w:p>
    <w:p w14:paraId="503F05A0" w14:textId="77777777" w:rsidR="00AB5E14" w:rsidRPr="003E1B52" w:rsidRDefault="00AB5E14" w:rsidP="00AB5E14"/>
    <w:p w14:paraId="15D87744" w14:textId="70322EEC" w:rsidR="008D6510" w:rsidRPr="003E1B52" w:rsidRDefault="008D6510" w:rsidP="008D6510">
      <w:pPr>
        <w:pStyle w:val="Heading4"/>
        <w:rPr>
          <w:rFonts w:cs="Times New Roman"/>
        </w:rPr>
      </w:pPr>
      <w:r w:rsidRPr="003E1B52">
        <w:rPr>
          <w:rFonts w:cs="Times New Roman"/>
        </w:rPr>
        <w:t xml:space="preserve">Vote neg for </w:t>
      </w:r>
      <w:r w:rsidRPr="003E1B52">
        <w:rPr>
          <w:rFonts w:cs="Times New Roman"/>
          <w:u w:val="single"/>
        </w:rPr>
        <w:t>postcolonial feminist IR</w:t>
      </w:r>
      <w:r w:rsidRPr="003E1B52">
        <w:rPr>
          <w:rFonts w:cs="Times New Roman"/>
        </w:rPr>
        <w:t xml:space="preserve"> critique of the ‘global masculinity game’ of nuclear politics.</w:t>
      </w:r>
    </w:p>
    <w:p w14:paraId="2C643296" w14:textId="77777777" w:rsidR="008D6510" w:rsidRPr="003E1B52" w:rsidRDefault="008D6510" w:rsidP="008D6510">
      <w:r w:rsidRPr="003E1B52">
        <w:rPr>
          <w:rStyle w:val="Style13ptBold"/>
        </w:rPr>
        <w:t>Choi &amp; Eschle ’22</w:t>
      </w:r>
      <w:r w:rsidRPr="003E1B52">
        <w:t xml:space="preserve"> [Shine Choi, Senior Lecturer in the School of People, Environment, and Planning @ Massey University. Catherine Eschle, Senior lecturer in the School of Government and Public Policy @ the University of Strathclyde. ‘Rethinking global nuclear politics, rethinking feminism.’ International Affairs 98: 4. July 2022. 1129–1147. doi: 10.1093/ia/iiac118]</w:t>
      </w:r>
    </w:p>
    <w:p w14:paraId="1AF577E4" w14:textId="77777777" w:rsidR="008D6510" w:rsidRPr="003E1B52" w:rsidRDefault="008D6510" w:rsidP="008D6510">
      <w:pPr>
        <w:rPr>
          <w:sz w:val="16"/>
        </w:rPr>
      </w:pPr>
      <w:r w:rsidRPr="003E1B52">
        <w:rPr>
          <w:sz w:val="16"/>
        </w:rPr>
        <w:t xml:space="preserve">This leads us to the second puzzle: </w:t>
      </w:r>
      <w:r w:rsidRPr="003E1B52">
        <w:rPr>
          <w:rStyle w:val="StyleUnderline"/>
        </w:rPr>
        <w:t>where are the more diverse lineages of contributions to this topic in feminist IR?</w:t>
      </w:r>
      <w:r w:rsidRPr="003E1B52">
        <w:rPr>
          <w:sz w:val="16"/>
        </w:rPr>
        <w:t xml:space="preserve"> More specifically, </w:t>
      </w:r>
      <w:r w:rsidRPr="003C121D">
        <w:rPr>
          <w:rStyle w:val="StyleUnderline"/>
          <w:highlight w:val="yellow"/>
        </w:rPr>
        <w:t>where are the perspectives of women of colour</w:t>
      </w:r>
      <w:r w:rsidRPr="003E1B52">
        <w:rPr>
          <w:rStyle w:val="StyleUnderline"/>
        </w:rPr>
        <w:t xml:space="preserve"> and/or from the global South—not as ‘native informants’ or voices under analysis, but </w:t>
      </w:r>
      <w:r w:rsidRPr="003C121D">
        <w:rPr>
          <w:rStyle w:val="StyleUnderline"/>
          <w:highlight w:val="yellow"/>
        </w:rPr>
        <w:t>as</w:t>
      </w:r>
      <w:r w:rsidRPr="003E1B52">
        <w:rPr>
          <w:rStyle w:val="StyleUnderline"/>
        </w:rPr>
        <w:t xml:space="preserve"> theorists and </w:t>
      </w:r>
      <w:r w:rsidRPr="003C121D">
        <w:rPr>
          <w:rStyle w:val="StyleUnderline"/>
          <w:highlight w:val="yellow"/>
        </w:rPr>
        <w:t>researchers of</w:t>
      </w:r>
      <w:r w:rsidRPr="003E1B52">
        <w:rPr>
          <w:rStyle w:val="StyleUnderline"/>
        </w:rPr>
        <w:t xml:space="preserve"> global </w:t>
      </w:r>
      <w:r w:rsidRPr="003C121D">
        <w:rPr>
          <w:rStyle w:val="StyleUnderline"/>
          <w:highlight w:val="yellow"/>
        </w:rPr>
        <w:t>nuclear politics?</w:t>
      </w:r>
      <w:r w:rsidRPr="003E1B52">
        <w:rPr>
          <w:sz w:val="16"/>
        </w:rPr>
        <w:t xml:space="preserve"> Why isn’t the work of Das, for instance, considered an appropriate starting-point for feminist interrogations of global nuclear politics in IR in the same way as that of Cohn? Or what about Teresia Teaiwa’s analysis of how the bikini swimsuit simultaneously sexualizes the generic female body and erases the specificity of the embodied experience of nuclear colonialism by Pacific Island women?13 The fact that such works are so rarely centred in feminist IR leads us to wonder whether developments in feminist approaches to foreign policy, diplomacy and WPS have encouraged a focus on ‘gender’ abstracted from other power relations, and/or the elevation of Eurocentric dialogues on international norms and politics. Further adding to the puzzle is that while </w:t>
      </w:r>
      <w:r w:rsidRPr="003C121D">
        <w:rPr>
          <w:rStyle w:val="StyleUnderline"/>
          <w:highlight w:val="yellow"/>
        </w:rPr>
        <w:t>postcolonial feminist IR scholarship</w:t>
      </w:r>
      <w:r w:rsidRPr="003E1B52">
        <w:rPr>
          <w:sz w:val="16"/>
        </w:rPr>
        <w:t xml:space="preserve"> on war, militarism and security has been growing for some time,14 nuclear politics have not featured much, beyond the work of Das and Teaiwa. Conversely, postcolonial IR scholarship </w:t>
      </w:r>
      <w:r w:rsidRPr="003C121D">
        <w:rPr>
          <w:rStyle w:val="StyleUnderline"/>
          <w:highlight w:val="yellow"/>
        </w:rPr>
        <w:t>on</w:t>
      </w:r>
      <w:r w:rsidRPr="003E1B52">
        <w:rPr>
          <w:sz w:val="16"/>
        </w:rPr>
        <w:t xml:space="preserve"> the ways in which </w:t>
      </w:r>
      <w:r w:rsidRPr="003C121D">
        <w:rPr>
          <w:rStyle w:val="StyleUnderline"/>
          <w:highlight w:val="yellow"/>
        </w:rPr>
        <w:t>nuclear diplomacy is shaped by colonial</w:t>
      </w:r>
      <w:r w:rsidRPr="003E1B52">
        <w:rPr>
          <w:rStyle w:val="StyleUnderline"/>
        </w:rPr>
        <w:t xml:space="preserve"> legacies and </w:t>
      </w:r>
      <w:r w:rsidRPr="003C121D">
        <w:rPr>
          <w:rStyle w:val="StyleUnderline"/>
          <w:highlight w:val="yellow"/>
        </w:rPr>
        <w:t>racial</w:t>
      </w:r>
      <w:r w:rsidRPr="003E1B52">
        <w:rPr>
          <w:rStyle w:val="StyleUnderline"/>
        </w:rPr>
        <w:t xml:space="preserve">ized </w:t>
      </w:r>
      <w:r w:rsidRPr="003C121D">
        <w:rPr>
          <w:rStyle w:val="StyleUnderline"/>
          <w:highlight w:val="yellow"/>
        </w:rPr>
        <w:t>hierarchies</w:t>
      </w:r>
      <w:r w:rsidRPr="003E1B52">
        <w:rPr>
          <w:sz w:val="16"/>
        </w:rPr>
        <w:t xml:space="preserve"> is now well established;15 but it leaves uninterrogated </w:t>
      </w:r>
      <w:r w:rsidRPr="003C121D">
        <w:rPr>
          <w:rStyle w:val="StyleUnderline"/>
          <w:highlight w:val="yellow"/>
        </w:rPr>
        <w:t>the ‘</w:t>
      </w:r>
      <w:r w:rsidRPr="003C121D">
        <w:rPr>
          <w:rStyle w:val="Emphasis"/>
          <w:highlight w:val="yellow"/>
        </w:rPr>
        <w:t>global masculinity game</w:t>
      </w:r>
      <w:r w:rsidRPr="003C121D">
        <w:rPr>
          <w:rStyle w:val="StyleUnderline"/>
          <w:highlight w:val="yellow"/>
        </w:rPr>
        <w:t>’</w:t>
      </w:r>
      <w:r w:rsidRPr="003E1B52">
        <w:rPr>
          <w:rStyle w:val="StyleUnderline"/>
        </w:rPr>
        <w:t xml:space="preserve"> </w:t>
      </w:r>
      <w:r w:rsidRPr="003E1B52">
        <w:rPr>
          <w:sz w:val="16"/>
        </w:rPr>
        <w:t xml:space="preserve">that ‘transnationalizes insecurity supposedly to protect the “homeland”’ and </w:t>
      </w:r>
      <w:r w:rsidRPr="003C121D">
        <w:rPr>
          <w:rStyle w:val="StyleUnderline"/>
          <w:highlight w:val="yellow"/>
        </w:rPr>
        <w:t>ensures</w:t>
      </w:r>
      <w:r w:rsidRPr="003E1B52">
        <w:rPr>
          <w:rStyle w:val="StyleUnderline"/>
        </w:rPr>
        <w:t xml:space="preserve"> ‘</w:t>
      </w:r>
      <w:r w:rsidRPr="003C121D">
        <w:rPr>
          <w:rStyle w:val="StyleUnderline"/>
          <w:highlight w:val="yellow"/>
        </w:rPr>
        <w:t>brutal</w:t>
      </w:r>
      <w:r w:rsidRPr="003E1B52">
        <w:rPr>
          <w:rStyle w:val="StyleUnderline"/>
        </w:rPr>
        <w:t xml:space="preserve"> expressions of </w:t>
      </w:r>
      <w:r w:rsidRPr="003C121D">
        <w:rPr>
          <w:rStyle w:val="StyleUnderline"/>
          <w:highlight w:val="yellow"/>
        </w:rPr>
        <w:t>heg</w:t>
      </w:r>
      <w:r w:rsidRPr="003E1B52">
        <w:rPr>
          <w:rStyle w:val="StyleUnderline"/>
        </w:rPr>
        <w:t xml:space="preserve">emony </w:t>
      </w:r>
      <w:r w:rsidRPr="003C121D">
        <w:rPr>
          <w:rStyle w:val="StyleUnderline"/>
          <w:highlight w:val="yellow"/>
        </w:rPr>
        <w:t xml:space="preserve">through </w:t>
      </w:r>
      <w:r w:rsidRPr="003C121D">
        <w:rPr>
          <w:rStyle w:val="Emphasis"/>
          <w:highlight w:val="yellow"/>
        </w:rPr>
        <w:t>tech</w:t>
      </w:r>
      <w:r w:rsidRPr="003E1B52">
        <w:rPr>
          <w:rStyle w:val="Emphasis"/>
        </w:rPr>
        <w:t xml:space="preserve">nological </w:t>
      </w:r>
      <w:r w:rsidRPr="003C121D">
        <w:rPr>
          <w:rStyle w:val="Emphasis"/>
          <w:highlight w:val="yellow"/>
        </w:rPr>
        <w:t>efficiency</w:t>
      </w:r>
      <w:r w:rsidRPr="003E1B52">
        <w:rPr>
          <w:rStyle w:val="StyleUnderline"/>
        </w:rPr>
        <w:t>’</w:t>
      </w:r>
      <w:r w:rsidRPr="003E1B52">
        <w:rPr>
          <w:sz w:val="16"/>
        </w:rPr>
        <w:t xml:space="preserve">.16 Thus, with a few notable exceptions, feminist and postcolonial IR have tended to talk past each other on the topic of global nuclear politics.17 </w:t>
      </w:r>
    </w:p>
    <w:p w14:paraId="56051FAC" w14:textId="77777777" w:rsidR="008D6510" w:rsidRPr="003E1B52" w:rsidRDefault="008D6510" w:rsidP="008D6510">
      <w:pPr>
        <w:rPr>
          <w:sz w:val="16"/>
        </w:rPr>
      </w:pPr>
      <w:r w:rsidRPr="003E1B52">
        <w:rPr>
          <w:sz w:val="16"/>
        </w:rPr>
        <w:lastRenderedPageBreak/>
        <w:t xml:space="preserve">In response, this article argues that </w:t>
      </w:r>
      <w:r w:rsidRPr="003E1B52">
        <w:rPr>
          <w:rStyle w:val="StyleUnderline"/>
        </w:rPr>
        <w:t>feminist IR scholarship on the global nuclear order and its discontents should be revitalized, in ways that take fuller account of the colonial matrix of power</w:t>
      </w:r>
      <w:r w:rsidRPr="003E1B52">
        <w:rPr>
          <w:sz w:val="16"/>
        </w:rPr>
        <w:t xml:space="preserve">, its racialized underpinnings and its contemporary realignments. </w:t>
      </w:r>
      <w:r w:rsidRPr="003C121D">
        <w:rPr>
          <w:rStyle w:val="StyleUnderline"/>
          <w:highlight w:val="yellow"/>
        </w:rPr>
        <w:t>Coloniality</w:t>
      </w:r>
      <w:r w:rsidRPr="003E1B52">
        <w:rPr>
          <w:rStyle w:val="StyleUnderline"/>
        </w:rPr>
        <w:t>, defined</w:t>
      </w:r>
      <w:r w:rsidRPr="003E1B52">
        <w:rPr>
          <w:sz w:val="16"/>
        </w:rPr>
        <w:t xml:space="preserve"> succinctly </w:t>
      </w:r>
      <w:r w:rsidRPr="003E1B52">
        <w:rPr>
          <w:rStyle w:val="StyleUnderline"/>
        </w:rPr>
        <w:t>by</w:t>
      </w:r>
      <w:r w:rsidRPr="003E1B52">
        <w:rPr>
          <w:sz w:val="16"/>
        </w:rPr>
        <w:t xml:space="preserve"> Walter </w:t>
      </w:r>
      <w:r w:rsidRPr="003E1B52">
        <w:rPr>
          <w:rStyle w:val="StyleUnderline"/>
        </w:rPr>
        <w:t>Mignolo and</w:t>
      </w:r>
      <w:r w:rsidRPr="003E1B52">
        <w:rPr>
          <w:sz w:val="16"/>
        </w:rPr>
        <w:t xml:space="preserve"> Catherine </w:t>
      </w:r>
      <w:r w:rsidRPr="003E1B52">
        <w:rPr>
          <w:rStyle w:val="StyleUnderline"/>
        </w:rPr>
        <w:t xml:space="preserve">Walsh as a colonial matrix of power </w:t>
      </w:r>
      <w:r w:rsidRPr="003C121D">
        <w:rPr>
          <w:rStyle w:val="StyleUnderline"/>
          <w:highlight w:val="yellow"/>
        </w:rPr>
        <w:t>that is constitutive of modernity</w:t>
      </w:r>
      <w:r w:rsidRPr="003E1B52">
        <w:rPr>
          <w:sz w:val="16"/>
        </w:rPr>
        <w:t xml:space="preserve">,18 </w:t>
      </w:r>
      <w:r w:rsidRPr="003C121D">
        <w:rPr>
          <w:rStyle w:val="StyleUnderline"/>
          <w:highlight w:val="yellow"/>
        </w:rPr>
        <w:t>has not yet become a</w:t>
      </w:r>
      <w:r w:rsidRPr="003E1B52">
        <w:rPr>
          <w:rStyle w:val="StyleUnderline"/>
        </w:rPr>
        <w:t xml:space="preserve"> substantial </w:t>
      </w:r>
      <w:r w:rsidRPr="003C121D">
        <w:rPr>
          <w:rStyle w:val="StyleUnderline"/>
          <w:highlight w:val="yellow"/>
        </w:rPr>
        <w:t>foundational starting-point</w:t>
      </w:r>
      <w:r w:rsidRPr="003E1B52">
        <w:rPr>
          <w:rStyle w:val="StyleUnderline"/>
        </w:rPr>
        <w:t xml:space="preserve"> for conversations</w:t>
      </w:r>
      <w:r w:rsidRPr="003E1B52">
        <w:rPr>
          <w:sz w:val="16"/>
        </w:rPr>
        <w:t xml:space="preserve"> in feminist IR, except as a specialism for some.19 If feminists are fully to understand its implications for global nuclear politics, critical conversations will have to take place across theoretical traditions and disciplines, as well as across geopolitical locations and experiences of different forms of colonialism. </w:t>
      </w:r>
      <w:r w:rsidRPr="003C121D">
        <w:rPr>
          <w:rStyle w:val="StyleUnderline"/>
          <w:highlight w:val="yellow"/>
        </w:rPr>
        <w:t>This will require</w:t>
      </w:r>
      <w:r w:rsidRPr="003E1B52">
        <w:rPr>
          <w:rStyle w:val="StyleUnderline"/>
        </w:rPr>
        <w:t xml:space="preserve"> the </w:t>
      </w:r>
      <w:r w:rsidRPr="003C121D">
        <w:rPr>
          <w:rStyle w:val="StyleUnderline"/>
          <w:highlight w:val="yellow"/>
        </w:rPr>
        <w:t>provincializing</w:t>
      </w:r>
      <w:r w:rsidRPr="003E1B52">
        <w:rPr>
          <w:rStyle w:val="StyleUnderline"/>
        </w:rPr>
        <w:t xml:space="preserve"> of </w:t>
      </w:r>
      <w:r w:rsidRPr="003C121D">
        <w:rPr>
          <w:rStyle w:val="StyleUnderline"/>
          <w:highlight w:val="yellow"/>
        </w:rPr>
        <w:t>western nuclear experiences</w:t>
      </w:r>
      <w:r w:rsidRPr="003E1B52">
        <w:rPr>
          <w:rStyle w:val="StyleUnderline"/>
        </w:rPr>
        <w:t xml:space="preserve"> and discourses, along </w:t>
      </w:r>
      <w:r w:rsidRPr="003C121D">
        <w:rPr>
          <w:rStyle w:val="StyleUnderline"/>
          <w:highlight w:val="yellow"/>
        </w:rPr>
        <w:t>with</w:t>
      </w:r>
      <w:r w:rsidRPr="003E1B52">
        <w:rPr>
          <w:rStyle w:val="StyleUnderline"/>
        </w:rPr>
        <w:t xml:space="preserve"> the </w:t>
      </w:r>
      <w:r w:rsidRPr="003C121D">
        <w:rPr>
          <w:rStyle w:val="StyleUnderline"/>
          <w:highlight w:val="yellow"/>
        </w:rPr>
        <w:t>development of location-sensitive</w:t>
      </w:r>
      <w:r w:rsidRPr="003E1B52">
        <w:rPr>
          <w:rStyle w:val="StyleUnderline"/>
        </w:rPr>
        <w:t xml:space="preserve">, </w:t>
      </w:r>
      <w:r w:rsidRPr="003C121D">
        <w:rPr>
          <w:rStyle w:val="StyleUnderline"/>
          <w:highlight w:val="yellow"/>
        </w:rPr>
        <w:t>non-totalizing</w:t>
      </w:r>
      <w:r w:rsidRPr="003E1B52">
        <w:rPr>
          <w:rStyle w:val="StyleUnderline"/>
        </w:rPr>
        <w:t xml:space="preserve"> and non-hierarchical </w:t>
      </w:r>
      <w:r w:rsidRPr="003C121D">
        <w:rPr>
          <w:rStyle w:val="StyleUnderline"/>
          <w:highlight w:val="yellow"/>
        </w:rPr>
        <w:t>understandings of</w:t>
      </w:r>
      <w:r w:rsidRPr="003E1B52">
        <w:rPr>
          <w:rStyle w:val="StyleUnderline"/>
        </w:rPr>
        <w:t xml:space="preserve"> how coloniality has shaped and continues to shape </w:t>
      </w:r>
      <w:r w:rsidRPr="003C121D">
        <w:rPr>
          <w:rStyle w:val="StyleUnderline"/>
          <w:highlight w:val="yellow"/>
        </w:rPr>
        <w:t>the global</w:t>
      </w:r>
      <w:r w:rsidRPr="003E1B52">
        <w:rPr>
          <w:rStyle w:val="StyleUnderline"/>
        </w:rPr>
        <w:t xml:space="preserve"> nuclear </w:t>
      </w:r>
      <w:r w:rsidRPr="003C121D">
        <w:rPr>
          <w:rStyle w:val="StyleUnderline"/>
          <w:highlight w:val="yellow"/>
        </w:rPr>
        <w:t>order in gendered</w:t>
      </w:r>
      <w:r w:rsidRPr="003E1B52">
        <w:rPr>
          <w:rStyle w:val="StyleUnderline"/>
        </w:rPr>
        <w:t xml:space="preserve"> and </w:t>
      </w:r>
      <w:r w:rsidRPr="003C121D">
        <w:rPr>
          <w:rStyle w:val="StyleUnderline"/>
          <w:highlight w:val="yellow"/>
        </w:rPr>
        <w:t>racialized ways</w:t>
      </w:r>
      <w:r w:rsidRPr="003E1B52">
        <w:rPr>
          <w:sz w:val="16"/>
        </w:rPr>
        <w:t>. The articles in the special section of this issue of International Affairs are an important step in this direction.</w:t>
      </w:r>
    </w:p>
    <w:p w14:paraId="67FBE1A0" w14:textId="77777777" w:rsidR="008D6510" w:rsidRPr="003E1B52" w:rsidRDefault="008D6510" w:rsidP="008D6510"/>
    <w:p w14:paraId="23B5C0D3" w14:textId="208E06DC" w:rsidR="004A7A1B" w:rsidRDefault="00B44AEF" w:rsidP="004A7A1B">
      <w:pPr>
        <w:pStyle w:val="Heading3"/>
        <w:rPr>
          <w:rFonts w:cs="Times New Roman"/>
        </w:rPr>
      </w:pPr>
      <w:r w:rsidRPr="003E1B52">
        <w:rPr>
          <w:rFonts w:cs="Times New Roman"/>
        </w:rPr>
        <w:lastRenderedPageBreak/>
        <w:t>2</w:t>
      </w:r>
    </w:p>
    <w:p w14:paraId="237E34C7" w14:textId="77777777" w:rsidR="007E1268" w:rsidRDefault="007E1268" w:rsidP="007E1268">
      <w:pPr>
        <w:pStyle w:val="Heading4"/>
      </w:pPr>
      <w:r w:rsidRPr="003C121D">
        <w:rPr>
          <w:highlight w:val="yellow"/>
        </w:rPr>
        <w:t>[INSERT IPR LINK]</w:t>
      </w:r>
    </w:p>
    <w:p w14:paraId="7BD7DE75" w14:textId="77777777" w:rsidR="007E1268" w:rsidRPr="007E1268" w:rsidRDefault="007E1268" w:rsidP="007E1268"/>
    <w:p w14:paraId="7E5D0F5E" w14:textId="77777777" w:rsidR="00B44AEF" w:rsidRPr="003E1B52" w:rsidRDefault="00B44AEF" w:rsidP="00B44AEF">
      <w:pPr>
        <w:pStyle w:val="Heading4"/>
        <w:rPr>
          <w:rFonts w:cs="Times New Roman"/>
        </w:rPr>
      </w:pPr>
      <w:r w:rsidRPr="003E1B52">
        <w:rPr>
          <w:rFonts w:cs="Times New Roman"/>
        </w:rPr>
        <w:t xml:space="preserve">Linear predictions of state behavior rely on the </w:t>
      </w:r>
      <w:r w:rsidRPr="003E1B52">
        <w:rPr>
          <w:rFonts w:cs="Times New Roman"/>
          <w:u w:val="single"/>
        </w:rPr>
        <w:t>false</w:t>
      </w:r>
      <w:r w:rsidRPr="003E1B52">
        <w:rPr>
          <w:rFonts w:cs="Times New Roman"/>
        </w:rPr>
        <w:t xml:space="preserve"> presumption of </w:t>
      </w:r>
      <w:r w:rsidRPr="003E1B52">
        <w:rPr>
          <w:rFonts w:cs="Times New Roman"/>
          <w:u w:val="single"/>
        </w:rPr>
        <w:t>internal</w:t>
      </w:r>
      <w:r w:rsidRPr="003E1B52">
        <w:rPr>
          <w:rFonts w:cs="Times New Roman"/>
        </w:rPr>
        <w:t xml:space="preserve"> coherence and </w:t>
      </w:r>
      <w:r w:rsidRPr="003E1B52">
        <w:rPr>
          <w:rFonts w:cs="Times New Roman"/>
          <w:u w:val="single"/>
        </w:rPr>
        <w:t>rationality</w:t>
      </w:r>
      <w:r w:rsidRPr="003E1B52">
        <w:rPr>
          <w:rFonts w:cs="Times New Roman"/>
        </w:rPr>
        <w:t xml:space="preserve">. This view from </w:t>
      </w:r>
      <w:r w:rsidRPr="003E1B52">
        <w:rPr>
          <w:rFonts w:cs="Times New Roman"/>
          <w:u w:val="single"/>
        </w:rPr>
        <w:t>nowhere</w:t>
      </w:r>
      <w:r w:rsidRPr="003E1B52">
        <w:rPr>
          <w:rFonts w:cs="Times New Roman"/>
        </w:rPr>
        <w:t xml:space="preserve"> ensures self-fulfilling wars and </w:t>
      </w:r>
      <w:r w:rsidRPr="003E1B52">
        <w:rPr>
          <w:rFonts w:cs="Times New Roman"/>
          <w:u w:val="single"/>
        </w:rPr>
        <w:t>gendered</w:t>
      </w:r>
      <w:r w:rsidRPr="003E1B52">
        <w:rPr>
          <w:rFonts w:cs="Times New Roman"/>
        </w:rPr>
        <w:t xml:space="preserve"> violence.</w:t>
      </w:r>
    </w:p>
    <w:p w14:paraId="532388E6" w14:textId="77777777" w:rsidR="00B44AEF" w:rsidRPr="003E1B52" w:rsidRDefault="00B44AEF" w:rsidP="00B44AEF">
      <w:r w:rsidRPr="003E1B52">
        <w:rPr>
          <w:rStyle w:val="Style13ptBold"/>
        </w:rPr>
        <w:t>Sjoberg ’13</w:t>
      </w:r>
      <w:r w:rsidRPr="003E1B52">
        <w:t xml:space="preserve"> [Laura Sjoberg, Associate Professor of Political Science at the University of Florida, Gendering Global Conflict: Toward a Feminist Theory of War, Columbia University Press]</w:t>
      </w:r>
    </w:p>
    <w:p w14:paraId="1547D439" w14:textId="77777777" w:rsidR="00B44AEF" w:rsidRPr="003E1B52" w:rsidRDefault="00B44AEF" w:rsidP="00B44AEF">
      <w:pPr>
        <w:rPr>
          <w:sz w:val="16"/>
        </w:rPr>
      </w:pPr>
      <w:r w:rsidRPr="003E1B52">
        <w:rPr>
          <w:sz w:val="16"/>
        </w:rPr>
        <w:t>“</w:t>
      </w:r>
      <w:r w:rsidRPr="003E1B52">
        <w:rPr>
          <w:sz w:val="16"/>
          <w:szCs w:val="16"/>
        </w:rPr>
        <w:t>Some dyadic accounts of war are interested in how states’ interactions lead to (or help prevent) conflict between them in the sense of signaling, rather than in the sense of relating</w:t>
      </w:r>
      <w:r w:rsidRPr="003E1B52">
        <w:rPr>
          <w:sz w:val="16"/>
        </w:rPr>
        <w:t xml:space="preserve">. </w:t>
      </w:r>
      <w:r w:rsidRPr="003E1B52">
        <w:rPr>
          <w:rStyle w:val="Emphasis"/>
        </w:rPr>
        <w:t>“</w:t>
      </w:r>
      <w:r w:rsidRPr="003C121D">
        <w:rPr>
          <w:rStyle w:val="Emphasis"/>
          <w:highlight w:val="yellow"/>
        </w:rPr>
        <w:t>Steps-to-war</w:t>
      </w:r>
      <w:r w:rsidRPr="003E1B52">
        <w:rPr>
          <w:rStyle w:val="StyleUnderline"/>
        </w:rPr>
        <w:t xml:space="preserve">” </w:t>
      </w:r>
      <w:r w:rsidRPr="003C121D">
        <w:rPr>
          <w:rStyle w:val="StyleUnderline"/>
          <w:highlight w:val="yellow"/>
        </w:rPr>
        <w:t>models lay out</w:t>
      </w:r>
      <w:r w:rsidRPr="003E1B52">
        <w:rPr>
          <w:rStyle w:val="StyleUnderline"/>
        </w:rPr>
        <w:t xml:space="preserve"> “a set of closely related paths to war that involve a series of </w:t>
      </w:r>
      <w:r w:rsidRPr="003C121D">
        <w:rPr>
          <w:rStyle w:val="StyleUnderline"/>
          <w:highlight w:val="yellow"/>
        </w:rPr>
        <w:t>steps between states</w:t>
      </w:r>
      <w:r w:rsidRPr="003E1B52">
        <w:rPr>
          <w:rStyle w:val="StyleUnderline"/>
        </w:rPr>
        <w:t xml:space="preserve"> that are roughly equal in power.”</w:t>
      </w:r>
      <w:r w:rsidRPr="003E1B52">
        <w:rPr>
          <w:sz w:val="16"/>
        </w:rPr>
        <w:t xml:space="preserve">50 As Levy and Thompson explain, “they show each ‘step’ increases the probability of war, and that the process is cumulative.”51 Relatedly, </w:t>
      </w:r>
      <w:r w:rsidRPr="003E1B52">
        <w:rPr>
          <w:rStyle w:val="StyleUnderline"/>
        </w:rPr>
        <w:t>rivalry theories of war see specific interstate relationships as more likely to lead to war than others.</w:t>
      </w:r>
      <w:r w:rsidRPr="003E1B52">
        <w:rPr>
          <w:sz w:val="16"/>
        </w:rPr>
        <w:t xml:space="preserve"> They suggest that because states “focus selectively on the states that appear to represent the greatest threat,” </w:t>
      </w:r>
      <w:r w:rsidRPr="003E1B52">
        <w:rPr>
          <w:rStyle w:val="StyleUnderline"/>
        </w:rPr>
        <w:t xml:space="preserve">the act of </w:t>
      </w:r>
      <w:r w:rsidRPr="003C121D">
        <w:rPr>
          <w:rStyle w:val="Emphasis"/>
          <w:highlight w:val="yellow"/>
        </w:rPr>
        <w:t>singling out antagonists</w:t>
      </w:r>
      <w:r w:rsidRPr="003C121D">
        <w:rPr>
          <w:rStyle w:val="StyleUnderline"/>
          <w:highlight w:val="yellow"/>
        </w:rPr>
        <w:t xml:space="preserve"> is key in predicting</w:t>
      </w:r>
      <w:r w:rsidRPr="003E1B52">
        <w:rPr>
          <w:rStyle w:val="StyleUnderline"/>
        </w:rPr>
        <w:t xml:space="preserve"> interstate </w:t>
      </w:r>
      <w:r w:rsidRPr="003C121D">
        <w:rPr>
          <w:rStyle w:val="StyleUnderline"/>
          <w:highlight w:val="yellow"/>
        </w:rPr>
        <w:t>wars</w:t>
      </w:r>
      <w:r w:rsidRPr="003E1B52">
        <w:rPr>
          <w:rStyle w:val="StyleUnderline"/>
        </w:rPr>
        <w:t>, suggesting that “repetitive war behavior” points to conflict probability</w:t>
      </w:r>
      <w:r w:rsidRPr="003E1B52">
        <w:rPr>
          <w:sz w:val="16"/>
        </w:rPr>
        <w:t xml:space="preserve">.52 In this view, </w:t>
      </w:r>
      <w:r w:rsidRPr="003E1B52">
        <w:rPr>
          <w:rStyle w:val="StyleUnderline"/>
        </w:rPr>
        <w:t xml:space="preserve">states’ interactions are </w:t>
      </w:r>
      <w:r w:rsidRPr="003E1B52">
        <w:rPr>
          <w:rStyle w:val="Emphasis"/>
        </w:rPr>
        <w:t>cumulative</w:t>
      </w:r>
      <w:r w:rsidRPr="003E1B52">
        <w:rPr>
          <w:rStyle w:val="StyleUnderline"/>
        </w:rPr>
        <w:t xml:space="preserve"> in causing conflict and war(s), and some states’ rivalries account for the </w:t>
      </w:r>
      <w:r w:rsidRPr="003E1B52">
        <w:rPr>
          <w:rStyle w:val="Emphasis"/>
        </w:rPr>
        <w:t>majority of wars</w:t>
      </w:r>
      <w:r w:rsidRPr="003E1B52">
        <w:rPr>
          <w:rStyle w:val="StyleUnderline"/>
        </w:rPr>
        <w:t>.”</w:t>
      </w:r>
      <w:r w:rsidRPr="003E1B52">
        <w:rPr>
          <w:sz w:val="16"/>
        </w:rPr>
        <w:t xml:space="preserve"> “Another theoretical approach to war that takes account of interaction focuses on bargaining. </w:t>
      </w:r>
      <w:r w:rsidRPr="003C121D">
        <w:rPr>
          <w:rStyle w:val="Emphasis"/>
          <w:highlight w:val="yellow"/>
        </w:rPr>
        <w:t>bargaining theories</w:t>
      </w:r>
      <w:r w:rsidRPr="003E1B52">
        <w:rPr>
          <w:rStyle w:val="StyleUnderline"/>
        </w:rPr>
        <w:t xml:space="preserve"> of war </w:t>
      </w:r>
      <w:r w:rsidRPr="003C121D">
        <w:rPr>
          <w:rStyle w:val="StyleUnderline"/>
          <w:highlight w:val="yellow"/>
        </w:rPr>
        <w:t>are interested in why war</w:t>
      </w:r>
      <w:r w:rsidRPr="003E1B52">
        <w:rPr>
          <w:rStyle w:val="StyleUnderline"/>
        </w:rPr>
        <w:t xml:space="preserve">(s) </w:t>
      </w:r>
      <w:r w:rsidRPr="003C121D">
        <w:rPr>
          <w:rStyle w:val="StyleUnderline"/>
          <w:highlight w:val="yellow"/>
        </w:rPr>
        <w:t xml:space="preserve">happen(s) despite </w:t>
      </w:r>
      <w:r w:rsidRPr="003E1B52">
        <w:rPr>
          <w:rStyle w:val="StyleUnderline"/>
        </w:rPr>
        <w:t xml:space="preserve">the(ir) </w:t>
      </w:r>
      <w:r w:rsidRPr="003C121D">
        <w:rPr>
          <w:rStyle w:val="StyleUnderline"/>
          <w:highlight w:val="yellow"/>
        </w:rPr>
        <w:t>cost</w:t>
      </w:r>
      <w:r w:rsidRPr="003E1B52">
        <w:rPr>
          <w:rStyle w:val="StyleUnderline"/>
        </w:rPr>
        <w:t xml:space="preserve">, </w:t>
      </w:r>
      <w:r w:rsidRPr="003C121D">
        <w:rPr>
          <w:rStyle w:val="StyleUnderline"/>
          <w:highlight w:val="yellow"/>
        </w:rPr>
        <w:t>and</w:t>
      </w:r>
      <w:r w:rsidRPr="003E1B52">
        <w:rPr>
          <w:rStyle w:val="StyleUnderline"/>
        </w:rPr>
        <w:t xml:space="preserve"> therefore </w:t>
      </w:r>
      <w:r w:rsidRPr="003C121D">
        <w:rPr>
          <w:rStyle w:val="StyleUnderline"/>
          <w:highlight w:val="yellow"/>
        </w:rPr>
        <w:t>focus on</w:t>
      </w:r>
      <w:r w:rsidRPr="003E1B52">
        <w:rPr>
          <w:rStyle w:val="StyleUnderline"/>
        </w:rPr>
        <w:t xml:space="preserve"> why war-fighting parties were unable (or unwilling) to reach a (cheaper) negotiated settlement to their dispute(s),</w:t>
      </w:r>
      <w:r w:rsidRPr="003E1B52">
        <w:rPr>
          <w:sz w:val="16"/>
        </w:rPr>
        <w:t xml:space="preserve">53 with emphasis on possible pathologies in negotiations, including commitment problems,54 private information (and/or incentives to misrepresent),55 the lack of a “bargaining” space of outcomes that are mutually preferred to war,56 and/or indivisible issues.57 </w:t>
      </w:r>
      <w:r w:rsidRPr="003E1B52">
        <w:rPr>
          <w:rStyle w:val="StyleUnderline"/>
        </w:rPr>
        <w:t xml:space="preserve">This work implies that it is difficult to reach a </w:t>
      </w:r>
      <w:r w:rsidRPr="003C121D">
        <w:rPr>
          <w:rStyle w:val="Emphasis"/>
          <w:highlight w:val="yellow"/>
        </w:rPr>
        <w:t>negotiated settlement</w:t>
      </w:r>
      <w:r w:rsidRPr="003E1B52">
        <w:rPr>
          <w:rStyle w:val="StyleUnderline"/>
        </w:rPr>
        <w:t xml:space="preserve"> even when such a deal would be optimal for all parties involved</w:t>
      </w:r>
      <w:r w:rsidRPr="003E1B52">
        <w:rPr>
          <w:sz w:val="16"/>
        </w:rPr>
        <w:t xml:space="preserve">.58” “All three of </w:t>
      </w:r>
      <w:r w:rsidRPr="003C121D">
        <w:rPr>
          <w:rStyle w:val="StyleUnderline"/>
          <w:highlight w:val="yellow"/>
        </w:rPr>
        <w:t>these models assume</w:t>
      </w:r>
      <w:r w:rsidRPr="003E1B52">
        <w:rPr>
          <w:rStyle w:val="StyleUnderline"/>
        </w:rPr>
        <w:t xml:space="preserve"> that states interact with some </w:t>
      </w:r>
      <w:r w:rsidRPr="003C121D">
        <w:rPr>
          <w:rStyle w:val="Emphasis"/>
          <w:highlight w:val="yellow"/>
        </w:rPr>
        <w:t>linear action</w:t>
      </w:r>
      <w:r w:rsidRPr="003C121D">
        <w:rPr>
          <w:rStyle w:val="StyleUnderline"/>
          <w:highlight w:val="yellow"/>
        </w:rPr>
        <w:t xml:space="preserve"> and </w:t>
      </w:r>
      <w:r w:rsidRPr="003C121D">
        <w:rPr>
          <w:rStyle w:val="Emphasis"/>
          <w:highlight w:val="yellow"/>
        </w:rPr>
        <w:t>reaction</w:t>
      </w:r>
      <w:r w:rsidRPr="003E1B52">
        <w:rPr>
          <w:rStyle w:val="StyleUnderline"/>
        </w:rPr>
        <w:t xml:space="preserve">, </w:t>
      </w:r>
      <w:r w:rsidRPr="003C121D">
        <w:rPr>
          <w:rStyle w:val="StyleUnderline"/>
          <w:highlight w:val="yellow"/>
        </w:rPr>
        <w:t>in which</w:t>
      </w:r>
      <w:r w:rsidRPr="003E1B52">
        <w:rPr>
          <w:rStyle w:val="StyleUnderline"/>
        </w:rPr>
        <w:t xml:space="preserve"> “the </w:t>
      </w:r>
      <w:r w:rsidRPr="003C121D">
        <w:rPr>
          <w:rStyle w:val="Emphasis"/>
          <w:highlight w:val="yellow"/>
        </w:rPr>
        <w:t>primary</w:t>
      </w:r>
      <w:r w:rsidRPr="003C121D">
        <w:rPr>
          <w:rStyle w:val="StyleUnderline"/>
          <w:highlight w:val="yellow"/>
        </w:rPr>
        <w:t xml:space="preserve"> factors </w:t>
      </w:r>
      <w:r w:rsidRPr="003E1B52">
        <w:rPr>
          <w:rStyle w:val="StyleUnderline"/>
        </w:rPr>
        <w:t xml:space="preserve">in </w:t>
      </w:r>
      <w:r w:rsidRPr="003C121D">
        <w:rPr>
          <w:rStyle w:val="StyleUnderline"/>
          <w:highlight w:val="yellow"/>
        </w:rPr>
        <w:t>determining</w:t>
      </w:r>
      <w:r w:rsidRPr="003E1B52">
        <w:rPr>
          <w:rStyle w:val="StyleUnderline"/>
        </w:rPr>
        <w:t xml:space="preserve"> war and </w:t>
      </w:r>
      <w:r w:rsidRPr="003C121D">
        <w:rPr>
          <w:rStyle w:val="StyleUnderline"/>
          <w:highlight w:val="yellow"/>
        </w:rPr>
        <w:t>peace are</w:t>
      </w:r>
      <w:r w:rsidRPr="003E1B52">
        <w:rPr>
          <w:rStyle w:val="StyleUnderline"/>
        </w:rPr>
        <w:t xml:space="preserve"> the </w:t>
      </w:r>
      <w:r w:rsidRPr="003C121D">
        <w:rPr>
          <w:rStyle w:val="Emphasis"/>
          <w:highlight w:val="yellow"/>
        </w:rPr>
        <w:t>foreign policy strategies adopted by states</w:t>
      </w:r>
      <w:r w:rsidRPr="003E1B52">
        <w:rPr>
          <w:rStyle w:val="StyleUnderline"/>
        </w:rPr>
        <w:t xml:space="preserve"> to </w:t>
      </w:r>
      <w:r w:rsidRPr="003E1B52">
        <w:rPr>
          <w:rStyle w:val="Emphasis"/>
        </w:rPr>
        <w:t>deal with</w:t>
      </w:r>
      <w:r w:rsidRPr="003E1B52">
        <w:rPr>
          <w:rStyle w:val="StyleUnderline"/>
        </w:rPr>
        <w:t xml:space="preserve"> their disputes</w:t>
      </w:r>
      <w:r w:rsidRPr="003E1B52">
        <w:rPr>
          <w:sz w:val="16"/>
        </w:rPr>
        <w:t xml:space="preserve">.”59 All three </w:t>
      </w:r>
      <w:r w:rsidRPr="003C121D">
        <w:rPr>
          <w:rStyle w:val="Emphasis"/>
          <w:highlight w:val="yellow"/>
        </w:rPr>
        <w:t>models</w:t>
      </w:r>
      <w:r w:rsidRPr="003E1B52">
        <w:rPr>
          <w:sz w:val="16"/>
        </w:rPr>
        <w:t xml:space="preserve"> also </w:t>
      </w:r>
      <w:r w:rsidRPr="003C121D">
        <w:rPr>
          <w:rStyle w:val="StyleUnderline"/>
          <w:highlight w:val="yellow"/>
        </w:rPr>
        <w:t xml:space="preserve">assume </w:t>
      </w:r>
      <w:r w:rsidRPr="003E1B52">
        <w:rPr>
          <w:rStyle w:val="StyleUnderline"/>
        </w:rPr>
        <w:t xml:space="preserve">an </w:t>
      </w:r>
      <w:r w:rsidRPr="003C121D">
        <w:rPr>
          <w:rStyle w:val="Emphasis"/>
          <w:highlight w:val="yellow"/>
        </w:rPr>
        <w:t>internal coherence</w:t>
      </w:r>
      <w:r w:rsidRPr="003E1B52">
        <w:rPr>
          <w:rStyle w:val="StyleUnderline"/>
        </w:rPr>
        <w:t xml:space="preserve">, or unitary nature, </w:t>
      </w:r>
      <w:r w:rsidRPr="003C121D">
        <w:rPr>
          <w:rStyle w:val="StyleUnderline"/>
          <w:highlight w:val="yellow"/>
        </w:rPr>
        <w:t>of</w:t>
      </w:r>
      <w:r w:rsidRPr="003E1B52">
        <w:rPr>
          <w:rStyle w:val="StyleUnderline"/>
        </w:rPr>
        <w:t xml:space="preserve"> the </w:t>
      </w:r>
      <w:r w:rsidRPr="003C121D">
        <w:rPr>
          <w:rStyle w:val="StyleUnderline"/>
          <w:highlight w:val="yellow"/>
        </w:rPr>
        <w:t>actors interacting</w:t>
      </w:r>
      <w:r w:rsidRPr="003E1B52">
        <w:rPr>
          <w:rStyle w:val="StyleUnderline"/>
        </w:rPr>
        <w:t xml:space="preserve">, whereby each is making decisions for an </w:t>
      </w:r>
      <w:r w:rsidRPr="003E1B52">
        <w:rPr>
          <w:rStyle w:val="Emphasis"/>
        </w:rPr>
        <w:t>internally united</w:t>
      </w:r>
      <w:r w:rsidRPr="003E1B52">
        <w:rPr>
          <w:rStyle w:val="StyleUnderline"/>
        </w:rPr>
        <w:t xml:space="preserve"> whole.</w:t>
      </w:r>
      <w:r w:rsidRPr="003E1B52">
        <w:rPr>
          <w:sz w:val="16"/>
        </w:rPr>
        <w:t xml:space="preserve"> </w:t>
      </w:r>
      <w:r w:rsidRPr="003E1B52">
        <w:rPr>
          <w:rStyle w:val="StyleUnderline"/>
        </w:rPr>
        <w:t xml:space="preserve">The bargaining models add the assumption that the unitary actors interacting progressively do so </w:t>
      </w:r>
      <w:r w:rsidRPr="003C121D">
        <w:rPr>
          <w:rStyle w:val="Emphasis"/>
          <w:highlight w:val="yellow"/>
        </w:rPr>
        <w:t>rationally</w:t>
      </w:r>
      <w:r w:rsidRPr="003E1B52">
        <w:rPr>
          <w:rStyle w:val="StyleUnderline"/>
        </w:rPr>
        <w:t xml:space="preserve"> and calculate cost–benefit analysis in conflict decision-making. </w:t>
      </w:r>
      <w:r w:rsidRPr="003C121D">
        <w:rPr>
          <w:rStyle w:val="Emphasis"/>
          <w:highlight w:val="yellow"/>
        </w:rPr>
        <w:t>Feminist research</w:t>
      </w:r>
      <w:r w:rsidRPr="003E1B52">
        <w:rPr>
          <w:sz w:val="16"/>
        </w:rPr>
        <w:t xml:space="preserve"> has </w:t>
      </w:r>
      <w:r w:rsidRPr="003C121D">
        <w:rPr>
          <w:rStyle w:val="Emphasis"/>
          <w:highlight w:val="yellow"/>
        </w:rPr>
        <w:t>questioned each</w:t>
      </w:r>
      <w:r w:rsidRPr="003E1B52">
        <w:rPr>
          <w:sz w:val="16"/>
        </w:rPr>
        <w:t xml:space="preserve"> of these assumptions, arguing that </w:t>
      </w:r>
      <w:r w:rsidRPr="003C121D">
        <w:rPr>
          <w:rStyle w:val="StyleUnderline"/>
          <w:highlight w:val="yellow"/>
        </w:rPr>
        <w:t>states interact</w:t>
      </w:r>
      <w:r w:rsidRPr="003E1B52">
        <w:rPr>
          <w:rStyle w:val="StyleUnderline"/>
        </w:rPr>
        <w:t xml:space="preserve"> more </w:t>
      </w:r>
      <w:r w:rsidRPr="003C121D">
        <w:rPr>
          <w:rStyle w:val="Emphasis"/>
          <w:highlight w:val="yellow"/>
        </w:rPr>
        <w:t>relationally</w:t>
      </w:r>
      <w:r w:rsidRPr="003E1B52">
        <w:rPr>
          <w:rStyle w:val="StyleUnderline"/>
        </w:rPr>
        <w:t xml:space="preserve"> than reactively</w:t>
      </w:r>
      <w:r w:rsidRPr="003E1B52">
        <w:rPr>
          <w:sz w:val="16"/>
        </w:rPr>
        <w:t xml:space="preserve">; suggesting that </w:t>
      </w:r>
      <w:r w:rsidRPr="003E1B52">
        <w:rPr>
          <w:rStyle w:val="StyleUnderline"/>
        </w:rPr>
        <w:t xml:space="preserve">states </w:t>
      </w:r>
      <w:r w:rsidRPr="003C121D">
        <w:rPr>
          <w:rStyle w:val="StyleUnderline"/>
          <w:highlight w:val="yellow"/>
        </w:rPr>
        <w:t>are</w:t>
      </w:r>
      <w:r w:rsidRPr="003E1B52">
        <w:rPr>
          <w:rStyle w:val="StyleUnderline"/>
        </w:rPr>
        <w:t xml:space="preserve">, rather than unitary, </w:t>
      </w:r>
      <w:r w:rsidRPr="003E1B52">
        <w:rPr>
          <w:rStyle w:val="Emphasis"/>
        </w:rPr>
        <w:t>diverse</w:t>
      </w:r>
      <w:r w:rsidRPr="003E1B52">
        <w:rPr>
          <w:rStyle w:val="StyleUnderline"/>
        </w:rPr>
        <w:t xml:space="preserve"> and </w:t>
      </w:r>
      <w:r w:rsidRPr="003C121D">
        <w:rPr>
          <w:rStyle w:val="StyleUnderline"/>
          <w:highlight w:val="yellow"/>
        </w:rPr>
        <w:t xml:space="preserve">full of </w:t>
      </w:r>
      <w:r w:rsidRPr="003C121D">
        <w:rPr>
          <w:rStyle w:val="Emphasis"/>
          <w:highlight w:val="yellow"/>
        </w:rPr>
        <w:t>internal conflict</w:t>
      </w:r>
      <w:r w:rsidRPr="003E1B52">
        <w:rPr>
          <w:rStyle w:val="StyleUnderline"/>
        </w:rPr>
        <w:t xml:space="preserve"> that should not be neglected when defining (or critiquing the idea of) “interest”</w:t>
      </w:r>
      <w:r w:rsidRPr="003E1B52">
        <w:rPr>
          <w:sz w:val="16"/>
        </w:rPr>
        <w:t xml:space="preserve">; </w:t>
      </w:r>
      <w:r w:rsidRPr="003C121D">
        <w:rPr>
          <w:rStyle w:val="StyleUnderline"/>
          <w:highlight w:val="yellow"/>
        </w:rPr>
        <w:t>and</w:t>
      </w:r>
      <w:r w:rsidRPr="003E1B52">
        <w:rPr>
          <w:rStyle w:val="StyleUnderline"/>
        </w:rPr>
        <w:t xml:space="preserve"> that states </w:t>
      </w:r>
      <w:r w:rsidRPr="003C121D">
        <w:rPr>
          <w:rStyle w:val="StyleUnderline"/>
          <w:highlight w:val="yellow"/>
        </w:rPr>
        <w:t>are not</w:t>
      </w:r>
      <w:r w:rsidRPr="003E1B52">
        <w:rPr>
          <w:rStyle w:val="StyleUnderline"/>
        </w:rPr>
        <w:t xml:space="preserve"> the </w:t>
      </w:r>
      <w:r w:rsidRPr="003C121D">
        <w:rPr>
          <w:rStyle w:val="Emphasis"/>
          <w:highlight w:val="yellow"/>
        </w:rPr>
        <w:t>rational</w:t>
      </w:r>
      <w:r w:rsidRPr="003E1B52">
        <w:rPr>
          <w:rStyle w:val="Emphasis"/>
        </w:rPr>
        <w:t xml:space="preserve"> actors</w:t>
      </w:r>
      <w:r w:rsidRPr="003E1B52">
        <w:rPr>
          <w:rStyle w:val="StyleUnderline"/>
        </w:rPr>
        <w:t xml:space="preserve"> that bargaining theorists assume them to be</w:t>
      </w:r>
      <w:r w:rsidRPr="003E1B52">
        <w:rPr>
          <w:sz w:val="16"/>
        </w:rPr>
        <w:t>.60” “Action and Reaction</w:t>
      </w:r>
    </w:p>
    <w:p w14:paraId="7FA53B10" w14:textId="77777777" w:rsidR="00B44AEF" w:rsidRPr="003E1B52" w:rsidRDefault="00B44AEF" w:rsidP="00B44AEF">
      <w:pPr>
        <w:rPr>
          <w:sz w:val="16"/>
        </w:rPr>
      </w:pPr>
      <w:r w:rsidRPr="003E1B52">
        <w:rPr>
          <w:sz w:val="16"/>
        </w:rPr>
        <w:t xml:space="preserve">As I mentioned above, a number of </w:t>
      </w:r>
      <w:r w:rsidRPr="003E1B52">
        <w:rPr>
          <w:rStyle w:val="StyleUnderline"/>
        </w:rPr>
        <w:t>dyadic-level theories</w:t>
      </w:r>
      <w:r w:rsidRPr="003E1B52">
        <w:rPr>
          <w:sz w:val="16"/>
        </w:rPr>
        <w:t xml:space="preserve"> of the causes of war either do not theorize how states interact explicitly,61 or, in the case of bargaining, rivalry, and steps-to-war models, </w:t>
      </w:r>
      <w:r w:rsidRPr="003E1B52">
        <w:rPr>
          <w:rStyle w:val="StyleUnderline"/>
        </w:rPr>
        <w:t xml:space="preserve">assume states’ interactions are individuated and progressive. by individuated and progressive, I mean that </w:t>
      </w:r>
      <w:r w:rsidRPr="003E1B52">
        <w:rPr>
          <w:rStyle w:val="Emphasis"/>
        </w:rPr>
        <w:t>one state acts</w:t>
      </w:r>
      <w:r w:rsidRPr="003E1B52">
        <w:rPr>
          <w:rStyle w:val="StyleUnderline"/>
        </w:rPr>
        <w:t xml:space="preserve">, the other (or others) </w:t>
      </w:r>
      <w:r w:rsidRPr="003E1B52">
        <w:rPr>
          <w:rStyle w:val="Emphasis"/>
        </w:rPr>
        <w:t>respond</w:t>
      </w:r>
      <w:r w:rsidRPr="003E1B52">
        <w:rPr>
          <w:rStyle w:val="StyleUnderline"/>
        </w:rPr>
        <w:t xml:space="preserve">, and then the first actor acts again in a </w:t>
      </w:r>
      <w:r w:rsidRPr="003E1B52">
        <w:rPr>
          <w:rStyle w:val="Emphasis"/>
        </w:rPr>
        <w:t>sequence of interaction</w:t>
      </w:r>
      <w:r w:rsidRPr="003E1B52">
        <w:rPr>
          <w:rStyle w:val="StyleUnderline"/>
        </w:rPr>
        <w:t xml:space="preserve"> that can be understood chronologically62 and told as a coherent story.</w:t>
      </w:r>
    </w:p>
    <w:p w14:paraId="00D7C309" w14:textId="77777777" w:rsidR="00B44AEF" w:rsidRPr="003E1B52" w:rsidRDefault="00B44AEF" w:rsidP="00B44AEF">
      <w:pPr>
        <w:rPr>
          <w:sz w:val="16"/>
        </w:rPr>
      </w:pPr>
      <w:r w:rsidRPr="003C121D">
        <w:rPr>
          <w:rStyle w:val="StyleUnderline"/>
          <w:highlight w:val="yellow"/>
        </w:rPr>
        <w:t>Feminist</w:t>
      </w:r>
      <w:r w:rsidRPr="003E1B52">
        <w:rPr>
          <w:rStyle w:val="StyleUnderline"/>
        </w:rPr>
        <w:t xml:space="preserve"> theorists’ </w:t>
      </w:r>
      <w:r w:rsidRPr="003C121D">
        <w:rPr>
          <w:rStyle w:val="StyleUnderline"/>
          <w:highlight w:val="yellow"/>
        </w:rPr>
        <w:t>understanding</w:t>
      </w:r>
      <w:r w:rsidRPr="003E1B52">
        <w:rPr>
          <w:rStyle w:val="StyleUnderline"/>
        </w:rPr>
        <w:t xml:space="preserve">s of the </w:t>
      </w:r>
      <w:r w:rsidRPr="003E1B52">
        <w:rPr>
          <w:rStyle w:val="Emphasis"/>
        </w:rPr>
        <w:t>incomplete independence</w:t>
      </w:r>
      <w:r w:rsidRPr="003E1B52">
        <w:rPr>
          <w:rStyle w:val="StyleUnderline"/>
        </w:rPr>
        <w:t xml:space="preserve"> of decision makers and their decisions 63 frequently </w:t>
      </w:r>
      <w:r w:rsidRPr="003C121D">
        <w:rPr>
          <w:rStyle w:val="StyleUnderline"/>
          <w:highlight w:val="yellow"/>
        </w:rPr>
        <w:t>suggest</w:t>
      </w:r>
      <w:r w:rsidRPr="003E1B52">
        <w:rPr>
          <w:rStyle w:val="StyleUnderline"/>
        </w:rPr>
        <w:t xml:space="preserve"> that this picture needs to be complicated significantly</w:t>
      </w:r>
      <w:r w:rsidRPr="003E1B52">
        <w:rPr>
          <w:sz w:val="16"/>
        </w:rPr>
        <w:t xml:space="preserve">. For our purposes now, the idea of state interaction in these theoretical approaches takes account of (as discussed in chapter 3) Allen’s ideas of power-over (as domination) </w:t>
      </w:r>
      <w:r w:rsidRPr="003E1B52">
        <w:rPr>
          <w:sz w:val="16"/>
        </w:rPr>
        <w:lastRenderedPageBreak/>
        <w:t xml:space="preserve">and power-to (as resistance of domination)64 but </w:t>
      </w:r>
      <w:r w:rsidRPr="003E1B52">
        <w:rPr>
          <w:rStyle w:val="StyleUnderline"/>
        </w:rPr>
        <w:t xml:space="preserve">takes inadequate account of </w:t>
      </w:r>
      <w:r w:rsidRPr="003E1B52">
        <w:rPr>
          <w:rStyle w:val="Emphasis"/>
        </w:rPr>
        <w:t>power-with</w:t>
      </w:r>
      <w:r w:rsidRPr="003E1B52">
        <w:rPr>
          <w:sz w:val="16"/>
        </w:rPr>
        <w:t>, both directly (as states can act together) and in its implications for interpreting state interactions (as neither necessarily individuated or progressive).” “</w:t>
      </w:r>
      <w:r w:rsidRPr="003E1B52">
        <w:rPr>
          <w:rStyle w:val="StyleUnderline"/>
        </w:rPr>
        <w:t xml:space="preserve">Power-with, or the ability to </w:t>
      </w:r>
      <w:r w:rsidRPr="003E1B52">
        <w:rPr>
          <w:rStyle w:val="Emphasis"/>
        </w:rPr>
        <w:t>act in concert</w:t>
      </w:r>
      <w:r w:rsidRPr="003E1B52">
        <w:rPr>
          <w:rStyle w:val="StyleUnderline"/>
        </w:rPr>
        <w:t xml:space="preserve">, pooling (symbolic or material) power, resources, and/or knowledge, suggests that a model of state behavior in which we understand </w:t>
      </w:r>
      <w:r w:rsidRPr="003C121D">
        <w:rPr>
          <w:rStyle w:val="StyleUnderline"/>
          <w:highlight w:val="yellow"/>
        </w:rPr>
        <w:t>actions and responses</w:t>
      </w:r>
      <w:r w:rsidRPr="003E1B52">
        <w:rPr>
          <w:rStyle w:val="StyleUnderline"/>
        </w:rPr>
        <w:t xml:space="preserve"> to actions dichotomously </w:t>
      </w:r>
      <w:r w:rsidRPr="003C121D">
        <w:rPr>
          <w:rStyle w:val="StyleUnderline"/>
          <w:highlight w:val="yellow"/>
        </w:rPr>
        <w:t>do</w:t>
      </w:r>
      <w:r w:rsidRPr="003E1B52">
        <w:rPr>
          <w:rStyle w:val="StyleUnderline"/>
        </w:rPr>
        <w:t xml:space="preserve">es </w:t>
      </w:r>
      <w:r w:rsidRPr="003C121D">
        <w:rPr>
          <w:rStyle w:val="StyleUnderline"/>
          <w:highlight w:val="yellow"/>
        </w:rPr>
        <w:t>not tell the</w:t>
      </w:r>
      <w:r w:rsidRPr="003E1B52">
        <w:rPr>
          <w:rStyle w:val="StyleUnderline"/>
        </w:rPr>
        <w:t xml:space="preserve"> </w:t>
      </w:r>
      <w:r w:rsidRPr="003E1B52">
        <w:rPr>
          <w:rStyle w:val="Emphasis"/>
        </w:rPr>
        <w:t xml:space="preserve">whole </w:t>
      </w:r>
      <w:r w:rsidRPr="003C121D">
        <w:rPr>
          <w:rStyle w:val="Emphasis"/>
          <w:highlight w:val="yellow"/>
        </w:rPr>
        <w:t>story</w:t>
      </w:r>
      <w:r w:rsidRPr="003E1B52">
        <w:rPr>
          <w:rStyle w:val="Emphasis"/>
        </w:rPr>
        <w:t>.</w:t>
      </w:r>
      <w:r w:rsidRPr="003E1B52">
        <w:rPr>
          <w:sz w:val="16"/>
        </w:rPr>
        <w:t xml:space="preserve"> Discussing methods such as participatory planning,65 multisited feminist social criticism,66 and empowerment,67 feminist theorists have suggested both that </w:t>
      </w:r>
      <w:r w:rsidRPr="003E1B52">
        <w:rPr>
          <w:rStyle w:val="StyleUnderline"/>
        </w:rPr>
        <w:t xml:space="preserve">actors are </w:t>
      </w:r>
      <w:r w:rsidRPr="003E1B52">
        <w:rPr>
          <w:rStyle w:val="Emphasis"/>
        </w:rPr>
        <w:t>interdependent</w:t>
      </w:r>
      <w:r w:rsidRPr="003E1B52">
        <w:rPr>
          <w:rStyle w:val="StyleUnderline"/>
        </w:rPr>
        <w:t xml:space="preserve"> and that they can act </w:t>
      </w:r>
      <w:r w:rsidRPr="003E1B52">
        <w:rPr>
          <w:rStyle w:val="Emphasis"/>
        </w:rPr>
        <w:t>together</w:t>
      </w:r>
      <w:r w:rsidRPr="003E1B52">
        <w:rPr>
          <w:rStyle w:val="StyleUnderline"/>
        </w:rPr>
        <w:t>, simultaneously, and in role-similar and role-differentiated ways</w:t>
      </w:r>
      <w:r w:rsidRPr="003E1B52">
        <w:rPr>
          <w:sz w:val="16"/>
        </w:rPr>
        <w:t>.68 In this view</w:t>
      </w:r>
      <w:r w:rsidRPr="003E1B52">
        <w:rPr>
          <w:rStyle w:val="StyleUnderline"/>
        </w:rPr>
        <w:t xml:space="preserve">, instead of seeing policy as (always) </w:t>
      </w:r>
      <w:r w:rsidRPr="003E1B52">
        <w:rPr>
          <w:rStyle w:val="Emphasis"/>
        </w:rPr>
        <w:t>assertion</w:t>
      </w:r>
      <w:r w:rsidRPr="003E1B52">
        <w:rPr>
          <w:rStyle w:val="StyleUnderline"/>
        </w:rPr>
        <w:t xml:space="preserve"> and/or </w:t>
      </w:r>
      <w:r w:rsidRPr="003E1B52">
        <w:rPr>
          <w:rStyle w:val="Emphasis"/>
        </w:rPr>
        <w:t>response</w:t>
      </w:r>
      <w:r w:rsidRPr="003E1B52">
        <w:rPr>
          <w:rStyle w:val="StyleUnderline"/>
        </w:rPr>
        <w:t>, it can be seen as responsiveness, more complicated constitutively</w:t>
      </w:r>
      <w:r w:rsidRPr="003E1B52">
        <w:rPr>
          <w:sz w:val="16"/>
        </w:rPr>
        <w:t xml:space="preserve"> (in terms of who the actor is) and directionally (in terms of where policies are going).69 For process-based dyadic war theorizing, this suggests that </w:t>
      </w:r>
      <w:r w:rsidRPr="003E1B52">
        <w:rPr>
          <w:rStyle w:val="StyleUnderline"/>
        </w:rPr>
        <w:t xml:space="preserve">there may be different, more </w:t>
      </w:r>
      <w:r w:rsidRPr="003E1B52">
        <w:rPr>
          <w:rStyle w:val="Emphasis"/>
        </w:rPr>
        <w:t>empirically nuanced</w:t>
      </w:r>
      <w:r w:rsidRPr="003E1B52">
        <w:rPr>
          <w:rStyle w:val="StyleUnderline"/>
        </w:rPr>
        <w:t>, ways of looking at the nature of relationships between states to understand how it is that they end up in conflict, particularly in terms of their (gendered) war narratives and (gendered) cycles of violence</w:t>
      </w:r>
      <w:r w:rsidRPr="003E1B52">
        <w:rPr>
          <w:sz w:val="16"/>
        </w:rPr>
        <w:t>. before sketching out what that might look like, this section continues to think about the problems with assumptions of state unity, state rationality, and the gender neutrality of the “gender neutrality of the process to war in process-based theories.</w:t>
      </w:r>
    </w:p>
    <w:p w14:paraId="7061EB3C" w14:textId="77777777" w:rsidR="00B44AEF" w:rsidRPr="003E1B52" w:rsidRDefault="00B44AEF" w:rsidP="00B44AEF">
      <w:pPr>
        <w:rPr>
          <w:sz w:val="16"/>
        </w:rPr>
      </w:pPr>
      <w:r w:rsidRPr="003E1B52">
        <w:rPr>
          <w:sz w:val="16"/>
        </w:rPr>
        <w:t>Unitary Units</w:t>
      </w:r>
    </w:p>
    <w:p w14:paraId="778A5B20" w14:textId="77777777" w:rsidR="00B44AEF" w:rsidRPr="003E1B52" w:rsidRDefault="00B44AEF" w:rsidP="00B44AEF">
      <w:pPr>
        <w:rPr>
          <w:sz w:val="16"/>
        </w:rPr>
      </w:pPr>
      <w:r w:rsidRPr="003E1B52">
        <w:rPr>
          <w:sz w:val="16"/>
        </w:rPr>
        <w:t xml:space="preserve">Feminist scholars have also interrogated the unitary nature of the state, pointing out that </w:t>
      </w:r>
      <w:r w:rsidRPr="003E1B52">
        <w:rPr>
          <w:rStyle w:val="StyleUnderline"/>
        </w:rPr>
        <w:t xml:space="preserve">efforts to maximize the state’s security interests often </w:t>
      </w:r>
      <w:r w:rsidRPr="003E1B52">
        <w:rPr>
          <w:rStyle w:val="Emphasis"/>
        </w:rPr>
        <w:t>threaten the security</w:t>
      </w:r>
      <w:r w:rsidRPr="003E1B52">
        <w:rPr>
          <w:rStyle w:val="StyleUnderline"/>
        </w:rPr>
        <w:t xml:space="preserve"> of people inside the state.</w:t>
      </w:r>
      <w:r w:rsidRPr="003E1B52">
        <w:rPr>
          <w:sz w:val="16"/>
        </w:rPr>
        <w:t xml:space="preserve"> Specifically, as I discussed in the previous section, </w:t>
      </w:r>
      <w:r w:rsidRPr="003E1B52">
        <w:rPr>
          <w:rStyle w:val="StyleUnderline"/>
        </w:rPr>
        <w:t xml:space="preserve">the state’s most marginalized citizens are often </w:t>
      </w:r>
      <w:r w:rsidRPr="003E1B52">
        <w:rPr>
          <w:rStyle w:val="Emphasis"/>
        </w:rPr>
        <w:t>made insecure</w:t>
      </w:r>
      <w:r w:rsidRPr="003E1B52">
        <w:rPr>
          <w:rStyle w:val="StyleUnderline"/>
        </w:rPr>
        <w:t xml:space="preserve"> by state security-seeking, making it clear that a state does not have a </w:t>
      </w:r>
      <w:r w:rsidRPr="003E1B52">
        <w:rPr>
          <w:rStyle w:val="Emphasis"/>
        </w:rPr>
        <w:t>single interest</w:t>
      </w:r>
      <w:r w:rsidRPr="003E1B52">
        <w:rPr>
          <w:rStyle w:val="StyleUnderline"/>
        </w:rPr>
        <w:t xml:space="preserve"> in interstate interaction but many that conflict. </w:t>
      </w:r>
      <w:r w:rsidRPr="003E1B52">
        <w:rPr>
          <w:sz w:val="16"/>
        </w:rPr>
        <w:t>J. Ann Tickner contends that “an explanation of the historical development of state sovereignty and state identities as they have evolved over time does indeed suggest deeply gendered constructions that have not included women on the same terms as men.”70 This is because, according to Tickner:”</w:t>
      </w:r>
    </w:p>
    <w:p w14:paraId="11D6C972" w14:textId="77777777" w:rsidR="00B44AEF" w:rsidRPr="003E1B52" w:rsidRDefault="00B44AEF" w:rsidP="00B44AEF">
      <w:pPr>
        <w:rPr>
          <w:sz w:val="16"/>
        </w:rPr>
      </w:pPr>
      <w:r w:rsidRPr="003E1B52">
        <w:rPr>
          <w:sz w:val="16"/>
        </w:rPr>
        <w:t xml:space="preserve">“From the time of their foundation, </w:t>
      </w:r>
      <w:r w:rsidRPr="003E1B52">
        <w:rPr>
          <w:rStyle w:val="StyleUnderline"/>
        </w:rPr>
        <w:t xml:space="preserve">states have sought to control the right to </w:t>
      </w:r>
      <w:r w:rsidRPr="003E1B52">
        <w:rPr>
          <w:rStyle w:val="Emphasis"/>
        </w:rPr>
        <w:t>define political identity</w:t>
      </w:r>
      <w:r w:rsidRPr="003E1B52">
        <w:rPr>
          <w:sz w:val="16"/>
        </w:rPr>
        <w:t xml:space="preserve">. </w:t>
      </w:r>
      <w:r w:rsidRPr="003E1B52">
        <w:rPr>
          <w:rStyle w:val="StyleUnderline"/>
        </w:rPr>
        <w:t xml:space="preserve">Since their legitimacy has </w:t>
      </w:r>
      <w:r w:rsidRPr="003E1B52">
        <w:rPr>
          <w:rStyle w:val="Emphasis"/>
        </w:rPr>
        <w:t>constantly been threatened</w:t>
      </w:r>
      <w:r w:rsidRPr="003E1B52">
        <w:rPr>
          <w:rStyle w:val="StyleUnderline"/>
        </w:rPr>
        <w:t xml:space="preserve"> by the undermining power of subnational and transnational loyalties, states’ survival and success have depended on the </w:t>
      </w:r>
      <w:r w:rsidRPr="003E1B52">
        <w:rPr>
          <w:rStyle w:val="Emphasis"/>
        </w:rPr>
        <w:t>creation</w:t>
      </w:r>
      <w:r w:rsidRPr="003E1B52">
        <w:rPr>
          <w:rStyle w:val="StyleUnderline"/>
        </w:rPr>
        <w:t xml:space="preserve"> and </w:t>
      </w:r>
      <w:r w:rsidRPr="003E1B52">
        <w:rPr>
          <w:rStyle w:val="Emphasis"/>
        </w:rPr>
        <w:t>maintenance</w:t>
      </w:r>
      <w:r w:rsidRPr="003E1B52">
        <w:rPr>
          <w:rStyle w:val="StyleUnderline"/>
        </w:rPr>
        <w:t xml:space="preserve"> of </w:t>
      </w:r>
      <w:r w:rsidRPr="003E1B52">
        <w:rPr>
          <w:rStyle w:val="Emphasis"/>
        </w:rPr>
        <w:t>legitimating national identities</w:t>
      </w:r>
      <w:r w:rsidRPr="003E1B52">
        <w:rPr>
          <w:rStyle w:val="StyleUnderline"/>
        </w:rPr>
        <w:t xml:space="preserve">; often these identities have depended on the </w:t>
      </w:r>
      <w:r w:rsidRPr="003E1B52">
        <w:rPr>
          <w:rStyle w:val="Emphasis"/>
        </w:rPr>
        <w:t>manipulation of gendered representation</w:t>
      </w:r>
      <w:r w:rsidRPr="003E1B52">
        <w:rPr>
          <w:sz w:val="16"/>
        </w:rPr>
        <w:t xml:space="preserve">.… Drawing on metaphors that evoke matrimonial and familial relations, the nation has been portrayed as both male and female.… </w:t>
      </w:r>
      <w:r w:rsidRPr="003E1B52">
        <w:rPr>
          <w:rStyle w:val="StyleUnderline"/>
        </w:rPr>
        <w:t xml:space="preserve">The sense of community implicit in these family metaphors is </w:t>
      </w:r>
      <w:r w:rsidRPr="003E1B52">
        <w:rPr>
          <w:rStyle w:val="Emphasis"/>
        </w:rPr>
        <w:t>deeply gendered</w:t>
      </w:r>
      <w:r w:rsidRPr="003E1B52">
        <w:rPr>
          <w:rStyle w:val="StyleUnderline"/>
        </w:rPr>
        <w:t xml:space="preserve"> in ways that not only legitimate foreign policy practices but also reinforce inequalities between men and women</w:t>
      </w:r>
      <w:r w:rsidRPr="003E1B52">
        <w:rPr>
          <w:sz w:val="16"/>
        </w:rPr>
        <w:t>.71”</w:t>
      </w:r>
    </w:p>
    <w:p w14:paraId="77FAE6C3" w14:textId="77777777" w:rsidR="00B44AEF" w:rsidRPr="003E1B52" w:rsidRDefault="00B44AEF" w:rsidP="00B44AEF">
      <w:pPr>
        <w:rPr>
          <w:sz w:val="16"/>
        </w:rPr>
      </w:pPr>
      <w:r w:rsidRPr="003E1B52">
        <w:rPr>
          <w:sz w:val="16"/>
        </w:rPr>
        <w:t xml:space="preserve">“Using these gendered metaphors, </w:t>
      </w:r>
      <w:r w:rsidRPr="003C121D">
        <w:rPr>
          <w:rStyle w:val="StyleUnderline"/>
          <w:highlight w:val="yellow"/>
        </w:rPr>
        <w:t>the state can</w:t>
      </w:r>
      <w:r w:rsidRPr="003E1B52">
        <w:rPr>
          <w:rStyle w:val="StyleUnderline"/>
        </w:rPr>
        <w:t xml:space="preserve">, while shoring up its “national interest,” both threaten the </w:t>
      </w:r>
      <w:r w:rsidRPr="003E1B52">
        <w:rPr>
          <w:rStyle w:val="Emphasis"/>
        </w:rPr>
        <w:t>interest of marginalized citizens</w:t>
      </w:r>
      <w:r w:rsidRPr="003E1B52">
        <w:rPr>
          <w:rStyle w:val="StyleUnderline"/>
        </w:rPr>
        <w:t xml:space="preserve"> inside it and </w:t>
      </w:r>
      <w:r w:rsidRPr="003C121D">
        <w:rPr>
          <w:rStyle w:val="StyleUnderline"/>
          <w:highlight w:val="yellow"/>
        </w:rPr>
        <w:t xml:space="preserve">reinforce </w:t>
      </w:r>
      <w:r w:rsidRPr="003E1B52">
        <w:rPr>
          <w:rStyle w:val="Emphasis"/>
        </w:rPr>
        <w:t xml:space="preserve">power </w:t>
      </w:r>
      <w:r w:rsidRPr="003C121D">
        <w:rPr>
          <w:rStyle w:val="Emphasis"/>
          <w:highlight w:val="yellow"/>
        </w:rPr>
        <w:t>inequalities</w:t>
      </w:r>
      <w:r w:rsidRPr="003E1B52">
        <w:rPr>
          <w:rStyle w:val="StyleUnderline"/>
        </w:rPr>
        <w:t xml:space="preserve"> among its groups</w:t>
      </w:r>
      <w:r w:rsidRPr="003E1B52">
        <w:rPr>
          <w:sz w:val="16"/>
        </w:rPr>
        <w:t xml:space="preserve">. Catherine MacKinnon has explained that the “state’s structures and actions are driven by and institutionalize strategy based on an epistemic angle of vision” </w:t>
      </w:r>
      <w:r w:rsidRPr="003C121D">
        <w:rPr>
          <w:rStyle w:val="StyleUnderline"/>
          <w:highlight w:val="yellow"/>
        </w:rPr>
        <w:t>that</w:t>
      </w:r>
      <w:r w:rsidRPr="003E1B52">
        <w:rPr>
          <w:rStyle w:val="StyleUnderline"/>
        </w:rPr>
        <w:t xml:space="preserve"> can “</w:t>
      </w:r>
      <w:r w:rsidRPr="003C121D">
        <w:rPr>
          <w:rStyle w:val="StyleUnderline"/>
          <w:highlight w:val="yellow"/>
        </w:rPr>
        <w:t>distinguish</w:t>
      </w:r>
      <w:r w:rsidRPr="003E1B52">
        <w:rPr>
          <w:rStyle w:val="StyleUnderline"/>
        </w:rPr>
        <w:t xml:space="preserve"> </w:t>
      </w:r>
      <w:r w:rsidRPr="003C121D">
        <w:rPr>
          <w:rStyle w:val="Emphasis"/>
          <w:highlight w:val="yellow"/>
        </w:rPr>
        <w:t>public from private</w:t>
      </w:r>
      <w:r w:rsidRPr="003E1B52">
        <w:rPr>
          <w:rStyle w:val="StyleUnderline"/>
        </w:rPr>
        <w:t xml:space="preserve">, </w:t>
      </w:r>
      <w:r w:rsidRPr="003C121D">
        <w:rPr>
          <w:rStyle w:val="StyleUnderline"/>
          <w:highlight w:val="yellow"/>
        </w:rPr>
        <w:t xml:space="preserve">naturalize </w:t>
      </w:r>
      <w:r w:rsidRPr="003C121D">
        <w:rPr>
          <w:rStyle w:val="Emphasis"/>
          <w:highlight w:val="yellow"/>
        </w:rPr>
        <w:t>dominance as difference</w:t>
      </w:r>
      <w:r w:rsidRPr="003E1B52">
        <w:rPr>
          <w:rStyle w:val="StyleUnderline"/>
        </w:rPr>
        <w:t xml:space="preserve">, hide </w:t>
      </w:r>
      <w:r w:rsidRPr="003E1B52">
        <w:rPr>
          <w:rStyle w:val="Emphasis"/>
        </w:rPr>
        <w:t>coercion beyond consent</w:t>
      </w:r>
      <w:r w:rsidRPr="003E1B52">
        <w:rPr>
          <w:rStyle w:val="StyleUnderline"/>
        </w:rPr>
        <w:t xml:space="preserve">, and conceal </w:t>
      </w:r>
      <w:r w:rsidRPr="003E1B52">
        <w:rPr>
          <w:rStyle w:val="Emphasis"/>
        </w:rPr>
        <w:t>politics beyond morality</w:t>
      </w:r>
      <w:r w:rsidRPr="003E1B52">
        <w:rPr>
          <w:rStyle w:val="StyleUnderline"/>
        </w:rPr>
        <w:t>.</w:t>
      </w:r>
      <w:r w:rsidRPr="003E1B52">
        <w:rPr>
          <w:sz w:val="16"/>
        </w:rPr>
        <w:t>”72 These structures require a certain standard of behavior from some members of the state,73 while suppressing the voices of others altogether.74”</w:t>
      </w:r>
    </w:p>
    <w:p w14:paraId="6F73CA90" w14:textId="77777777" w:rsidR="00B44AEF" w:rsidRPr="003E1B52" w:rsidRDefault="00B44AEF" w:rsidP="00B44AEF">
      <w:pPr>
        <w:rPr>
          <w:sz w:val="16"/>
        </w:rPr>
      </w:pPr>
      <w:r w:rsidRPr="003E1B52">
        <w:rPr>
          <w:sz w:val="16"/>
        </w:rPr>
        <w:t xml:space="preserve">“With these tools, </w:t>
      </w:r>
      <w:r w:rsidRPr="003C121D">
        <w:rPr>
          <w:rStyle w:val="StyleUnderline"/>
          <w:highlight w:val="yellow"/>
        </w:rPr>
        <w:t xml:space="preserve">the state can appear unitary by </w:t>
      </w:r>
      <w:r w:rsidRPr="003C121D">
        <w:rPr>
          <w:rStyle w:val="Emphasis"/>
          <w:highlight w:val="yellow"/>
        </w:rPr>
        <w:t>suppressing</w:t>
      </w:r>
      <w:r w:rsidRPr="003E1B52">
        <w:rPr>
          <w:rStyle w:val="Emphasis"/>
        </w:rPr>
        <w:t xml:space="preserve"> its </w:t>
      </w:r>
      <w:r w:rsidRPr="003C121D">
        <w:rPr>
          <w:rStyle w:val="Emphasis"/>
          <w:highlight w:val="yellow"/>
        </w:rPr>
        <w:t>diversity</w:t>
      </w:r>
      <w:r w:rsidRPr="003E1B52">
        <w:rPr>
          <w:rStyle w:val="StyleUnderline"/>
        </w:rPr>
        <w:t xml:space="preserve"> and </w:t>
      </w:r>
      <w:r w:rsidRPr="003C121D">
        <w:rPr>
          <w:rStyle w:val="StyleUnderline"/>
          <w:highlight w:val="yellow"/>
        </w:rPr>
        <w:t>presenting</w:t>
      </w:r>
      <w:r w:rsidRPr="003E1B52">
        <w:rPr>
          <w:rStyle w:val="StyleUnderline"/>
        </w:rPr>
        <w:t xml:space="preserve"> one concept of national interest, autonomous of and not necessarily representative of its citizens.</w:t>
      </w:r>
      <w:r w:rsidRPr="003E1B52">
        <w:rPr>
          <w:sz w:val="16"/>
        </w:rPr>
        <w:t xml:space="preserve"> In this understanding, </w:t>
      </w:r>
      <w:r w:rsidRPr="003E1B52">
        <w:rPr>
          <w:rStyle w:val="StyleUnderline"/>
        </w:rPr>
        <w:t xml:space="preserve">the sovereign state can be “an extension of </w:t>
      </w:r>
      <w:r w:rsidRPr="003C121D">
        <w:rPr>
          <w:rStyle w:val="StyleUnderline"/>
          <w:highlight w:val="yellow"/>
        </w:rPr>
        <w:t xml:space="preserve">the </w:t>
      </w:r>
      <w:r w:rsidRPr="003C121D">
        <w:rPr>
          <w:rStyle w:val="Emphasis"/>
          <w:highlight w:val="yellow"/>
        </w:rPr>
        <w:t>separation-minded realist man</w:t>
      </w:r>
      <w:r w:rsidRPr="003E1B52">
        <w:rPr>
          <w:rStyle w:val="StyleUnderline"/>
        </w:rPr>
        <w:t xml:space="preserve">, also </w:t>
      </w:r>
      <w:r w:rsidRPr="003C121D">
        <w:rPr>
          <w:rStyle w:val="StyleUnderline"/>
          <w:highlight w:val="yellow"/>
        </w:rPr>
        <w:t>autonomous</w:t>
      </w:r>
      <w:r w:rsidRPr="003E1B52">
        <w:rPr>
          <w:rStyle w:val="StyleUnderline"/>
        </w:rPr>
        <w:t xml:space="preserve"> to various degrees </w:t>
      </w:r>
      <w:r w:rsidRPr="003C121D">
        <w:rPr>
          <w:rStyle w:val="StyleUnderline"/>
          <w:highlight w:val="yellow"/>
        </w:rPr>
        <w:t>from</w:t>
      </w:r>
      <w:r w:rsidRPr="003E1B52">
        <w:rPr>
          <w:rStyle w:val="StyleUnderline"/>
        </w:rPr>
        <w:t xml:space="preserve"> the </w:t>
      </w:r>
      <w:r w:rsidRPr="003C121D">
        <w:rPr>
          <w:rStyle w:val="StyleUnderline"/>
          <w:highlight w:val="yellow"/>
        </w:rPr>
        <w:t>diverse</w:t>
      </w:r>
      <w:r w:rsidRPr="003E1B52">
        <w:rPr>
          <w:rStyle w:val="StyleUnderline"/>
        </w:rPr>
        <w:t xml:space="preserve"> ‘domestic’ </w:t>
      </w:r>
      <w:r w:rsidRPr="003C121D">
        <w:rPr>
          <w:rStyle w:val="StyleUnderline"/>
          <w:highlight w:val="yellow"/>
        </w:rPr>
        <w:t>interests</w:t>
      </w:r>
      <w:r w:rsidRPr="003E1B52">
        <w:rPr>
          <w:rStyle w:val="StyleUnderline"/>
        </w:rPr>
        <w:t xml:space="preserve"> he-it allegedly exists to protect.</w:t>
      </w:r>
      <w:r w:rsidRPr="003E1B52">
        <w:rPr>
          <w:sz w:val="16"/>
        </w:rPr>
        <w:t>”75 Additionally, states are complicit with gender subordination when they fail to intervene in domestic violence, perpetuate a heterosexist bias in education, exercise discrimination in welfare policies, and operate on patriarchal laws.76”</w:t>
      </w:r>
    </w:p>
    <w:p w14:paraId="482EDCBD" w14:textId="77777777" w:rsidR="00B44AEF" w:rsidRPr="003E1B52" w:rsidRDefault="00B44AEF" w:rsidP="00B44AEF">
      <w:pPr>
        <w:rPr>
          <w:sz w:val="16"/>
        </w:rPr>
      </w:pPr>
      <w:r w:rsidRPr="003E1B52">
        <w:rPr>
          <w:sz w:val="16"/>
        </w:rPr>
        <w:lastRenderedPageBreak/>
        <w:t xml:space="preserve">“In this conception, the unitary state is a misleading and malignant construction. Two implications for the process of state interaction follow: </w:t>
      </w:r>
      <w:r w:rsidRPr="003E1B52">
        <w:rPr>
          <w:rStyle w:val="StyleUnderline"/>
        </w:rPr>
        <w:t xml:space="preserve">states that interact often promote </w:t>
      </w:r>
      <w:r w:rsidRPr="003E1B52">
        <w:rPr>
          <w:rStyle w:val="Emphasis"/>
        </w:rPr>
        <w:t>unrepresentative interests</w:t>
      </w:r>
      <w:r w:rsidRPr="003E1B52">
        <w:rPr>
          <w:rStyle w:val="StyleUnderline"/>
        </w:rPr>
        <w:t xml:space="preserve">, and those unrepresentative interests </w:t>
      </w:r>
      <w:r w:rsidRPr="003E1B52">
        <w:rPr>
          <w:rStyle w:val="Emphasis"/>
        </w:rPr>
        <w:t>exclude</w:t>
      </w:r>
      <w:r w:rsidRPr="003E1B52">
        <w:rPr>
          <w:rStyle w:val="StyleUnderline"/>
        </w:rPr>
        <w:t xml:space="preserve"> gender, racial, and cultural minorities. </w:t>
      </w:r>
      <w:r w:rsidRPr="003E1B52">
        <w:rPr>
          <w:sz w:val="16"/>
        </w:rPr>
        <w:t xml:space="preserve">In this sense, states’ elites often make wars (or fail to) “representing” a limited group or groups among their populations, while claiming full representativeness, effectively rendering a significant portion of their supposed “constituency” invisible in the process of interacting with other states. Empirically, this means that </w:t>
      </w:r>
      <w:r w:rsidRPr="003E1B52">
        <w:rPr>
          <w:rStyle w:val="StyleUnderline"/>
        </w:rPr>
        <w:t xml:space="preserve">there are a number of </w:t>
      </w:r>
      <w:r w:rsidRPr="003E1B52">
        <w:rPr>
          <w:rStyle w:val="Emphasis"/>
        </w:rPr>
        <w:t>levels</w:t>
      </w:r>
      <w:r w:rsidRPr="003E1B52">
        <w:rPr>
          <w:rStyle w:val="StyleUnderline"/>
        </w:rPr>
        <w:t xml:space="preserve"> of interstate interaction, many of which are omitted from process-based notions of dyadic war theorizing. </w:t>
      </w:r>
      <w:r w:rsidRPr="003E1B52">
        <w:rPr>
          <w:sz w:val="16"/>
        </w:rPr>
        <w:t>Normatively, it suggests that our conceptions of how states interact (and the content of those interactions) are problematically skewed.”</w:t>
      </w:r>
    </w:p>
    <w:p w14:paraId="48D72430" w14:textId="77777777" w:rsidR="00B44AEF" w:rsidRPr="003E1B52" w:rsidRDefault="00B44AEF" w:rsidP="00B44AEF">
      <w:pPr>
        <w:rPr>
          <w:sz w:val="16"/>
        </w:rPr>
      </w:pPr>
      <w:r w:rsidRPr="003E1B52">
        <w:rPr>
          <w:sz w:val="16"/>
        </w:rPr>
        <w:t>“Rationality in Interaction</w:t>
      </w:r>
    </w:p>
    <w:p w14:paraId="00942400" w14:textId="77777777" w:rsidR="00B44AEF" w:rsidRPr="003E1B52" w:rsidRDefault="00B44AEF" w:rsidP="00B44AEF">
      <w:pPr>
        <w:rPr>
          <w:sz w:val="16"/>
        </w:rPr>
      </w:pPr>
      <w:r w:rsidRPr="003E1B52">
        <w:rPr>
          <w:sz w:val="16"/>
        </w:rPr>
        <w:t xml:space="preserve">This skew is particularly evident in the assumption of rationality.77 </w:t>
      </w:r>
      <w:r w:rsidRPr="003E1B52">
        <w:rPr>
          <w:rStyle w:val="StyleUnderline"/>
        </w:rPr>
        <w:t xml:space="preserve">The rationality assumption implies that the knower/actor can </w:t>
      </w:r>
      <w:r w:rsidRPr="003E1B52">
        <w:rPr>
          <w:rStyle w:val="Emphasis"/>
        </w:rPr>
        <w:t>separate</w:t>
      </w:r>
      <w:r w:rsidRPr="003E1B52">
        <w:rPr>
          <w:rStyle w:val="StyleUnderline"/>
        </w:rPr>
        <w:t xml:space="preserve"> himself/herself from the “other” in interactions with that other.</w:t>
      </w:r>
      <w:r w:rsidRPr="003E1B52">
        <w:rPr>
          <w:sz w:val="16"/>
        </w:rPr>
        <w:t xml:space="preserve"> Feminists have argued that </w:t>
      </w:r>
      <w:r w:rsidRPr="003C121D">
        <w:rPr>
          <w:rStyle w:val="StyleUnderline"/>
          <w:highlight w:val="yellow"/>
        </w:rPr>
        <w:t xml:space="preserve">knowledge is always </w:t>
      </w:r>
      <w:r w:rsidRPr="003C121D">
        <w:rPr>
          <w:rStyle w:val="Emphasis"/>
          <w:highlight w:val="yellow"/>
        </w:rPr>
        <w:t>perspectival</w:t>
      </w:r>
      <w:r w:rsidRPr="003E1B52">
        <w:rPr>
          <w:rStyle w:val="StyleUnderline"/>
        </w:rPr>
        <w:t xml:space="preserve"> and </w:t>
      </w:r>
      <w:r w:rsidRPr="003E1B52">
        <w:rPr>
          <w:rStyle w:val="Emphasis"/>
        </w:rPr>
        <w:t>political</w:t>
      </w:r>
      <w:r w:rsidRPr="003E1B52">
        <w:rPr>
          <w:rStyle w:val="StyleUnderline"/>
        </w:rPr>
        <w:t>; therefore, states and their leaders’ decisions about how to interact with others are not rational, but informed by their situational and political biases.</w:t>
      </w:r>
      <w:r w:rsidRPr="003E1B52">
        <w:rPr>
          <w:sz w:val="16"/>
        </w:rPr>
        <w:t xml:space="preserve"> In this view, the rationality assumption may be seen as at once itself a political bias and obscuring other political biases. As Naomi Scheman argues, </w:t>
      </w:r>
      <w:r w:rsidRPr="003E1B52">
        <w:rPr>
          <w:rStyle w:val="StyleUnderline"/>
        </w:rPr>
        <w:t xml:space="preserve">perceived </w:t>
      </w:r>
      <w:r w:rsidRPr="003C121D">
        <w:rPr>
          <w:rStyle w:val="StyleUnderline"/>
          <w:highlight w:val="yellow"/>
        </w:rPr>
        <w:t>rational cost–benefit analysis about war</w:t>
      </w:r>
      <w:r w:rsidRPr="003E1B52">
        <w:rPr>
          <w:rStyle w:val="StyleUnderline"/>
        </w:rPr>
        <w:t xml:space="preserve">-making and war-fighting </w:t>
      </w:r>
      <w:r w:rsidRPr="003C121D">
        <w:rPr>
          <w:rStyle w:val="StyleUnderline"/>
          <w:highlight w:val="yellow"/>
        </w:rPr>
        <w:t>should</w:t>
      </w:r>
      <w:r w:rsidRPr="003E1B52">
        <w:rPr>
          <w:rStyle w:val="StyleUnderline"/>
        </w:rPr>
        <w:t xml:space="preserve"> “</w:t>
      </w:r>
      <w:r w:rsidRPr="003C121D">
        <w:rPr>
          <w:rStyle w:val="Emphasis"/>
          <w:highlight w:val="yellow"/>
        </w:rPr>
        <w:t>always</w:t>
      </w:r>
      <w:r w:rsidRPr="003C121D">
        <w:rPr>
          <w:rStyle w:val="StyleUnderline"/>
          <w:highlight w:val="yellow"/>
        </w:rPr>
        <w:t xml:space="preserve"> be seen as</w:t>
      </w:r>
      <w:r w:rsidRPr="003E1B52">
        <w:rPr>
          <w:rStyle w:val="StyleUnderline"/>
        </w:rPr>
        <w:t xml:space="preserve"> </w:t>
      </w:r>
      <w:r w:rsidRPr="003E1B52">
        <w:rPr>
          <w:rStyle w:val="Emphasis"/>
        </w:rPr>
        <w:t>especially problematical</w:t>
      </w:r>
      <w:r w:rsidRPr="003E1B52">
        <w:rPr>
          <w:rStyle w:val="StyleUnderline"/>
        </w:rPr>
        <w:t xml:space="preserve"> when… </w:t>
      </w:r>
      <w:r w:rsidRPr="003C121D">
        <w:rPr>
          <w:rStyle w:val="StyleUnderline"/>
          <w:highlight w:val="yellow"/>
        </w:rPr>
        <w:t>constructed</w:t>
      </w:r>
      <w:r w:rsidRPr="003E1B52">
        <w:rPr>
          <w:rStyle w:val="StyleUnderline"/>
        </w:rPr>
        <w:t xml:space="preserve"> only </w:t>
      </w:r>
      <w:r w:rsidRPr="003C121D">
        <w:rPr>
          <w:rStyle w:val="StyleUnderline"/>
          <w:highlight w:val="yellow"/>
        </w:rPr>
        <w:t xml:space="preserve">by </w:t>
      </w:r>
      <w:r w:rsidRPr="003E1B52">
        <w:rPr>
          <w:rStyle w:val="StyleUnderline"/>
        </w:rPr>
        <w:t xml:space="preserve">those in positions of </w:t>
      </w:r>
      <w:r w:rsidRPr="003C121D">
        <w:rPr>
          <w:rStyle w:val="StyleUnderline"/>
          <w:highlight w:val="yellow"/>
        </w:rPr>
        <w:t>privilege</w:t>
      </w:r>
      <w:r w:rsidRPr="003E1B52">
        <w:rPr>
          <w:rStyle w:val="StyleUnderline"/>
        </w:rPr>
        <w:t xml:space="preserve">… [which provide] only </w:t>
      </w:r>
      <w:r w:rsidRPr="003E1B52">
        <w:rPr>
          <w:rStyle w:val="Emphasis"/>
        </w:rPr>
        <w:t>distorted views</w:t>
      </w:r>
      <w:r w:rsidRPr="003E1B52">
        <w:rPr>
          <w:rStyle w:val="StyleUnderline"/>
        </w:rPr>
        <w:t xml:space="preserve"> about the world.</w:t>
      </w:r>
      <w:r w:rsidRPr="003E1B52">
        <w:rPr>
          <w:sz w:val="16"/>
        </w:rPr>
        <w:t xml:space="preserve">”78 In this view, </w:t>
      </w:r>
      <w:r w:rsidRPr="003E1B52">
        <w:rPr>
          <w:rStyle w:val="StyleUnderline"/>
        </w:rPr>
        <w:t xml:space="preserve">rational calculation is not an objective, attainable, and desirable end, but a </w:t>
      </w:r>
      <w:r w:rsidRPr="003E1B52">
        <w:rPr>
          <w:rStyle w:val="Emphasis"/>
        </w:rPr>
        <w:t>partial representation</w:t>
      </w:r>
      <w:r w:rsidRPr="003E1B52">
        <w:rPr>
          <w:rStyle w:val="StyleUnderline"/>
        </w:rPr>
        <w:t xml:space="preserve"> of both interest and actors’ representation of those interests</w:t>
      </w:r>
      <w:r w:rsidRPr="003E1B52">
        <w:rPr>
          <w:sz w:val="16"/>
        </w:rPr>
        <w:t>. In this way, through gender lenses, rationality has been seen as importantly incomplete, leaving out significant (if not the most significant) factors that go into decision-making.79”</w:t>
      </w:r>
    </w:p>
    <w:p w14:paraId="4E35D051" w14:textId="77777777" w:rsidR="00B44AEF" w:rsidRPr="003E1B52" w:rsidRDefault="00B44AEF" w:rsidP="00B44AEF">
      <w:pPr>
        <w:rPr>
          <w:sz w:val="16"/>
        </w:rPr>
      </w:pPr>
      <w:r w:rsidRPr="003E1B52">
        <w:rPr>
          <w:sz w:val="16"/>
        </w:rPr>
        <w:t>“In addition to understanding the rationality assumption as partial (and therefore unrepresentative), feminist research has pointed out links between rationality and masculinism.80 As Karen Jones notes, advocates of rationality as a guide for interstate interactions81 assume:</w:t>
      </w:r>
    </w:p>
    <w:p w14:paraId="018595BD" w14:textId="77777777" w:rsidR="00B44AEF" w:rsidRPr="003E1B52" w:rsidRDefault="00B44AEF" w:rsidP="00B44AEF">
      <w:pPr>
        <w:rPr>
          <w:sz w:val="16"/>
        </w:rPr>
      </w:pPr>
      <w:r w:rsidRPr="003E1B52">
        <w:rPr>
          <w:sz w:val="16"/>
        </w:rPr>
        <w:t>1.  Available… conceptions of rationality and reason represent genuinely human norms and ideals;</w:t>
      </w:r>
    </w:p>
    <w:p w14:paraId="7CCE1839" w14:textId="77777777" w:rsidR="00B44AEF" w:rsidRPr="003E1B52" w:rsidRDefault="00B44AEF" w:rsidP="00B44AEF">
      <w:pPr>
        <w:rPr>
          <w:sz w:val="16"/>
        </w:rPr>
      </w:pPr>
      <w:r w:rsidRPr="003E1B52">
        <w:rPr>
          <w:sz w:val="16"/>
        </w:rPr>
        <w:t>2.  The list of norms and ideals contained within available conceptions of rationality and reason are sufficiently complete; and</w:t>
      </w:r>
    </w:p>
    <w:p w14:paraId="09843521" w14:textId="77777777" w:rsidR="00B44AEF" w:rsidRPr="003E1B52" w:rsidRDefault="00B44AEF" w:rsidP="00B44AEF">
      <w:pPr>
        <w:rPr>
          <w:sz w:val="16"/>
        </w:rPr>
      </w:pPr>
      <w:r w:rsidRPr="003E1B52">
        <w:rPr>
          <w:sz w:val="16"/>
        </w:rPr>
        <w:t>3.  The external normative functions assigned to reason and rationality are unproblematic.82”</w:t>
      </w:r>
    </w:p>
    <w:p w14:paraId="2FF6D9BA" w14:textId="77777777" w:rsidR="00B44AEF" w:rsidRPr="003E1B52" w:rsidRDefault="00B44AEF" w:rsidP="00B44AEF">
      <w:pPr>
        <w:rPr>
          <w:sz w:val="16"/>
        </w:rPr>
      </w:pPr>
      <w:r w:rsidRPr="003E1B52">
        <w:rPr>
          <w:sz w:val="16"/>
        </w:rPr>
        <w:t>“</w:t>
      </w:r>
      <w:r w:rsidRPr="003E1B52">
        <w:rPr>
          <w:rStyle w:val="StyleUnderline"/>
        </w:rPr>
        <w:t>Looking through gender lenses shows problems with each of these assumptions.</w:t>
      </w:r>
      <w:r w:rsidRPr="003E1B52">
        <w:rPr>
          <w:sz w:val="16"/>
        </w:rPr>
        <w:t xml:space="preserve"> Feminists have argued that “</w:t>
      </w:r>
      <w:r w:rsidRPr="003E1B52">
        <w:rPr>
          <w:rStyle w:val="StyleUnderline"/>
        </w:rPr>
        <w:t xml:space="preserve">the </w:t>
      </w:r>
      <w:r w:rsidRPr="003E1B52">
        <w:rPr>
          <w:rStyle w:val="Emphasis"/>
        </w:rPr>
        <w:t>identity</w:t>
      </w:r>
      <w:r w:rsidRPr="003E1B52">
        <w:rPr>
          <w:rStyle w:val="StyleUnderline"/>
        </w:rPr>
        <w:t xml:space="preserve"> of the modern subject—in models of </w:t>
      </w:r>
      <w:r w:rsidRPr="003E1B52">
        <w:rPr>
          <w:rStyle w:val="Emphasis"/>
        </w:rPr>
        <w:t>human nature</w:t>
      </w:r>
      <w:r w:rsidRPr="003E1B52">
        <w:rPr>
          <w:rStyle w:val="StyleUnderline"/>
        </w:rPr>
        <w:t xml:space="preserve">, </w:t>
      </w:r>
      <w:r w:rsidRPr="003E1B52">
        <w:rPr>
          <w:rStyle w:val="Emphasis"/>
        </w:rPr>
        <w:t>citizenship</w:t>
      </w:r>
      <w:r w:rsidRPr="003E1B52">
        <w:rPr>
          <w:rStyle w:val="StyleUnderline"/>
        </w:rPr>
        <w:t xml:space="preserve">, </w:t>
      </w:r>
      <w:r w:rsidRPr="003C121D">
        <w:rPr>
          <w:rStyle w:val="StyleUnderline"/>
          <w:highlight w:val="yellow"/>
        </w:rPr>
        <w:t xml:space="preserve">the </w:t>
      </w:r>
      <w:r w:rsidRPr="003C121D">
        <w:rPr>
          <w:rStyle w:val="Emphasis"/>
          <w:highlight w:val="yellow"/>
        </w:rPr>
        <w:t>rational actor</w:t>
      </w:r>
      <w:r w:rsidRPr="003E1B52">
        <w:rPr>
          <w:rStyle w:val="StyleUnderline"/>
        </w:rPr>
        <w:t xml:space="preserve">, the </w:t>
      </w:r>
      <w:r w:rsidRPr="003E1B52">
        <w:rPr>
          <w:rStyle w:val="Emphasis"/>
        </w:rPr>
        <w:t>knowing subject</w:t>
      </w:r>
      <w:r w:rsidRPr="003E1B52">
        <w:rPr>
          <w:rStyle w:val="StyleUnderline"/>
        </w:rPr>
        <w:t xml:space="preserve">, </w:t>
      </w:r>
      <w:r w:rsidRPr="003E1B52">
        <w:rPr>
          <w:rStyle w:val="Emphasis"/>
        </w:rPr>
        <w:t>economic man</w:t>
      </w:r>
      <w:r w:rsidRPr="003E1B52">
        <w:rPr>
          <w:rStyle w:val="StyleUnderline"/>
        </w:rPr>
        <w:t xml:space="preserve">, and </w:t>
      </w:r>
      <w:r w:rsidRPr="003E1B52">
        <w:rPr>
          <w:rStyle w:val="Emphasis"/>
        </w:rPr>
        <w:t>political agency</w:t>
      </w:r>
      <w:r w:rsidRPr="003E1B52">
        <w:rPr>
          <w:rStyle w:val="StyleUnderline"/>
        </w:rPr>
        <w:t>—</w:t>
      </w:r>
      <w:r w:rsidRPr="003C121D">
        <w:rPr>
          <w:rStyle w:val="StyleUnderline"/>
          <w:highlight w:val="yellow"/>
        </w:rPr>
        <w:t xml:space="preserve">is not gender-neutral but </w:t>
      </w:r>
      <w:r w:rsidRPr="003C121D">
        <w:rPr>
          <w:rStyle w:val="Emphasis"/>
          <w:highlight w:val="yellow"/>
        </w:rPr>
        <w:t>masculine</w:t>
      </w:r>
      <w:r w:rsidRPr="003E1B52">
        <w:rPr>
          <w:rStyle w:val="StyleUnderline"/>
        </w:rPr>
        <w:t xml:space="preserve"> (and typically </w:t>
      </w:r>
      <w:r w:rsidRPr="003C121D">
        <w:rPr>
          <w:rStyle w:val="Emphasis"/>
          <w:highlight w:val="yellow"/>
        </w:rPr>
        <w:t>European</w:t>
      </w:r>
      <w:r w:rsidRPr="003C121D">
        <w:rPr>
          <w:rStyle w:val="StyleUnderline"/>
          <w:highlight w:val="yellow"/>
        </w:rPr>
        <w:t xml:space="preserve"> and </w:t>
      </w:r>
      <w:r w:rsidRPr="003C121D">
        <w:rPr>
          <w:rStyle w:val="Emphasis"/>
          <w:highlight w:val="yellow"/>
        </w:rPr>
        <w:t>hetero</w:t>
      </w:r>
      <w:r w:rsidRPr="003E1B52">
        <w:rPr>
          <w:rStyle w:val="Emphasis"/>
        </w:rPr>
        <w:t>sexual</w:t>
      </w:r>
      <w:r w:rsidRPr="003E1B52">
        <w:rPr>
          <w:rStyle w:val="StyleUnderline"/>
        </w:rPr>
        <w:t>).</w:t>
      </w:r>
      <w:r w:rsidRPr="003E1B52">
        <w:rPr>
          <w:sz w:val="16"/>
        </w:rPr>
        <w:t xml:space="preserve">”83 </w:t>
      </w:r>
      <w:r w:rsidRPr="003E1B52">
        <w:rPr>
          <w:rStyle w:val="StyleUnderline"/>
        </w:rPr>
        <w:t xml:space="preserve">This impacts not only how we see the rational subject, but how we </w:t>
      </w:r>
      <w:r w:rsidRPr="003E1B52">
        <w:rPr>
          <w:rStyle w:val="Emphasis"/>
        </w:rPr>
        <w:t>predict</w:t>
      </w:r>
      <w:r w:rsidRPr="003E1B52">
        <w:rPr>
          <w:rStyle w:val="StyleUnderline"/>
        </w:rPr>
        <w:t xml:space="preserve"> and </w:t>
      </w:r>
      <w:r w:rsidRPr="003E1B52">
        <w:rPr>
          <w:rStyle w:val="Emphasis"/>
        </w:rPr>
        <w:t>understand</w:t>
      </w:r>
      <w:r w:rsidRPr="003E1B52">
        <w:rPr>
          <w:rStyle w:val="StyleUnderline"/>
        </w:rPr>
        <w:t xml:space="preserve"> his decisions, </w:t>
      </w:r>
      <w:r w:rsidRPr="003E1B52">
        <w:rPr>
          <w:sz w:val="16"/>
        </w:rPr>
        <w:t xml:space="preserve">at the state level as well as at the individual level. According to Margaret Atherton, the possibility of rationality has “been used in a disturbing fashion to mark a gender distinction. </w:t>
      </w:r>
      <w:r w:rsidRPr="003C121D">
        <w:rPr>
          <w:rStyle w:val="StyleUnderline"/>
          <w:highlight w:val="yellow"/>
        </w:rPr>
        <w:t>We have</w:t>
      </w:r>
      <w:r w:rsidRPr="003E1B52">
        <w:rPr>
          <w:sz w:val="16"/>
        </w:rPr>
        <w:t xml:space="preserve">, for example, on the one hand, </w:t>
      </w:r>
      <w:r w:rsidRPr="003C121D">
        <w:rPr>
          <w:rStyle w:val="StyleUnderline"/>
          <w:highlight w:val="yellow"/>
        </w:rPr>
        <w:t xml:space="preserve">the </w:t>
      </w:r>
      <w:r w:rsidRPr="003C121D">
        <w:rPr>
          <w:rStyle w:val="Emphasis"/>
          <w:highlight w:val="yellow"/>
        </w:rPr>
        <w:t>man of reason</w:t>
      </w:r>
      <w:r w:rsidRPr="003E1B52">
        <w:rPr>
          <w:rStyle w:val="StyleUnderline"/>
        </w:rPr>
        <w:t xml:space="preserve">, </w:t>
      </w:r>
      <w:r w:rsidRPr="003C121D">
        <w:rPr>
          <w:rStyle w:val="StyleUnderline"/>
          <w:highlight w:val="yellow"/>
        </w:rPr>
        <w:t>and</w:t>
      </w:r>
      <w:r w:rsidRPr="003E1B52">
        <w:rPr>
          <w:rStyle w:val="StyleUnderline"/>
        </w:rPr>
        <w:t xml:space="preserve">, on the other, the </w:t>
      </w:r>
      <w:r w:rsidRPr="003C121D">
        <w:rPr>
          <w:rStyle w:val="Emphasis"/>
          <w:highlight w:val="yellow"/>
        </w:rPr>
        <w:t>woman of passion</w:t>
      </w:r>
      <w:r w:rsidRPr="003E1B52">
        <w:rPr>
          <w:sz w:val="16"/>
        </w:rPr>
        <w:t xml:space="preserve">.”84 In rationality assumptions, </w:t>
      </w:r>
      <w:r w:rsidRPr="003E1B52">
        <w:rPr>
          <w:rStyle w:val="StyleUnderline"/>
        </w:rPr>
        <w:t xml:space="preserve">traits associated with </w:t>
      </w:r>
      <w:r w:rsidRPr="003E1B52">
        <w:rPr>
          <w:rStyle w:val="Emphasis"/>
        </w:rPr>
        <w:t>masculinity</w:t>
      </w:r>
      <w:r w:rsidRPr="003E1B52">
        <w:rPr>
          <w:rStyle w:val="StyleUnderline"/>
        </w:rPr>
        <w:t xml:space="preserve"> are </w:t>
      </w:r>
      <w:r w:rsidRPr="003E1B52">
        <w:rPr>
          <w:rStyle w:val="Emphasis"/>
        </w:rPr>
        <w:t>normalized</w:t>
      </w:r>
      <w:r w:rsidRPr="003E1B52">
        <w:rPr>
          <w:rStyle w:val="StyleUnderline"/>
        </w:rPr>
        <w:t xml:space="preserve"> and traits associated with </w:t>
      </w:r>
      <w:r w:rsidRPr="003E1B52">
        <w:rPr>
          <w:rStyle w:val="Emphasis"/>
        </w:rPr>
        <w:t>femininity</w:t>
      </w:r>
      <w:r w:rsidRPr="003E1B52">
        <w:rPr>
          <w:rStyle w:val="StyleUnderline"/>
        </w:rPr>
        <w:t xml:space="preserve"> are </w:t>
      </w:r>
      <w:r w:rsidRPr="003E1B52">
        <w:rPr>
          <w:rStyle w:val="Emphasis"/>
        </w:rPr>
        <w:t>excluded</w:t>
      </w:r>
      <w:r w:rsidRPr="003E1B52">
        <w:rPr>
          <w:sz w:val="16"/>
        </w:rPr>
        <w:t>. The impact is compounded because (masculinized) rationality and its (feminized) alternatives are not on equal playing fields. As a result, Karen Jones notes that “</w:t>
      </w:r>
      <w:r w:rsidRPr="003E1B52">
        <w:rPr>
          <w:rStyle w:val="StyleUnderline"/>
        </w:rPr>
        <w:t xml:space="preserve">women’s </w:t>
      </w:r>
      <w:r w:rsidRPr="003E1B52">
        <w:rPr>
          <w:rStyle w:val="Emphasis"/>
        </w:rPr>
        <w:t>assumed deficiency</w:t>
      </w:r>
      <w:r w:rsidRPr="003E1B52">
        <w:rPr>
          <w:rStyle w:val="StyleUnderline"/>
        </w:rPr>
        <w:t xml:space="preserve"> in rationality” has been used to exclude both women and knowledge associated with femininity from accepted views of the world.</w:t>
      </w:r>
      <w:r w:rsidRPr="003E1B52">
        <w:rPr>
          <w:sz w:val="16"/>
        </w:rPr>
        <w:t>85 The alleged gender neutrality of rationality, then, “is often a covert form of privileging maleness “and omission of “what has traditionally counted as ‘feminine.’”87</w:t>
      </w:r>
    </w:p>
    <w:p w14:paraId="2C0B8AE4" w14:textId="77777777" w:rsidR="00B44AEF" w:rsidRPr="003E1B52" w:rsidRDefault="00B44AEF" w:rsidP="00B44AEF">
      <w:pPr>
        <w:rPr>
          <w:rStyle w:val="StyleUnderline"/>
        </w:rPr>
      </w:pPr>
      <w:r w:rsidRPr="003E1B52">
        <w:rPr>
          <w:sz w:val="16"/>
        </w:rPr>
        <w:t xml:space="preserve">Still, </w:t>
      </w:r>
      <w:r w:rsidRPr="003C121D">
        <w:rPr>
          <w:rStyle w:val="StyleUnderline"/>
          <w:highlight w:val="yellow"/>
        </w:rPr>
        <w:t>adding</w:t>
      </w:r>
      <w:r w:rsidRPr="003E1B52">
        <w:rPr>
          <w:rStyle w:val="StyleUnderline"/>
        </w:rPr>
        <w:t xml:space="preserve"> women and </w:t>
      </w:r>
      <w:r w:rsidRPr="003C121D">
        <w:rPr>
          <w:rStyle w:val="StyleUnderline"/>
          <w:highlight w:val="yellow"/>
        </w:rPr>
        <w:t>values associated with femininity to</w:t>
      </w:r>
      <w:r w:rsidRPr="003E1B52">
        <w:rPr>
          <w:rStyle w:val="StyleUnderline"/>
        </w:rPr>
        <w:t xml:space="preserve"> current concepts of </w:t>
      </w:r>
      <w:r w:rsidRPr="003C121D">
        <w:rPr>
          <w:rStyle w:val="StyleUnderline"/>
          <w:highlight w:val="yellow"/>
        </w:rPr>
        <w:t>rationality is unlikely to create</w:t>
      </w:r>
      <w:r w:rsidRPr="003E1B52">
        <w:rPr>
          <w:rStyle w:val="StyleUnderline"/>
        </w:rPr>
        <w:t xml:space="preserve"> a </w:t>
      </w:r>
      <w:r w:rsidRPr="003C121D">
        <w:rPr>
          <w:rStyle w:val="Emphasis"/>
          <w:highlight w:val="yellow"/>
        </w:rPr>
        <w:t>gender-neutral</w:t>
      </w:r>
      <w:r w:rsidRPr="003E1B52">
        <w:rPr>
          <w:rStyle w:val="StyleUnderline"/>
        </w:rPr>
        <w:t xml:space="preserve"> concept of </w:t>
      </w:r>
      <w:r w:rsidRPr="003C121D">
        <w:rPr>
          <w:rStyle w:val="StyleUnderline"/>
          <w:highlight w:val="yellow"/>
        </w:rPr>
        <w:t>rationality</w:t>
      </w:r>
      <w:r w:rsidRPr="003E1B52">
        <w:rPr>
          <w:sz w:val="16"/>
        </w:rPr>
        <w:t xml:space="preserve">.88 </w:t>
      </w:r>
      <w:r w:rsidRPr="003E1B52">
        <w:rPr>
          <w:rStyle w:val="StyleUnderline"/>
        </w:rPr>
        <w:t xml:space="preserve">This is because, epistemologically, the sovereign rational subject constructs </w:t>
      </w:r>
      <w:r w:rsidRPr="003E1B52">
        <w:rPr>
          <w:rStyle w:val="Emphasis"/>
        </w:rPr>
        <w:t xml:space="preserve">artificial gendered </w:t>
      </w:r>
      <w:r w:rsidRPr="003C121D">
        <w:rPr>
          <w:rStyle w:val="Emphasis"/>
          <w:highlight w:val="yellow"/>
        </w:rPr>
        <w:t>boundaries</w:t>
      </w:r>
      <w:r w:rsidRPr="003C121D">
        <w:rPr>
          <w:rStyle w:val="StyleUnderline"/>
          <w:highlight w:val="yellow"/>
        </w:rPr>
        <w:t xml:space="preserve"> between rationality and emotion</w:t>
      </w:r>
      <w:r w:rsidRPr="003E1B52">
        <w:rPr>
          <w:rStyle w:val="StyleUnderline"/>
        </w:rPr>
        <w:t>, male and female, and knower and known.8</w:t>
      </w:r>
      <w:r w:rsidRPr="003E1B52">
        <w:rPr>
          <w:sz w:val="16"/>
        </w:rPr>
        <w:t xml:space="preserve">9 Among states, </w:t>
      </w:r>
      <w:r w:rsidRPr="003E1B52">
        <w:rPr>
          <w:rStyle w:val="StyleUnderline"/>
        </w:rPr>
        <w:t xml:space="preserve">those boundaries are </w:t>
      </w:r>
      <w:r w:rsidRPr="003E1B52">
        <w:rPr>
          <w:rStyle w:val="Emphasis"/>
        </w:rPr>
        <w:t>not benign</w:t>
      </w:r>
      <w:r w:rsidRPr="003E1B52">
        <w:rPr>
          <w:sz w:val="16"/>
        </w:rPr>
        <w:t xml:space="preserve">. Instead, </w:t>
      </w:r>
      <w:r w:rsidRPr="003E1B52">
        <w:rPr>
          <w:rStyle w:val="StyleUnderline"/>
        </w:rPr>
        <w:t xml:space="preserve">they </w:t>
      </w:r>
      <w:r w:rsidRPr="003C121D">
        <w:rPr>
          <w:rStyle w:val="StyleUnderline"/>
          <w:highlight w:val="yellow"/>
        </w:rPr>
        <w:t>breed</w:t>
      </w:r>
      <w:r w:rsidRPr="003E1B52">
        <w:rPr>
          <w:rStyle w:val="StyleUnderline"/>
        </w:rPr>
        <w:t xml:space="preserve"> </w:t>
      </w:r>
      <w:r w:rsidRPr="003C121D">
        <w:rPr>
          <w:rStyle w:val="Emphasis"/>
          <w:highlight w:val="yellow"/>
        </w:rPr>
        <w:t>competition</w:t>
      </w:r>
      <w:r w:rsidRPr="003C121D">
        <w:rPr>
          <w:rStyle w:val="StyleUnderline"/>
          <w:highlight w:val="yellow"/>
        </w:rPr>
        <w:t xml:space="preserve"> </w:t>
      </w:r>
      <w:r w:rsidRPr="003E1B52">
        <w:rPr>
          <w:rStyle w:val="StyleUnderline"/>
        </w:rPr>
        <w:t xml:space="preserve">and </w:t>
      </w:r>
      <w:r w:rsidRPr="003E1B52">
        <w:rPr>
          <w:rStyle w:val="Emphasis"/>
        </w:rPr>
        <w:t>domination</w:t>
      </w:r>
      <w:r w:rsidRPr="003E1B52">
        <w:rPr>
          <w:rStyle w:val="StyleUnderline"/>
        </w:rPr>
        <w:t xml:space="preserve"> that </w:t>
      </w:r>
      <w:r w:rsidRPr="003E1B52">
        <w:rPr>
          <w:rStyle w:val="Emphasis"/>
        </w:rPr>
        <w:t>inspire and foster war(s) and conflict(s).</w:t>
      </w:r>
      <w:r w:rsidRPr="003E1B52">
        <w:rPr>
          <w:sz w:val="16"/>
        </w:rPr>
        <w:t xml:space="preserve">90 </w:t>
      </w:r>
      <w:r w:rsidRPr="003E1B52">
        <w:rPr>
          <w:rStyle w:val="StyleUnderline"/>
        </w:rPr>
        <w:t>This</w:t>
      </w:r>
      <w:r w:rsidRPr="003E1B52">
        <w:rPr>
          <w:sz w:val="16"/>
        </w:rPr>
        <w:t xml:space="preserve"> competition </w:t>
      </w:r>
      <w:r w:rsidRPr="003E1B52">
        <w:rPr>
          <w:rStyle w:val="StyleUnderline"/>
        </w:rPr>
        <w:t xml:space="preserve">frequently </w:t>
      </w:r>
      <w:r w:rsidRPr="003E1B52">
        <w:rPr>
          <w:rStyle w:val="StyleUnderline"/>
        </w:rPr>
        <w:lastRenderedPageBreak/>
        <w:t xml:space="preserve">relies on </w:t>
      </w:r>
      <w:r w:rsidRPr="003E1B52">
        <w:rPr>
          <w:rStyle w:val="Emphasis"/>
        </w:rPr>
        <w:t>contrasting</w:t>
      </w:r>
      <w:r w:rsidRPr="003E1B52">
        <w:rPr>
          <w:rStyle w:val="StyleUnderline"/>
        </w:rPr>
        <w:t xml:space="preserve"> the state’s own masculinity to the enemy’s</w:t>
      </w:r>
      <w:r w:rsidRPr="003E1B52">
        <w:rPr>
          <w:sz w:val="16"/>
        </w:rPr>
        <w:t xml:space="preserve"> (actual or perceived) </w:t>
      </w:r>
      <w:r w:rsidRPr="003E1B52">
        <w:rPr>
          <w:rStyle w:val="StyleUnderline"/>
        </w:rPr>
        <w:t>femininity</w:t>
      </w:r>
      <w:r w:rsidRPr="003E1B52">
        <w:rPr>
          <w:sz w:val="16"/>
        </w:rPr>
        <w:t xml:space="preserve">. </w:t>
      </w:r>
      <w:r w:rsidRPr="003C121D">
        <w:rPr>
          <w:rStyle w:val="StyleUnderline"/>
          <w:highlight w:val="yellow"/>
        </w:rPr>
        <w:t>This cycle</w:t>
      </w:r>
      <w:r w:rsidRPr="003E1B52">
        <w:rPr>
          <w:rStyle w:val="StyleUnderline"/>
        </w:rPr>
        <w:t xml:space="preserve"> of genderings </w:t>
      </w:r>
      <w:r w:rsidRPr="003C121D">
        <w:rPr>
          <w:rStyle w:val="StyleUnderline"/>
          <w:highlight w:val="yellow"/>
        </w:rPr>
        <w:t xml:space="preserve">is </w:t>
      </w:r>
      <w:r w:rsidRPr="003C121D">
        <w:rPr>
          <w:rStyle w:val="Emphasis"/>
          <w:highlight w:val="yellow"/>
        </w:rPr>
        <w:t>not a series of events</w:t>
      </w:r>
      <w:r w:rsidRPr="003C121D">
        <w:rPr>
          <w:rStyle w:val="StyleUnderline"/>
          <w:highlight w:val="yellow"/>
        </w:rPr>
        <w:t xml:space="preserve"> but a</w:t>
      </w:r>
      <w:r w:rsidRPr="003E1B52">
        <w:rPr>
          <w:rStyle w:val="StyleUnderline"/>
        </w:rPr>
        <w:t xml:space="preserve"> social </w:t>
      </w:r>
      <w:r w:rsidRPr="003C121D">
        <w:rPr>
          <w:rStyle w:val="Emphasis"/>
          <w:highlight w:val="yellow"/>
        </w:rPr>
        <w:t>continuum</w:t>
      </w:r>
      <w:r w:rsidRPr="003E1B52">
        <w:rPr>
          <w:rStyle w:val="StyleUnderline"/>
        </w:rPr>
        <w:t>.</w:t>
      </w:r>
      <w:r w:rsidRPr="003E1B52">
        <w:rPr>
          <w:sz w:val="16"/>
        </w:rPr>
        <w:t xml:space="preserve"> In these gendered relationships, as Zillah Eisenstein argues, “gender differentiation will be mobilized for war and peace,” especially moving forward into the age of an American empire focused on manliness.91 </w:t>
      </w:r>
      <w:r w:rsidRPr="003E1B52">
        <w:rPr>
          <w:rStyle w:val="StyleUnderline"/>
        </w:rPr>
        <w:t>Feminists have long argued that competitions</w:t>
      </w:r>
      <w:r w:rsidRPr="003C121D">
        <w:rPr>
          <w:rStyle w:val="StyleUnderline"/>
          <w:highlight w:val="yellow"/>
        </w:rPr>
        <w:t xml:space="preserve"> between </w:t>
      </w:r>
      <w:r w:rsidRPr="003C121D">
        <w:rPr>
          <w:rStyle w:val="Emphasis"/>
          <w:highlight w:val="yellow"/>
        </w:rPr>
        <w:t>hegemonic</w:t>
      </w:r>
      <w:r w:rsidRPr="003E1B52">
        <w:rPr>
          <w:rStyle w:val="StyleUnderline"/>
        </w:rPr>
        <w:t xml:space="preserve"> masculinities </w:t>
      </w:r>
      <w:r w:rsidRPr="003C121D">
        <w:rPr>
          <w:rStyle w:val="StyleUnderline"/>
          <w:highlight w:val="yellow"/>
        </w:rPr>
        <w:t xml:space="preserve">and </w:t>
      </w:r>
      <w:r w:rsidRPr="003C121D">
        <w:rPr>
          <w:rStyle w:val="Emphasis"/>
          <w:highlight w:val="yellow"/>
        </w:rPr>
        <w:t>subordinate</w:t>
      </w:r>
      <w:r w:rsidRPr="003C121D">
        <w:rPr>
          <w:rStyle w:val="StyleUnderline"/>
          <w:highlight w:val="yellow"/>
        </w:rPr>
        <w:t xml:space="preserve"> masculinities</w:t>
      </w:r>
      <w:r w:rsidRPr="003E1B52">
        <w:rPr>
          <w:rStyle w:val="StyleUnderline"/>
        </w:rPr>
        <w:t xml:space="preserve"> play a role in </w:t>
      </w:r>
      <w:r w:rsidRPr="003C121D">
        <w:rPr>
          <w:rStyle w:val="Emphasis"/>
          <w:highlight w:val="yellow"/>
        </w:rPr>
        <w:t>causing war</w:t>
      </w:r>
      <w:r w:rsidRPr="003E1B52">
        <w:rPr>
          <w:rStyle w:val="StyleUnderline"/>
        </w:rPr>
        <w:t>(s).92”</w:t>
      </w:r>
    </w:p>
    <w:p w14:paraId="51DC09E5" w14:textId="77777777" w:rsidR="00B44AEF" w:rsidRPr="003E1B52" w:rsidRDefault="00B44AEF" w:rsidP="00B44AEF">
      <w:pPr>
        <w:rPr>
          <w:u w:val="single"/>
        </w:rPr>
      </w:pPr>
      <w:r w:rsidRPr="003E1B52">
        <w:rPr>
          <w:sz w:val="16"/>
        </w:rPr>
        <w:t>“</w:t>
      </w:r>
      <w:r w:rsidRPr="003E1B52">
        <w:rPr>
          <w:rStyle w:val="StyleUnderline"/>
        </w:rPr>
        <w:t xml:space="preserve">Hidden beneath the assumed independence, rationality, and unity of state interaction leading to war are </w:t>
      </w:r>
      <w:r w:rsidRPr="003E1B52">
        <w:rPr>
          <w:rStyle w:val="Emphasis"/>
        </w:rPr>
        <w:t>gendered interstate interactions</w:t>
      </w:r>
      <w:r w:rsidRPr="003E1B52">
        <w:rPr>
          <w:rStyle w:val="StyleUnderline"/>
        </w:rPr>
        <w:t xml:space="preserve"> that cause, constitute, and relate to war and wars.</w:t>
      </w:r>
      <w:r w:rsidRPr="003E1B52">
        <w:rPr>
          <w:sz w:val="16"/>
        </w:rPr>
        <w:t xml:space="preserve"> Feminist scholars have recognized the extent to which </w:t>
      </w:r>
      <w:r w:rsidRPr="003E1B52">
        <w:rPr>
          <w:rStyle w:val="StyleUnderline"/>
        </w:rPr>
        <w:t xml:space="preserve">the preeminence of </w:t>
      </w:r>
      <w:r w:rsidRPr="003E1B52">
        <w:rPr>
          <w:rStyle w:val="Emphasis"/>
        </w:rPr>
        <w:t>masculine values</w:t>
      </w:r>
      <w:r w:rsidRPr="003E1B52">
        <w:rPr>
          <w:rStyle w:val="StyleUnderline"/>
        </w:rPr>
        <w:t xml:space="preserve"> dominates</w:t>
      </w:r>
      <w:r w:rsidRPr="003E1B52">
        <w:rPr>
          <w:sz w:val="16"/>
        </w:rPr>
        <w:t xml:space="preserve"> (particularly conflictual) </w:t>
      </w:r>
      <w:r w:rsidRPr="003E1B52">
        <w:rPr>
          <w:rStyle w:val="StyleUnderline"/>
        </w:rPr>
        <w:t>accounts of interstate interactions</w:t>
      </w:r>
      <w:r w:rsidRPr="003E1B52">
        <w:rPr>
          <w:sz w:val="16"/>
        </w:rPr>
        <w:t xml:space="preserve">, </w:t>
      </w:r>
      <w:r w:rsidRPr="003E1B52">
        <w:rPr>
          <w:rStyle w:val="StyleUnderline"/>
        </w:rPr>
        <w:t>wherein “</w:t>
      </w:r>
      <w:r w:rsidRPr="003C121D">
        <w:rPr>
          <w:rStyle w:val="Emphasis"/>
          <w:highlight w:val="yellow"/>
        </w:rPr>
        <w:t>rational</w:t>
      </w:r>
      <w:r w:rsidRPr="003E1B52">
        <w:rPr>
          <w:rStyle w:val="StyleUnderline"/>
        </w:rPr>
        <w:t xml:space="preserve">” </w:t>
      </w:r>
      <w:r w:rsidRPr="003C121D">
        <w:rPr>
          <w:rStyle w:val="StyleUnderline"/>
          <w:highlight w:val="yellow"/>
        </w:rPr>
        <w:t>interactions</w:t>
      </w:r>
      <w:r w:rsidRPr="003E1B52">
        <w:rPr>
          <w:rStyle w:val="StyleUnderline"/>
        </w:rPr>
        <w:t xml:space="preserve"> often </w:t>
      </w:r>
      <w:r w:rsidRPr="003C121D">
        <w:rPr>
          <w:rStyle w:val="StyleUnderline"/>
          <w:highlight w:val="yellow"/>
        </w:rPr>
        <w:t>become</w:t>
      </w:r>
      <w:r w:rsidRPr="003E1B52">
        <w:rPr>
          <w:rStyle w:val="StyleUnderline"/>
        </w:rPr>
        <w:t xml:space="preserve"> “a </w:t>
      </w:r>
      <w:r w:rsidRPr="003C121D">
        <w:rPr>
          <w:rStyle w:val="Emphasis"/>
          <w:highlight w:val="yellow"/>
        </w:rPr>
        <w:t>self-reproducing</w:t>
      </w:r>
      <w:r w:rsidRPr="003C121D">
        <w:rPr>
          <w:rStyle w:val="StyleUnderline"/>
          <w:highlight w:val="yellow"/>
        </w:rPr>
        <w:t xml:space="preserve"> discourse of fear</w:t>
      </w:r>
      <w:r w:rsidRPr="003E1B52">
        <w:rPr>
          <w:rStyle w:val="StyleUnderline"/>
        </w:rPr>
        <w:t>, suspicion, anticipated violence, and violence</w:t>
      </w:r>
      <w:r w:rsidRPr="003E1B52">
        <w:rPr>
          <w:sz w:val="16"/>
        </w:rPr>
        <w:t>” in which “</w:t>
      </w:r>
      <w:r w:rsidRPr="003C121D">
        <w:rPr>
          <w:rStyle w:val="Emphasis"/>
          <w:highlight w:val="yellow"/>
        </w:rPr>
        <w:t>force is used to checkmate force</w:t>
      </w:r>
      <w:r w:rsidRPr="003E1B52">
        <w:rPr>
          <w:sz w:val="16"/>
        </w:rPr>
        <w:t xml:space="preserve">.”93 </w:t>
      </w:r>
      <w:r w:rsidRPr="003E1B52">
        <w:rPr>
          <w:rStyle w:val="StyleUnderline"/>
        </w:rPr>
        <w:t>Interstate interactions</w:t>
      </w:r>
      <w:r w:rsidRPr="003E1B52">
        <w:rPr>
          <w:sz w:val="16"/>
        </w:rPr>
        <w:t xml:space="preserve"> leading to wars often </w:t>
      </w:r>
      <w:r w:rsidRPr="003E1B52">
        <w:rPr>
          <w:rStyle w:val="StyleUnderline"/>
        </w:rPr>
        <w:t xml:space="preserve">show the </w:t>
      </w:r>
      <w:r w:rsidRPr="003E1B52">
        <w:rPr>
          <w:rStyle w:val="Emphasis"/>
        </w:rPr>
        <w:t>gendered nature</w:t>
      </w:r>
      <w:r w:rsidRPr="003E1B52">
        <w:rPr>
          <w:rStyle w:val="StyleUnderline"/>
        </w:rPr>
        <w:t xml:space="preserve"> of war narratives, war logics, and war languages</w:t>
      </w:r>
      <w:r w:rsidRPr="003E1B52">
        <w:rPr>
          <w:sz w:val="16"/>
        </w:rPr>
        <w:t xml:space="preserve">, </w:t>
      </w:r>
      <w:r w:rsidRPr="003C121D">
        <w:rPr>
          <w:rStyle w:val="StyleUnderline"/>
          <w:highlight w:val="yellow"/>
        </w:rPr>
        <w:t>which</w:t>
      </w:r>
      <w:r w:rsidRPr="003E1B52">
        <w:rPr>
          <w:rStyle w:val="StyleUnderline"/>
        </w:rPr>
        <w:t xml:space="preserve"> produce (and </w:t>
      </w:r>
      <w:r w:rsidRPr="003C121D">
        <w:rPr>
          <w:rStyle w:val="StyleUnderline"/>
          <w:highlight w:val="yellow"/>
        </w:rPr>
        <w:t>reproduce</w:t>
      </w:r>
      <w:r w:rsidRPr="003E1B52">
        <w:rPr>
          <w:rStyle w:val="StyleUnderline"/>
        </w:rPr>
        <w:t xml:space="preserve">) </w:t>
      </w:r>
      <w:r w:rsidRPr="003C121D">
        <w:rPr>
          <w:rStyle w:val="Emphasis"/>
          <w:highlight w:val="yellow"/>
        </w:rPr>
        <w:t>gendered cycles of violence</w:t>
      </w:r>
      <w:r w:rsidRPr="003E1B52">
        <w:rPr>
          <w:rStyle w:val="StyleUnderline"/>
        </w:rPr>
        <w:t>.”</w:t>
      </w:r>
    </w:p>
    <w:p w14:paraId="3715DAC8" w14:textId="77777777" w:rsidR="004A7A1B" w:rsidRPr="003E1B52" w:rsidRDefault="004A7A1B" w:rsidP="004A7A1B">
      <w:pPr>
        <w:rPr>
          <w:sz w:val="14"/>
        </w:rPr>
      </w:pPr>
    </w:p>
    <w:p w14:paraId="5C770E3C" w14:textId="3C36F88E" w:rsidR="004A7A1B" w:rsidRPr="003E1B52" w:rsidRDefault="00B44AEF" w:rsidP="004A7A1B">
      <w:pPr>
        <w:pStyle w:val="Heading4"/>
        <w:rPr>
          <w:rFonts w:cs="Times New Roman"/>
          <w:sz w:val="24"/>
          <w:szCs w:val="24"/>
        </w:rPr>
      </w:pPr>
      <w:r w:rsidRPr="003E1B52">
        <w:rPr>
          <w:rFonts w:cs="Times New Roman"/>
        </w:rPr>
        <w:t>T</w:t>
      </w:r>
      <w:r w:rsidR="004A7A1B" w:rsidRPr="003E1B52">
        <w:rPr>
          <w:rFonts w:cs="Times New Roman"/>
        </w:rPr>
        <w:t xml:space="preserve">he alternative is to </w:t>
      </w:r>
      <w:r w:rsidR="004A7A1B" w:rsidRPr="003E1B52">
        <w:rPr>
          <w:rFonts w:cs="Times New Roman"/>
          <w:u w:val="single"/>
        </w:rPr>
        <w:t>decenter</w:t>
      </w:r>
      <w:r w:rsidR="004A7A1B" w:rsidRPr="003E1B52">
        <w:rPr>
          <w:rFonts w:cs="Times New Roman"/>
        </w:rPr>
        <w:t xml:space="preserve"> the “masculine subject” at the center of the </w:t>
      </w:r>
      <w:r w:rsidRPr="003E1B52">
        <w:rPr>
          <w:rFonts w:cs="Times New Roman"/>
        </w:rPr>
        <w:t>1AC’s</w:t>
      </w:r>
      <w:r w:rsidR="004A7A1B" w:rsidRPr="003E1B52">
        <w:rPr>
          <w:rFonts w:cs="Times New Roman"/>
        </w:rPr>
        <w:t xml:space="preserve"> depiction of </w:t>
      </w:r>
      <w:r w:rsidR="004A7A1B" w:rsidRPr="003E1B52">
        <w:rPr>
          <w:rFonts w:cs="Times New Roman"/>
          <w:u w:val="single"/>
        </w:rPr>
        <w:t>policymaking</w:t>
      </w:r>
      <w:r w:rsidR="004A7A1B" w:rsidRPr="003E1B52">
        <w:rPr>
          <w:rFonts w:cs="Times New Roman"/>
        </w:rPr>
        <w:t xml:space="preserve">– only the alternatives </w:t>
      </w:r>
      <w:r w:rsidR="004A7A1B" w:rsidRPr="003E1B52">
        <w:rPr>
          <w:rFonts w:cs="Times New Roman"/>
          <w:u w:val="single"/>
        </w:rPr>
        <w:t>feminist revisionism</w:t>
      </w:r>
      <w:r w:rsidR="004A7A1B" w:rsidRPr="003E1B52">
        <w:rPr>
          <w:rFonts w:cs="Times New Roman"/>
        </w:rPr>
        <w:t xml:space="preserve"> can interrupt </w:t>
      </w:r>
      <w:r w:rsidRPr="003E1B52">
        <w:rPr>
          <w:rFonts w:cs="Times New Roman"/>
        </w:rPr>
        <w:t>their</w:t>
      </w:r>
      <w:r w:rsidR="004A7A1B" w:rsidRPr="003E1B52">
        <w:rPr>
          <w:rFonts w:cs="Times New Roman"/>
        </w:rPr>
        <w:t xml:space="preserve"> </w:t>
      </w:r>
      <w:r w:rsidR="004A7A1B" w:rsidRPr="003E1B52">
        <w:rPr>
          <w:rFonts w:cs="Times New Roman"/>
          <w:u w:val="single"/>
        </w:rPr>
        <w:t>masculine</w:t>
      </w:r>
      <w:r w:rsidR="004A7A1B" w:rsidRPr="003E1B52">
        <w:rPr>
          <w:rFonts w:cs="Times New Roman"/>
        </w:rPr>
        <w:t xml:space="preserve"> project.</w:t>
      </w:r>
    </w:p>
    <w:p w14:paraId="5E69FCFF" w14:textId="77777777" w:rsidR="004A7A1B" w:rsidRPr="003E1B52" w:rsidRDefault="004A7A1B" w:rsidP="004A7A1B">
      <w:pPr>
        <w:rPr>
          <w:sz w:val="14"/>
        </w:rPr>
      </w:pPr>
      <w:r w:rsidRPr="003E1B52">
        <w:rPr>
          <w:rStyle w:val="Style13ptBold"/>
        </w:rPr>
        <w:t>Youngs 4</w:t>
      </w:r>
      <w:r w:rsidRPr="003E1B52">
        <w:rPr>
          <w:color w:val="000000"/>
        </w:rPr>
        <w:t xml:space="preserve"> (Gillian, Dr Gillian Youngs, the newly appointed University of Wales Alliance Research Chair, Prof. of Digital Economy and Academic Director of the Institute of Advanced Broadcasting (IAB), University of Wales, Newport, Feminist International Relations: a contradiction in terms? Or: why women and gender are essential to understanding the world ‘we’ live in*, International Affairs 80.1, CMR) </w:t>
      </w:r>
      <w:r w:rsidRPr="003E1B52">
        <w:rPr>
          <w:b/>
          <w:bCs/>
          <w:color w:val="000000"/>
        </w:rPr>
        <w:t>*italics = original article</w:t>
      </w:r>
    </w:p>
    <w:p w14:paraId="231B9D61" w14:textId="77777777" w:rsidR="004A7A1B" w:rsidRPr="003E1B52" w:rsidRDefault="004A7A1B" w:rsidP="004A7A1B">
      <w:pPr>
        <w:rPr>
          <w:sz w:val="16"/>
        </w:rPr>
      </w:pPr>
      <w:r w:rsidRPr="003E1B52">
        <w:rPr>
          <w:sz w:val="16"/>
        </w:rPr>
        <w:t xml:space="preserve">This discussion will demonstrate, in the ways outlined above, the depth and range of feminist perspectives on power—a prime concern of International Relations and indeed of the whole study of politics. It will illustrate the varied ways in which scholars using these perspectives study power in relation to gender, a nexus largely disregarded in mainstream approaches. From feminist positions, </w:t>
      </w:r>
      <w:r w:rsidRPr="003E1B52">
        <w:rPr>
          <w:u w:val="single"/>
        </w:rPr>
        <w:t>this lacuna marks out mainstream analyses as trapped in a narrow and superficial ontological and epistemological framework</w:t>
      </w:r>
      <w:r w:rsidRPr="003E1B52">
        <w:rPr>
          <w:sz w:val="16"/>
        </w:rPr>
        <w:t xml:space="preserve">. </w:t>
      </w:r>
      <w:r w:rsidRPr="003E1B52">
        <w:rPr>
          <w:u w:val="single"/>
        </w:rPr>
        <w:t xml:space="preserve">A major part of the problem is the way in which the mainstream takes the </w:t>
      </w:r>
      <w:r w:rsidRPr="003E1B52">
        <w:rPr>
          <w:i/>
          <w:iCs/>
          <w:u w:val="single"/>
        </w:rPr>
        <w:t xml:space="preserve">appearance </w:t>
      </w:r>
      <w:r w:rsidRPr="003E1B52">
        <w:rPr>
          <w:u w:val="single"/>
        </w:rPr>
        <w:t>of a predominantly male-constructed reality as a given, and thus as the beginning and end of investigation and knowledge-building</w:t>
      </w:r>
      <w:r w:rsidRPr="003E1B52">
        <w:rPr>
          <w:sz w:val="16"/>
        </w:rPr>
        <w:t xml:space="preserve">. </w:t>
      </w:r>
      <w:r w:rsidRPr="003C121D">
        <w:rPr>
          <w:highlight w:val="yellow"/>
          <w:u w:val="single"/>
        </w:rPr>
        <w:t>Feminism requires</w:t>
      </w:r>
      <w:r w:rsidRPr="003E1B52">
        <w:rPr>
          <w:u w:val="single"/>
        </w:rPr>
        <w:t xml:space="preserve"> an </w:t>
      </w:r>
      <w:r w:rsidRPr="003C121D">
        <w:rPr>
          <w:highlight w:val="yellow"/>
          <w:u w:val="single"/>
        </w:rPr>
        <w:t>ontological revisionism</w:t>
      </w:r>
      <w:r w:rsidRPr="003E1B52">
        <w:rPr>
          <w:sz w:val="16"/>
        </w:rPr>
        <w:t xml:space="preserve">: </w:t>
      </w:r>
      <w:r w:rsidRPr="003E1B52">
        <w:rPr>
          <w:u w:val="single"/>
        </w:rPr>
        <w:t xml:space="preserve">a recognition that it is necessary to go behind the appearance and </w:t>
      </w:r>
      <w:r w:rsidRPr="003C121D">
        <w:rPr>
          <w:highlight w:val="yellow"/>
          <w:u w:val="single"/>
        </w:rPr>
        <w:t>examine how</w:t>
      </w:r>
      <w:r w:rsidRPr="003E1B52">
        <w:rPr>
          <w:u w:val="single"/>
        </w:rPr>
        <w:t xml:space="preserve"> differentiated and </w:t>
      </w:r>
      <w:r w:rsidRPr="003C121D">
        <w:rPr>
          <w:highlight w:val="yellow"/>
          <w:u w:val="single"/>
        </w:rPr>
        <w:t>gendered power constructs</w:t>
      </w:r>
      <w:r w:rsidRPr="003E1B52">
        <w:rPr>
          <w:u w:val="single"/>
        </w:rPr>
        <w:t xml:space="preserve"> the social relations that </w:t>
      </w:r>
      <w:r w:rsidRPr="003C121D">
        <w:rPr>
          <w:highlight w:val="yellow"/>
          <w:u w:val="single"/>
        </w:rPr>
        <w:t>form</w:t>
      </w:r>
      <w:r w:rsidRPr="003E1B52">
        <w:rPr>
          <w:u w:val="single"/>
        </w:rPr>
        <w:t xml:space="preserve"> that </w:t>
      </w:r>
      <w:r w:rsidRPr="003C121D">
        <w:rPr>
          <w:highlight w:val="yellow"/>
          <w:u w:val="single"/>
        </w:rPr>
        <w:t>reality</w:t>
      </w:r>
      <w:r w:rsidRPr="003E1B52">
        <w:rPr>
          <w:sz w:val="16"/>
        </w:rPr>
        <w:t xml:space="preserve">. While it may be empirically accurate to observe that historically and contemporaneously men have dominated the realms of international politics and economics, feminists argue that a </w:t>
      </w:r>
      <w:r w:rsidRPr="003C121D">
        <w:rPr>
          <w:rStyle w:val="StyleUnderline"/>
          <w:highlight w:val="yellow"/>
        </w:rPr>
        <w:t>full understanding</w:t>
      </w:r>
      <w:r w:rsidRPr="003E1B52">
        <w:rPr>
          <w:rStyle w:val="StyleUnderline"/>
        </w:rPr>
        <w:t xml:space="preserve"> of the nature of those realms </w:t>
      </w:r>
      <w:r w:rsidRPr="003C121D">
        <w:rPr>
          <w:rStyle w:val="StyleUnderline"/>
          <w:highlight w:val="yellow"/>
        </w:rPr>
        <w:t>must include understanding</w:t>
      </w:r>
      <w:r w:rsidRPr="003E1B52">
        <w:rPr>
          <w:rStyle w:val="StyleUnderline"/>
        </w:rPr>
        <w:t xml:space="preserve"> the intricate patterns of (</w:t>
      </w:r>
      <w:r w:rsidRPr="003C121D">
        <w:rPr>
          <w:rStyle w:val="StyleUnderline"/>
          <w:highlight w:val="yellow"/>
        </w:rPr>
        <w:t>gendered</w:t>
      </w:r>
      <w:r w:rsidRPr="003E1B52">
        <w:rPr>
          <w:rStyle w:val="StyleUnderline"/>
        </w:rPr>
        <w:t xml:space="preserve">) </w:t>
      </w:r>
      <w:r w:rsidRPr="003C121D">
        <w:rPr>
          <w:rStyle w:val="StyleUnderline"/>
          <w:highlight w:val="yellow"/>
        </w:rPr>
        <w:t>inequalities</w:t>
      </w:r>
      <w:r w:rsidRPr="003E1B52">
        <w:rPr>
          <w:rStyle w:val="StyleUnderline"/>
        </w:rPr>
        <w:t xml:space="preserve"> that shape them.</w:t>
      </w:r>
      <w:r w:rsidRPr="003E1B52">
        <w:rPr>
          <w:sz w:val="16"/>
        </w:rPr>
        <w:t xml:space="preserve"> </w:t>
      </w:r>
      <w:r w:rsidRPr="003E1B52">
        <w:rPr>
          <w:u w:val="single"/>
        </w:rPr>
        <w:t xml:space="preserve">Mainstream </w:t>
      </w:r>
      <w:r w:rsidRPr="003E1B52">
        <w:rPr>
          <w:i/>
          <w:iCs/>
          <w:sz w:val="16"/>
        </w:rPr>
        <w:t>I</w:t>
      </w:r>
      <w:r w:rsidRPr="003E1B52">
        <w:rPr>
          <w:sz w:val="16"/>
        </w:rPr>
        <w:t xml:space="preserve">nternational </w:t>
      </w:r>
      <w:r w:rsidRPr="003E1B52">
        <w:rPr>
          <w:i/>
          <w:iCs/>
          <w:sz w:val="16"/>
        </w:rPr>
        <w:t>R</w:t>
      </w:r>
      <w:r w:rsidRPr="003E1B52">
        <w:rPr>
          <w:sz w:val="16"/>
        </w:rPr>
        <w:t xml:space="preserve">elations, </w:t>
      </w:r>
      <w:r w:rsidRPr="003E1B52">
        <w:rPr>
          <w:u w:val="single"/>
        </w:rPr>
        <w:t xml:space="preserve">in accepting that because these realms </w:t>
      </w:r>
      <w:r w:rsidRPr="003E1B52">
        <w:rPr>
          <w:i/>
          <w:iCs/>
          <w:u w:val="single"/>
        </w:rPr>
        <w:t xml:space="preserve">appear </w:t>
      </w:r>
      <w:r w:rsidRPr="003E1B52">
        <w:rPr>
          <w:u w:val="single"/>
        </w:rPr>
        <w:t>to be predominantly man-made, there is no reason to ask how or why that is the case, stop short of taking account of gender</w:t>
      </w:r>
      <w:r w:rsidRPr="003E1B52">
        <w:rPr>
          <w:sz w:val="16"/>
        </w:rPr>
        <w:t xml:space="preserve">. </w:t>
      </w:r>
      <w:r w:rsidRPr="003E1B52">
        <w:rPr>
          <w:u w:val="single"/>
        </w:rPr>
        <w:t xml:space="preserve">As long as those who adhere to this position continue to accept the sufficiency of the appearances and </w:t>
      </w:r>
      <w:r w:rsidRPr="003E1B52">
        <w:rPr>
          <w:i/>
          <w:iCs/>
          <w:sz w:val="16"/>
        </w:rPr>
        <w:t>probe no further</w:t>
      </w:r>
      <w:r w:rsidRPr="003E1B52">
        <w:rPr>
          <w:u w:val="single"/>
        </w:rPr>
        <w:t xml:space="preserve">, then the ontological and epistemological limitations </w:t>
      </w:r>
      <w:r w:rsidRPr="003E1B52">
        <w:rPr>
          <w:i/>
          <w:iCs/>
          <w:sz w:val="16"/>
        </w:rPr>
        <w:t>will continue to be reproduced</w:t>
      </w:r>
      <w:r w:rsidRPr="003E1B52">
        <w:rPr>
          <w:sz w:val="16"/>
        </w:rPr>
        <w:t xml:space="preserve">. Early work in feminist International Relations in the 1980s had to address this problem directly by peeling back the masculinist surface of world politics to reveal its more complex gendered (and racialized) dynamics. </w:t>
      </w:r>
      <w:r w:rsidRPr="003E1B52">
        <w:rPr>
          <w:rStyle w:val="StyleUnderline"/>
        </w:rPr>
        <w:t xml:space="preserve">Key </w:t>
      </w:r>
      <w:r w:rsidRPr="003C121D">
        <w:rPr>
          <w:rStyle w:val="StyleUnderline"/>
          <w:highlight w:val="yellow"/>
        </w:rPr>
        <w:t>scholars</w:t>
      </w:r>
      <w:r w:rsidRPr="003E1B52">
        <w:rPr>
          <w:rStyle w:val="StyleUnderline"/>
        </w:rPr>
        <w:t xml:space="preserve"> such as Cynthia Enloe </w:t>
      </w:r>
      <w:r w:rsidRPr="003C121D">
        <w:rPr>
          <w:rStyle w:val="StyleUnderline"/>
          <w:highlight w:val="yellow"/>
        </w:rPr>
        <w:t>focused on</w:t>
      </w:r>
      <w:r w:rsidRPr="003E1B52">
        <w:rPr>
          <w:rStyle w:val="StyleUnderline"/>
        </w:rPr>
        <w:t xml:space="preserve"> core International Relations issues of </w:t>
      </w:r>
      <w:r w:rsidRPr="003C121D">
        <w:rPr>
          <w:rStyle w:val="StyleUnderline"/>
          <w:highlight w:val="yellow"/>
        </w:rPr>
        <w:t>war, militarism and security</w:t>
      </w:r>
      <w:r w:rsidRPr="003E1B52">
        <w:rPr>
          <w:rStyle w:val="StyleUnderline"/>
        </w:rPr>
        <w:t xml:space="preserve">, highlighting the </w:t>
      </w:r>
      <w:r w:rsidRPr="003C121D">
        <w:rPr>
          <w:rStyle w:val="StyleUnderline"/>
          <w:highlight w:val="yellow"/>
        </w:rPr>
        <w:t>dependence of these</w:t>
      </w:r>
      <w:r w:rsidRPr="003E1B52">
        <w:rPr>
          <w:rStyle w:val="StyleUnderline"/>
        </w:rPr>
        <w:t xml:space="preserve"> concepts </w:t>
      </w:r>
      <w:r w:rsidRPr="003C121D">
        <w:rPr>
          <w:rStyle w:val="StyleUnderline"/>
          <w:highlight w:val="yellow"/>
        </w:rPr>
        <w:t>on gender structures</w:t>
      </w:r>
      <w:r w:rsidRPr="003E1B52">
        <w:rPr>
          <w:rStyle w:val="StyleUnderline"/>
        </w:rPr>
        <w:t>—e.g. dominant forms of the masculine (warrior) subject as protector/conqueror/exploiter of the feminine/feminized object/other—</w:t>
      </w:r>
      <w:r w:rsidRPr="003C121D">
        <w:rPr>
          <w:rStyle w:val="StyleUnderline"/>
          <w:highlight w:val="yellow"/>
        </w:rPr>
        <w:t>and</w:t>
      </w:r>
      <w:r w:rsidRPr="003E1B52">
        <w:rPr>
          <w:rStyle w:val="StyleUnderline"/>
        </w:rPr>
        <w:t xml:space="preserve"> thus </w:t>
      </w:r>
      <w:r w:rsidRPr="003C121D">
        <w:rPr>
          <w:rStyle w:val="StyleUnderline"/>
          <w:highlight w:val="yellow"/>
        </w:rPr>
        <w:t>the</w:t>
      </w:r>
      <w:r w:rsidRPr="003E1B52">
        <w:rPr>
          <w:rStyle w:val="StyleUnderline"/>
        </w:rPr>
        <w:t xml:space="preserve"> </w:t>
      </w:r>
      <w:r w:rsidRPr="003C121D">
        <w:rPr>
          <w:rStyle w:val="StyleUnderline"/>
          <w:highlight w:val="yellow"/>
        </w:rPr>
        <w:t>fundamental importance of subjecting them to gender analysis</w:t>
      </w:r>
      <w:r w:rsidRPr="003E1B52">
        <w:rPr>
          <w:sz w:val="16"/>
        </w:rPr>
        <w:t xml:space="preserve">. In a series of works, including the early </w:t>
      </w:r>
      <w:r w:rsidRPr="003E1B52">
        <w:rPr>
          <w:i/>
          <w:iCs/>
          <w:sz w:val="16"/>
        </w:rPr>
        <w:t xml:space="preserve">Bananas, beaches and bases: making feminist sense of international politics </w:t>
      </w:r>
      <w:r w:rsidRPr="003E1B52">
        <w:rPr>
          <w:sz w:val="16"/>
        </w:rPr>
        <w:t xml:space="preserve">(1989), </w:t>
      </w:r>
      <w:r w:rsidRPr="003E1B52">
        <w:rPr>
          <w:rStyle w:val="StyleUnderline"/>
        </w:rPr>
        <w:t xml:space="preserve">Enloe has addressed different aspects of the most overtly masculine realms of international relations, conflict </w:t>
      </w:r>
      <w:r w:rsidRPr="003E1B52">
        <w:rPr>
          <w:rStyle w:val="StyleUnderline"/>
        </w:rPr>
        <w:lastRenderedPageBreak/>
        <w:t xml:space="preserve">and defence, to reveal their deeper gendered realities.3 This body of work has launched a powerful critique of the taboo that made women and gender most invisible, in theory and practice, where </w:t>
      </w:r>
      <w:r w:rsidRPr="003C121D">
        <w:rPr>
          <w:rStyle w:val="StyleUnderline"/>
          <w:highlight w:val="yellow"/>
        </w:rPr>
        <w:t>masculinity had its most extreme</w:t>
      </w:r>
      <w:r w:rsidRPr="003E1B52">
        <w:rPr>
          <w:rStyle w:val="StyleUnderline"/>
        </w:rPr>
        <w:t xml:space="preserve">, defining (and violent) </w:t>
      </w:r>
      <w:r w:rsidRPr="003C121D">
        <w:rPr>
          <w:rStyle w:val="StyleUnderline"/>
          <w:highlight w:val="yellow"/>
        </w:rPr>
        <w:t>expression</w:t>
      </w:r>
      <w:r w:rsidRPr="003E1B52">
        <w:rPr>
          <w:sz w:val="16"/>
        </w:rPr>
        <w:t xml:space="preserve">. Enloe’s research has provided one of the most comprehensive bodies of evidence for the ontological revisionism required of mainstream International Relations, especially in relation to its core concerns. When Enloe claimed that ‘gender makes the world go round’,4 she was in fact turning the </w:t>
      </w:r>
      <w:r w:rsidRPr="003E1B52">
        <w:rPr>
          <w:i/>
          <w:iCs/>
          <w:sz w:val="16"/>
        </w:rPr>
        <w:t xml:space="preserve">abstract </w:t>
      </w:r>
      <w:r w:rsidRPr="003E1B52">
        <w:rPr>
          <w:sz w:val="16"/>
        </w:rPr>
        <w:t xml:space="preserve">logic of malestream International Relations inside out. This abstract logic saw little need to take theoretical and analytical account of gender as a social force because in practical terms only one gender, the male, appeared to define International Relations. Ann Tickner has recently offered the reminder that this situation persists: ‘During the 1990s, women were admitted to most combat positions in the U.S. military, and the U.S. president appointed the first female secretary of state, but occupations in foreign and military policymaking in most states remain overwhelmingly male, and usually elite male.’5 Nearly a decade earlier, in her groundbreaking work </w:t>
      </w:r>
      <w:r w:rsidRPr="003E1B52">
        <w:rPr>
          <w:i/>
          <w:iCs/>
          <w:sz w:val="16"/>
        </w:rPr>
        <w:t>Gender in International Relations: feminist perspectives on achieving global security</w:t>
      </w:r>
      <w:r w:rsidRPr="003E1B52">
        <w:rPr>
          <w:sz w:val="16"/>
        </w:rPr>
        <w:t xml:space="preserve">,6 she had asked the kinds of questions that were foundational to early feminist International Relations: ‘Why is the subject matter of my discipline so distant from women’s lived experiences? Why have women been conspicuous only by their absence in the worlds of diplomacy and military and foreign policy-making?’ Tickner, like Enloe, has interrogated core issues in mainstream International Relations, such as security and peace, providing feminist bases for gendered understanding of issues that have defined it. Her reflection on what has happened since </w:t>
      </w:r>
      <w:r w:rsidRPr="003E1B52">
        <w:rPr>
          <w:i/>
          <w:iCs/>
          <w:sz w:val="16"/>
        </w:rPr>
        <w:t xml:space="preserve">Gender in International Relations </w:t>
      </w:r>
      <w:r w:rsidRPr="003E1B52">
        <w:rPr>
          <w:sz w:val="16"/>
        </w:rPr>
        <w:t xml:space="preserve">was published indicates the prominence of tensions between theory and practice. ‘We may have provided some answers to my questions as to why IR and foreign policymaking remain male-dominated; but </w:t>
      </w:r>
      <w:r w:rsidRPr="003E1B52">
        <w:rPr>
          <w:u w:val="single"/>
        </w:rPr>
        <w:t xml:space="preserve">breaking down the unequal gender hierarchies that </w:t>
      </w:r>
      <w:r w:rsidRPr="003E1B52">
        <w:rPr>
          <w:rStyle w:val="StyleUnderline"/>
        </w:rPr>
        <w:t>perpetuate these androcentric biases remains a challenge.’7 The persistence of the overriding maleness of international relations in practice is part of the reason for the continued resistance and lack of responsiveness to the analytical relevance feminist International Relations claims</w:t>
      </w:r>
      <w:r w:rsidRPr="003E1B52">
        <w:rPr>
          <w:sz w:val="16"/>
        </w:rPr>
        <w:t xml:space="preserve">. In other words, it is to some extent not surprising that feminist International Relations stands largely outside mainstream International Relations, because </w:t>
      </w:r>
      <w:r w:rsidRPr="003C121D">
        <w:rPr>
          <w:highlight w:val="yellow"/>
          <w:u w:val="single"/>
        </w:rPr>
        <w:t xml:space="preserve">the concerns </w:t>
      </w:r>
      <w:r w:rsidRPr="003C121D">
        <w:rPr>
          <w:rStyle w:val="StyleUnderline"/>
          <w:highlight w:val="yellow"/>
        </w:rPr>
        <w:t>of</w:t>
      </w:r>
      <w:r w:rsidRPr="003E1B52">
        <w:rPr>
          <w:rStyle w:val="StyleUnderline"/>
        </w:rPr>
        <w:t xml:space="preserve"> the former, </w:t>
      </w:r>
      <w:r w:rsidRPr="003C121D">
        <w:rPr>
          <w:rStyle w:val="StyleUnderline"/>
          <w:highlight w:val="yellow"/>
        </w:rPr>
        <w:t>gender</w:t>
      </w:r>
      <w:r w:rsidRPr="003C121D">
        <w:rPr>
          <w:highlight w:val="yellow"/>
          <w:u w:val="single"/>
        </w:rPr>
        <w:t xml:space="preserve"> and women</w:t>
      </w:r>
      <w:r w:rsidRPr="003E1B52">
        <w:rPr>
          <w:u w:val="single"/>
        </w:rPr>
        <w:t xml:space="preserve">, continue to </w:t>
      </w:r>
      <w:r w:rsidRPr="003C121D">
        <w:rPr>
          <w:highlight w:val="yellow"/>
          <w:u w:val="single"/>
        </w:rPr>
        <w:t>appear to be subsidiary to high politics and diplomacy</w:t>
      </w:r>
      <w:r w:rsidRPr="003E1B52">
        <w:rPr>
          <w:sz w:val="16"/>
        </w:rPr>
        <w:t xml:space="preserve">. One has only to recall the limited attention to gender and women in the recent Afghanistan and Iraq crises to illustrate this point.8 So how have feminists tackled this problem? Necessarily, but problematically, by calling for a deeper level of ontological revisionism. I say problematically because, bearing in mind the limited success of the first kind discussed above, it can be anticipated that this deeper kind is likely to be even more challenging for those in the mainstream camp. The second level of </w:t>
      </w:r>
      <w:r w:rsidRPr="003C121D">
        <w:rPr>
          <w:highlight w:val="yellow"/>
          <w:u w:val="single"/>
        </w:rPr>
        <w:t>ontological revisionism</w:t>
      </w:r>
      <w:r w:rsidRPr="003E1B52">
        <w:rPr>
          <w:u w:val="single"/>
        </w:rPr>
        <w:t xml:space="preserve"> required relates to critical understanding of </w:t>
      </w:r>
      <w:r w:rsidRPr="003E1B52">
        <w:rPr>
          <w:i/>
          <w:iCs/>
          <w:u w:val="single"/>
        </w:rPr>
        <w:t xml:space="preserve">why </w:t>
      </w:r>
      <w:r w:rsidRPr="003E1B52">
        <w:rPr>
          <w:u w:val="single"/>
        </w:rPr>
        <w:t xml:space="preserve">the appearance </w:t>
      </w:r>
      <w:r w:rsidRPr="003E1B52">
        <w:rPr>
          <w:rStyle w:val="StyleUnderline"/>
        </w:rPr>
        <w:t>of international relations</w:t>
      </w:r>
      <w:r w:rsidRPr="003E1B52">
        <w:rPr>
          <w:u w:val="single"/>
        </w:rPr>
        <w:t xml:space="preserve"> as predominantly a sphere of male influence and action continues to seem unproblematic from mainstream </w:t>
      </w:r>
      <w:r w:rsidRPr="003E1B52">
        <w:rPr>
          <w:rStyle w:val="StyleUnderline"/>
        </w:rPr>
        <w:t>perspectives. This</w:t>
      </w:r>
      <w:r w:rsidRPr="003E1B52">
        <w:rPr>
          <w:u w:val="single"/>
        </w:rPr>
        <w:t xml:space="preserve"> </w:t>
      </w:r>
      <w:r w:rsidRPr="003C121D">
        <w:rPr>
          <w:rStyle w:val="StyleUnderline"/>
          <w:highlight w:val="yellow"/>
        </w:rPr>
        <w:t>entails investigating masculinity</w:t>
      </w:r>
      <w:r w:rsidRPr="003E1B52">
        <w:rPr>
          <w:rStyle w:val="StyleUnderline"/>
        </w:rPr>
        <w:t xml:space="preserve"> itself: the nature of its subject position—inclu</w:t>
      </w:r>
      <w:r w:rsidRPr="003E1B52">
        <w:rPr>
          <w:u w:val="single"/>
        </w:rPr>
        <w:t xml:space="preserve">ding as reflected in the collective realm of politics— </w:t>
      </w:r>
      <w:r w:rsidRPr="003C121D">
        <w:rPr>
          <w:highlight w:val="yellow"/>
          <w:u w:val="single"/>
        </w:rPr>
        <w:t>and the frameworks and hierarchies that structure</w:t>
      </w:r>
      <w:r w:rsidRPr="003E1B52">
        <w:rPr>
          <w:u w:val="single"/>
        </w:rPr>
        <w:t xml:space="preserve"> its </w:t>
      </w:r>
      <w:r w:rsidRPr="003C121D">
        <w:rPr>
          <w:highlight w:val="yellow"/>
          <w:u w:val="single"/>
        </w:rPr>
        <w:t>social relations</w:t>
      </w:r>
      <w:r w:rsidRPr="003E1B52">
        <w:rPr>
          <w:u w:val="single"/>
        </w:rPr>
        <w:t>, not only in relation to women but also in relation to men configured as (feminized) ‘others’ because of racial, colonial and other factors, including sexuality.</w:t>
      </w:r>
      <w:r w:rsidRPr="003E1B52">
        <w:rPr>
          <w:sz w:val="16"/>
        </w:rPr>
        <w:t xml:space="preserve"> Marysia Zalewski and Jane Parpart directly captured such an approach as ‘the “man” question in international relations’.9 I would like to suggest that for those sceptical about feminist International Relations, Zalewski’s introductory chapter, ‘From the “woman” question to the “man” question in International Relations’, offers an impressively transparent way in to its substantive terrain.10 Reflecting critically on the editors’ learning process in preparing the volume and working with its contributors, both men and women, Zalewski discusses the various modifications through which the title of the work had moved. These included at different stages the terms ‘women’, ‘masculinity’ and ‘feminism’, finally ending with ‘the “man” question’—signalling once again, I suggest, tensions between theory and practice, the difficulty of escaping the concrete dominance of the male subject position in the realm of international relations. The project’s starting point revealed a faith in the modernist commitment to the political importance of bringing women into the position of subjecthood. We implicitly accepted that women’s subjecthood could be exposed and revealed in the study and practice of international relations, hoping that this would also reveal the nature of male dominance and power. </w:t>
      </w:r>
      <w:r w:rsidRPr="003E1B52">
        <w:rPr>
          <w:u w:val="single"/>
        </w:rPr>
        <w:t xml:space="preserve">Posing the ‘man’ </w:t>
      </w:r>
      <w:r w:rsidRPr="003E1B52">
        <w:rPr>
          <w:rStyle w:val="StyleUnderline"/>
        </w:rPr>
        <w:t>question instead reflects</w:t>
      </w:r>
      <w:r w:rsidRPr="003E1B52">
        <w:rPr>
          <w:u w:val="single"/>
        </w:rPr>
        <w:t xml:space="preserve"> our diminishing belief that the exclusion of women can be remedied by </w:t>
      </w:r>
      <w:r w:rsidRPr="003E1B52">
        <w:rPr>
          <w:rStyle w:val="StyleUnderline"/>
        </w:rPr>
        <w:t>converting them into subjects.11 Adding women appeared to have failed to ‘destabilize’ the field; so perhaps critically addressing its prime subject ‘man’ head-on could help to do so. ‘This leads us to ask questions about the roles of masculinity in the conduct of international relations and to question the accepted naturalness of the abundance of men in the theory and practice of international relations’ (emphasis added).12 The deeper level of ontological revisionism</w:t>
      </w:r>
      <w:r w:rsidRPr="003E1B52">
        <w:rPr>
          <w:sz w:val="16"/>
        </w:rPr>
        <w:t xml:space="preserve"> called for by feminist International Relations in this regard </w:t>
      </w:r>
      <w:r w:rsidRPr="003E1B52">
        <w:rPr>
          <w:u w:val="single"/>
        </w:rPr>
        <w:t>is as follows</w:t>
      </w:r>
      <w:r w:rsidRPr="003E1B52">
        <w:rPr>
          <w:sz w:val="16"/>
        </w:rPr>
        <w:t xml:space="preserve">. </w:t>
      </w:r>
      <w:r w:rsidRPr="003E1B52">
        <w:rPr>
          <w:u w:val="single"/>
        </w:rPr>
        <w:t xml:space="preserve">Not only does it press beyond the appearance of international relations as a predominantly masculine terrain by including women in its analysis, it </w:t>
      </w:r>
      <w:r w:rsidRPr="003E1B52">
        <w:rPr>
          <w:i/>
          <w:iCs/>
          <w:sz w:val="16"/>
        </w:rPr>
        <w:t>goes further</w:t>
      </w:r>
      <w:r w:rsidRPr="003E1B52">
        <w:rPr>
          <w:u w:val="single"/>
        </w:rPr>
        <w:t xml:space="preserve"> to question the predominant masculinity itself and the </w:t>
      </w:r>
      <w:r w:rsidRPr="003E1B52">
        <w:rPr>
          <w:i/>
          <w:iCs/>
          <w:u w:val="single"/>
        </w:rPr>
        <w:t xml:space="preserve">accepted naturalness </w:t>
      </w:r>
      <w:r w:rsidRPr="003E1B52">
        <w:rPr>
          <w:u w:val="single"/>
        </w:rPr>
        <w:t>of its power and influence in collective (most significantly state) and individual forms</w:t>
      </w:r>
      <w:r w:rsidRPr="003E1B52">
        <w:rPr>
          <w:sz w:val="16"/>
        </w:rPr>
        <w:t>.</w:t>
      </w:r>
    </w:p>
    <w:p w14:paraId="3B597202" w14:textId="77777777" w:rsidR="004A7A1B" w:rsidRPr="003E1B52" w:rsidRDefault="004A7A1B" w:rsidP="004A7A1B"/>
    <w:p w14:paraId="6CA1C666" w14:textId="77777777" w:rsidR="00953332" w:rsidRPr="003E1B52" w:rsidRDefault="00953332" w:rsidP="00953332"/>
    <w:p w14:paraId="280CE0D0" w14:textId="31BC3FD5" w:rsidR="00953332" w:rsidRPr="003E1B52" w:rsidRDefault="00953332" w:rsidP="00953332">
      <w:pPr>
        <w:pStyle w:val="Heading2"/>
        <w:rPr>
          <w:rFonts w:cs="Times New Roman"/>
        </w:rPr>
      </w:pPr>
      <w:r w:rsidRPr="003E1B52">
        <w:rPr>
          <w:rFonts w:cs="Times New Roman"/>
        </w:rPr>
        <w:lastRenderedPageBreak/>
        <w:t>FW</w:t>
      </w:r>
    </w:p>
    <w:p w14:paraId="11A35E53" w14:textId="77777777" w:rsidR="00953332" w:rsidRPr="003E1B52" w:rsidRDefault="00953332" w:rsidP="00953332">
      <w:pPr>
        <w:pStyle w:val="Heading3"/>
        <w:rPr>
          <w:rFonts w:cs="Times New Roman"/>
        </w:rPr>
      </w:pPr>
      <w:r w:rsidRPr="003E1B52">
        <w:rPr>
          <w:rFonts w:cs="Times New Roman"/>
        </w:rPr>
        <w:lastRenderedPageBreak/>
        <w:t>2NC – FW</w:t>
      </w:r>
    </w:p>
    <w:p w14:paraId="43664848" w14:textId="29E447F1" w:rsidR="00953332" w:rsidRPr="003E1B52" w:rsidRDefault="00953332" w:rsidP="00953332">
      <w:pPr>
        <w:pStyle w:val="Heading4"/>
        <w:rPr>
          <w:rFonts w:cs="Times New Roman"/>
        </w:rPr>
      </w:pPr>
      <w:r w:rsidRPr="003E1B52">
        <w:rPr>
          <w:rFonts w:cs="Times New Roman"/>
          <w:u w:val="single"/>
        </w:rPr>
        <w:t>Framework</w:t>
      </w:r>
      <w:r w:rsidRPr="003E1B52">
        <w:rPr>
          <w:rFonts w:cs="Times New Roman"/>
        </w:rPr>
        <w:t xml:space="preserve">. </w:t>
      </w:r>
      <w:r w:rsidR="001901B2" w:rsidRPr="003E1B52">
        <w:rPr>
          <w:rFonts w:cs="Times New Roman"/>
        </w:rPr>
        <w:t>Evaluate the epistemological project of the 1AC.</w:t>
      </w:r>
    </w:p>
    <w:p w14:paraId="45EFB97D" w14:textId="008B1E6C" w:rsidR="00953332" w:rsidRPr="003E1B52" w:rsidRDefault="00953332" w:rsidP="00953332">
      <w:pPr>
        <w:pStyle w:val="Heading4"/>
        <w:rPr>
          <w:rFonts w:cs="Times New Roman"/>
        </w:rPr>
      </w:pPr>
      <w:r w:rsidRPr="003E1B52">
        <w:rPr>
          <w:rFonts w:cs="Times New Roman"/>
        </w:rPr>
        <w:t xml:space="preserve">1 – ‘Plan focus’ is </w:t>
      </w:r>
      <w:r w:rsidRPr="003E1B52">
        <w:rPr>
          <w:rFonts w:cs="Times New Roman"/>
          <w:u w:val="single"/>
        </w:rPr>
        <w:t>illogical</w:t>
      </w:r>
      <w:r w:rsidRPr="003E1B52">
        <w:rPr>
          <w:rFonts w:cs="Times New Roman"/>
        </w:rPr>
        <w:t xml:space="preserve">.  The plan is </w:t>
      </w:r>
      <w:r w:rsidRPr="003E1B52">
        <w:rPr>
          <w:rFonts w:cs="Times New Roman"/>
          <w:u w:val="single"/>
        </w:rPr>
        <w:t>10</w:t>
      </w:r>
      <w:r w:rsidRPr="003E1B52">
        <w:rPr>
          <w:rFonts w:cs="Times New Roman"/>
        </w:rPr>
        <w:t xml:space="preserve"> words; the way the advantage is written is </w:t>
      </w:r>
      <w:r w:rsidRPr="003E1B52">
        <w:rPr>
          <w:rFonts w:cs="Times New Roman"/>
          <w:u w:val="single"/>
        </w:rPr>
        <w:t>more</w:t>
      </w:r>
      <w:r w:rsidRPr="003E1B52">
        <w:rPr>
          <w:rFonts w:cs="Times New Roman"/>
        </w:rPr>
        <w:t xml:space="preserve"> salient. Hypothetical consequences beg the question of </w:t>
      </w:r>
      <w:r w:rsidRPr="003E1B52">
        <w:rPr>
          <w:rFonts w:cs="Times New Roman"/>
          <w:u w:val="single"/>
        </w:rPr>
        <w:t>how</w:t>
      </w:r>
      <w:r w:rsidRPr="003E1B52">
        <w:rPr>
          <w:rFonts w:cs="Times New Roman"/>
        </w:rPr>
        <w:t xml:space="preserve"> and </w:t>
      </w:r>
      <w:r w:rsidRPr="003E1B52">
        <w:rPr>
          <w:rFonts w:cs="Times New Roman"/>
          <w:u w:val="single"/>
        </w:rPr>
        <w:t>what</w:t>
      </w:r>
      <w:r w:rsidRPr="003E1B52">
        <w:rPr>
          <w:rFonts w:cs="Times New Roman"/>
        </w:rPr>
        <w:t xml:space="preserve"> we can know.</w:t>
      </w:r>
    </w:p>
    <w:p w14:paraId="18ABC741" w14:textId="77777777" w:rsidR="00953332" w:rsidRPr="003E1B52" w:rsidRDefault="00953332" w:rsidP="00953332">
      <w:r w:rsidRPr="003E1B52">
        <w:rPr>
          <w:rStyle w:val="Style13ptBold"/>
        </w:rPr>
        <w:t>David et al ’23</w:t>
      </w:r>
      <w:r w:rsidRPr="003E1B52">
        <w:t xml:space="preserve"> [Dr Maxine David is a Lecturer in European Studies at Leiden University.  Dr Roberta Guerrina is a Professor of Political Science at the University of Bristol.  Dr Katharine A. M. Wright is Senior Lecturer in International Politics at Newcastle University. ‘Nakedly Normative: A Feminist (Re-)Imagination of Planetary Politics.’ Journal of Common Market Studies.  Pages 1-17.  2023.  DOI: 10.1111/jcms.13496]</w:t>
      </w:r>
    </w:p>
    <w:p w14:paraId="1107D019" w14:textId="77777777" w:rsidR="00953332" w:rsidRPr="003E1B52" w:rsidRDefault="00953332" w:rsidP="00953332">
      <w:pPr>
        <w:rPr>
          <w:sz w:val="16"/>
        </w:rPr>
      </w:pPr>
      <w:r w:rsidRPr="003E1B52">
        <w:rPr>
          <w:sz w:val="16"/>
        </w:rPr>
        <w:t xml:space="preserve">Even before this, however, </w:t>
      </w:r>
      <w:r w:rsidRPr="003C121D">
        <w:rPr>
          <w:rStyle w:val="StyleUnderline"/>
          <w:highlight w:val="yellow"/>
        </w:rPr>
        <w:t>it is necessary to question</w:t>
      </w:r>
      <w:r w:rsidRPr="003E1B52">
        <w:rPr>
          <w:rStyle w:val="StyleUnderline"/>
        </w:rPr>
        <w:t xml:space="preserve"> pre-existing </w:t>
      </w:r>
      <w:r w:rsidRPr="003C121D">
        <w:rPr>
          <w:rStyle w:val="StyleUnderline"/>
          <w:highlight w:val="yellow"/>
        </w:rPr>
        <w:t xml:space="preserve">assumptions of </w:t>
      </w:r>
      <w:r w:rsidRPr="003C121D">
        <w:rPr>
          <w:rStyle w:val="Emphasis"/>
          <w:highlight w:val="yellow"/>
        </w:rPr>
        <w:t>how we can know</w:t>
      </w:r>
      <w:r w:rsidRPr="003E1B52">
        <w:rPr>
          <w:rStyle w:val="StyleUnderline"/>
        </w:rPr>
        <w:t xml:space="preserve">, </w:t>
      </w:r>
      <w:r w:rsidRPr="003C121D">
        <w:rPr>
          <w:rStyle w:val="StyleUnderline"/>
          <w:highlight w:val="yellow"/>
        </w:rPr>
        <w:t xml:space="preserve">along with </w:t>
      </w:r>
      <w:r w:rsidRPr="003C121D">
        <w:rPr>
          <w:rStyle w:val="Emphasis"/>
          <w:highlight w:val="yellow"/>
        </w:rPr>
        <w:t>what we can know</w:t>
      </w:r>
      <w:r w:rsidRPr="003E1B52">
        <w:rPr>
          <w:sz w:val="16"/>
        </w:rPr>
        <w:t xml:space="preserve">. This opens a space for </w:t>
      </w:r>
      <w:r w:rsidRPr="003C121D">
        <w:rPr>
          <w:rStyle w:val="Emphasis"/>
          <w:highlight w:val="yellow"/>
        </w:rPr>
        <w:t>challenging single-site analysis of institutions</w:t>
      </w:r>
      <w:r w:rsidRPr="003E1B52">
        <w:rPr>
          <w:sz w:val="16"/>
        </w:rPr>
        <w:t xml:space="preserve"> and structures of power, demanding instead ‘multi-site’ (see Van Milders and Toros, 2020) and multi-agency analysis. </w:t>
      </w:r>
      <w:r w:rsidRPr="003C121D">
        <w:rPr>
          <w:rStyle w:val="StyleUnderline"/>
          <w:highlight w:val="yellow"/>
        </w:rPr>
        <w:t>It</w:t>
      </w:r>
      <w:r w:rsidRPr="003E1B52">
        <w:rPr>
          <w:rStyle w:val="StyleUnderline"/>
        </w:rPr>
        <w:t xml:space="preserve"> is a process that </w:t>
      </w:r>
      <w:r w:rsidRPr="003C121D">
        <w:rPr>
          <w:rStyle w:val="StyleUnderline"/>
          <w:highlight w:val="yellow"/>
        </w:rPr>
        <w:t>brings</w:t>
      </w:r>
      <w:r w:rsidRPr="003E1B52">
        <w:rPr>
          <w:rStyle w:val="StyleUnderline"/>
        </w:rPr>
        <w:t xml:space="preserve"> to the fore the multiple voices and </w:t>
      </w:r>
      <w:r w:rsidRPr="003C121D">
        <w:rPr>
          <w:rStyle w:val="Emphasis"/>
          <w:highlight w:val="yellow"/>
        </w:rPr>
        <w:t>contradictions</w:t>
      </w:r>
      <w:r w:rsidRPr="003C121D">
        <w:rPr>
          <w:rStyle w:val="StyleUnderline"/>
          <w:highlight w:val="yellow"/>
        </w:rPr>
        <w:t xml:space="preserve"> in the way</w:t>
      </w:r>
      <w:r w:rsidRPr="003E1B52">
        <w:rPr>
          <w:rStyle w:val="StyleUnderline"/>
        </w:rPr>
        <w:t xml:space="preserve"> different </w:t>
      </w:r>
      <w:r w:rsidRPr="003C121D">
        <w:rPr>
          <w:rStyle w:val="StyleUnderline"/>
          <w:highlight w:val="yellow"/>
        </w:rPr>
        <w:t>voices</w:t>
      </w:r>
      <w:r w:rsidRPr="003E1B52">
        <w:rPr>
          <w:rStyle w:val="StyleUnderline"/>
        </w:rPr>
        <w:t xml:space="preserve"> and forms of knowledge </w:t>
      </w:r>
      <w:r w:rsidRPr="003C121D">
        <w:rPr>
          <w:rStyle w:val="StyleUnderline"/>
          <w:highlight w:val="yellow"/>
        </w:rPr>
        <w:t xml:space="preserve">are </w:t>
      </w:r>
      <w:r w:rsidRPr="003C121D">
        <w:rPr>
          <w:rStyle w:val="Emphasis"/>
          <w:highlight w:val="yellow"/>
        </w:rPr>
        <w:t>integrated</w:t>
      </w:r>
      <w:r w:rsidRPr="003C121D">
        <w:rPr>
          <w:rStyle w:val="StyleUnderline"/>
          <w:highlight w:val="yellow"/>
        </w:rPr>
        <w:t xml:space="preserve"> into</w:t>
      </w:r>
      <w:r w:rsidRPr="003E1B52">
        <w:rPr>
          <w:rStyle w:val="StyleUnderline"/>
        </w:rPr>
        <w:t xml:space="preserve"> (</w:t>
      </w:r>
      <w:r w:rsidRPr="003C121D">
        <w:rPr>
          <w:rStyle w:val="StyleUnderline"/>
          <w:highlight w:val="yellow"/>
        </w:rPr>
        <w:t>Western</w:t>
      </w:r>
      <w:r w:rsidRPr="003E1B52">
        <w:rPr>
          <w:rStyle w:val="StyleUnderline"/>
        </w:rPr>
        <w:t xml:space="preserve">-centred) </w:t>
      </w:r>
      <w:r w:rsidRPr="003C121D">
        <w:rPr>
          <w:rStyle w:val="StyleUnderline"/>
          <w:highlight w:val="yellow"/>
        </w:rPr>
        <w:t>disciplinary boundaries</w:t>
      </w:r>
      <w:r w:rsidRPr="003E1B52">
        <w:rPr>
          <w:sz w:val="16"/>
        </w:rPr>
        <w:t xml:space="preserve"> (Van Milders and Toros, 2020, p. 120). </w:t>
      </w:r>
      <w:r w:rsidRPr="003C121D">
        <w:rPr>
          <w:rStyle w:val="StyleUnderline"/>
          <w:highlight w:val="yellow"/>
        </w:rPr>
        <w:t xml:space="preserve">A </w:t>
      </w:r>
      <w:r w:rsidRPr="003C121D">
        <w:rPr>
          <w:rStyle w:val="Emphasis"/>
          <w:highlight w:val="yellow"/>
        </w:rPr>
        <w:t>feminist</w:t>
      </w:r>
      <w:r w:rsidRPr="003C121D">
        <w:rPr>
          <w:rStyle w:val="StyleUnderline"/>
          <w:highlight w:val="yellow"/>
        </w:rPr>
        <w:t xml:space="preserve"> pluriverse</w:t>
      </w:r>
      <w:r w:rsidRPr="003E1B52">
        <w:rPr>
          <w:sz w:val="16"/>
        </w:rPr>
        <w:t xml:space="preserve"> (Escobar, 2021) </w:t>
      </w:r>
      <w:r w:rsidRPr="003C121D">
        <w:rPr>
          <w:rStyle w:val="StyleUnderline"/>
          <w:highlight w:val="yellow"/>
        </w:rPr>
        <w:t>is</w:t>
      </w:r>
      <w:r w:rsidRPr="003E1B52">
        <w:rPr>
          <w:sz w:val="16"/>
        </w:rPr>
        <w:t xml:space="preserve"> reflexive, </w:t>
      </w:r>
      <w:r w:rsidRPr="003C121D">
        <w:rPr>
          <w:rStyle w:val="Emphasis"/>
          <w:highlight w:val="yellow"/>
        </w:rPr>
        <w:t>co-producing</w:t>
      </w:r>
      <w:r w:rsidRPr="003E1B52">
        <w:rPr>
          <w:sz w:val="16"/>
        </w:rPr>
        <w:t xml:space="preserve"> </w:t>
      </w:r>
      <w:r w:rsidRPr="003E1B52">
        <w:rPr>
          <w:rStyle w:val="StyleUnderline"/>
        </w:rPr>
        <w:t>and transdisciplinary</w:t>
      </w:r>
      <w:r w:rsidRPr="003E1B52">
        <w:rPr>
          <w:sz w:val="16"/>
        </w:rPr>
        <w:t>.</w:t>
      </w:r>
    </w:p>
    <w:p w14:paraId="73C70D7F" w14:textId="4233E40F" w:rsidR="00953332" w:rsidRPr="003E1B52" w:rsidRDefault="00953332" w:rsidP="00953332">
      <w:pPr>
        <w:pStyle w:val="Heading4"/>
        <w:rPr>
          <w:rFonts w:cs="Times New Roman"/>
        </w:rPr>
      </w:pPr>
      <w:r w:rsidRPr="003E1B52">
        <w:rPr>
          <w:rFonts w:cs="Times New Roman"/>
        </w:rPr>
        <w:t xml:space="preserve">2 – </w:t>
      </w:r>
      <w:r w:rsidRPr="003E1B52">
        <w:rPr>
          <w:rFonts w:cs="Times New Roman"/>
          <w:u w:val="single"/>
        </w:rPr>
        <w:t>Scholarly</w:t>
      </w:r>
      <w:r w:rsidRPr="003E1B52">
        <w:rPr>
          <w:rFonts w:cs="Times New Roman"/>
        </w:rPr>
        <w:t xml:space="preserve"> obligation. If they </w:t>
      </w:r>
      <w:r w:rsidRPr="003E1B52">
        <w:rPr>
          <w:rFonts w:cs="Times New Roman"/>
          <w:u w:val="single"/>
        </w:rPr>
        <w:t>link</w:t>
      </w:r>
      <w:r w:rsidRPr="003E1B52">
        <w:rPr>
          <w:rFonts w:cs="Times New Roman"/>
        </w:rPr>
        <w:t xml:space="preserve"> to gendered violence, they </w:t>
      </w:r>
      <w:r w:rsidRPr="003E1B52">
        <w:rPr>
          <w:rFonts w:cs="Times New Roman"/>
          <w:u w:val="single"/>
        </w:rPr>
        <w:t>should</w:t>
      </w:r>
      <w:r w:rsidRPr="003E1B52">
        <w:rPr>
          <w:rFonts w:cs="Times New Roman"/>
        </w:rPr>
        <w:t xml:space="preserve"> lose. A model that lets ‘case’ outweigh sexist narration </w:t>
      </w:r>
      <w:r w:rsidRPr="003E1B52">
        <w:rPr>
          <w:rFonts w:cs="Times New Roman"/>
          <w:u w:val="single"/>
        </w:rPr>
        <w:t>in debates</w:t>
      </w:r>
      <w:r w:rsidRPr="003E1B52">
        <w:rPr>
          <w:rFonts w:cs="Times New Roman"/>
        </w:rPr>
        <w:t xml:space="preserve"> hurts </w:t>
      </w:r>
      <w:r w:rsidRPr="003E1B52">
        <w:rPr>
          <w:rFonts w:cs="Times New Roman"/>
          <w:u w:val="single"/>
        </w:rPr>
        <w:t>participation</w:t>
      </w:r>
      <w:r w:rsidRPr="003E1B52">
        <w:rPr>
          <w:rFonts w:cs="Times New Roman"/>
        </w:rPr>
        <w:t xml:space="preserve"> – an </w:t>
      </w:r>
      <w:r w:rsidRPr="003E1B52">
        <w:rPr>
          <w:rFonts w:cs="Times New Roman"/>
          <w:u w:val="single"/>
        </w:rPr>
        <w:t>intrinsic</w:t>
      </w:r>
      <w:r w:rsidRPr="003E1B52">
        <w:rPr>
          <w:rFonts w:cs="Times New Roman"/>
        </w:rPr>
        <w:t xml:space="preserve"> good and </w:t>
      </w:r>
      <w:r w:rsidRPr="003E1B52">
        <w:rPr>
          <w:rFonts w:cs="Times New Roman"/>
          <w:u w:val="single"/>
        </w:rPr>
        <w:t>prior</w:t>
      </w:r>
      <w:r w:rsidRPr="003E1B52">
        <w:rPr>
          <w:rFonts w:cs="Times New Roman"/>
        </w:rPr>
        <w:t xml:space="preserve"> to benefits.</w:t>
      </w:r>
    </w:p>
    <w:p w14:paraId="365DA6BE" w14:textId="25FA14BF" w:rsidR="00953332" w:rsidRPr="003E1B52" w:rsidRDefault="00953332" w:rsidP="00953332">
      <w:pPr>
        <w:pStyle w:val="Heading4"/>
        <w:rPr>
          <w:rFonts w:cs="Times New Roman"/>
        </w:rPr>
      </w:pPr>
      <w:r w:rsidRPr="003E1B52">
        <w:rPr>
          <w:rFonts w:cs="Times New Roman"/>
        </w:rPr>
        <w:t xml:space="preserve">3 – No </w:t>
      </w:r>
      <w:r w:rsidRPr="003E1B52">
        <w:rPr>
          <w:rFonts w:cs="Times New Roman"/>
          <w:u w:val="single"/>
        </w:rPr>
        <w:t>infinite</w:t>
      </w:r>
      <w:r w:rsidRPr="003E1B52">
        <w:rPr>
          <w:rFonts w:cs="Times New Roman"/>
        </w:rPr>
        <w:t xml:space="preserve"> regress. Ks are limited to </w:t>
      </w:r>
      <w:r w:rsidR="001901B2" w:rsidRPr="003E1B52">
        <w:rPr>
          <w:rFonts w:cs="Times New Roman"/>
          <w:u w:val="single"/>
        </w:rPr>
        <w:t>social</w:t>
      </w:r>
      <w:r w:rsidR="001901B2" w:rsidRPr="003E1B52">
        <w:rPr>
          <w:rFonts w:cs="Times New Roman"/>
        </w:rPr>
        <w:t xml:space="preserve">, </w:t>
      </w:r>
      <w:r w:rsidR="001901B2" w:rsidRPr="003E1B52">
        <w:rPr>
          <w:rFonts w:cs="Times New Roman"/>
          <w:u w:val="single"/>
        </w:rPr>
        <w:t>economic</w:t>
      </w:r>
      <w:r w:rsidR="001901B2" w:rsidRPr="003E1B52">
        <w:rPr>
          <w:rFonts w:cs="Times New Roman"/>
        </w:rPr>
        <w:t xml:space="preserve">, and </w:t>
      </w:r>
      <w:r w:rsidR="001901B2" w:rsidRPr="003E1B52">
        <w:rPr>
          <w:rFonts w:cs="Times New Roman"/>
          <w:u w:val="single"/>
        </w:rPr>
        <w:t>political</w:t>
      </w:r>
      <w:r w:rsidRPr="003E1B52">
        <w:rPr>
          <w:rFonts w:cs="Times New Roman"/>
        </w:rPr>
        <w:t xml:space="preserve"> </w:t>
      </w:r>
      <w:r w:rsidR="001901B2" w:rsidRPr="003E1B52">
        <w:rPr>
          <w:rFonts w:cs="Times New Roman"/>
        </w:rPr>
        <w:t>consequences of IP Rights</w:t>
      </w:r>
      <w:r w:rsidRPr="003E1B52">
        <w:rPr>
          <w:rFonts w:cs="Times New Roman"/>
        </w:rPr>
        <w:t xml:space="preserve">, which’s the </w:t>
      </w:r>
      <w:r w:rsidRPr="003E1B52">
        <w:rPr>
          <w:rFonts w:cs="Times New Roman"/>
          <w:u w:val="single"/>
        </w:rPr>
        <w:t>core</w:t>
      </w:r>
      <w:r w:rsidRPr="003E1B52">
        <w:rPr>
          <w:rFonts w:cs="Times New Roman"/>
        </w:rPr>
        <w:t xml:space="preserve"> of topic controversy and voids </w:t>
      </w:r>
      <w:r w:rsidRPr="003E1B52">
        <w:rPr>
          <w:rFonts w:cs="Times New Roman"/>
          <w:u w:val="single"/>
        </w:rPr>
        <w:t>tangential</w:t>
      </w:r>
      <w:r w:rsidRPr="003E1B52">
        <w:rPr>
          <w:rFonts w:cs="Times New Roman"/>
        </w:rPr>
        <w:t xml:space="preserve"> prior questions. Fem</w:t>
      </w:r>
      <w:r w:rsidR="001901B2" w:rsidRPr="003E1B52">
        <w:rPr>
          <w:rFonts w:cs="Times New Roman"/>
        </w:rPr>
        <w:t xml:space="preserve">inist Studies </w:t>
      </w:r>
      <w:r w:rsidRPr="003E1B52">
        <w:rPr>
          <w:rFonts w:cs="Times New Roman"/>
        </w:rPr>
        <w:t xml:space="preserve">is predictable. Aff has </w:t>
      </w:r>
      <w:r w:rsidRPr="003E1B52">
        <w:rPr>
          <w:rFonts w:cs="Times New Roman"/>
          <w:u w:val="single"/>
        </w:rPr>
        <w:t>first</w:t>
      </w:r>
      <w:r w:rsidRPr="003E1B52">
        <w:rPr>
          <w:rFonts w:cs="Times New Roman"/>
        </w:rPr>
        <w:t xml:space="preserve">, </w:t>
      </w:r>
      <w:r w:rsidRPr="003E1B52">
        <w:rPr>
          <w:rFonts w:cs="Times New Roman"/>
          <w:u w:val="single"/>
        </w:rPr>
        <w:t>last</w:t>
      </w:r>
      <w:r w:rsidRPr="003E1B52">
        <w:rPr>
          <w:rFonts w:cs="Times New Roman"/>
        </w:rPr>
        <w:t xml:space="preserve"> speech, </w:t>
      </w:r>
      <w:r w:rsidRPr="003E1B52">
        <w:rPr>
          <w:rFonts w:cs="Times New Roman"/>
          <w:u w:val="single"/>
        </w:rPr>
        <w:t>infinite</w:t>
      </w:r>
      <w:r w:rsidRPr="003E1B52">
        <w:rPr>
          <w:rFonts w:cs="Times New Roman"/>
        </w:rPr>
        <w:t xml:space="preserve"> prep, and </w:t>
      </w:r>
      <w:r w:rsidRPr="003E1B52">
        <w:rPr>
          <w:rFonts w:cs="Times New Roman"/>
          <w:u w:val="single"/>
        </w:rPr>
        <w:t>moral</w:t>
      </w:r>
      <w:r w:rsidRPr="003E1B52">
        <w:rPr>
          <w:rFonts w:cs="Times New Roman"/>
        </w:rPr>
        <w:t xml:space="preserve"> high ground to write </w:t>
      </w:r>
      <w:r w:rsidRPr="003E1B52">
        <w:rPr>
          <w:rFonts w:cs="Times New Roman"/>
          <w:u w:val="single"/>
        </w:rPr>
        <w:t>defensible</w:t>
      </w:r>
      <w:r w:rsidRPr="003E1B52">
        <w:rPr>
          <w:rFonts w:cs="Times New Roman"/>
        </w:rPr>
        <w:t xml:space="preserve"> advantages. </w:t>
      </w:r>
    </w:p>
    <w:p w14:paraId="41D28630" w14:textId="19DACC47" w:rsidR="00953332" w:rsidRPr="003E1B52" w:rsidRDefault="00953332" w:rsidP="00953332">
      <w:pPr>
        <w:pStyle w:val="Heading4"/>
        <w:rPr>
          <w:rFonts w:cs="Times New Roman"/>
        </w:rPr>
      </w:pPr>
      <w:r w:rsidRPr="003E1B52">
        <w:rPr>
          <w:rFonts w:cs="Times New Roman"/>
        </w:rPr>
        <w:t xml:space="preserve">4 – </w:t>
      </w:r>
      <w:r w:rsidRPr="003E1B52">
        <w:rPr>
          <w:rFonts w:cs="Times New Roman"/>
          <w:u w:val="single"/>
        </w:rPr>
        <w:t>Citational</w:t>
      </w:r>
      <w:r w:rsidRPr="003E1B52">
        <w:rPr>
          <w:rFonts w:cs="Times New Roman"/>
        </w:rPr>
        <w:t xml:space="preserve"> silence. You should </w:t>
      </w:r>
      <w:r w:rsidRPr="003E1B52">
        <w:rPr>
          <w:rFonts w:cs="Times New Roman"/>
          <w:u w:val="single"/>
        </w:rPr>
        <w:t>refuse</w:t>
      </w:r>
      <w:r w:rsidRPr="003E1B52">
        <w:rPr>
          <w:rFonts w:cs="Times New Roman"/>
        </w:rPr>
        <w:t xml:space="preserve"> to evaluate a 1AC with </w:t>
      </w:r>
      <w:r w:rsidRPr="003E1B52">
        <w:rPr>
          <w:rFonts w:cs="Times New Roman"/>
          <w:u w:val="single"/>
        </w:rPr>
        <w:t>no mention</w:t>
      </w:r>
      <w:r w:rsidRPr="003E1B52">
        <w:rPr>
          <w:rFonts w:cs="Times New Roman"/>
        </w:rPr>
        <w:t xml:space="preserve"> of gender.</w:t>
      </w:r>
    </w:p>
    <w:p w14:paraId="4472BDFF" w14:textId="77777777" w:rsidR="00953332" w:rsidRPr="003E1B52" w:rsidRDefault="00953332" w:rsidP="00953332">
      <w:pPr>
        <w:pStyle w:val="Heading4"/>
        <w:rPr>
          <w:rFonts w:cs="Times New Roman"/>
        </w:rPr>
      </w:pPr>
      <w:r w:rsidRPr="003E1B52">
        <w:rPr>
          <w:rFonts w:cs="Times New Roman"/>
        </w:rPr>
        <w:t xml:space="preserve">A – ‘Weighing case’ cedes to </w:t>
      </w:r>
      <w:r w:rsidRPr="003E1B52">
        <w:rPr>
          <w:rFonts w:cs="Times New Roman"/>
          <w:u w:val="single"/>
        </w:rPr>
        <w:t>their</w:t>
      </w:r>
      <w:r w:rsidRPr="003E1B52">
        <w:rPr>
          <w:rFonts w:cs="Times New Roman"/>
        </w:rPr>
        <w:t xml:space="preserve"> methodological terms – ensures </w:t>
      </w:r>
      <w:r w:rsidRPr="003E1B52">
        <w:rPr>
          <w:rFonts w:cs="Times New Roman"/>
          <w:u w:val="single"/>
        </w:rPr>
        <w:t>exhaustion</w:t>
      </w:r>
      <w:r w:rsidRPr="003E1B52">
        <w:rPr>
          <w:rFonts w:cs="Times New Roman"/>
        </w:rPr>
        <w:t>.</w:t>
      </w:r>
    </w:p>
    <w:p w14:paraId="00EFC252" w14:textId="31F2C1D2" w:rsidR="00953332" w:rsidRPr="003E1B52" w:rsidRDefault="00953332" w:rsidP="00953332">
      <w:pPr>
        <w:rPr>
          <w:sz w:val="16"/>
          <w:szCs w:val="16"/>
        </w:rPr>
      </w:pPr>
      <w:r w:rsidRPr="003E1B52">
        <w:rPr>
          <w:rStyle w:val="Style13ptBold"/>
        </w:rPr>
        <w:t>Duriesmith ’20</w:t>
      </w:r>
      <w:r w:rsidRPr="003E1B52">
        <w:t xml:space="preserve"> [David Duriesmith is a Lecturer in Gender and Politics in the Department of Politics and International Relations at the University of Sheffield. “Friends don't let friends cite the malestream: a case for strategic silence in feminist international relations.”  International Feminist Journal of Politics Volume 22, 2020 - Issue 1.  1-28-20.  https://doi.org/10.1080/14616742.2019.1700818]</w:t>
      </w:r>
    </w:p>
    <w:p w14:paraId="08FE7FBC" w14:textId="77777777" w:rsidR="00953332" w:rsidRPr="003E1B52" w:rsidRDefault="00953332" w:rsidP="00953332">
      <w:pPr>
        <w:rPr>
          <w:sz w:val="16"/>
          <w:szCs w:val="16"/>
        </w:rPr>
      </w:pPr>
      <w:r w:rsidRPr="003E1B52">
        <w:rPr>
          <w:sz w:val="16"/>
          <w:szCs w:val="16"/>
        </w:rPr>
        <w:t>Introduction</w:t>
      </w:r>
    </w:p>
    <w:p w14:paraId="26770EC4" w14:textId="77777777" w:rsidR="00953332" w:rsidRPr="003E1B52" w:rsidRDefault="00953332" w:rsidP="00953332">
      <w:pPr>
        <w:rPr>
          <w:rStyle w:val="StyleUnderline"/>
        </w:rPr>
      </w:pPr>
      <w:r w:rsidRPr="003E1B52">
        <w:rPr>
          <w:sz w:val="16"/>
        </w:rPr>
        <w:t xml:space="preserve">From its origins, </w:t>
      </w:r>
      <w:r w:rsidRPr="003E1B52">
        <w:rPr>
          <w:rStyle w:val="StyleUnderline"/>
        </w:rPr>
        <w:t xml:space="preserve">feminist </w:t>
      </w:r>
      <w:r w:rsidRPr="003E1B52">
        <w:rPr>
          <w:sz w:val="16"/>
        </w:rPr>
        <w:t>international relations (</w:t>
      </w:r>
      <w:r w:rsidRPr="003E1B52">
        <w:rPr>
          <w:rStyle w:val="StyleUnderline"/>
        </w:rPr>
        <w:t>IR</w:t>
      </w:r>
      <w:r w:rsidRPr="003E1B52">
        <w:rPr>
          <w:sz w:val="16"/>
        </w:rPr>
        <w:t xml:space="preserve">) </w:t>
      </w:r>
      <w:r w:rsidRPr="003E1B52">
        <w:rPr>
          <w:rStyle w:val="StyleUnderline"/>
        </w:rPr>
        <w:t xml:space="preserve">has been concerned with </w:t>
      </w:r>
      <w:r w:rsidRPr="003C121D">
        <w:rPr>
          <w:rStyle w:val="Emphasis"/>
          <w:highlight w:val="yellow"/>
        </w:rPr>
        <w:t>disciplinary silences</w:t>
      </w:r>
      <w:r w:rsidRPr="003E1B52">
        <w:rPr>
          <w:sz w:val="16"/>
        </w:rPr>
        <w:t xml:space="preserve">. </w:t>
      </w:r>
      <w:r w:rsidRPr="003E1B52">
        <w:rPr>
          <w:rStyle w:val="StyleUnderline"/>
        </w:rPr>
        <w:t>Beginning with</w:t>
      </w:r>
      <w:r w:rsidRPr="003E1B52">
        <w:rPr>
          <w:sz w:val="16"/>
        </w:rPr>
        <w:t xml:space="preserve"> Cynthia Enloe’s (1990) clarion call “</w:t>
      </w:r>
      <w:r w:rsidRPr="003E1B52">
        <w:rPr>
          <w:rStyle w:val="Emphasis"/>
        </w:rPr>
        <w:t>Where are the women?</w:t>
      </w:r>
      <w:r w:rsidRPr="003E1B52">
        <w:rPr>
          <w:sz w:val="16"/>
        </w:rPr>
        <w:t xml:space="preserve">,” the </w:t>
      </w:r>
      <w:r w:rsidRPr="003E1B52">
        <w:rPr>
          <w:rStyle w:val="StyleUnderline"/>
        </w:rPr>
        <w:t>parameters</w:t>
      </w:r>
      <w:r w:rsidRPr="003E1B52">
        <w:rPr>
          <w:sz w:val="16"/>
        </w:rPr>
        <w:t xml:space="preserve"> of feminist IR </w:t>
      </w:r>
      <w:r w:rsidRPr="003C121D">
        <w:rPr>
          <w:rStyle w:val="StyleUnderline"/>
          <w:highlight w:val="yellow"/>
        </w:rPr>
        <w:t>have been defined</w:t>
      </w:r>
      <w:r w:rsidRPr="003E1B52">
        <w:rPr>
          <w:rStyle w:val="StyleUnderline"/>
        </w:rPr>
        <w:t xml:space="preserve"> as much </w:t>
      </w:r>
      <w:r w:rsidRPr="003C121D">
        <w:rPr>
          <w:rStyle w:val="StyleUnderline"/>
          <w:highlight w:val="yellow"/>
        </w:rPr>
        <w:t>by</w:t>
      </w:r>
      <w:r w:rsidRPr="003E1B52">
        <w:rPr>
          <w:rStyle w:val="StyleUnderline"/>
        </w:rPr>
        <w:t xml:space="preserve"> </w:t>
      </w:r>
      <w:r w:rsidRPr="003E1B52">
        <w:rPr>
          <w:sz w:val="16"/>
        </w:rPr>
        <w:t xml:space="preserve">certain </w:t>
      </w:r>
      <w:r w:rsidRPr="003C121D">
        <w:rPr>
          <w:rStyle w:val="StyleUnderline"/>
          <w:highlight w:val="yellow"/>
        </w:rPr>
        <w:t xml:space="preserve">thinkers’ </w:t>
      </w:r>
      <w:r w:rsidRPr="003C121D">
        <w:rPr>
          <w:rStyle w:val="Emphasis"/>
          <w:highlight w:val="yellow"/>
        </w:rPr>
        <w:t>disinterest in gender</w:t>
      </w:r>
      <w:r w:rsidRPr="003E1B52">
        <w:rPr>
          <w:sz w:val="16"/>
        </w:rPr>
        <w:t xml:space="preserve"> as they have by an interest in locating gender in the terrain of global affairs. </w:t>
      </w:r>
      <w:r w:rsidRPr="003C121D">
        <w:rPr>
          <w:rStyle w:val="StyleUnderline"/>
          <w:highlight w:val="yellow"/>
        </w:rPr>
        <w:t>After</w:t>
      </w:r>
      <w:r w:rsidRPr="003E1B52">
        <w:rPr>
          <w:sz w:val="16"/>
        </w:rPr>
        <w:t xml:space="preserve"> more than </w:t>
      </w:r>
      <w:r w:rsidRPr="003C121D">
        <w:rPr>
          <w:rStyle w:val="Emphasis"/>
          <w:highlight w:val="yellow"/>
        </w:rPr>
        <w:t>25 years</w:t>
      </w:r>
      <w:r w:rsidRPr="003C121D">
        <w:rPr>
          <w:sz w:val="16"/>
          <w:highlight w:val="yellow"/>
        </w:rPr>
        <w:t xml:space="preserve"> </w:t>
      </w:r>
      <w:r w:rsidRPr="003C121D">
        <w:rPr>
          <w:rStyle w:val="StyleUnderline"/>
          <w:highlight w:val="yellow"/>
        </w:rPr>
        <w:t>of</w:t>
      </w:r>
      <w:r w:rsidRPr="003E1B52">
        <w:rPr>
          <w:rStyle w:val="StyleUnderline"/>
        </w:rPr>
        <w:t xml:space="preserve"> robust academic </w:t>
      </w:r>
      <w:r w:rsidRPr="003C121D">
        <w:rPr>
          <w:rStyle w:val="StyleUnderline"/>
          <w:highlight w:val="yellow"/>
        </w:rPr>
        <w:t>work on gender</w:t>
      </w:r>
      <w:r w:rsidRPr="003E1B52">
        <w:rPr>
          <w:rStyle w:val="StyleUnderline"/>
        </w:rPr>
        <w:t>, the enduring perception remains that the malestream still “just doesn't understand”</w:t>
      </w:r>
      <w:r w:rsidRPr="003E1B52">
        <w:rPr>
          <w:sz w:val="16"/>
        </w:rPr>
        <w:t xml:space="preserve"> (Tickner 1997).1 The nature of this “misunderstanding” has been the subject of ongoing analysis by both feminist authors and the malestream.2 With the intention of adding my voice to these debates, earlier this year I wrote a chapter in Jane Parpart and Swati Parashar's (2019) edited volume Rethinking Silence, Voice and Agency in Contested Gendered Terrains. In the chapter I aimed to explore the politics behind the disciplinary silences on gender and to consider what </w:t>
      </w:r>
      <w:r w:rsidRPr="003C121D">
        <w:rPr>
          <w:rStyle w:val="StyleUnderline"/>
          <w:highlight w:val="yellow"/>
        </w:rPr>
        <w:t>feminists</w:t>
      </w:r>
      <w:r w:rsidRPr="003E1B52">
        <w:rPr>
          <w:rStyle w:val="StyleUnderline"/>
        </w:rPr>
        <w:t xml:space="preserve"> might gain by re-evaluating our </w:t>
      </w:r>
      <w:r w:rsidRPr="003E1B52">
        <w:rPr>
          <w:rStyle w:val="StyleUnderline"/>
        </w:rPr>
        <w:lastRenderedPageBreak/>
        <w:t>practices of citing malestream scholarship</w:t>
      </w:r>
      <w:r w:rsidRPr="003E1B52">
        <w:rPr>
          <w:sz w:val="16"/>
        </w:rPr>
        <w:t xml:space="preserve">. I argued that </w:t>
      </w:r>
      <w:r w:rsidRPr="003E1B52">
        <w:rPr>
          <w:rStyle w:val="StyleUnderline"/>
        </w:rPr>
        <w:t xml:space="preserve">feminist scholarship </w:t>
      </w:r>
      <w:r w:rsidRPr="003C121D">
        <w:rPr>
          <w:rStyle w:val="StyleUnderline"/>
          <w:highlight w:val="yellow"/>
        </w:rPr>
        <w:t>should</w:t>
      </w:r>
      <w:r w:rsidRPr="003E1B52">
        <w:rPr>
          <w:sz w:val="16"/>
        </w:rPr>
        <w:t xml:space="preserve"> attempt to </w:t>
      </w:r>
      <w:r w:rsidRPr="003C121D">
        <w:rPr>
          <w:rStyle w:val="StyleUnderline"/>
          <w:highlight w:val="yellow"/>
        </w:rPr>
        <w:t xml:space="preserve">reclaim </w:t>
      </w:r>
      <w:r w:rsidRPr="003C121D">
        <w:rPr>
          <w:rStyle w:val="Emphasis"/>
          <w:highlight w:val="yellow"/>
        </w:rPr>
        <w:t>citational</w:t>
      </w:r>
      <w:r w:rsidRPr="003C121D">
        <w:rPr>
          <w:rStyle w:val="StyleUnderline"/>
          <w:highlight w:val="yellow"/>
        </w:rPr>
        <w:t xml:space="preserve"> </w:t>
      </w:r>
      <w:r w:rsidRPr="003C121D">
        <w:rPr>
          <w:rStyle w:val="Emphasis"/>
          <w:highlight w:val="yellow"/>
        </w:rPr>
        <w:t>silences</w:t>
      </w:r>
      <w:r w:rsidRPr="003C121D">
        <w:rPr>
          <w:rStyle w:val="StyleUnderline"/>
          <w:highlight w:val="yellow"/>
        </w:rPr>
        <w:t xml:space="preserve"> as a</w:t>
      </w:r>
      <w:r w:rsidRPr="003E1B52">
        <w:rPr>
          <w:rStyle w:val="StyleUnderline"/>
        </w:rPr>
        <w:t xml:space="preserve"> powerful and </w:t>
      </w:r>
      <w:r w:rsidRPr="003C121D">
        <w:rPr>
          <w:rStyle w:val="Emphasis"/>
          <w:highlight w:val="yellow"/>
        </w:rPr>
        <w:t>political</w:t>
      </w:r>
      <w:r w:rsidRPr="003C121D">
        <w:rPr>
          <w:rStyle w:val="StyleUnderline"/>
          <w:highlight w:val="yellow"/>
        </w:rPr>
        <w:t xml:space="preserve"> act</w:t>
      </w:r>
      <w:r w:rsidRPr="003E1B52">
        <w:rPr>
          <w:rStyle w:val="StyleUnderline"/>
        </w:rPr>
        <w:t xml:space="preserve"> with</w:t>
      </w:r>
      <w:r w:rsidRPr="003C121D">
        <w:rPr>
          <w:rStyle w:val="StyleUnderline"/>
          <w:highlight w:val="yellow"/>
        </w:rPr>
        <w:t>in “</w:t>
      </w:r>
      <w:r w:rsidRPr="003C121D">
        <w:rPr>
          <w:rStyle w:val="Emphasis"/>
          <w:highlight w:val="yellow"/>
        </w:rPr>
        <w:t>unloving</w:t>
      </w:r>
      <w:r w:rsidRPr="003C121D">
        <w:rPr>
          <w:rStyle w:val="StyleUnderline"/>
          <w:highlight w:val="yellow"/>
        </w:rPr>
        <w:t>”</w:t>
      </w:r>
      <w:r w:rsidRPr="003E1B52">
        <w:rPr>
          <w:rStyle w:val="StyleUnderline"/>
        </w:rPr>
        <w:t xml:space="preserve"> disciplines like </w:t>
      </w:r>
      <w:r w:rsidRPr="003C121D">
        <w:rPr>
          <w:rStyle w:val="StyleUnderline"/>
          <w:highlight w:val="yellow"/>
        </w:rPr>
        <w:t>IR</w:t>
      </w:r>
      <w:r w:rsidRPr="003E1B52">
        <w:rPr>
          <w:sz w:val="16"/>
        </w:rPr>
        <w:t xml:space="preserve"> (Soreanu and Hudson 2008; Duriesmith 2019). Here I would like to explore some of the frustrations that motivated the original piece and outline, in part, what </w:t>
      </w:r>
      <w:r w:rsidRPr="003E1B52">
        <w:rPr>
          <w:rStyle w:val="StyleUnderline"/>
        </w:rPr>
        <w:t>I see</w:t>
      </w:r>
      <w:r w:rsidRPr="003E1B52">
        <w:rPr>
          <w:sz w:val="16"/>
        </w:rPr>
        <w:t xml:space="preserve"> as </w:t>
      </w:r>
      <w:r w:rsidRPr="003E1B52">
        <w:rPr>
          <w:rStyle w:val="StyleUnderline"/>
        </w:rPr>
        <w:t xml:space="preserve">the generative potential of </w:t>
      </w:r>
      <w:r w:rsidRPr="003C121D">
        <w:rPr>
          <w:rStyle w:val="StyleUnderline"/>
          <w:highlight w:val="yellow"/>
        </w:rPr>
        <w:t>refusing to cite</w:t>
      </w:r>
      <w:r w:rsidRPr="003E1B52">
        <w:rPr>
          <w:rStyle w:val="StyleUnderline"/>
        </w:rPr>
        <w:t xml:space="preserve"> work that is antithetical to feminist efforts to transform IR</w:t>
      </w:r>
      <w:r w:rsidRPr="003E1B52">
        <w:rPr>
          <w:sz w:val="16"/>
        </w:rPr>
        <w:t xml:space="preserve">. </w:t>
      </w:r>
      <w:r w:rsidRPr="003E1B52">
        <w:rPr>
          <w:rStyle w:val="StyleUnderline"/>
        </w:rPr>
        <w:t xml:space="preserve">In arguing that feminists should refuse to cite </w:t>
      </w:r>
      <w:r w:rsidRPr="003C121D">
        <w:rPr>
          <w:rStyle w:val="StyleUnderline"/>
          <w:highlight w:val="yellow"/>
        </w:rPr>
        <w:t xml:space="preserve">the </w:t>
      </w:r>
      <w:r w:rsidRPr="003C121D">
        <w:rPr>
          <w:rStyle w:val="Emphasis"/>
          <w:highlight w:val="yellow"/>
        </w:rPr>
        <w:t>malestream</w:t>
      </w:r>
      <w:r w:rsidRPr="003E1B52">
        <w:rPr>
          <w:sz w:val="16"/>
        </w:rPr>
        <w:t xml:space="preserve">, my hope is not simply that feminists close ranks against those who do not adopt our priorities. Rather, it is that </w:t>
      </w:r>
      <w:r w:rsidRPr="003E1B52">
        <w:rPr>
          <w:rStyle w:val="StyleUnderline"/>
        </w:rPr>
        <w:t>by refusing to show love for unloving scholarship we will create new possibilities for renegotiating how feminist work is positioned in relation to the malestream.</w:t>
      </w:r>
    </w:p>
    <w:p w14:paraId="407E2E69" w14:textId="77777777" w:rsidR="00953332" w:rsidRPr="003E1B52" w:rsidRDefault="00953332" w:rsidP="00953332">
      <w:pPr>
        <w:rPr>
          <w:rStyle w:val="Emphasis"/>
        </w:rPr>
      </w:pPr>
      <w:r w:rsidRPr="003E1B52">
        <w:rPr>
          <w:rStyle w:val="Emphasis"/>
        </w:rPr>
        <w:t>The trap of citing gender-unaware IR</w:t>
      </w:r>
    </w:p>
    <w:p w14:paraId="43C752FD" w14:textId="77777777" w:rsidR="00953332" w:rsidRPr="003E1B52" w:rsidRDefault="00953332" w:rsidP="00953332">
      <w:pPr>
        <w:rPr>
          <w:sz w:val="16"/>
        </w:rPr>
      </w:pPr>
      <w:r w:rsidRPr="003E1B52">
        <w:rPr>
          <w:sz w:val="16"/>
        </w:rPr>
        <w:t xml:space="preserve">Like many scholars who publish feminist work within conventional IR outlets, </w:t>
      </w:r>
      <w:r w:rsidRPr="003E1B52">
        <w:rPr>
          <w:rStyle w:val="StyleUnderline"/>
        </w:rPr>
        <w:t xml:space="preserve">my experience from reviews and editorial evaluations has often been that </w:t>
      </w:r>
      <w:r w:rsidRPr="003C121D">
        <w:rPr>
          <w:rStyle w:val="StyleUnderline"/>
          <w:highlight w:val="yellow"/>
        </w:rPr>
        <w:t>for research on gender to be</w:t>
      </w:r>
      <w:r w:rsidRPr="003E1B52">
        <w:rPr>
          <w:rStyle w:val="StyleUnderline"/>
        </w:rPr>
        <w:t xml:space="preserve"> seen as being </w:t>
      </w:r>
      <w:r w:rsidRPr="003C121D">
        <w:rPr>
          <w:rStyle w:val="StyleUnderline"/>
          <w:highlight w:val="yellow"/>
        </w:rPr>
        <w:t>of value it must</w:t>
      </w:r>
      <w:r w:rsidRPr="003E1B52">
        <w:rPr>
          <w:rStyle w:val="StyleUnderline"/>
        </w:rPr>
        <w:t xml:space="preserve"> focus on how it </w:t>
      </w:r>
      <w:r w:rsidRPr="003C121D">
        <w:rPr>
          <w:rStyle w:val="StyleUnderline"/>
          <w:highlight w:val="yellow"/>
        </w:rPr>
        <w:t>add</w:t>
      </w:r>
      <w:r w:rsidRPr="003E1B52">
        <w:rPr>
          <w:rStyle w:val="StyleUnderline"/>
        </w:rPr>
        <w:t xml:space="preserve">s </w:t>
      </w:r>
      <w:r w:rsidRPr="003C121D">
        <w:rPr>
          <w:rStyle w:val="StyleUnderline"/>
          <w:highlight w:val="yellow"/>
        </w:rPr>
        <w:t>to</w:t>
      </w:r>
      <w:r w:rsidRPr="003E1B52">
        <w:rPr>
          <w:rStyle w:val="StyleUnderline"/>
        </w:rPr>
        <w:t xml:space="preserve"> the scholarship of </w:t>
      </w:r>
      <w:r w:rsidRPr="003C121D">
        <w:rPr>
          <w:rStyle w:val="StyleUnderline"/>
          <w:highlight w:val="yellow"/>
        </w:rPr>
        <w:t xml:space="preserve">others who do </w:t>
      </w:r>
      <w:r w:rsidRPr="003C121D">
        <w:rPr>
          <w:rStyle w:val="Emphasis"/>
          <w:highlight w:val="yellow"/>
        </w:rPr>
        <w:t>not</w:t>
      </w:r>
      <w:r w:rsidRPr="003C121D">
        <w:rPr>
          <w:rStyle w:val="StyleUnderline"/>
          <w:highlight w:val="yellow"/>
        </w:rPr>
        <w:t xml:space="preserve"> contribute to </w:t>
      </w:r>
      <w:r w:rsidRPr="003C121D">
        <w:rPr>
          <w:rStyle w:val="Emphasis"/>
          <w:highlight w:val="yellow"/>
        </w:rPr>
        <w:t>scholarship on gender</w:t>
      </w:r>
      <w:r w:rsidRPr="003E1B52">
        <w:rPr>
          <w:rStyle w:val="StyleUnderline"/>
        </w:rPr>
        <w:t xml:space="preserve">, </w:t>
      </w:r>
      <w:r w:rsidRPr="003C121D">
        <w:rPr>
          <w:rStyle w:val="Emphasis"/>
          <w:highlight w:val="yellow"/>
        </w:rPr>
        <w:t>respond to critiques from feminists</w:t>
      </w:r>
      <w:r w:rsidRPr="003E1B52">
        <w:rPr>
          <w:sz w:val="16"/>
        </w:rPr>
        <w:t xml:space="preserve">, or acknowledge the contributions of women. This is not a new challenge, and feminists have explored different strategies for getting our insights accepted into journals that have a tendency to view gender as a niche topic. </w:t>
      </w:r>
      <w:r w:rsidRPr="003C121D">
        <w:rPr>
          <w:rStyle w:val="StyleUnderline"/>
          <w:highlight w:val="yellow"/>
        </w:rPr>
        <w:t>This includes suggestions that we</w:t>
      </w:r>
      <w:r w:rsidRPr="003E1B52">
        <w:rPr>
          <w:rStyle w:val="StyleUnderline"/>
        </w:rPr>
        <w:t xml:space="preserve"> must shift</w:t>
      </w:r>
      <w:r w:rsidRPr="003E1B52">
        <w:rPr>
          <w:sz w:val="16"/>
        </w:rPr>
        <w:t xml:space="preserve"> our </w:t>
      </w:r>
      <w:r w:rsidRPr="003E1B52">
        <w:rPr>
          <w:rStyle w:val="StyleUnderline"/>
        </w:rPr>
        <w:t>energies away from</w:t>
      </w:r>
      <w:r w:rsidRPr="003E1B52">
        <w:rPr>
          <w:sz w:val="16"/>
        </w:rPr>
        <w:t xml:space="preserve"> “</w:t>
      </w:r>
      <w:r w:rsidRPr="003E1B52">
        <w:rPr>
          <w:rStyle w:val="Emphasis"/>
        </w:rPr>
        <w:t>unconventional methodologies</w:t>
      </w:r>
      <w:r w:rsidRPr="003E1B52">
        <w:rPr>
          <w:sz w:val="16"/>
        </w:rPr>
        <w:t xml:space="preserve">” </w:t>
      </w:r>
      <w:r w:rsidRPr="003E1B52">
        <w:rPr>
          <w:rStyle w:val="StyleUnderline"/>
        </w:rPr>
        <w:t xml:space="preserve">and </w:t>
      </w:r>
      <w:r w:rsidRPr="003C121D">
        <w:rPr>
          <w:rStyle w:val="StyleUnderline"/>
          <w:highlight w:val="yellow"/>
        </w:rPr>
        <w:t xml:space="preserve">speak to the malestream in </w:t>
      </w:r>
      <w:r w:rsidRPr="003C121D">
        <w:rPr>
          <w:rStyle w:val="Emphasis"/>
          <w:highlight w:val="yellow"/>
        </w:rPr>
        <w:t>its</w:t>
      </w:r>
      <w:r w:rsidRPr="003E1B52">
        <w:rPr>
          <w:rStyle w:val="Emphasis"/>
        </w:rPr>
        <w:t xml:space="preserve"> own methodological </w:t>
      </w:r>
      <w:r w:rsidRPr="003C121D">
        <w:rPr>
          <w:rStyle w:val="Emphasis"/>
          <w:highlight w:val="yellow"/>
        </w:rPr>
        <w:t>language</w:t>
      </w:r>
      <w:r w:rsidRPr="003E1B52">
        <w:rPr>
          <w:sz w:val="16"/>
        </w:rPr>
        <w:t xml:space="preserve"> (Hudson et al. 2009, 29). Others have been sceptical of the idea that “that feminists should adopt social scientific methodologies if they want to be accepted and taken seriously,” warning that more might be lost from such a move even if it did result in work on gender being published in journals like International Security (Tickner 2010, 18). Other scholarship has focused on trying to show the relevance of feminist approaches and theory to subjects central to malestream IR. However, </w:t>
      </w:r>
      <w:r w:rsidRPr="003C121D">
        <w:rPr>
          <w:rStyle w:val="StyleUnderline"/>
          <w:highlight w:val="yellow"/>
        </w:rPr>
        <w:t>the</w:t>
      </w:r>
      <w:r w:rsidRPr="003E1B52">
        <w:rPr>
          <w:rStyle w:val="StyleUnderline"/>
        </w:rPr>
        <w:t xml:space="preserve"> constant </w:t>
      </w:r>
      <w:r w:rsidRPr="003C121D">
        <w:rPr>
          <w:rStyle w:val="StyleUnderline"/>
          <w:highlight w:val="yellow"/>
        </w:rPr>
        <w:t>demand to define</w:t>
      </w:r>
      <w:r w:rsidRPr="003E1B52">
        <w:rPr>
          <w:rStyle w:val="StyleUnderline"/>
        </w:rPr>
        <w:t xml:space="preserve"> the </w:t>
      </w:r>
      <w:r w:rsidRPr="003C121D">
        <w:rPr>
          <w:rStyle w:val="StyleUnderline"/>
          <w:highlight w:val="yellow"/>
        </w:rPr>
        <w:t>value</w:t>
      </w:r>
      <w:r w:rsidRPr="003E1B52">
        <w:rPr>
          <w:rStyle w:val="StyleUnderline"/>
        </w:rPr>
        <w:t xml:space="preserve"> of work </w:t>
      </w:r>
      <w:r w:rsidRPr="003C121D">
        <w:rPr>
          <w:rStyle w:val="StyleUnderline"/>
          <w:highlight w:val="yellow"/>
        </w:rPr>
        <w:t>in terms of what it</w:t>
      </w:r>
      <w:r w:rsidRPr="003E1B52">
        <w:rPr>
          <w:rStyle w:val="StyleUnderline"/>
        </w:rPr>
        <w:t xml:space="preserve"> can </w:t>
      </w:r>
      <w:r w:rsidRPr="003C121D">
        <w:rPr>
          <w:rStyle w:val="StyleUnderline"/>
          <w:highlight w:val="yellow"/>
        </w:rPr>
        <w:t xml:space="preserve">contribute to </w:t>
      </w:r>
      <w:r w:rsidRPr="003C121D">
        <w:rPr>
          <w:rStyle w:val="Emphasis"/>
          <w:highlight w:val="yellow"/>
        </w:rPr>
        <w:t>gender-unaware</w:t>
      </w:r>
      <w:r w:rsidRPr="003C121D">
        <w:rPr>
          <w:rStyle w:val="StyleUnderline"/>
          <w:highlight w:val="yellow"/>
        </w:rPr>
        <w:t xml:space="preserve"> scholars</w:t>
      </w:r>
      <w:r w:rsidRPr="003E1B52">
        <w:rPr>
          <w:rStyle w:val="StyleUnderline"/>
        </w:rPr>
        <w:t xml:space="preserve">hip </w:t>
      </w:r>
      <w:r w:rsidRPr="003C121D">
        <w:rPr>
          <w:rStyle w:val="StyleUnderline"/>
          <w:highlight w:val="yellow"/>
        </w:rPr>
        <w:t xml:space="preserve">has become </w:t>
      </w:r>
      <w:r w:rsidRPr="003C121D">
        <w:rPr>
          <w:rStyle w:val="Emphasis"/>
          <w:highlight w:val="yellow"/>
        </w:rPr>
        <w:t>tiresome</w:t>
      </w:r>
      <w:r w:rsidRPr="003E1B52">
        <w:rPr>
          <w:sz w:val="16"/>
        </w:rPr>
        <w:t xml:space="preserve">. Despite three decades of good-faith engagements from feminists to show the pertinence of gender to all corners of IR, malestream scholarship rarely responds to critiques, adopts gendered contributions, or includes feminist work in their accounts of the discipline. There is also strong evidence to suggest that similar exclusions exist in syllabi: as Phull, Ciflikli, and Meibauer (2019, 399–400) have shown, </w:t>
      </w:r>
      <w:r w:rsidRPr="003C121D">
        <w:rPr>
          <w:rStyle w:val="StyleUnderline"/>
          <w:highlight w:val="yellow"/>
        </w:rPr>
        <w:t>when</w:t>
      </w:r>
      <w:r w:rsidRPr="003E1B52">
        <w:rPr>
          <w:rStyle w:val="StyleUnderline"/>
        </w:rPr>
        <w:t xml:space="preserve"> feminist </w:t>
      </w:r>
      <w:r w:rsidRPr="003C121D">
        <w:rPr>
          <w:rStyle w:val="StyleUnderline"/>
          <w:highlight w:val="yellow"/>
        </w:rPr>
        <w:t>work is included</w:t>
      </w:r>
      <w:r w:rsidRPr="003E1B52">
        <w:rPr>
          <w:rStyle w:val="StyleUnderline"/>
        </w:rPr>
        <w:t xml:space="preserve">, </w:t>
      </w:r>
      <w:r w:rsidRPr="003C121D">
        <w:rPr>
          <w:rStyle w:val="StyleUnderline"/>
          <w:highlight w:val="yellow"/>
        </w:rPr>
        <w:t>it</w:t>
      </w:r>
      <w:r w:rsidRPr="003E1B52">
        <w:rPr>
          <w:sz w:val="16"/>
        </w:rPr>
        <w:t xml:space="preserve"> tends to be “relegated to a section in a later week of the term” and </w:t>
      </w:r>
      <w:r w:rsidRPr="003C121D">
        <w:rPr>
          <w:rStyle w:val="StyleUnderline"/>
          <w:highlight w:val="yellow"/>
        </w:rPr>
        <w:t xml:space="preserve">coincides with </w:t>
      </w:r>
      <w:r w:rsidRPr="003C121D">
        <w:rPr>
          <w:rStyle w:val="Emphasis"/>
          <w:highlight w:val="yellow"/>
        </w:rPr>
        <w:t>token</w:t>
      </w:r>
      <w:r w:rsidRPr="003C121D">
        <w:rPr>
          <w:rStyle w:val="StyleUnderline"/>
          <w:highlight w:val="yellow"/>
        </w:rPr>
        <w:t xml:space="preserve"> efforts </w:t>
      </w:r>
      <w:r w:rsidRPr="003E1B52">
        <w:rPr>
          <w:rStyle w:val="StyleUnderline"/>
        </w:rPr>
        <w:t>to include women</w:t>
      </w:r>
      <w:r w:rsidRPr="003E1B52">
        <w:rPr>
          <w:sz w:val="16"/>
        </w:rPr>
        <w:t xml:space="preserve"> </w:t>
      </w:r>
      <w:r w:rsidRPr="003E1B52">
        <w:rPr>
          <w:rStyle w:val="StyleUnderline"/>
        </w:rPr>
        <w:t>in</w:t>
      </w:r>
      <w:r w:rsidRPr="003E1B52">
        <w:rPr>
          <w:sz w:val="16"/>
        </w:rPr>
        <w:t xml:space="preserve"> otherwise overwhelmingly </w:t>
      </w:r>
      <w:r w:rsidRPr="003E1B52">
        <w:rPr>
          <w:rStyle w:val="StyleUnderline"/>
        </w:rPr>
        <w:t>male-dominated reading lists</w:t>
      </w:r>
      <w:r w:rsidRPr="003E1B52">
        <w:rPr>
          <w:sz w:val="16"/>
        </w:rPr>
        <w:t>. Both the way in which we have practiced IR and the way in which it has been taught have created a trap where feminists are asked to continually affirm the centrality of the malestream without any commensurate requirement that malestream scholars respond to the critiques placed at their door.</w:t>
      </w:r>
    </w:p>
    <w:p w14:paraId="50C7982A" w14:textId="77777777" w:rsidR="00953332" w:rsidRPr="003E1B52" w:rsidRDefault="00953332" w:rsidP="00953332">
      <w:pPr>
        <w:pStyle w:val="Heading4"/>
        <w:rPr>
          <w:rFonts w:cs="Times New Roman"/>
        </w:rPr>
      </w:pPr>
      <w:r w:rsidRPr="003E1B52">
        <w:rPr>
          <w:rFonts w:cs="Times New Roman"/>
        </w:rPr>
        <w:t xml:space="preserve">B – Ballot </w:t>
      </w:r>
      <w:r w:rsidRPr="003E1B52">
        <w:rPr>
          <w:rFonts w:cs="Times New Roman"/>
          <w:u w:val="single"/>
        </w:rPr>
        <w:t>can</w:t>
      </w:r>
      <w:r w:rsidRPr="003E1B52">
        <w:rPr>
          <w:rFonts w:cs="Times New Roman"/>
        </w:rPr>
        <w:t xml:space="preserve"> remedy.  Strike malestream cites </w:t>
      </w:r>
      <w:r w:rsidRPr="003E1B52">
        <w:rPr>
          <w:rFonts w:cs="Times New Roman"/>
          <w:u w:val="single"/>
        </w:rPr>
        <w:t>off your flow</w:t>
      </w:r>
      <w:r w:rsidRPr="003E1B52">
        <w:rPr>
          <w:rFonts w:cs="Times New Roman"/>
        </w:rPr>
        <w:t xml:space="preserve"> – makes enduring sexism a </w:t>
      </w:r>
      <w:r w:rsidRPr="003E1B52">
        <w:rPr>
          <w:rFonts w:cs="Times New Roman"/>
          <w:u w:val="single"/>
        </w:rPr>
        <w:t>priority</w:t>
      </w:r>
      <w:r w:rsidRPr="003E1B52">
        <w:rPr>
          <w:rFonts w:cs="Times New Roman"/>
        </w:rPr>
        <w:t>.</w:t>
      </w:r>
    </w:p>
    <w:p w14:paraId="14255E73" w14:textId="50546DCE" w:rsidR="00953332" w:rsidRPr="003E1B52" w:rsidRDefault="00953332" w:rsidP="00953332">
      <w:pPr>
        <w:rPr>
          <w:sz w:val="16"/>
          <w:szCs w:val="16"/>
        </w:rPr>
      </w:pPr>
      <w:r w:rsidRPr="003E1B52">
        <w:rPr>
          <w:rStyle w:val="Style13ptBold"/>
        </w:rPr>
        <w:t>Duriesmith ’20</w:t>
      </w:r>
      <w:r w:rsidRPr="003E1B52">
        <w:t xml:space="preserve"> [David Duriesmith is a Lecturer in Gender and Politics in the Department of Politics and International Relations at the University of Sheffield. “Friends don't let friends cite the malestream: a case for strategic silence in feminist international relations.”  International Feminist Journal of Politics Volume 22, 2020 - Issue 1.  1-28-20.  https://doi.org/10.1080/14616742.2019.1700818]</w:t>
      </w:r>
    </w:p>
    <w:p w14:paraId="78A5176C" w14:textId="77777777" w:rsidR="00953332" w:rsidRPr="003E1B52" w:rsidRDefault="00953332" w:rsidP="00953332">
      <w:pPr>
        <w:rPr>
          <w:rStyle w:val="StyleUnderline"/>
        </w:rPr>
      </w:pPr>
      <w:r w:rsidRPr="003E1B52">
        <w:rPr>
          <w:rStyle w:val="StyleUnderline"/>
        </w:rPr>
        <w:t>The need for strategic silence in feminist citation practices</w:t>
      </w:r>
    </w:p>
    <w:p w14:paraId="70808C88" w14:textId="77777777" w:rsidR="00953332" w:rsidRPr="003E1B52" w:rsidRDefault="00953332" w:rsidP="00953332">
      <w:pPr>
        <w:rPr>
          <w:sz w:val="16"/>
        </w:rPr>
      </w:pPr>
      <w:r w:rsidRPr="003C121D">
        <w:rPr>
          <w:rStyle w:val="StyleUnderline"/>
          <w:highlight w:val="yellow"/>
        </w:rPr>
        <w:t>Considering</w:t>
      </w:r>
      <w:r w:rsidRPr="003E1B52">
        <w:rPr>
          <w:rStyle w:val="StyleUnderline"/>
        </w:rPr>
        <w:t xml:space="preserve"> feminists’ </w:t>
      </w:r>
      <w:r w:rsidRPr="003C121D">
        <w:rPr>
          <w:rStyle w:val="Emphasis"/>
          <w:highlight w:val="yellow"/>
        </w:rPr>
        <w:t>long</w:t>
      </w:r>
      <w:r w:rsidRPr="003E1B52">
        <w:rPr>
          <w:rStyle w:val="StyleUnderline"/>
        </w:rPr>
        <w:t xml:space="preserve">-standing </w:t>
      </w:r>
      <w:r w:rsidRPr="003C121D">
        <w:rPr>
          <w:rStyle w:val="StyleUnderline"/>
          <w:highlight w:val="yellow"/>
        </w:rPr>
        <w:t>efforts to challenge</w:t>
      </w:r>
      <w:r w:rsidRPr="003E1B52">
        <w:rPr>
          <w:rStyle w:val="StyleUnderline"/>
        </w:rPr>
        <w:t xml:space="preserve"> the </w:t>
      </w:r>
      <w:r w:rsidRPr="003C121D">
        <w:rPr>
          <w:rStyle w:val="Emphasis"/>
          <w:highlight w:val="yellow"/>
        </w:rPr>
        <w:t>citational silences</w:t>
      </w:r>
      <w:r w:rsidRPr="003C121D">
        <w:rPr>
          <w:rStyle w:val="StyleUnderline"/>
          <w:highlight w:val="yellow"/>
        </w:rPr>
        <w:t xml:space="preserve"> of the malestream</w:t>
      </w:r>
      <w:r w:rsidRPr="003E1B52">
        <w:rPr>
          <w:rStyle w:val="StyleUnderline"/>
        </w:rPr>
        <w:t xml:space="preserve">, </w:t>
      </w:r>
      <w:r w:rsidRPr="003C121D">
        <w:rPr>
          <w:rStyle w:val="StyleUnderline"/>
          <w:highlight w:val="yellow"/>
        </w:rPr>
        <w:t>it is time</w:t>
      </w:r>
      <w:r w:rsidRPr="003E1B52">
        <w:rPr>
          <w:rStyle w:val="StyleUnderline"/>
        </w:rPr>
        <w:t xml:space="preserve"> for us </w:t>
      </w:r>
      <w:r w:rsidRPr="003C121D">
        <w:rPr>
          <w:rStyle w:val="StyleUnderline"/>
          <w:highlight w:val="yellow"/>
        </w:rPr>
        <w:t xml:space="preserve">to </w:t>
      </w:r>
      <w:r w:rsidRPr="003C121D">
        <w:rPr>
          <w:rStyle w:val="Emphasis"/>
          <w:highlight w:val="yellow"/>
        </w:rPr>
        <w:t>shift</w:t>
      </w:r>
      <w:r w:rsidRPr="003E1B52">
        <w:rPr>
          <w:rStyle w:val="StyleUnderline"/>
        </w:rPr>
        <w:t xml:space="preserve"> our </w:t>
      </w:r>
      <w:r w:rsidRPr="003C121D">
        <w:rPr>
          <w:rStyle w:val="StyleUnderline"/>
          <w:highlight w:val="yellow"/>
        </w:rPr>
        <w:t>efforts</w:t>
      </w:r>
      <w:r w:rsidRPr="003E1B52">
        <w:rPr>
          <w:rStyle w:val="StyleUnderline"/>
        </w:rPr>
        <w:t xml:space="preserve"> away </w:t>
      </w:r>
      <w:r w:rsidRPr="003C121D">
        <w:rPr>
          <w:rStyle w:val="StyleUnderline"/>
          <w:highlight w:val="yellow"/>
        </w:rPr>
        <w:t xml:space="preserve">from </w:t>
      </w:r>
      <w:r w:rsidRPr="003C121D">
        <w:rPr>
          <w:rStyle w:val="Emphasis"/>
          <w:highlight w:val="yellow"/>
        </w:rPr>
        <w:t>uninterested</w:t>
      </w:r>
      <w:r w:rsidRPr="003E1B52">
        <w:rPr>
          <w:rStyle w:val="StyleUnderline"/>
        </w:rPr>
        <w:t xml:space="preserve"> and often uninteresting </w:t>
      </w:r>
      <w:r w:rsidRPr="003C121D">
        <w:rPr>
          <w:rStyle w:val="StyleUnderline"/>
          <w:highlight w:val="yellow"/>
        </w:rPr>
        <w:t>scholarship</w:t>
      </w:r>
      <w:r w:rsidRPr="003E1B52">
        <w:rPr>
          <w:sz w:val="16"/>
        </w:rPr>
        <w:t xml:space="preserve">. As Sophia Dingli (2015) has argued, silences can be productive as well as oppressive. As feminist scholars, we might be better served by actively using silence, </w:t>
      </w:r>
      <w:r w:rsidRPr="003C121D">
        <w:rPr>
          <w:rStyle w:val="Emphasis"/>
          <w:highlight w:val="yellow"/>
        </w:rPr>
        <w:t>refusing to engage with work</w:t>
      </w:r>
      <w:r w:rsidRPr="003C121D">
        <w:rPr>
          <w:rStyle w:val="StyleUnderline"/>
          <w:highlight w:val="yellow"/>
        </w:rPr>
        <w:t xml:space="preserve"> that has </w:t>
      </w:r>
      <w:r w:rsidRPr="003C121D">
        <w:rPr>
          <w:rStyle w:val="Emphasis"/>
          <w:highlight w:val="yellow"/>
        </w:rPr>
        <w:t>chosen</w:t>
      </w:r>
      <w:r w:rsidRPr="003C121D">
        <w:rPr>
          <w:rStyle w:val="StyleUnderline"/>
          <w:highlight w:val="yellow"/>
        </w:rPr>
        <w:t xml:space="preserve"> not to take gender</w:t>
      </w:r>
      <w:r w:rsidRPr="003E1B52">
        <w:rPr>
          <w:rStyle w:val="StyleUnderline"/>
        </w:rPr>
        <w:t xml:space="preserve"> and other topics at the “margins” </w:t>
      </w:r>
      <w:r w:rsidRPr="003C121D">
        <w:rPr>
          <w:rStyle w:val="StyleUnderline"/>
          <w:highlight w:val="yellow"/>
        </w:rPr>
        <w:t>seriously</w:t>
      </w:r>
      <w:r w:rsidRPr="003E1B52">
        <w:rPr>
          <w:sz w:val="16"/>
        </w:rPr>
        <w:t xml:space="preserve">. </w:t>
      </w:r>
      <w:r w:rsidRPr="003C121D">
        <w:rPr>
          <w:rStyle w:val="StyleUnderline"/>
          <w:highlight w:val="yellow"/>
        </w:rPr>
        <w:t xml:space="preserve">When authors </w:t>
      </w:r>
      <w:r w:rsidRPr="003C121D">
        <w:rPr>
          <w:rStyle w:val="Emphasis"/>
          <w:highlight w:val="yellow"/>
        </w:rPr>
        <w:t>write</w:t>
      </w:r>
      <w:r w:rsidRPr="003C121D">
        <w:rPr>
          <w:rStyle w:val="StyleUnderline"/>
          <w:highlight w:val="yellow"/>
        </w:rPr>
        <w:t xml:space="preserve"> on topics that have rich</w:t>
      </w:r>
      <w:r w:rsidRPr="003E1B52">
        <w:rPr>
          <w:rStyle w:val="StyleUnderline"/>
        </w:rPr>
        <w:t xml:space="preserve"> bodies of </w:t>
      </w:r>
      <w:r w:rsidRPr="003C121D">
        <w:rPr>
          <w:rStyle w:val="StyleUnderline"/>
          <w:highlight w:val="yellow"/>
        </w:rPr>
        <w:t>gendered lit</w:t>
      </w:r>
      <w:r w:rsidRPr="003E1B52">
        <w:rPr>
          <w:rStyle w:val="StyleUnderline"/>
        </w:rPr>
        <w:t xml:space="preserve">erature </w:t>
      </w:r>
      <w:r w:rsidRPr="003C121D">
        <w:rPr>
          <w:rStyle w:val="StyleUnderline"/>
          <w:highlight w:val="yellow"/>
        </w:rPr>
        <w:t xml:space="preserve">but refuse to </w:t>
      </w:r>
      <w:r w:rsidRPr="003C121D">
        <w:rPr>
          <w:rStyle w:val="Emphasis"/>
          <w:highlight w:val="yellow"/>
        </w:rPr>
        <w:t>cite</w:t>
      </w:r>
      <w:r w:rsidRPr="003C121D">
        <w:rPr>
          <w:rStyle w:val="StyleUnderline"/>
          <w:highlight w:val="yellow"/>
        </w:rPr>
        <w:t xml:space="preserve"> feminist scholars</w:t>
      </w:r>
      <w:r w:rsidRPr="003E1B52">
        <w:rPr>
          <w:rStyle w:val="StyleUnderline"/>
        </w:rPr>
        <w:t>hip</w:t>
      </w:r>
      <w:r w:rsidRPr="003E1B52">
        <w:rPr>
          <w:sz w:val="16"/>
        </w:rPr>
        <w:t xml:space="preserve">, </w:t>
      </w:r>
      <w:r w:rsidRPr="003E1B52">
        <w:rPr>
          <w:rStyle w:val="StyleUnderline"/>
        </w:rPr>
        <w:t xml:space="preserve">it would be appropriate to, in turn, </w:t>
      </w:r>
      <w:r w:rsidRPr="003C121D">
        <w:rPr>
          <w:rStyle w:val="Emphasis"/>
          <w:highlight w:val="yellow"/>
        </w:rPr>
        <w:t>refuse citation</w:t>
      </w:r>
      <w:r w:rsidRPr="003E1B52">
        <w:rPr>
          <w:sz w:val="16"/>
        </w:rPr>
        <w:t xml:space="preserve">. This kind of refusal is more than just petty spitefulness; </w:t>
      </w:r>
      <w:r w:rsidRPr="003C121D">
        <w:rPr>
          <w:rStyle w:val="StyleUnderline"/>
          <w:highlight w:val="yellow"/>
        </w:rPr>
        <w:t>it could</w:t>
      </w:r>
      <w:r w:rsidRPr="003E1B52">
        <w:rPr>
          <w:rStyle w:val="StyleUnderline"/>
        </w:rPr>
        <w:t xml:space="preserve"> prove to </w:t>
      </w:r>
      <w:r w:rsidRPr="003C121D">
        <w:rPr>
          <w:rStyle w:val="StyleUnderline"/>
          <w:highlight w:val="yellow"/>
        </w:rPr>
        <w:t>be</w:t>
      </w:r>
      <w:r w:rsidRPr="003E1B52">
        <w:rPr>
          <w:rStyle w:val="StyleUnderline"/>
        </w:rPr>
        <w:t xml:space="preserve"> a </w:t>
      </w:r>
      <w:r w:rsidRPr="003C121D">
        <w:rPr>
          <w:rStyle w:val="Emphasis"/>
          <w:highlight w:val="yellow"/>
        </w:rPr>
        <w:t>political</w:t>
      </w:r>
      <w:r w:rsidRPr="003E1B52">
        <w:rPr>
          <w:rStyle w:val="StyleUnderline"/>
        </w:rPr>
        <w:t xml:space="preserve"> act to begin reshaping the field, </w:t>
      </w:r>
      <w:r w:rsidRPr="003C121D">
        <w:rPr>
          <w:rStyle w:val="StyleUnderline"/>
          <w:highlight w:val="yellow"/>
        </w:rPr>
        <w:t>to</w:t>
      </w:r>
      <w:r w:rsidRPr="003E1B52">
        <w:rPr>
          <w:rStyle w:val="StyleUnderline"/>
        </w:rPr>
        <w:t xml:space="preserve"> tangibly </w:t>
      </w:r>
      <w:r w:rsidRPr="003C121D">
        <w:rPr>
          <w:rStyle w:val="StyleUnderline"/>
          <w:highlight w:val="yellow"/>
        </w:rPr>
        <w:t>show</w:t>
      </w:r>
      <w:r w:rsidRPr="003E1B52">
        <w:rPr>
          <w:rStyle w:val="StyleUnderline"/>
        </w:rPr>
        <w:t xml:space="preserve"> our </w:t>
      </w:r>
      <w:r w:rsidRPr="003C121D">
        <w:rPr>
          <w:rStyle w:val="Emphasis"/>
          <w:highlight w:val="yellow"/>
        </w:rPr>
        <w:t>priorities</w:t>
      </w:r>
      <w:r w:rsidRPr="003E1B52">
        <w:rPr>
          <w:sz w:val="16"/>
        </w:rPr>
        <w:t xml:space="preserve">. As </w:t>
      </w:r>
      <w:r w:rsidRPr="003E1B52">
        <w:rPr>
          <w:rStyle w:val="StyleUnderline"/>
        </w:rPr>
        <w:t xml:space="preserve">feminist scholars are having valuable conversations </w:t>
      </w:r>
      <w:r w:rsidRPr="003C121D">
        <w:rPr>
          <w:rStyle w:val="StyleUnderline"/>
          <w:highlight w:val="yellow"/>
        </w:rPr>
        <w:t>about</w:t>
      </w:r>
      <w:r w:rsidRPr="003E1B52">
        <w:rPr>
          <w:rStyle w:val="StyleUnderline"/>
        </w:rPr>
        <w:t xml:space="preserve"> the engagement with Global South </w:t>
      </w:r>
      <w:r w:rsidRPr="003E1B52">
        <w:rPr>
          <w:rStyle w:val="StyleUnderline"/>
        </w:rPr>
        <w:lastRenderedPageBreak/>
        <w:t xml:space="preserve">scholarship, the role of interdisciplinary scholarship, and the </w:t>
      </w:r>
      <w:r w:rsidRPr="003C121D">
        <w:rPr>
          <w:rStyle w:val="Emphasis"/>
          <w:highlight w:val="yellow"/>
        </w:rPr>
        <w:t>enduring sexism</w:t>
      </w:r>
      <w:r w:rsidRPr="003E1B52">
        <w:rPr>
          <w:rStyle w:val="StyleUnderline"/>
        </w:rPr>
        <w:t xml:space="preserve"> of the field</w:t>
      </w:r>
      <w:r w:rsidRPr="003E1B52">
        <w:rPr>
          <w:sz w:val="16"/>
        </w:rPr>
        <w:t>, it seems clear to me that we should set our priorities not only with regard to whom we do cite but also to whom we refuse to engage with.</w:t>
      </w:r>
    </w:p>
    <w:p w14:paraId="0E9C38D1" w14:textId="77777777" w:rsidR="00953332" w:rsidRPr="003E1B52" w:rsidRDefault="00953332" w:rsidP="00953332">
      <w:pPr>
        <w:rPr>
          <w:sz w:val="16"/>
        </w:rPr>
      </w:pPr>
      <w:r w:rsidRPr="003E1B52">
        <w:rPr>
          <w:rStyle w:val="StyleUnderline"/>
        </w:rPr>
        <w:t xml:space="preserve">These kinds of </w:t>
      </w:r>
      <w:r w:rsidRPr="003E1B52">
        <w:rPr>
          <w:rStyle w:val="Emphasis"/>
        </w:rPr>
        <w:t>strategic silences</w:t>
      </w:r>
      <w:r w:rsidRPr="003E1B52">
        <w:rPr>
          <w:rStyle w:val="StyleUnderline"/>
        </w:rPr>
        <w:t xml:space="preserve"> have </w:t>
      </w:r>
      <w:r w:rsidRPr="003E1B52">
        <w:rPr>
          <w:rStyle w:val="Emphasis"/>
        </w:rPr>
        <w:t>already</w:t>
      </w:r>
      <w:r w:rsidRPr="003E1B52">
        <w:rPr>
          <w:rStyle w:val="StyleUnderline"/>
        </w:rPr>
        <w:t xml:space="preserve"> been seen to be productive </w:t>
      </w:r>
      <w:r w:rsidRPr="003E1B52">
        <w:rPr>
          <w:rStyle w:val="Emphasis"/>
        </w:rPr>
        <w:t>outside</w:t>
      </w:r>
      <w:r w:rsidRPr="003E1B52">
        <w:rPr>
          <w:rStyle w:val="StyleUnderline"/>
        </w:rPr>
        <w:t xml:space="preserve"> IR, with</w:t>
      </w:r>
      <w:r w:rsidRPr="003E1B52">
        <w:rPr>
          <w:sz w:val="16"/>
        </w:rPr>
        <w:t xml:space="preserve"> scholars like </w:t>
      </w:r>
      <w:r w:rsidRPr="003E1B52">
        <w:rPr>
          <w:rStyle w:val="StyleUnderline"/>
        </w:rPr>
        <w:t>bell hooks</w:t>
      </w:r>
      <w:r w:rsidRPr="003E1B52">
        <w:rPr>
          <w:sz w:val="16"/>
        </w:rPr>
        <w:t xml:space="preserve"> (1991) </w:t>
      </w:r>
      <w:r w:rsidRPr="003E1B52">
        <w:rPr>
          <w:rStyle w:val="StyleUnderline"/>
        </w:rPr>
        <w:t xml:space="preserve">refusing disciplinary </w:t>
      </w:r>
      <w:r w:rsidRPr="003E1B52">
        <w:rPr>
          <w:rStyle w:val="Emphasis"/>
        </w:rPr>
        <w:t>conventions</w:t>
      </w:r>
      <w:r w:rsidRPr="003E1B52">
        <w:rPr>
          <w:rStyle w:val="StyleUnderline"/>
        </w:rPr>
        <w:t xml:space="preserve"> when they run against the normative commitments of their work. IR does not need to be shown that gender is relevant, and increasingly cannot be said to simply have </w:t>
      </w:r>
      <w:r w:rsidRPr="003E1B52">
        <w:rPr>
          <w:rStyle w:val="Emphasis"/>
        </w:rPr>
        <w:t>overlooked</w:t>
      </w:r>
      <w:r w:rsidRPr="003E1B52">
        <w:rPr>
          <w:rStyle w:val="StyleUnderline"/>
        </w:rPr>
        <w:t xml:space="preserve"> these perspectives when they are excluded</w:t>
      </w:r>
      <w:r w:rsidRPr="003E1B52">
        <w:rPr>
          <w:sz w:val="16"/>
        </w:rPr>
        <w:t xml:space="preserve">. </w:t>
      </w:r>
      <w:r w:rsidRPr="003E1B52">
        <w:rPr>
          <w:rStyle w:val="StyleUnderline"/>
        </w:rPr>
        <w:t xml:space="preserve">The current conventions of the discipline are such that it is acceptable for malestream scholarship to refuse to engage with the </w:t>
      </w:r>
      <w:r w:rsidRPr="003E1B52">
        <w:rPr>
          <w:rStyle w:val="Emphasis"/>
        </w:rPr>
        <w:t>substantial</w:t>
      </w:r>
      <w:r w:rsidRPr="003E1B52">
        <w:rPr>
          <w:rStyle w:val="StyleUnderline"/>
        </w:rPr>
        <w:t xml:space="preserve"> and </w:t>
      </w:r>
      <w:r w:rsidRPr="003E1B52">
        <w:rPr>
          <w:rStyle w:val="Emphasis"/>
        </w:rPr>
        <w:t>enduring</w:t>
      </w:r>
      <w:r w:rsidRPr="003E1B52">
        <w:rPr>
          <w:rStyle w:val="StyleUnderline"/>
        </w:rPr>
        <w:t xml:space="preserve"> body of feminist work</w:t>
      </w:r>
      <w:r w:rsidRPr="003E1B52">
        <w:rPr>
          <w:sz w:val="16"/>
        </w:rPr>
        <w:t xml:space="preserve">. At the same time, </w:t>
      </w:r>
      <w:r w:rsidRPr="003E1B52">
        <w:rPr>
          <w:rStyle w:val="StyleUnderline"/>
        </w:rPr>
        <w:t xml:space="preserve">there remains a pressure for feminist IR to shift its practices in order to become palatable to malestream IR as a pre-condition for entry </w:t>
      </w:r>
      <w:r w:rsidRPr="003E1B52">
        <w:rPr>
          <w:sz w:val="16"/>
        </w:rPr>
        <w:t xml:space="preserve">into many mainstream journals (Tickner 2010, 18). This dynamic has political implications: </w:t>
      </w:r>
      <w:r w:rsidRPr="003C121D">
        <w:rPr>
          <w:rStyle w:val="StyleUnderline"/>
          <w:highlight w:val="yellow"/>
        </w:rPr>
        <w:t>citations as</w:t>
      </w:r>
      <w:r w:rsidRPr="003E1B52">
        <w:rPr>
          <w:rStyle w:val="StyleUnderline"/>
        </w:rPr>
        <w:t xml:space="preserve"> academic </w:t>
      </w:r>
      <w:r w:rsidRPr="003C121D">
        <w:rPr>
          <w:rStyle w:val="Emphasis"/>
          <w:highlight w:val="yellow"/>
        </w:rPr>
        <w:t>currency</w:t>
      </w:r>
      <w:r w:rsidRPr="003E1B52">
        <w:rPr>
          <w:rStyle w:val="StyleUnderline"/>
        </w:rPr>
        <w:t xml:space="preserve"> </w:t>
      </w:r>
      <w:r w:rsidRPr="003C121D">
        <w:rPr>
          <w:rStyle w:val="StyleUnderline"/>
          <w:highlight w:val="yellow"/>
        </w:rPr>
        <w:t>reward</w:t>
      </w:r>
      <w:r w:rsidRPr="003E1B52">
        <w:rPr>
          <w:rStyle w:val="StyleUnderline"/>
        </w:rPr>
        <w:t xml:space="preserve"> such a </w:t>
      </w:r>
      <w:r w:rsidRPr="003C121D">
        <w:rPr>
          <w:rStyle w:val="Emphasis"/>
          <w:highlight w:val="yellow"/>
        </w:rPr>
        <w:t>power</w:t>
      </w:r>
      <w:r w:rsidRPr="003C121D">
        <w:rPr>
          <w:rStyle w:val="StyleUnderline"/>
          <w:highlight w:val="yellow"/>
        </w:rPr>
        <w:t xml:space="preserve"> </w:t>
      </w:r>
      <w:r w:rsidRPr="003E1B52">
        <w:rPr>
          <w:rStyle w:val="StyleUnderline"/>
        </w:rPr>
        <w:t>dynamic</w:t>
      </w:r>
      <w:r w:rsidRPr="003E1B52">
        <w:rPr>
          <w:sz w:val="16"/>
        </w:rPr>
        <w:t xml:space="preserve">, </w:t>
      </w:r>
      <w:r w:rsidRPr="003E1B52">
        <w:rPr>
          <w:rStyle w:val="StyleUnderline"/>
        </w:rPr>
        <w:t>and</w:t>
      </w:r>
      <w:r w:rsidRPr="003E1B52">
        <w:rPr>
          <w:sz w:val="16"/>
        </w:rPr>
        <w:t xml:space="preserve"> they </w:t>
      </w:r>
      <w:r w:rsidRPr="003E1B52">
        <w:rPr>
          <w:rStyle w:val="StyleUnderline"/>
        </w:rPr>
        <w:t>entrench</w:t>
      </w:r>
      <w:r w:rsidRPr="003E1B52">
        <w:rPr>
          <w:sz w:val="16"/>
        </w:rPr>
        <w:t xml:space="preserve"> the same </w:t>
      </w:r>
      <w:r w:rsidRPr="003E1B52">
        <w:rPr>
          <w:rStyle w:val="StyleUnderline"/>
        </w:rPr>
        <w:t xml:space="preserve">attitudes </w:t>
      </w:r>
      <w:r w:rsidRPr="003C121D">
        <w:rPr>
          <w:rStyle w:val="StyleUnderline"/>
          <w:highlight w:val="yellow"/>
        </w:rPr>
        <w:t>that treat work on gender as marginal</w:t>
      </w:r>
      <w:r w:rsidRPr="003E1B52">
        <w:rPr>
          <w:rStyle w:val="StyleUnderline"/>
        </w:rPr>
        <w:t xml:space="preserve"> to </w:t>
      </w:r>
      <w:r w:rsidRPr="003C121D">
        <w:rPr>
          <w:rStyle w:val="StyleUnderline"/>
          <w:highlight w:val="yellow"/>
        </w:rPr>
        <w:t>rather than constitutive of world affairs</w:t>
      </w:r>
      <w:r w:rsidRPr="003E1B52">
        <w:rPr>
          <w:sz w:val="16"/>
        </w:rPr>
        <w:t xml:space="preserve">. </w:t>
      </w:r>
      <w:r w:rsidRPr="003C121D">
        <w:rPr>
          <w:rStyle w:val="StyleUnderline"/>
          <w:highlight w:val="yellow"/>
        </w:rPr>
        <w:t xml:space="preserve">Such a dynamic will </w:t>
      </w:r>
      <w:r w:rsidRPr="003C121D">
        <w:rPr>
          <w:rStyle w:val="Emphasis"/>
          <w:highlight w:val="yellow"/>
        </w:rPr>
        <w:t>not change</w:t>
      </w:r>
      <w:r w:rsidRPr="003C121D">
        <w:rPr>
          <w:rStyle w:val="StyleUnderline"/>
          <w:highlight w:val="yellow"/>
        </w:rPr>
        <w:t xml:space="preserve"> by</w:t>
      </w:r>
      <w:r w:rsidRPr="003E1B52">
        <w:rPr>
          <w:rStyle w:val="StyleUnderline"/>
        </w:rPr>
        <w:t xml:space="preserve"> kindly </w:t>
      </w:r>
      <w:r w:rsidRPr="003C121D">
        <w:rPr>
          <w:rStyle w:val="StyleUnderline"/>
          <w:highlight w:val="yellow"/>
        </w:rPr>
        <w:t xml:space="preserve">asking the malestream to </w:t>
      </w:r>
      <w:r w:rsidRPr="003C121D">
        <w:rPr>
          <w:rStyle w:val="Emphasis"/>
          <w:highlight w:val="yellow"/>
        </w:rPr>
        <w:t>read</w:t>
      </w:r>
      <w:r w:rsidRPr="003E1B52">
        <w:rPr>
          <w:rStyle w:val="StyleUnderline"/>
        </w:rPr>
        <w:t xml:space="preserve"> more </w:t>
      </w:r>
      <w:r w:rsidRPr="003C121D">
        <w:rPr>
          <w:rStyle w:val="StyleUnderline"/>
          <w:highlight w:val="yellow"/>
        </w:rPr>
        <w:t>feminist work</w:t>
      </w:r>
      <w:r w:rsidRPr="003E1B52">
        <w:rPr>
          <w:sz w:val="16"/>
        </w:rPr>
        <w:t xml:space="preserve">, </w:t>
      </w:r>
      <w:r w:rsidRPr="003C121D">
        <w:rPr>
          <w:rStyle w:val="StyleUnderline"/>
          <w:highlight w:val="yellow"/>
        </w:rPr>
        <w:t>but</w:t>
      </w:r>
      <w:r w:rsidRPr="003E1B52">
        <w:rPr>
          <w:rStyle w:val="StyleUnderline"/>
        </w:rPr>
        <w:t xml:space="preserve"> maybe it </w:t>
      </w:r>
      <w:r w:rsidRPr="003C121D">
        <w:rPr>
          <w:rStyle w:val="StyleUnderline"/>
          <w:highlight w:val="yellow"/>
        </w:rPr>
        <w:t xml:space="preserve">will by </w:t>
      </w:r>
      <w:r w:rsidRPr="003C121D">
        <w:rPr>
          <w:rStyle w:val="Emphasis"/>
          <w:highlight w:val="yellow"/>
        </w:rPr>
        <w:t>refusing</w:t>
      </w:r>
      <w:r w:rsidRPr="003C121D">
        <w:rPr>
          <w:rStyle w:val="StyleUnderline"/>
          <w:highlight w:val="yellow"/>
        </w:rPr>
        <w:t xml:space="preserve"> to cite</w:t>
      </w:r>
      <w:r w:rsidRPr="003E1B52">
        <w:rPr>
          <w:rStyle w:val="StyleUnderline"/>
        </w:rPr>
        <w:t xml:space="preserve"> mainstream scholarship that is poorly versed in feminists’ essential contributions </w:t>
      </w:r>
      <w:r w:rsidRPr="003E1B52">
        <w:rPr>
          <w:sz w:val="16"/>
        </w:rPr>
        <w:t>to the field.</w:t>
      </w:r>
    </w:p>
    <w:p w14:paraId="264390E6" w14:textId="77777777" w:rsidR="00953332" w:rsidRPr="003E1B52" w:rsidRDefault="00953332" w:rsidP="00953332"/>
    <w:p w14:paraId="00DE42CA" w14:textId="544618A3" w:rsidR="00470656" w:rsidRDefault="00470656" w:rsidP="00470656">
      <w:pPr>
        <w:pStyle w:val="Heading3"/>
        <w:rPr>
          <w:rFonts w:cs="Times New Roman"/>
        </w:rPr>
      </w:pPr>
      <w:r w:rsidRPr="003E1B52">
        <w:rPr>
          <w:rFonts w:cs="Times New Roman"/>
        </w:rPr>
        <w:lastRenderedPageBreak/>
        <w:t>2NC – Solutions Bad</w:t>
      </w:r>
    </w:p>
    <w:p w14:paraId="56628589" w14:textId="0049D291" w:rsidR="00A55952" w:rsidRPr="00A55952" w:rsidRDefault="00A55952" w:rsidP="00A55952">
      <w:r>
        <w:t>*</w:t>
      </w:r>
      <w:r w:rsidRPr="00A55952">
        <w:t>(if reading Wiens et al.</w:t>
      </w:r>
      <w:r>
        <w:t xml:space="preserve"> 23 from this file in the 1NC)</w:t>
      </w:r>
    </w:p>
    <w:p w14:paraId="3E7E0F8A" w14:textId="0DEE54F1" w:rsidR="00470656" w:rsidRPr="003E1B52" w:rsidRDefault="00470656" w:rsidP="00470656">
      <w:pPr>
        <w:pStyle w:val="Heading4"/>
        <w:rPr>
          <w:rFonts w:cs="Times New Roman"/>
        </w:rPr>
      </w:pPr>
      <w:r w:rsidRPr="003E1B52">
        <w:rPr>
          <w:rFonts w:cs="Times New Roman"/>
        </w:rPr>
        <w:t xml:space="preserve">1---Focusing on “program deliverables” and “solutions” is the </w:t>
      </w:r>
      <w:r w:rsidRPr="003E1B52">
        <w:rPr>
          <w:rFonts w:cs="Times New Roman"/>
          <w:u w:val="single"/>
        </w:rPr>
        <w:t>masculinized logic</w:t>
      </w:r>
      <w:r w:rsidRPr="003E1B52">
        <w:rPr>
          <w:rFonts w:cs="Times New Roman"/>
        </w:rPr>
        <w:t xml:space="preserve"> the 1AC is uniquely constructed via its hegemonic research methods---that’s Wiens et al 23.</w:t>
      </w:r>
    </w:p>
    <w:p w14:paraId="48F1DF17" w14:textId="350290E9" w:rsidR="00470656" w:rsidRPr="003E1B52" w:rsidRDefault="00470656" w:rsidP="00470656">
      <w:r w:rsidRPr="003E1B52">
        <w:t xml:space="preserve"> </w:t>
      </w:r>
    </w:p>
    <w:p w14:paraId="250B5E5D" w14:textId="17896595" w:rsidR="00470656" w:rsidRPr="003E1B52" w:rsidRDefault="00470656" w:rsidP="00470656">
      <w:pPr>
        <w:pStyle w:val="Heading4"/>
        <w:rPr>
          <w:rFonts w:cs="Times New Roman"/>
        </w:rPr>
      </w:pPr>
      <w:r w:rsidRPr="003E1B52">
        <w:rPr>
          <w:rFonts w:cs="Times New Roman"/>
        </w:rPr>
        <w:t>2---“Solutions” place the responsibility on women and absolve all others of blame</w:t>
      </w:r>
    </w:p>
    <w:p w14:paraId="402FCE22" w14:textId="77777777" w:rsidR="00470656" w:rsidRPr="003E1B52" w:rsidRDefault="00470656" w:rsidP="00470656">
      <w:r w:rsidRPr="003E1B52">
        <w:t xml:space="preserve">Anne </w:t>
      </w:r>
      <w:r w:rsidRPr="003E1B52">
        <w:rPr>
          <w:rStyle w:val="Style13ptBold"/>
        </w:rPr>
        <w:t>Ruyan</w:t>
      </w:r>
      <w:r w:rsidRPr="003E1B52">
        <w:t xml:space="preserve"> 20</w:t>
      </w:r>
      <w:r w:rsidRPr="003E1B52">
        <w:rPr>
          <w:rStyle w:val="Style13ptBold"/>
        </w:rPr>
        <w:t>18</w:t>
      </w:r>
      <w:r w:rsidRPr="003E1B52">
        <w:t xml:space="preserve"> (Ruyan, professor in the School of Public and International Affairs, faculty affiliate of Women’s, Gender and Sexuality Studies at the University of Cincinnati and has a PhD in International Relations. “Global Power Politics” Gender and Global Security, pgs 85-86/// MF)</w:t>
      </w:r>
    </w:p>
    <w:p w14:paraId="0503B89C" w14:textId="77777777" w:rsidR="00470656" w:rsidRPr="003E1B52" w:rsidRDefault="00470656" w:rsidP="00470656">
      <w:pPr>
        <w:rPr>
          <w:sz w:val="16"/>
        </w:rPr>
      </w:pPr>
      <w:r w:rsidRPr="003E1B52">
        <w:rPr>
          <w:sz w:val="16"/>
        </w:rPr>
        <w:t>As argued in this chapter, the power of gender obscures and militates against the potential alliances between diverse women and men and among them across borders to resist war and other forms of violence. In the process, this chapter problematizes dominant constructions of security, examines the strategy of “adding women” to security structures and policies,</w:t>
      </w:r>
      <w:r w:rsidRPr="003E1B52">
        <w:rPr>
          <w:u w:val="single"/>
        </w:rPr>
        <w:t xml:space="preserve"> desta-bilizes assumptions undergirding the gendered divisions of violence, and takes on contempo-rary  forces  that  are  expanding  the  crisis  of  insecurity.</w:t>
      </w:r>
      <w:r w:rsidRPr="003E1B52">
        <w:rPr>
          <w:sz w:val="16"/>
        </w:rPr>
        <w:t xml:space="preserve">  </w:t>
      </w:r>
      <w:r w:rsidRPr="003C121D">
        <w:rPr>
          <w:highlight w:val="yellow"/>
          <w:u w:val="single"/>
        </w:rPr>
        <w:t>It  is  critical  of  “solutions</w:t>
      </w:r>
      <w:r w:rsidRPr="003E1B52">
        <w:rPr>
          <w:u w:val="single"/>
        </w:rPr>
        <w:t xml:space="preserve">”  that  put  peacemaking and peacebuilding solely on the backs of poorly resourced and marginalized women  and  vilify  only  certain  men  </w:t>
      </w:r>
      <w:r w:rsidRPr="003C121D">
        <w:rPr>
          <w:highlight w:val="yellow"/>
          <w:u w:val="single"/>
        </w:rPr>
        <w:t>to  defl ect  attention  away  from  elites</w:t>
      </w:r>
      <w:r w:rsidRPr="003E1B52">
        <w:rPr>
          <w:u w:val="single"/>
        </w:rPr>
        <w:t xml:space="preserve">  (including  some  women) </w:t>
      </w:r>
      <w:r w:rsidRPr="003C121D">
        <w:rPr>
          <w:highlight w:val="yellow"/>
          <w:u w:val="single"/>
        </w:rPr>
        <w:t>who promote militarism and war in the name of security</w:t>
      </w:r>
      <w:r w:rsidRPr="003E1B52">
        <w:rPr>
          <w:u w:val="single"/>
        </w:rPr>
        <w:t>.</w:t>
      </w:r>
      <w:r w:rsidRPr="003E1B52">
        <w:rPr>
          <w:sz w:val="16"/>
        </w:rPr>
        <w:t xml:space="preserve"> But it also sees some value in what has been called “strategic essentialism” (Spivak 1987), which refers to the way groups of people like “women,” who are, in reality, non-homogeneous, have diverse experiences, and have multiple and even confl icting interests, can still make political claims as a group on the basis of what they perceive as their shared perspectives and conditions on the understanding that  the  commonalities  they  identify  and  strategically  mobilize  to  make  political  demands  for  change  are  not  timeless  or  the  result  of  innate  traits.  As  such,  strategic  essentialism  constitutes a political strategy for diverse women to articulate interests in and paths to peace and act together (with supportive men) to bring about disarmed security.  </w:t>
      </w:r>
    </w:p>
    <w:p w14:paraId="476266B7" w14:textId="77777777" w:rsidR="00470656" w:rsidRPr="003E1B52" w:rsidRDefault="00470656" w:rsidP="00470656"/>
    <w:p w14:paraId="33670776" w14:textId="09DC51AC" w:rsidR="00442F44" w:rsidRPr="003E1B52" w:rsidRDefault="00442F44" w:rsidP="00442F44">
      <w:pPr>
        <w:pStyle w:val="Heading4"/>
        <w:rPr>
          <w:rFonts w:cs="Times New Roman"/>
          <w:sz w:val="22"/>
        </w:rPr>
      </w:pPr>
      <w:r w:rsidRPr="003E1B52">
        <w:rPr>
          <w:rFonts w:cs="Times New Roman"/>
        </w:rPr>
        <w:t xml:space="preserve">3---Feminist theorizing can </w:t>
      </w:r>
      <w:r w:rsidRPr="003E1B52">
        <w:rPr>
          <w:rFonts w:cs="Times New Roman"/>
          <w:u w:val="single"/>
        </w:rPr>
        <w:t>strategically</w:t>
      </w:r>
      <w:r w:rsidRPr="003E1B52">
        <w:rPr>
          <w:rFonts w:cs="Times New Roman"/>
        </w:rPr>
        <w:t xml:space="preserve"> play on </w:t>
      </w:r>
      <w:r w:rsidRPr="003E1B52">
        <w:rPr>
          <w:rFonts w:cs="Times New Roman"/>
          <w:u w:val="single"/>
        </w:rPr>
        <w:t>essentialism</w:t>
      </w:r>
      <w:r w:rsidRPr="003E1B52">
        <w:rPr>
          <w:rFonts w:cs="Times New Roman"/>
        </w:rPr>
        <w:t xml:space="preserve"> to inform policy</w:t>
      </w:r>
      <w:r w:rsidR="00B10AA1" w:rsidRPr="003E1B52">
        <w:rPr>
          <w:rFonts w:cs="Times New Roman"/>
        </w:rPr>
        <w:t xml:space="preserve">, but it should </w:t>
      </w:r>
      <w:r w:rsidR="007E6CA9" w:rsidRPr="003E1B52">
        <w:rPr>
          <w:rFonts w:cs="Times New Roman"/>
          <w:u w:val="single"/>
        </w:rPr>
        <w:t>NOT</w:t>
      </w:r>
      <w:r w:rsidR="00B10AA1" w:rsidRPr="003E1B52">
        <w:rPr>
          <w:rFonts w:cs="Times New Roman"/>
        </w:rPr>
        <w:t xml:space="preserve"> be the </w:t>
      </w:r>
      <w:r w:rsidR="00B10AA1" w:rsidRPr="003E1B52">
        <w:rPr>
          <w:rFonts w:cs="Times New Roman"/>
          <w:u w:val="single"/>
        </w:rPr>
        <w:t>telos</w:t>
      </w:r>
      <w:r w:rsidR="00B10AA1" w:rsidRPr="003E1B52">
        <w:rPr>
          <w:rFonts w:cs="Times New Roman"/>
        </w:rPr>
        <w:t xml:space="preserve"> of our imaginations</w:t>
      </w:r>
    </w:p>
    <w:p w14:paraId="129600AD" w14:textId="77777777" w:rsidR="00442F44" w:rsidRPr="003E1B52" w:rsidRDefault="00442F44" w:rsidP="00442F44">
      <w:r w:rsidRPr="003E1B52">
        <w:t xml:space="preserve">Anne </w:t>
      </w:r>
      <w:r w:rsidRPr="003E1B52">
        <w:rPr>
          <w:rStyle w:val="Style13ptBold"/>
        </w:rPr>
        <w:t>Ruyan</w:t>
      </w:r>
      <w:r w:rsidRPr="003E1B52">
        <w:t>, 20</w:t>
      </w:r>
      <w:r w:rsidRPr="003E1B52">
        <w:rPr>
          <w:rStyle w:val="Style13ptBold"/>
        </w:rPr>
        <w:t>18</w:t>
      </w:r>
      <w:r w:rsidRPr="003E1B52">
        <w:t xml:space="preserve"> (Ruyan, professor in the School of Public and International Affairs, faculty affiliate of Women’s, Gender and Sexuality Studies at the University of Cincinnati and has a PhD in International Relations. “Global Power Politics” Gender and Global Security, pgs 85-86/// MF)</w:t>
      </w:r>
    </w:p>
    <w:p w14:paraId="1FA4B947" w14:textId="77777777" w:rsidR="00442F44" w:rsidRPr="003E1B52" w:rsidRDefault="00442F44" w:rsidP="00442F44">
      <w:pPr>
        <w:rPr>
          <w:u w:val="single"/>
        </w:rPr>
      </w:pPr>
      <w:r w:rsidRPr="003E1B52">
        <w:rPr>
          <w:u w:val="single"/>
        </w:rPr>
        <w:t>As argued in this chapter, the power of gender obscures and militates against the potential alliances between diverse women and men and among them across borders to resist war and other forms of violence. In the process, this chapter problematizes dominant constructions of security,</w:t>
      </w:r>
      <w:r w:rsidRPr="003E1B52">
        <w:rPr>
          <w:sz w:val="16"/>
        </w:rPr>
        <w:t xml:space="preserve"> examines the strategy of “adding women” to security structures and policies, desta-bilizes assumptions undergirding the gendered divisions of violence, and takes on contempo-rary  forces  that  are  expanding  the  crisis  of  insecurity.  </w:t>
      </w:r>
      <w:r w:rsidRPr="003E1B52">
        <w:rPr>
          <w:u w:val="single"/>
        </w:rPr>
        <w:t>It  is  critical  of  “solutions”  that  put  peacemaking and peacebuilding solely on the backs of poorly resourced and marginalized women  and  vilify  only  certain  men  to  defl  ect  attention  away  from  elites</w:t>
      </w:r>
      <w:r w:rsidRPr="003E1B52">
        <w:rPr>
          <w:sz w:val="16"/>
        </w:rPr>
        <w:t xml:space="preserve">  (including  some  women) who promote militarism and war in the name of security. </w:t>
      </w:r>
      <w:r w:rsidRPr="003E1B52">
        <w:rPr>
          <w:u w:val="single"/>
        </w:rPr>
        <w:t>But it also sees some value in what has been called “strategic essentialism” (Spivak 1987), which refers to the way groups of people like “</w:t>
      </w:r>
      <w:r w:rsidRPr="003C121D">
        <w:rPr>
          <w:highlight w:val="yellow"/>
          <w:u w:val="single"/>
        </w:rPr>
        <w:t>women</w:t>
      </w:r>
      <w:r w:rsidRPr="003E1B52">
        <w:rPr>
          <w:u w:val="single"/>
        </w:rPr>
        <w:t xml:space="preserve">,” who are, in reality, non-homogeneous, </w:t>
      </w:r>
      <w:r w:rsidRPr="003C121D">
        <w:rPr>
          <w:highlight w:val="yellow"/>
          <w:u w:val="single"/>
        </w:rPr>
        <w:t>have</w:t>
      </w:r>
      <w:r w:rsidRPr="003E1B52">
        <w:rPr>
          <w:u w:val="single"/>
        </w:rPr>
        <w:t xml:space="preserve"> </w:t>
      </w:r>
      <w:r w:rsidRPr="003C121D">
        <w:rPr>
          <w:highlight w:val="yellow"/>
          <w:u w:val="single"/>
        </w:rPr>
        <w:t>diverse experiences, and have</w:t>
      </w:r>
      <w:r w:rsidRPr="003E1B52">
        <w:rPr>
          <w:u w:val="single"/>
        </w:rPr>
        <w:t xml:space="preserve"> multiple and even </w:t>
      </w:r>
      <w:r w:rsidRPr="003C121D">
        <w:rPr>
          <w:highlight w:val="yellow"/>
          <w:u w:val="single"/>
        </w:rPr>
        <w:t>conflicting interests, can</w:t>
      </w:r>
      <w:r w:rsidRPr="003E1B52">
        <w:rPr>
          <w:u w:val="single"/>
        </w:rPr>
        <w:t xml:space="preserve"> still </w:t>
      </w:r>
      <w:r w:rsidRPr="003C121D">
        <w:rPr>
          <w:highlight w:val="yellow"/>
          <w:u w:val="single"/>
        </w:rPr>
        <w:t>make political claims as a group</w:t>
      </w:r>
      <w:r w:rsidRPr="003E1B52">
        <w:rPr>
          <w:u w:val="single"/>
        </w:rPr>
        <w:t xml:space="preserve"> on the basis of what they perceive as their shared perspectives and conditions on the understanding that  the  commonalities  they  identify  and  strategically  mobilize  to  make  political  demands  for  change  are  not  timeless  or  the  result  of  innate  traits.  As  such,  </w:t>
      </w:r>
      <w:r w:rsidRPr="003C121D">
        <w:rPr>
          <w:highlight w:val="yellow"/>
          <w:u w:val="single"/>
        </w:rPr>
        <w:t>strategic  essentialism  constitutes a political strategy for</w:t>
      </w:r>
      <w:r w:rsidRPr="003E1B52">
        <w:rPr>
          <w:u w:val="single"/>
        </w:rPr>
        <w:t xml:space="preserve"> diverse </w:t>
      </w:r>
      <w:r w:rsidRPr="003C121D">
        <w:rPr>
          <w:highlight w:val="yellow"/>
          <w:u w:val="single"/>
        </w:rPr>
        <w:t>women to articulate interests</w:t>
      </w:r>
      <w:r w:rsidRPr="003E1B52">
        <w:rPr>
          <w:u w:val="single"/>
        </w:rPr>
        <w:t xml:space="preserve"> in and paths to peace and act together (with supportive men) </w:t>
      </w:r>
      <w:r w:rsidRPr="003C121D">
        <w:rPr>
          <w:highlight w:val="yellow"/>
          <w:u w:val="single"/>
        </w:rPr>
        <w:t>to bring</w:t>
      </w:r>
      <w:r w:rsidRPr="003E1B52">
        <w:rPr>
          <w:u w:val="single"/>
        </w:rPr>
        <w:t xml:space="preserve"> about </w:t>
      </w:r>
      <w:r w:rsidRPr="003C121D">
        <w:rPr>
          <w:highlight w:val="yellow"/>
          <w:u w:val="single"/>
        </w:rPr>
        <w:t>disarmed security.</w:t>
      </w:r>
      <w:r w:rsidRPr="003E1B52">
        <w:rPr>
          <w:u w:val="single"/>
        </w:rPr>
        <w:t xml:space="preserve">  </w:t>
      </w:r>
    </w:p>
    <w:p w14:paraId="62AD74CF" w14:textId="77777777" w:rsidR="00442F44" w:rsidRDefault="00442F44" w:rsidP="00470656"/>
    <w:p w14:paraId="0D67112A" w14:textId="5620358F" w:rsidR="003E708C" w:rsidRDefault="003E708C" w:rsidP="003E708C">
      <w:pPr>
        <w:pStyle w:val="Heading3"/>
      </w:pPr>
      <w:r>
        <w:lastRenderedPageBreak/>
        <w:t>2NC---Unthink Mastery</w:t>
      </w:r>
    </w:p>
    <w:p w14:paraId="3A24F8B1" w14:textId="7538D419" w:rsidR="003E708C" w:rsidRDefault="003E708C" w:rsidP="003E708C">
      <w:pPr>
        <w:pStyle w:val="Heading4"/>
        <w:rPr>
          <w:rFonts w:cs="Times New Roman"/>
        </w:rPr>
      </w:pPr>
      <w:r w:rsidRPr="1F955185">
        <w:rPr>
          <w:rFonts w:cs="Times New Roman"/>
        </w:rPr>
        <w:t xml:space="preserve">The role of the ballot is to judge the plan’s impact on feminist progression by considering which side has more drive to </w:t>
      </w:r>
      <w:r w:rsidRPr="001C5389">
        <w:rPr>
          <w:rFonts w:cs="Times New Roman"/>
          <w:u w:val="single"/>
        </w:rPr>
        <w:t>unthink mastery</w:t>
      </w:r>
    </w:p>
    <w:p w14:paraId="37657285" w14:textId="77777777" w:rsidR="003E708C" w:rsidRDefault="003E708C" w:rsidP="003E708C">
      <w:r>
        <w:t xml:space="preserve">Brianna I. </w:t>
      </w:r>
      <w:r w:rsidRPr="1F955185">
        <w:rPr>
          <w:rStyle w:val="Style13ptBold"/>
        </w:rPr>
        <w:t>Wiens et al.</w:t>
      </w:r>
      <w:r>
        <w:t xml:space="preserve"> 20</w:t>
      </w:r>
      <w:r w:rsidRPr="1F955185">
        <w:rPr>
          <w:rStyle w:val="Style13ptBold"/>
        </w:rPr>
        <w:t>23</w:t>
      </w:r>
      <w:r>
        <w:t xml:space="preserve">, Assistant Professor in English Language and Literature at the University of Waterloo, Canada; Shana </w:t>
      </w:r>
      <w:r w:rsidRPr="1F955185">
        <w:rPr>
          <w:rStyle w:val="Style13ptBold"/>
          <w:sz w:val="22"/>
        </w:rPr>
        <w:t>MacDonald</w:t>
      </w:r>
      <w:r>
        <w:t xml:space="preserve">, Associate Professor in Communication Arts at the University of Waterloo, Canada; Aynur </w:t>
      </w:r>
      <w:r w:rsidRPr="1F955185">
        <w:rPr>
          <w:rStyle w:val="Style13ptBold"/>
          <w:sz w:val="22"/>
        </w:rPr>
        <w:t>Kadir</w:t>
      </w:r>
      <w:r>
        <w:t xml:space="preserve">, Adjunct Assistant Professor in Communication Arts at the University of Waterloo, Canada, 2023, Feminist Shadow Networks: ‘Thinking, Talking, and Making’ as Praxes of Relationality and Care,” </w:t>
      </w:r>
      <w:r w:rsidRPr="1F955185">
        <w:rPr>
          <w:i/>
          <w:iCs/>
        </w:rPr>
        <w:t>Digital Studies</w:t>
      </w:r>
      <w:r>
        <w:t>, vol. 13, no. 3, pp. 1-28, https://doi.org/10.16995/dscn.9572.</w:t>
      </w:r>
    </w:p>
    <w:p w14:paraId="49E73873" w14:textId="77777777" w:rsidR="003E708C" w:rsidRPr="003E1B52" w:rsidRDefault="003E708C" w:rsidP="003E708C">
      <w:pPr>
        <w:rPr>
          <w:sz w:val="16"/>
        </w:rPr>
      </w:pPr>
      <w:r w:rsidRPr="003E1B52">
        <w:rPr>
          <w:sz w:val="16"/>
        </w:rPr>
        <w:t>THINK: Guiding orientations and explorations</w:t>
      </w:r>
    </w:p>
    <w:p w14:paraId="466D6F57" w14:textId="77777777" w:rsidR="003E708C" w:rsidRPr="003E1B52" w:rsidRDefault="003E708C" w:rsidP="003E708C">
      <w:pPr>
        <w:rPr>
          <w:rStyle w:val="StyleUnderline"/>
        </w:rPr>
      </w:pPr>
      <w:r w:rsidRPr="003E1B52">
        <w:rPr>
          <w:sz w:val="16"/>
        </w:rPr>
        <w:t xml:space="preserve">Fundamentally, both qLab and FTT privilege a relational understanding of human existence, which undergirds every project we undertake, how we relate to one another as lab members, and how we teach. This collective orientation, in addition to our own positionalities and histories, fuels our desire </w:t>
      </w:r>
      <w:r w:rsidRPr="003C121D">
        <w:rPr>
          <w:rStyle w:val="StyleUnderline"/>
          <w:highlight w:val="yellow"/>
        </w:rPr>
        <w:t>to</w:t>
      </w:r>
      <w:r w:rsidRPr="003E1B52">
        <w:rPr>
          <w:rStyle w:val="StyleUnderline"/>
        </w:rPr>
        <w:t xml:space="preserve"> “</w:t>
      </w:r>
      <w:r w:rsidRPr="003C121D">
        <w:rPr>
          <w:rStyle w:val="Emphasis"/>
          <w:highlight w:val="yellow"/>
        </w:rPr>
        <w:t>unthink mastery</w:t>
      </w:r>
      <w:r w:rsidRPr="003E1B52">
        <w:rPr>
          <w:rStyle w:val="StyleUnderline"/>
        </w:rPr>
        <w:t>,”</w:t>
      </w:r>
      <w:r w:rsidRPr="003E1B52">
        <w:rPr>
          <w:sz w:val="16"/>
        </w:rPr>
        <w:t xml:space="preserve"> as Julietta Singh has written about (Singh 2018). What this </w:t>
      </w:r>
      <w:r w:rsidRPr="003C121D">
        <w:rPr>
          <w:rStyle w:val="StyleUnderline"/>
          <w:highlight w:val="yellow"/>
        </w:rPr>
        <w:t>means</w:t>
      </w:r>
      <w:r w:rsidRPr="003E1B52">
        <w:rPr>
          <w:sz w:val="16"/>
        </w:rPr>
        <w:t xml:space="preserve"> is that </w:t>
      </w:r>
      <w:r w:rsidRPr="003C121D">
        <w:rPr>
          <w:rStyle w:val="StyleUnderline"/>
          <w:highlight w:val="yellow"/>
        </w:rPr>
        <w:t>we</w:t>
      </w:r>
      <w:r w:rsidRPr="003E1B52">
        <w:rPr>
          <w:rStyle w:val="StyleUnderline"/>
        </w:rPr>
        <w:t xml:space="preserve"> try to </w:t>
      </w:r>
      <w:r w:rsidRPr="003C121D">
        <w:rPr>
          <w:rStyle w:val="StyleUnderline"/>
          <w:highlight w:val="yellow"/>
        </w:rPr>
        <w:t xml:space="preserve">find other </w:t>
      </w:r>
      <w:r w:rsidRPr="003C121D">
        <w:rPr>
          <w:rStyle w:val="Emphasis"/>
          <w:highlight w:val="yellow"/>
        </w:rPr>
        <w:t>modes of relational being</w:t>
      </w:r>
      <w:r w:rsidRPr="003E1B52">
        <w:rPr>
          <w:rStyle w:val="StyleUnderline"/>
        </w:rPr>
        <w:t xml:space="preserve"> that have </w:t>
      </w:r>
      <w:r w:rsidRPr="003C121D">
        <w:rPr>
          <w:rStyle w:val="StyleUnderline"/>
          <w:highlight w:val="yellow"/>
        </w:rPr>
        <w:t>not yet</w:t>
      </w:r>
      <w:r w:rsidRPr="003E1B52">
        <w:rPr>
          <w:rStyle w:val="StyleUnderline"/>
        </w:rPr>
        <w:t xml:space="preserve"> been </w:t>
      </w:r>
      <w:r w:rsidRPr="003C121D">
        <w:rPr>
          <w:rStyle w:val="StyleUnderline"/>
          <w:highlight w:val="yellow"/>
        </w:rPr>
        <w:t>recognized</w:t>
      </w:r>
      <w:r w:rsidRPr="003E1B52">
        <w:rPr>
          <w:rStyle w:val="StyleUnderline"/>
        </w:rPr>
        <w:t xml:space="preserve"> </w:t>
      </w:r>
      <w:r w:rsidRPr="003C121D">
        <w:rPr>
          <w:rStyle w:val="StyleUnderline"/>
          <w:highlight w:val="yellow"/>
        </w:rPr>
        <w:t>or</w:t>
      </w:r>
      <w:r w:rsidRPr="003E1B52">
        <w:rPr>
          <w:rStyle w:val="StyleUnderline"/>
        </w:rPr>
        <w:t xml:space="preserve"> that are just </w:t>
      </w:r>
      <w:r w:rsidRPr="003C121D">
        <w:rPr>
          <w:rStyle w:val="StyleUnderline"/>
          <w:highlight w:val="yellow"/>
        </w:rPr>
        <w:t>beginning to be recognized</w:t>
      </w:r>
      <w:r w:rsidRPr="003E1B52">
        <w:rPr>
          <w:rStyle w:val="StyleUnderline"/>
        </w:rPr>
        <w:t>.</w:t>
      </w:r>
      <w:r w:rsidRPr="003E1B52">
        <w:rPr>
          <w:sz w:val="16"/>
        </w:rPr>
        <w:t xml:space="preserve"> Like Singh, we are highly invested in </w:t>
      </w:r>
      <w:r w:rsidRPr="003C121D">
        <w:rPr>
          <w:rStyle w:val="StyleUnderline"/>
          <w:highlight w:val="yellow"/>
        </w:rPr>
        <w:t>disentangling mastery from</w:t>
      </w:r>
      <w:r w:rsidRPr="003E1B52">
        <w:rPr>
          <w:rStyle w:val="StyleUnderline"/>
        </w:rPr>
        <w:t xml:space="preserve"> its </w:t>
      </w:r>
      <w:r w:rsidRPr="003C121D">
        <w:rPr>
          <w:rStyle w:val="Emphasis"/>
          <w:highlight w:val="yellow"/>
        </w:rPr>
        <w:t>colonial</w:t>
      </w:r>
      <w:r w:rsidRPr="003C121D">
        <w:rPr>
          <w:rStyle w:val="StyleUnderline"/>
          <w:highlight w:val="yellow"/>
        </w:rPr>
        <w:t xml:space="preserve"> and </w:t>
      </w:r>
      <w:r w:rsidRPr="003C121D">
        <w:rPr>
          <w:rStyle w:val="Emphasis"/>
          <w:highlight w:val="yellow"/>
        </w:rPr>
        <w:t>imperialist</w:t>
      </w:r>
      <w:r w:rsidRPr="003C121D">
        <w:rPr>
          <w:rStyle w:val="StyleUnderline"/>
          <w:highlight w:val="yellow"/>
        </w:rPr>
        <w:t xml:space="preserve"> roots to</w:t>
      </w:r>
      <w:r w:rsidRPr="003E1B52">
        <w:rPr>
          <w:sz w:val="16"/>
        </w:rPr>
        <w:t xml:space="preserve">, as Singh writes, </w:t>
      </w:r>
      <w:r w:rsidRPr="003E1B52">
        <w:rPr>
          <w:rStyle w:val="StyleUnderline"/>
        </w:rPr>
        <w:t>“</w:t>
      </w:r>
      <w:r w:rsidRPr="003C121D">
        <w:rPr>
          <w:rStyle w:val="Emphasis"/>
          <w:highlight w:val="yellow"/>
        </w:rPr>
        <w:t>imagine otherwise and dwell elsewhere</w:t>
      </w:r>
      <w:r w:rsidRPr="003E1B52">
        <w:rPr>
          <w:rStyle w:val="StyleUnderline"/>
        </w:rPr>
        <w:t xml:space="preserve">” </w:t>
      </w:r>
      <w:r w:rsidRPr="003C121D">
        <w:rPr>
          <w:rStyle w:val="StyleUnderline"/>
          <w:highlight w:val="yellow"/>
        </w:rPr>
        <w:t>so</w:t>
      </w:r>
      <w:r w:rsidRPr="003E1B52">
        <w:rPr>
          <w:rStyle w:val="StyleUnderline"/>
        </w:rPr>
        <w:t xml:space="preserve"> that </w:t>
      </w:r>
      <w:r w:rsidRPr="003C121D">
        <w:rPr>
          <w:rStyle w:val="StyleUnderline"/>
          <w:highlight w:val="yellow"/>
        </w:rPr>
        <w:t>we can</w:t>
      </w:r>
      <w:r w:rsidRPr="003E1B52">
        <w:rPr>
          <w:rStyle w:val="StyleUnderline"/>
        </w:rPr>
        <w:t xml:space="preserve"> “</w:t>
      </w:r>
      <w:r w:rsidRPr="003C121D">
        <w:rPr>
          <w:rStyle w:val="StyleUnderline"/>
          <w:highlight w:val="yellow"/>
        </w:rPr>
        <w:t>envision new</w:t>
      </w:r>
      <w:r w:rsidRPr="003E1B52">
        <w:rPr>
          <w:rStyle w:val="StyleUnderline"/>
        </w:rPr>
        <w:t xml:space="preserve"> human forms and conceptualizations of </w:t>
      </w:r>
      <w:r w:rsidRPr="003C121D">
        <w:rPr>
          <w:rStyle w:val="StyleUnderline"/>
          <w:highlight w:val="yellow"/>
        </w:rPr>
        <w:t>agency</w:t>
      </w:r>
      <w:r w:rsidRPr="003E1B52">
        <w:rPr>
          <w:rStyle w:val="StyleUnderline"/>
        </w:rPr>
        <w:t xml:space="preserve">” </w:t>
      </w:r>
      <w:r w:rsidRPr="003C121D">
        <w:rPr>
          <w:rStyle w:val="StyleUnderline"/>
          <w:highlight w:val="yellow"/>
        </w:rPr>
        <w:t xml:space="preserve">that </w:t>
      </w:r>
      <w:r w:rsidRPr="003C121D">
        <w:rPr>
          <w:rStyle w:val="Emphasis"/>
          <w:highlight w:val="yellow"/>
        </w:rPr>
        <w:t>upend</w:t>
      </w:r>
      <w:r w:rsidRPr="003E1B52">
        <w:rPr>
          <w:rStyle w:val="StyleUnderline"/>
        </w:rPr>
        <w:t xml:space="preserve"> the </w:t>
      </w:r>
      <w:r w:rsidRPr="003E1B52">
        <w:rPr>
          <w:rStyle w:val="Emphasis"/>
        </w:rPr>
        <w:t xml:space="preserve">logics of </w:t>
      </w:r>
      <w:r w:rsidRPr="003C121D">
        <w:rPr>
          <w:rStyle w:val="Emphasis"/>
          <w:highlight w:val="yellow"/>
        </w:rPr>
        <w:t>mastery</w:t>
      </w:r>
      <w:r w:rsidRPr="003E1B52">
        <w:rPr>
          <w:sz w:val="16"/>
        </w:rPr>
        <w:t xml:space="preserve"> (Singh 2018, 6). This comes to bear in our own design, research, and teaching practices with both qLab and FTT and is tied to our shared investment in teaching to transgress that is based in love, as bell hooks as infamously written about (hooks 1994). In Feminism Is for Everybody, hooks wrote: “</w:t>
      </w:r>
      <w:r w:rsidRPr="003C121D">
        <w:rPr>
          <w:rStyle w:val="StyleUnderline"/>
          <w:highlight w:val="yellow"/>
        </w:rPr>
        <w:t>imagine living</w:t>
      </w:r>
      <w:r w:rsidRPr="003E1B52">
        <w:rPr>
          <w:rStyle w:val="StyleUnderline"/>
        </w:rPr>
        <w:t xml:space="preserve"> in a world </w:t>
      </w:r>
      <w:r w:rsidRPr="003C121D">
        <w:rPr>
          <w:rStyle w:val="StyleUnderline"/>
          <w:highlight w:val="yellow"/>
        </w:rPr>
        <w:t xml:space="preserve">where there is </w:t>
      </w:r>
      <w:r w:rsidRPr="003C121D">
        <w:rPr>
          <w:rStyle w:val="Emphasis"/>
          <w:highlight w:val="yellow"/>
        </w:rPr>
        <w:t>no domination</w:t>
      </w:r>
      <w:r w:rsidRPr="003E1B52">
        <w:rPr>
          <w:rStyle w:val="StyleUnderline"/>
        </w:rPr>
        <w:t xml:space="preserve"> … </w:t>
      </w:r>
      <w:r w:rsidRPr="003C121D">
        <w:rPr>
          <w:rStyle w:val="StyleUnderline"/>
          <w:highlight w:val="yellow"/>
        </w:rPr>
        <w:t>but</w:t>
      </w:r>
      <w:r w:rsidRPr="003E1B52">
        <w:rPr>
          <w:rStyle w:val="StyleUnderline"/>
        </w:rPr>
        <w:t xml:space="preserve"> where </w:t>
      </w:r>
      <w:r w:rsidRPr="003C121D">
        <w:rPr>
          <w:rStyle w:val="StyleUnderline"/>
          <w:highlight w:val="yellow"/>
        </w:rPr>
        <w:t xml:space="preserve">a vision of </w:t>
      </w:r>
      <w:r w:rsidRPr="003C121D">
        <w:rPr>
          <w:rStyle w:val="Emphasis"/>
          <w:highlight w:val="yellow"/>
        </w:rPr>
        <w:t>mutuality</w:t>
      </w:r>
      <w:r w:rsidRPr="003E1B52">
        <w:rPr>
          <w:rStyle w:val="StyleUnderline"/>
        </w:rPr>
        <w:t xml:space="preserve"> is the ethos shaping our interaction”</w:t>
      </w:r>
      <w:r w:rsidRPr="003E1B52">
        <w:rPr>
          <w:sz w:val="16"/>
        </w:rPr>
        <w:t xml:space="preserve"> (hooks 2000, x). </w:t>
      </w:r>
      <w:r w:rsidRPr="003C121D">
        <w:rPr>
          <w:rStyle w:val="StyleUnderline"/>
          <w:highlight w:val="yellow"/>
        </w:rPr>
        <w:t>Such</w:t>
      </w:r>
      <w:r w:rsidRPr="003E1B52">
        <w:rPr>
          <w:rStyle w:val="StyleUnderline"/>
        </w:rPr>
        <w:t xml:space="preserve"> an </w:t>
      </w:r>
      <w:r w:rsidRPr="003C121D">
        <w:rPr>
          <w:rStyle w:val="StyleUnderline"/>
          <w:highlight w:val="yellow"/>
        </w:rPr>
        <w:t>orientation requires</w:t>
      </w:r>
      <w:r w:rsidRPr="003E1B52">
        <w:rPr>
          <w:rStyle w:val="StyleUnderline"/>
        </w:rPr>
        <w:t xml:space="preserve"> a willingness to </w:t>
      </w:r>
      <w:r w:rsidRPr="003C121D">
        <w:rPr>
          <w:rStyle w:val="Emphasis"/>
          <w:highlight w:val="yellow"/>
        </w:rPr>
        <w:t>struggle</w:t>
      </w:r>
      <w:r w:rsidRPr="003C121D">
        <w:rPr>
          <w:rStyle w:val="StyleUnderline"/>
          <w:highlight w:val="yellow"/>
        </w:rPr>
        <w:t xml:space="preserve"> and to </w:t>
      </w:r>
      <w:r w:rsidRPr="003C121D">
        <w:rPr>
          <w:rStyle w:val="Emphasis"/>
          <w:highlight w:val="yellow"/>
        </w:rPr>
        <w:t>unlearn</w:t>
      </w:r>
      <w:r w:rsidRPr="003E1B52">
        <w:rPr>
          <w:rStyle w:val="StyleUnderline"/>
        </w:rPr>
        <w:t xml:space="preserve"> the embedded </w:t>
      </w:r>
      <w:r w:rsidRPr="003C121D">
        <w:rPr>
          <w:rStyle w:val="Emphasis"/>
          <w:highlight w:val="yellow"/>
        </w:rPr>
        <w:t>hierarchies</w:t>
      </w:r>
      <w:r w:rsidRPr="003C121D">
        <w:rPr>
          <w:rStyle w:val="StyleUnderline"/>
          <w:highlight w:val="yellow"/>
        </w:rPr>
        <w:t xml:space="preserve"> and ideologies of traditional </w:t>
      </w:r>
      <w:r w:rsidRPr="003C121D">
        <w:rPr>
          <w:rStyle w:val="Emphasis"/>
          <w:highlight w:val="yellow"/>
        </w:rPr>
        <w:t>research models</w:t>
      </w:r>
      <w:r w:rsidRPr="003E1B52">
        <w:rPr>
          <w:rStyle w:val="StyleUnderline"/>
        </w:rPr>
        <w:t>.</w:t>
      </w:r>
      <w:r w:rsidRPr="003E1B52">
        <w:rPr>
          <w:sz w:val="16"/>
        </w:rPr>
        <w:t xml:space="preserve"> It takes a fierce and ongoing commitment for researchers to practice progressive, critical, and engaged work. Here, we turn to Christopher Day’s 1994 work to highlight the roles of what he calls the critical friend: “Critical friendship is based [on] practical partnerships [that are] entered into voluntarily [and that] presuppose a relationship between equals [that is] rooted in a common task of shared concern. The role of a critical friend is to provide support and challenge within a trusting relationship” (Day 1994, 7). Critical friendship is thus not only a guide orientation for us, but it is a method of resistance through the way that it encourages passion, learning, and the sharing of knowledge to improve teaching techniques outside of measurable or objective success criteria. Moreover, it allows us—as friends, as family members, as colleagues, and as academics—to, quite frankly, be ourselves: to bring our full selves and our experiences to our work, and to value those experiences and expertise. Indeed, as Penny Enslin and Nicki Hedge write, “our critical academic friendship drove our professional practices forward and allowed us to perform our feminine academic identities more freely, as it established a safe microspace, in which success and failure were equally valuable and experimentation without guaranteed results was acceptable” (Enslin and Hedge 2019, as cited in Sotiropolou and Cranston 2022, 12). </w:t>
      </w:r>
      <w:r w:rsidRPr="003C121D">
        <w:rPr>
          <w:rStyle w:val="StyleUnderline"/>
          <w:highlight w:val="yellow"/>
        </w:rPr>
        <w:t>Critical friendship</w:t>
      </w:r>
      <w:r w:rsidRPr="003E1B52">
        <w:rPr>
          <w:sz w:val="16"/>
        </w:rPr>
        <w:t xml:space="preserve"> thus </w:t>
      </w:r>
      <w:r w:rsidRPr="003C121D">
        <w:rPr>
          <w:rStyle w:val="StyleUnderline"/>
          <w:highlight w:val="yellow"/>
        </w:rPr>
        <w:t>offers us</w:t>
      </w:r>
      <w:r w:rsidRPr="003E1B52">
        <w:rPr>
          <w:rStyle w:val="StyleUnderline"/>
        </w:rPr>
        <w:t xml:space="preserve"> a way </w:t>
      </w:r>
      <w:r w:rsidRPr="003C121D">
        <w:rPr>
          <w:rStyle w:val="StyleUnderline"/>
          <w:highlight w:val="yellow"/>
        </w:rPr>
        <w:t xml:space="preserve">to focus less on </w:t>
      </w:r>
      <w:r w:rsidRPr="003C121D">
        <w:rPr>
          <w:rStyle w:val="Emphasis"/>
          <w:highlight w:val="yellow"/>
        </w:rPr>
        <w:t>efficiency</w:t>
      </w:r>
      <w:r w:rsidRPr="003C121D">
        <w:rPr>
          <w:rStyle w:val="StyleUnderline"/>
          <w:highlight w:val="yellow"/>
        </w:rPr>
        <w:t xml:space="preserve"> and </w:t>
      </w:r>
      <w:r w:rsidRPr="003C121D">
        <w:rPr>
          <w:rStyle w:val="Emphasis"/>
          <w:highlight w:val="yellow"/>
        </w:rPr>
        <w:t>productivity</w:t>
      </w:r>
      <w:r w:rsidRPr="003C121D">
        <w:rPr>
          <w:rStyle w:val="StyleUnderline"/>
          <w:highlight w:val="yellow"/>
        </w:rPr>
        <w:t xml:space="preserve"> and more on</w:t>
      </w:r>
      <w:r w:rsidRPr="003E1B52">
        <w:rPr>
          <w:rStyle w:val="StyleUnderline"/>
        </w:rPr>
        <w:t xml:space="preserve"> individual and communal </w:t>
      </w:r>
      <w:r w:rsidRPr="003C121D">
        <w:rPr>
          <w:rStyle w:val="Emphasis"/>
          <w:highlight w:val="yellow"/>
        </w:rPr>
        <w:t>well-being</w:t>
      </w:r>
      <w:r w:rsidRPr="003E1B52">
        <w:rPr>
          <w:rStyle w:val="StyleUnderline"/>
        </w:rPr>
        <w:t xml:space="preserve"> through encouraging support, time together, and collaborative effort.</w:t>
      </w:r>
    </w:p>
    <w:p w14:paraId="6F553518" w14:textId="77777777" w:rsidR="003E708C" w:rsidRPr="003E1B52" w:rsidRDefault="003E708C" w:rsidP="003E708C">
      <w:pPr>
        <w:rPr>
          <w:sz w:val="12"/>
          <w:szCs w:val="12"/>
        </w:rPr>
      </w:pPr>
      <w:r w:rsidRPr="003E1B52">
        <w:rPr>
          <w:sz w:val="12"/>
          <w:szCs w:val="12"/>
        </w:rPr>
        <w:t>While we will return to the role of care and care-full relationships in the next section, we hope to highlight the importance of slow scholarship as it relates to an ethics of care that rests firmly on our belief in relational dwelling, by which we mean dwelling in conversation together, as a way into being researchers together. Through orienting relationally to one another, “justice aspires to equality of relationship (Llewellyn 2011). It sees equality in the basic elements required for peaceful and productive human relationships—namely, equality of respect, dignity, and mutual care/concern for one another” (Llewellyn and Llewellyn 2015, 17). As Kristina Llewellyn and Jennifer Llewellyn suggest, feminist relationality “does not share what is often attributed to an ethic-of-care scholarship—namely, the affirmation of certain models or types of relationship as inherently valuable…. [T]he focus is on the dynamics or characteristics of relationship that need to be supported and encouraged in order to foster human flourishing” (Llewellyn and Llewellyn 2015, 17). In this we see the radical possibility for focusing attention on not only interpersonal relationships (which are, of course, important), but for bringing together the many relationships that affect our human experiences and that influence who we are, whether those are personal, familial, collegial, community, or cultural, as Oiva and Pawlicka-Deger also argue for the importance of (Oiva and Pawlicka-Deger 2020). We see these joy- and care-filled situated relationships as, together, constituting who we are and how we operate in the world, and we understand each of these as holding great importance for the work of feminist digital humanities and for the work of feminist shadow networks (Arcy 2016; Klein 2015; Kim 2018; Wernimont and Losh 2018; Wiens, MacArthur, and MacDonald 2023).</w:t>
      </w:r>
    </w:p>
    <w:p w14:paraId="32E2C76A" w14:textId="77777777" w:rsidR="003E708C" w:rsidRPr="003E1B52" w:rsidRDefault="003E708C" w:rsidP="003E708C">
      <w:pPr>
        <w:rPr>
          <w:sz w:val="16"/>
        </w:rPr>
      </w:pPr>
      <w:r w:rsidRPr="003E1B52">
        <w:rPr>
          <w:sz w:val="16"/>
        </w:rPr>
        <w:t xml:space="preserve">In light of this, rather than lab policies we focus on commitments that we believe allow for relational enactments that are highly situated and specific to a certain context. These commitments include being grounded in intersectional feminism; being a public-facing research lab; valuing collaborative, community-based research; generating new concepts, forms of praxis, and forms of techne; addressing wicked problems; and working at the intersection of performance and technology. Because of this, these commitments may be enacted differently in ways that are appropriate to the context or the project at hand, but </w:t>
      </w:r>
      <w:r w:rsidRPr="003C121D">
        <w:rPr>
          <w:rStyle w:val="StyleUnderline"/>
          <w:highlight w:val="yellow"/>
        </w:rPr>
        <w:t>the aim is</w:t>
      </w:r>
      <w:r w:rsidRPr="003E1B52">
        <w:rPr>
          <w:rStyle w:val="StyleUnderline"/>
        </w:rPr>
        <w:t xml:space="preserve"> always </w:t>
      </w:r>
      <w:r w:rsidRPr="003C121D">
        <w:rPr>
          <w:rStyle w:val="Emphasis"/>
          <w:highlight w:val="yellow"/>
        </w:rPr>
        <w:t>equality of relationship</w:t>
      </w:r>
      <w:r w:rsidRPr="003E1B52">
        <w:rPr>
          <w:sz w:val="16"/>
        </w:rPr>
        <w:t xml:space="preserve">. </w:t>
      </w:r>
      <w:r w:rsidRPr="003E1B52">
        <w:rPr>
          <w:rStyle w:val="StyleUnderline"/>
        </w:rPr>
        <w:t xml:space="preserve">This is </w:t>
      </w:r>
      <w:r w:rsidRPr="003C121D">
        <w:rPr>
          <w:rStyle w:val="StyleUnderline"/>
          <w:highlight w:val="yellow"/>
        </w:rPr>
        <w:t xml:space="preserve">not some </w:t>
      </w:r>
      <w:r w:rsidRPr="003C121D">
        <w:rPr>
          <w:rStyle w:val="Emphasis"/>
          <w:highlight w:val="yellow"/>
        </w:rPr>
        <w:t>concrete purpose</w:t>
      </w:r>
      <w:r w:rsidRPr="003C121D">
        <w:rPr>
          <w:rStyle w:val="StyleUnderline"/>
          <w:highlight w:val="yellow"/>
        </w:rPr>
        <w:t xml:space="preserve"> tied to </w:t>
      </w:r>
      <w:r w:rsidRPr="003C121D">
        <w:rPr>
          <w:rStyle w:val="Emphasis"/>
          <w:highlight w:val="yellow"/>
        </w:rPr>
        <w:t>deliverables</w:t>
      </w:r>
      <w:r w:rsidRPr="003C121D">
        <w:rPr>
          <w:rStyle w:val="StyleUnderline"/>
          <w:highlight w:val="yellow"/>
        </w:rPr>
        <w:t xml:space="preserve"> but is </w:t>
      </w:r>
      <w:r w:rsidRPr="003C121D">
        <w:rPr>
          <w:rStyle w:val="Emphasis"/>
          <w:highlight w:val="yellow"/>
        </w:rPr>
        <w:t>instead grounded in relationship building</w:t>
      </w:r>
      <w:r w:rsidRPr="003E1B52">
        <w:rPr>
          <w:sz w:val="16"/>
        </w:rPr>
        <w:t xml:space="preserve">. In practice, both FTT and qLab are careful to acknowledge that any “new” ideas developed in our lab spaces are outcomes of previous insights and practices, collaborative explorations, and a politics grounded in action. Here, we take our leave from the work of Kathryn Holland and Susan Brown as they </w:t>
      </w:r>
      <w:r w:rsidRPr="003E1B52">
        <w:rPr>
          <w:sz w:val="16"/>
        </w:rPr>
        <w:lastRenderedPageBreak/>
        <w:t>think through the shifting relationship between feminist digital subjectivities and project, process, and product (Holland and Brown 2018). In speaking to their own pedagogies of collaboration, Holland and Brown write that “Project members take feminist perspectives to both the cultures they write about and the one in which they work” (Holland and Brown 2018, 418). Reflecting the ways that gender is infused into every component of their work, there is an emphasis that “[project members’] activities are driven by the idea that feminist researchers ‘need to be not just consumers of technology, but producers of technological tools that suit our aims and methodologies’ (Brown, Clements, and Grundy, “Sorting Things In,” original emphasis) and the understanding that such production is best achieved by the team, including student members who learn as they employ such tools” (Holland and Brown 2018, 418). Following these insights, we greatly value contributions from and the development of all collaborators and seek equitable terms of monetary compensation, intellectual property, and/or supportive mentorship. What this looks like is that qLab, and by extension FTT, seeks to generate new concepts, new forms of praxis, and new forms of techne.</w:t>
      </w:r>
    </w:p>
    <w:p w14:paraId="4109045A" w14:textId="77777777" w:rsidR="003E708C" w:rsidRPr="003E1B52" w:rsidRDefault="003E708C" w:rsidP="003E708C">
      <w:pPr>
        <w:rPr>
          <w:sz w:val="16"/>
        </w:rPr>
      </w:pPr>
      <w:r w:rsidRPr="003E1B52">
        <w:rPr>
          <w:sz w:val="16"/>
        </w:rPr>
        <w:t xml:space="preserve">Through experimentation and reflection, we strive to discover different means of achieving the preferred futures that our shared feminisms imagine. To do so, qLab addresses “wicked problems” (Buchanan 1992; Rittel and Webber 1973), or complex, unsolvable problems that can only be approached by engaging multiple conceptual paradigms, processes, systems, and stakeholders. As an example, in addition to qLab’s work of materializing digital data as a feminist digital humanities methodology, FTT’s work of developing embodied digital methods contributes to our goal of making processes that help us work towards preferred futures. Rather than rely on the randomization, scaling, coding, and flattening of algorithmic and big data with digital media and platform studies, which can overlook the communicative acts of solidarity and sociopolitical contexts that are integral to feminist online activism, we propose an intervention via our embodied method of small data digital collecting, dwelling, and building (MacDonald 2018; Wiens 2022a; Wiens 2022b). </w:t>
      </w:r>
      <w:r w:rsidRPr="003C121D">
        <w:rPr>
          <w:rStyle w:val="StyleUnderline"/>
          <w:highlight w:val="yellow"/>
        </w:rPr>
        <w:t xml:space="preserve">Rather than </w:t>
      </w:r>
      <w:r w:rsidRPr="003C121D">
        <w:rPr>
          <w:rStyle w:val="Emphasis"/>
          <w:highlight w:val="yellow"/>
        </w:rPr>
        <w:t>solutions</w:t>
      </w:r>
      <w:r w:rsidRPr="003C121D">
        <w:rPr>
          <w:rStyle w:val="StyleUnderline"/>
          <w:highlight w:val="yellow"/>
        </w:rPr>
        <w:t xml:space="preserve">, we aim for better ways to move </w:t>
      </w:r>
      <w:r w:rsidRPr="003C121D">
        <w:rPr>
          <w:rStyle w:val="Emphasis"/>
          <w:highlight w:val="yellow"/>
        </w:rPr>
        <w:t>forward together</w:t>
      </w:r>
      <w:r w:rsidRPr="003E1B52">
        <w:rPr>
          <w:rStyle w:val="StyleUnderline"/>
        </w:rPr>
        <w:t>.</w:t>
      </w:r>
      <w:r w:rsidRPr="003E1B52">
        <w:rPr>
          <w:sz w:val="16"/>
        </w:rPr>
        <w:t xml:space="preserve"> qLab and FTT work at the intersection of culture, public, performance, and technology because we see that as a volatile site of social change, particularly influential upon young people and hence upon the future, which is not yet well understood for all that is at stake in its shifting techno-cultural complexities.</w:t>
      </w:r>
    </w:p>
    <w:p w14:paraId="11F8B82E" w14:textId="77777777" w:rsidR="003E708C" w:rsidRPr="003E1B52" w:rsidRDefault="003E708C" w:rsidP="003E708C">
      <w:pPr>
        <w:rPr>
          <w:sz w:val="16"/>
          <w:szCs w:val="16"/>
        </w:rPr>
      </w:pPr>
      <w:r w:rsidRPr="1F955185">
        <w:rPr>
          <w:sz w:val="16"/>
          <w:szCs w:val="16"/>
        </w:rPr>
        <w:t>TALK: Collaboration, analysis, and community</w:t>
      </w:r>
    </w:p>
    <w:p w14:paraId="0DBE7B21" w14:textId="77777777" w:rsidR="003E708C" w:rsidRPr="003E1B52" w:rsidRDefault="003E708C" w:rsidP="003E708C">
      <w:pPr>
        <w:rPr>
          <w:sz w:val="12"/>
          <w:szCs w:val="12"/>
        </w:rPr>
      </w:pPr>
      <w:r w:rsidRPr="003E1B52">
        <w:rPr>
          <w:sz w:val="12"/>
          <w:szCs w:val="12"/>
        </w:rPr>
        <w:t>In early May 2022, under the guise of preparing for our panel presentation at DH Unbound, we jumped on a Zoom call. An hour into the call we realized—with a laugh and a hint of panic—that we still had not come close to beginning the conversation of how we would organize the panel or what we should cover because, instead, we had spent the time as a small reprieve from the chaos of the day. We drank tea, (finally) ate lunch, and caught up on how the past semester had been as we had muddled our way through another round of pandemic lockdowns in Ontario, hybrid teaching, new academic positions and interviews, and parenting through it all. Suddenly, as we tried to pivot to discussions of panel content, the conversation died. In a moment of exasperation, and as a bit of a joke, we searched “lab” on Google to see what the algorithm would filter through to us as inspiration (or, perhaps, as an affirmation of what we already knew to be true of how the academy conceptualized a lab). Google came through, and images of sterile, blue scenes with microscopes, test tubes, and scrub-adorned white people flooded the Zoom screen we were now sharing. A collective groan. A laugh. Of course. But this process of talking, drinking, eating, laughing, and thinking together is certainly what constitutes our collective lab space.</w:t>
      </w:r>
    </w:p>
    <w:p w14:paraId="5F86603A" w14:textId="77777777" w:rsidR="003E708C" w:rsidRPr="003E1B52" w:rsidRDefault="003E708C" w:rsidP="003E708C">
      <w:pPr>
        <w:rPr>
          <w:sz w:val="16"/>
        </w:rPr>
      </w:pPr>
      <w:r w:rsidRPr="003E1B52">
        <w:rPr>
          <w:sz w:val="16"/>
        </w:rPr>
        <w:t xml:space="preserve">When we think of the concept of a lab where collaboration, analysis, and community can take place, many of us do think of these laboratory spaces, most often associated with science, technology, engineering, and math fields. And yet, they feel isolated/-ing and physically foreboding, driven by quantitative results and “rigorous” research. This is not, by any means, to disqualify the research that does take place in scientific labs. It is, however, to underscore the larger </w:t>
      </w:r>
      <w:r w:rsidRPr="003C121D">
        <w:rPr>
          <w:rStyle w:val="StyleUnderline"/>
          <w:highlight w:val="yellow"/>
        </w:rPr>
        <w:t xml:space="preserve">dominant </w:t>
      </w:r>
      <w:r w:rsidRPr="003C121D">
        <w:rPr>
          <w:rStyle w:val="Emphasis"/>
          <w:highlight w:val="yellow"/>
        </w:rPr>
        <w:t>epistemologies</w:t>
      </w:r>
      <w:r w:rsidRPr="003E1B52">
        <w:rPr>
          <w:sz w:val="16"/>
        </w:rPr>
        <w:t xml:space="preserve"> associated with what </w:t>
      </w:r>
      <w:r w:rsidRPr="003C121D">
        <w:rPr>
          <w:rStyle w:val="StyleUnderline"/>
          <w:highlight w:val="yellow"/>
        </w:rPr>
        <w:t xml:space="preserve">constitutes an </w:t>
      </w:r>
      <w:r w:rsidRPr="003C121D">
        <w:rPr>
          <w:rStyle w:val="Emphasis"/>
          <w:highlight w:val="yellow"/>
        </w:rPr>
        <w:t>authentic lab</w:t>
      </w:r>
      <w:r w:rsidRPr="003C121D">
        <w:rPr>
          <w:rStyle w:val="StyleUnderline"/>
          <w:highlight w:val="yellow"/>
        </w:rPr>
        <w:t>, including the kind of knowledge that must be</w:t>
      </w:r>
      <w:r w:rsidRPr="003E1B52">
        <w:rPr>
          <w:rStyle w:val="StyleUnderline"/>
        </w:rPr>
        <w:t xml:space="preserve"> (rigorously) </w:t>
      </w:r>
      <w:r w:rsidRPr="003C121D">
        <w:rPr>
          <w:rStyle w:val="StyleUnderline"/>
          <w:highlight w:val="yellow"/>
        </w:rPr>
        <w:t xml:space="preserve">produced and </w:t>
      </w:r>
      <w:r w:rsidRPr="003C121D">
        <w:rPr>
          <w:rStyle w:val="Emphasis"/>
          <w:highlight w:val="yellow"/>
        </w:rPr>
        <w:t>who can and should belong</w:t>
      </w:r>
      <w:r w:rsidRPr="003E1B52">
        <w:rPr>
          <w:rStyle w:val="StyleUnderline"/>
        </w:rPr>
        <w:t>.</w:t>
      </w:r>
      <w:r w:rsidRPr="003E1B52">
        <w:rPr>
          <w:sz w:val="16"/>
        </w:rPr>
        <w:t xml:space="preserve"> Writing about the principles of rigor and ethics in feminist media critique, Alison Harvey reminds scholars that “the interpretations we make … are grounded in the contexts in which they occur and are examined. Therefore, it is not possible, necessary, or even desirable to generalize findings from one study to another…. [R]ather than generalizability, the criteria of iteration, reflexivity, and situatedness can be used to support a rigorous and ethical interpretivist approach” (Harvey 2020, 34). But it is not just the concept of rigour but </w:t>
      </w:r>
      <w:r w:rsidRPr="003C121D">
        <w:rPr>
          <w:rStyle w:val="StyleUnderline"/>
          <w:highlight w:val="yellow"/>
        </w:rPr>
        <w:t>the lab itself</w:t>
      </w:r>
      <w:r w:rsidRPr="003E1B52">
        <w:rPr>
          <w:sz w:val="16"/>
        </w:rPr>
        <w:t xml:space="preserve"> that </w:t>
      </w:r>
      <w:r w:rsidRPr="003C121D">
        <w:rPr>
          <w:rStyle w:val="StyleUnderline"/>
          <w:highlight w:val="yellow"/>
        </w:rPr>
        <w:t xml:space="preserve">needs to be </w:t>
      </w:r>
      <w:r w:rsidRPr="003C121D">
        <w:rPr>
          <w:rStyle w:val="Emphasis"/>
          <w:highlight w:val="yellow"/>
        </w:rPr>
        <w:t>troubled</w:t>
      </w:r>
      <w:r w:rsidRPr="003E1B52">
        <w:rPr>
          <w:sz w:val="16"/>
        </w:rPr>
        <w:t>. As Darren Wershler, Lori Emerson, and Jussi Parikka write in The Lab Book, the space of the lab is, and always has been, a kind of hybrid beast that is itself worthy of troubling and studying, including space, apparatus, infrastructure, policy, people, the imaginary, and technique (Wershler, Emerson, and Parikka 2022). They argue, the changes that we see in lab spaces necessarily reflect changes in the institution of the university. In alignment with both Harvey’s discussion of rigor and ethics in feminist media studies and Emerson, Wershler, and Parikka’s re-constitution of “the lab” within media studies and digital humanities (Harvey 2020; Emerson, Wershler, and Parikka 2022), qLab’s conceptualization of the lab setting and the kind of rigor that accompanies such an environment focuses on the process of collaboration, site-specificity, and reflection that we believe are integral to processes of co-developing knowledge. This is especially important given that, as Maya Livio and Lori Emerson outline, “despite the apparent newness of labs, their dominant lineage stems from a racist, sexist, and colonial past, bringing methods, infrastructures, and underlying assumptions along with it. These handed-down affordances may inform the ways in which lab work is structured, and in turn, shape the kinds of knowledge that labs produce” (Livio and Emerson 2019, 287). As such, at the centre of our co-constitutive approach to knowledge creation, lab commitments, and research praxes is a fostering of care, in terms of care for other members of qLab, our collaborators, and our students.</w:t>
      </w:r>
    </w:p>
    <w:p w14:paraId="41267699" w14:textId="77777777" w:rsidR="003E708C" w:rsidRPr="003E1B52" w:rsidRDefault="003E708C" w:rsidP="003E708C">
      <w:pPr>
        <w:rPr>
          <w:sz w:val="16"/>
        </w:rPr>
      </w:pPr>
      <w:r w:rsidRPr="003E1B52">
        <w:rPr>
          <w:sz w:val="16"/>
        </w:rPr>
        <w:t xml:space="preserve">This relationship between care, lab settings, and rigor becomes key, especially as we seek transparency and a non-hierarchical status among members. Within the space of our feminist research collective of FTT and the greater lab space that qLab provides, “care for lab participants is also grounded in the constant and careful maintenance of the lab as an affirming space” (Livio and Emerson 2019, 294). What, then, does it mean to carefully engage with students and with each other, to re-think ways of knowing and doing scholarship that do not require us to “master” material? To queer the bounds of mastery and expertise by valuing and uplifting critical friendship and careful pedagogy? Drawing on Panagiota Sotiropolou and Sophie Cranston (Sotiropolou and Cranston 2022), by careful, we mean both that we want to be full of care and aware of—that is, careful of—the struggles that students and teachers alike are facing within the classroom. </w:t>
      </w:r>
      <w:r w:rsidRPr="003C121D">
        <w:rPr>
          <w:rStyle w:val="Emphasis"/>
          <w:highlight w:val="yellow"/>
        </w:rPr>
        <w:t>Care</w:t>
      </w:r>
      <w:r w:rsidRPr="003E1B52">
        <w:rPr>
          <w:rStyle w:val="StyleUnderline"/>
        </w:rPr>
        <w:t>, as Sara Ahmed and Victoria Lawson have argued</w:t>
      </w:r>
      <w:r w:rsidRPr="003E1B52">
        <w:rPr>
          <w:sz w:val="16"/>
        </w:rPr>
        <w:t xml:space="preserve"> (Ahmed 2014; Lawson 2009), </w:t>
      </w:r>
      <w:r w:rsidRPr="003C121D">
        <w:rPr>
          <w:rStyle w:val="StyleUnderline"/>
          <w:highlight w:val="yellow"/>
        </w:rPr>
        <w:t xml:space="preserve">is a </w:t>
      </w:r>
      <w:r w:rsidRPr="003C121D">
        <w:rPr>
          <w:rStyle w:val="Emphasis"/>
          <w:highlight w:val="yellow"/>
        </w:rPr>
        <w:t>tactic of resistance</w:t>
      </w:r>
      <w:r w:rsidRPr="003C121D">
        <w:rPr>
          <w:rStyle w:val="StyleUnderline"/>
          <w:highlight w:val="yellow"/>
        </w:rPr>
        <w:t xml:space="preserve"> against the </w:t>
      </w:r>
      <w:r w:rsidRPr="003C121D">
        <w:rPr>
          <w:rStyle w:val="Emphasis"/>
          <w:highlight w:val="yellow"/>
        </w:rPr>
        <w:t>neoliberal university</w:t>
      </w:r>
      <w:r w:rsidRPr="003C121D">
        <w:rPr>
          <w:rStyle w:val="StyleUnderline"/>
          <w:highlight w:val="yellow"/>
        </w:rPr>
        <w:t xml:space="preserve"> </w:t>
      </w:r>
      <w:r w:rsidRPr="003C121D">
        <w:rPr>
          <w:rStyle w:val="StyleUnderline"/>
          <w:highlight w:val="yellow"/>
        </w:rPr>
        <w:lastRenderedPageBreak/>
        <w:t>and</w:t>
      </w:r>
      <w:r w:rsidRPr="003E1B52">
        <w:rPr>
          <w:rStyle w:val="StyleUnderline"/>
        </w:rPr>
        <w:t xml:space="preserve"> practices of </w:t>
      </w:r>
      <w:r w:rsidRPr="003C121D">
        <w:rPr>
          <w:rStyle w:val="Emphasis"/>
          <w:highlight w:val="yellow"/>
        </w:rPr>
        <w:t>individualism</w:t>
      </w:r>
      <w:r w:rsidRPr="003E1B52">
        <w:rPr>
          <w:rStyle w:val="StyleUnderline"/>
        </w:rPr>
        <w:t xml:space="preserve"> that the academy tries to </w:t>
      </w:r>
      <w:r w:rsidRPr="003E1B52">
        <w:rPr>
          <w:rStyle w:val="Emphasis"/>
        </w:rPr>
        <w:t>reproduce</w:t>
      </w:r>
      <w:r w:rsidRPr="003E1B52">
        <w:rPr>
          <w:rStyle w:val="StyleUnderline"/>
        </w:rPr>
        <w:t>.</w:t>
      </w:r>
      <w:r w:rsidRPr="003E1B52">
        <w:rPr>
          <w:sz w:val="16"/>
        </w:rPr>
        <w:t xml:space="preserve"> Lawson’s discussion of our ethical responsibilities to care has been taken up in feminist scholarship as an exploration of how we bring care to each other, our work, our scholarship, the classroom, and the digital humanities at large (Lawson 2007). As Lawson writes, “the importance of caring seems more urgent today” given the ways that </w:t>
      </w:r>
      <w:r w:rsidRPr="003C121D">
        <w:rPr>
          <w:rStyle w:val="StyleUnderline"/>
          <w:highlight w:val="yellow"/>
        </w:rPr>
        <w:t xml:space="preserve">universities </w:t>
      </w:r>
      <w:r w:rsidRPr="003C121D">
        <w:rPr>
          <w:rStyle w:val="Emphasis"/>
          <w:highlight w:val="yellow"/>
        </w:rPr>
        <w:t>commodify</w:t>
      </w:r>
      <w:r w:rsidRPr="003E1B52">
        <w:rPr>
          <w:rStyle w:val="StyleUnderline"/>
        </w:rPr>
        <w:t xml:space="preserve"> both </w:t>
      </w:r>
      <w:r w:rsidRPr="003C121D">
        <w:rPr>
          <w:rStyle w:val="Emphasis"/>
          <w:highlight w:val="yellow"/>
        </w:rPr>
        <w:t>students</w:t>
      </w:r>
      <w:r w:rsidRPr="003E1B52">
        <w:rPr>
          <w:rStyle w:val="Emphasis"/>
        </w:rPr>
        <w:t xml:space="preserve"> and professors</w:t>
      </w:r>
      <w:r w:rsidRPr="003E1B52">
        <w:rPr>
          <w:rStyle w:val="StyleUnderline"/>
        </w:rPr>
        <w:t xml:space="preserve"> within </w:t>
      </w:r>
      <w:r w:rsidRPr="003C121D">
        <w:rPr>
          <w:rStyle w:val="Emphasis"/>
          <w:highlight w:val="yellow"/>
        </w:rPr>
        <w:t>capitalist market relations</w:t>
      </w:r>
      <w:r w:rsidRPr="003E1B52">
        <w:rPr>
          <w:sz w:val="16"/>
        </w:rPr>
        <w:t xml:space="preserve"> (Lawson 2007, 2). In this time of increasing precarity, we believe it necessary to emphasize and offer careful/care-full support in order to slow down the capitalist machine, so that we might practice this care for our students, our colleagues, our research, and ourselves. Being care-full means cultivating relationships defined by equality and the sharing of care and trust—a type of genuine contact that the neoliberal university seeks to discourage. But, as a research lab and in our classrooms, critical friendship and careful pedagogy are central in our aims for learning, growing, researching, and teaching. And so, while we are careful of our relationships—of not over-extending ourselves, of being aware of what we ask of others—we also approach them as being full of care.</w:t>
      </w:r>
    </w:p>
    <w:p w14:paraId="7BA0AA23" w14:textId="77777777" w:rsidR="003E708C" w:rsidRPr="003E1B52" w:rsidRDefault="003E708C" w:rsidP="003E708C">
      <w:pPr>
        <w:rPr>
          <w:sz w:val="16"/>
        </w:rPr>
      </w:pPr>
      <w:r w:rsidRPr="003E1B52">
        <w:rPr>
          <w:sz w:val="16"/>
        </w:rPr>
        <w:t xml:space="preserve">How we, as a lab, support each other during our research then becomes a reflection of how we find support in and for each other during difficult times, of which the pandemic has been one. As we sit in different geographic spaces, at different institutions, at different (academic, familial, and generational) moments in our lives, we seek out connection, care, and critical friendships as interventions into a traditional lab model. In keeping with the thoughtful work of the scholars mentioned above, we imagine </w:t>
      </w:r>
      <w:r w:rsidRPr="003C121D">
        <w:rPr>
          <w:rStyle w:val="StyleUnderline"/>
          <w:highlight w:val="yellow"/>
        </w:rPr>
        <w:t>the lab</w:t>
      </w:r>
      <w:r w:rsidRPr="003E1B52">
        <w:rPr>
          <w:rStyle w:val="StyleUnderline"/>
        </w:rPr>
        <w:t xml:space="preserve"> as an </w:t>
      </w:r>
      <w:r w:rsidRPr="003E1B52">
        <w:rPr>
          <w:rStyle w:val="Emphasis"/>
        </w:rPr>
        <w:t>intellectual space</w:t>
      </w:r>
      <w:r w:rsidRPr="003E1B52">
        <w:rPr>
          <w:rStyle w:val="StyleUnderline"/>
        </w:rPr>
        <w:t xml:space="preserve"> for collaborating on ideas—one that </w:t>
      </w:r>
      <w:r w:rsidRPr="003C121D">
        <w:rPr>
          <w:rStyle w:val="StyleUnderline"/>
          <w:highlight w:val="yellow"/>
        </w:rPr>
        <w:t xml:space="preserve">does not have to be bound by </w:t>
      </w:r>
      <w:r w:rsidRPr="003C121D">
        <w:rPr>
          <w:rStyle w:val="Emphasis"/>
          <w:highlight w:val="yellow"/>
        </w:rPr>
        <w:t>physical space</w:t>
      </w:r>
      <w:r w:rsidRPr="003E1B52">
        <w:rPr>
          <w:rStyle w:val="StyleUnderline"/>
        </w:rPr>
        <w:t>.</w:t>
      </w:r>
      <w:r w:rsidRPr="003E1B52">
        <w:rPr>
          <w:sz w:val="16"/>
        </w:rPr>
        <w:t xml:space="preserve"> The way that qLab seeks to take up space together is informal, but it is also archived, productive, and grounded, from our group text chats all the way to our annual lab meetings. Similarly, FTT’s informal but archived forms of support range from daily texts to what MacDonald and Wiens call “mind melds” where they think, talk, and write together in a Google Doc—either virtually or in person—to more formal weekly drop-in meetings with students in what they call the “Simmer Pot.” Over the past five years of engaging in these practices, members of qLab and FTT have cultivated a slow and critical friendship that brings with it the assurance sometimes needed as we wade through charged academic spaces. As Sotiropoulou and Cranston write, “practicing critical friendship is meaningful as it can bring personal and professional benefits, changes in practices and focus, while resisting the current neoliberal academic system and its mandates, through putting care considerations at the forefront” (Sotiropoulou and Cranston 2022, 9). Evidently, critical friendship is different from traditional friendship because of the professional, anti-capitalist relationships we build between members.</w:t>
      </w:r>
    </w:p>
    <w:p w14:paraId="5DAC09C2" w14:textId="77777777" w:rsidR="003E708C" w:rsidRPr="003E1B52" w:rsidRDefault="003E708C" w:rsidP="003E708C">
      <w:pPr>
        <w:rPr>
          <w:sz w:val="12"/>
          <w:szCs w:val="12"/>
        </w:rPr>
      </w:pPr>
      <w:r w:rsidRPr="003E1B52">
        <w:rPr>
          <w:sz w:val="12"/>
          <w:szCs w:val="12"/>
        </w:rPr>
        <w:t>For example, as two lab members (early career tenure-track scholars, navigating what it means to expand their respective families during this stage of their careers, all while remaining acutely aware of the difficulty of securing such a position to begin with) were beginning to learn the manoeuvre through the academic system, one that has a clear emphasis on individual and quantifiable outcomes, there were many discussions between lab members about what it means to be building a community-centred career from a collaborative humanities perspective when solo-authored manuscripts are valued over and above most other outcomes. Together, the lab acknowledged the insecurities, precarity, and anxieties as we worked through what a long-term career might look like, sharing “tips and tricks” for how to navigate the increasing amounts of gatekeeping and bureaucracy that was being experienced. Our research became all the richer for it as we integrated the conversations, we were having about maker culture, digital media, performance, and technology and critical friendship, care, and slow design. On a separate occasion, as another lab member was grappling with a potential ethical conundrum in their department, we texted in our group chat and then gathered on Zoom to support them and think through the practical administrative and emotionally supportive next steps. Subsequently, this became a moment for us to reassess how we make decisions in the lab and what kinds of commitments should be in place to protect and uplift potential new members. The personal flows of our group chat thus offered new meanings to our articulations of research as research became integrated into the realities of everyday lives and our personal thoughtscapes.</w:t>
      </w:r>
    </w:p>
    <w:p w14:paraId="2BFF39DC" w14:textId="77777777" w:rsidR="003E708C" w:rsidRPr="003E1B52" w:rsidRDefault="003E708C" w:rsidP="003E708C">
      <w:pPr>
        <w:rPr>
          <w:rStyle w:val="StyleUnderline"/>
        </w:rPr>
      </w:pPr>
      <w:r w:rsidRPr="1F955185">
        <w:rPr>
          <w:sz w:val="16"/>
          <w:szCs w:val="16"/>
        </w:rPr>
        <w:t xml:space="preserve">Necessarily connected with support through care and being careful—of cultivating critical friendships—support through trust breaks through invisible labour and makes clear the necessity of equitable relationships so that trust can be fostered. Making visible such invisible labour on the part of both mentees and mentors means focusing on the slowness involved with critical friendship and equitable relationships, seeing all parties involved in the relationship as key players, and recognizing the deep trust involved to be able to ask for such support to begin with. In other words, often the most care-full mentoring relationships are those of our shadow supervisors and whisper networks; the community that gather to hold us when those in power cannot or will not. The work is often unrecognized and uncompensated, but, if we are lucky, we find those willing to do it with us, nonetheless. </w:t>
      </w:r>
      <w:r w:rsidRPr="003C121D">
        <w:rPr>
          <w:rStyle w:val="StyleUnderline"/>
          <w:highlight w:val="yellow"/>
        </w:rPr>
        <w:t xml:space="preserve">Built on more than </w:t>
      </w:r>
      <w:r w:rsidRPr="003C121D">
        <w:rPr>
          <w:rStyle w:val="Emphasis"/>
          <w:highlight w:val="yellow"/>
        </w:rPr>
        <w:t>program deliverables</w:t>
      </w:r>
      <w:r w:rsidRPr="003C121D">
        <w:rPr>
          <w:rStyle w:val="StyleUnderline"/>
          <w:highlight w:val="yellow"/>
        </w:rPr>
        <w:t xml:space="preserve">, these relationships are part of </w:t>
      </w:r>
      <w:r w:rsidRPr="003C121D">
        <w:rPr>
          <w:rStyle w:val="Emphasis"/>
          <w:highlight w:val="yellow"/>
        </w:rPr>
        <w:t>shared intellectual and social commitments</w:t>
      </w:r>
      <w:r w:rsidRPr="003C121D">
        <w:rPr>
          <w:rStyle w:val="StyleUnderline"/>
          <w:highlight w:val="yellow"/>
        </w:rPr>
        <w:t xml:space="preserve"> and the </w:t>
      </w:r>
      <w:r w:rsidRPr="003C121D">
        <w:rPr>
          <w:rStyle w:val="Emphasis"/>
          <w:highlight w:val="yellow"/>
        </w:rPr>
        <w:t>joy of relating</w:t>
      </w:r>
      <w:r w:rsidRPr="1F955185">
        <w:rPr>
          <w:rStyle w:val="StyleUnderline"/>
        </w:rPr>
        <w:t>.</w:t>
      </w:r>
      <w:r w:rsidRPr="1F955185">
        <w:rPr>
          <w:sz w:val="16"/>
          <w:szCs w:val="16"/>
        </w:rPr>
        <w:t xml:space="preserve"> If this aligns with more officially recognized sites of mentoring, all the better. But often for marginalized students and teachers this is not always the case. As such, slowing down and finding ways of articulating these kinds of shadow networks proves all the more important, especially if we seek to normalize various forms of mentorship and care and to create more equitable working environments. Kimberly Christen and Jane Anderson speak to the notion of slowness within the work of the archival process (Christen and Anderson 2019), suggesting that slow scholarship—and, we suggest, </w:t>
      </w:r>
      <w:r w:rsidRPr="003C121D">
        <w:rPr>
          <w:rStyle w:val="Emphasis"/>
          <w:highlight w:val="yellow"/>
        </w:rPr>
        <w:t>slow relationships</w:t>
      </w:r>
      <w:r w:rsidRPr="1F955185">
        <w:rPr>
          <w:rStyle w:val="StyleUnderline"/>
        </w:rPr>
        <w:t xml:space="preserve">—act in a way that </w:t>
      </w:r>
      <w:r w:rsidRPr="003C121D">
        <w:rPr>
          <w:rStyle w:val="StyleUnderline"/>
          <w:highlight w:val="yellow"/>
        </w:rPr>
        <w:t xml:space="preserve">stands against the </w:t>
      </w:r>
      <w:r w:rsidRPr="003C121D">
        <w:rPr>
          <w:rStyle w:val="Emphasis"/>
          <w:highlight w:val="yellow"/>
        </w:rPr>
        <w:t>neoliberal, colonial expectation of productivity</w:t>
      </w:r>
      <w:r w:rsidRPr="1F955185">
        <w:rPr>
          <w:rStyle w:val="StyleUnderline"/>
        </w:rPr>
        <w:t xml:space="preserve">. The temporal dimension of scholarship and mentorship as </w:t>
      </w:r>
      <w:r w:rsidRPr="1F955185">
        <w:rPr>
          <w:rStyle w:val="Emphasis"/>
        </w:rPr>
        <w:t>resistance to neoliberalism</w:t>
      </w:r>
      <w:r w:rsidRPr="1F955185">
        <w:rPr>
          <w:rStyle w:val="StyleUnderline"/>
        </w:rPr>
        <w:t xml:space="preserve"> and </w:t>
      </w:r>
      <w:r w:rsidRPr="1F955185">
        <w:rPr>
          <w:rStyle w:val="Emphasis"/>
        </w:rPr>
        <w:t>colonialism</w:t>
      </w:r>
      <w:r w:rsidRPr="1F955185">
        <w:rPr>
          <w:rStyle w:val="StyleUnderline"/>
        </w:rPr>
        <w:t xml:space="preserve"> deserves greater acknowledgement.</w:t>
      </w:r>
    </w:p>
    <w:p w14:paraId="0BE3B860" w14:textId="77777777" w:rsidR="003E708C" w:rsidRPr="003E708C" w:rsidRDefault="003E708C" w:rsidP="003E708C"/>
    <w:p w14:paraId="5BCB8717" w14:textId="7F3D44D5" w:rsidR="00953332" w:rsidRPr="003E1B52" w:rsidRDefault="00953332" w:rsidP="00953332">
      <w:pPr>
        <w:pStyle w:val="Heading2"/>
        <w:rPr>
          <w:rFonts w:cs="Times New Roman"/>
        </w:rPr>
      </w:pPr>
      <w:r w:rsidRPr="003E1B52">
        <w:rPr>
          <w:rFonts w:cs="Times New Roman"/>
        </w:rPr>
        <w:lastRenderedPageBreak/>
        <w:t>Link/Perm</w:t>
      </w:r>
    </w:p>
    <w:p w14:paraId="06490392" w14:textId="77777777" w:rsidR="00953332" w:rsidRPr="003E1B52" w:rsidRDefault="00953332" w:rsidP="00953332">
      <w:pPr>
        <w:pStyle w:val="Heading3"/>
        <w:rPr>
          <w:rFonts w:cs="Times New Roman"/>
        </w:rPr>
      </w:pPr>
      <w:r w:rsidRPr="003E1B52">
        <w:rPr>
          <w:rFonts w:cs="Times New Roman"/>
        </w:rPr>
        <w:lastRenderedPageBreak/>
        <w:t>2NC – Perm</w:t>
      </w:r>
    </w:p>
    <w:p w14:paraId="3A1AAD2A" w14:textId="77777777" w:rsidR="00953332" w:rsidRPr="003E1B52" w:rsidRDefault="00953332" w:rsidP="00953332">
      <w:pPr>
        <w:pStyle w:val="Heading4"/>
        <w:rPr>
          <w:rFonts w:cs="Times New Roman"/>
        </w:rPr>
      </w:pPr>
      <w:r w:rsidRPr="003E1B52">
        <w:rPr>
          <w:rFonts w:cs="Times New Roman"/>
        </w:rPr>
        <w:t xml:space="preserve">Group </w:t>
      </w:r>
      <w:r w:rsidRPr="003E1B52">
        <w:rPr>
          <w:rFonts w:cs="Times New Roman"/>
          <w:u w:val="single"/>
        </w:rPr>
        <w:t>perms</w:t>
      </w:r>
      <w:r w:rsidRPr="003E1B52">
        <w:rPr>
          <w:rFonts w:cs="Times New Roman"/>
        </w:rPr>
        <w:t xml:space="preserve">.  </w:t>
      </w:r>
    </w:p>
    <w:p w14:paraId="2C71F5C8" w14:textId="2F7DCBE8" w:rsidR="00953332" w:rsidRPr="003E1B52" w:rsidRDefault="00953332" w:rsidP="00953332">
      <w:pPr>
        <w:pStyle w:val="Heading4"/>
        <w:rPr>
          <w:rFonts w:cs="Times New Roman"/>
        </w:rPr>
      </w:pPr>
      <w:r w:rsidRPr="003E1B52">
        <w:rPr>
          <w:rFonts w:cs="Times New Roman"/>
        </w:rPr>
        <w:t>1</w:t>
      </w:r>
      <w:r w:rsidR="003A1CF5" w:rsidRPr="003E1B52">
        <w:rPr>
          <w:rFonts w:cs="Times New Roman"/>
        </w:rPr>
        <w:t>---</w:t>
      </w:r>
      <w:r w:rsidRPr="003E1B52">
        <w:rPr>
          <w:rFonts w:cs="Times New Roman"/>
          <w:u w:val="single"/>
        </w:rPr>
        <w:t>Framework</w:t>
      </w:r>
      <w:r w:rsidRPr="003E1B52">
        <w:rPr>
          <w:rFonts w:cs="Times New Roman"/>
        </w:rPr>
        <w:t xml:space="preserve"> first.  Competition concerns </w:t>
      </w:r>
      <w:r w:rsidRPr="003E1B52">
        <w:rPr>
          <w:rFonts w:cs="Times New Roman"/>
          <w:u w:val="single"/>
        </w:rPr>
        <w:t>narrative</w:t>
      </w:r>
      <w:r w:rsidRPr="003E1B52">
        <w:rPr>
          <w:rFonts w:cs="Times New Roman"/>
        </w:rPr>
        <w:t xml:space="preserve"> frames, not </w:t>
      </w:r>
      <w:r w:rsidRPr="003E1B52">
        <w:rPr>
          <w:rFonts w:cs="Times New Roman"/>
          <w:u w:val="single"/>
        </w:rPr>
        <w:t>plan</w:t>
      </w:r>
      <w:r w:rsidRPr="003E1B52">
        <w:rPr>
          <w:rFonts w:cs="Times New Roman"/>
        </w:rPr>
        <w:t xml:space="preserve"> text or function.  Even if the plan improves women’s </w:t>
      </w:r>
      <w:r w:rsidRPr="003E1B52">
        <w:rPr>
          <w:rFonts w:cs="Times New Roman"/>
          <w:u w:val="single"/>
        </w:rPr>
        <w:t>life outcomes</w:t>
      </w:r>
      <w:r w:rsidRPr="003E1B52">
        <w:rPr>
          <w:rFonts w:cs="Times New Roman"/>
        </w:rPr>
        <w:t xml:space="preserve">, the </w:t>
      </w:r>
      <w:r w:rsidRPr="003E1B52">
        <w:rPr>
          <w:rFonts w:cs="Times New Roman"/>
          <w:u w:val="single"/>
        </w:rPr>
        <w:t>how</w:t>
      </w:r>
      <w:r w:rsidRPr="003E1B52">
        <w:rPr>
          <w:rFonts w:cs="Times New Roman"/>
        </w:rPr>
        <w:t xml:space="preserve"> and </w:t>
      </w:r>
      <w:r w:rsidRPr="003E1B52">
        <w:rPr>
          <w:rFonts w:cs="Times New Roman"/>
          <w:u w:val="single"/>
        </w:rPr>
        <w:t>what</w:t>
      </w:r>
      <w:r w:rsidRPr="003E1B52">
        <w:rPr>
          <w:rFonts w:cs="Times New Roman"/>
        </w:rPr>
        <w:t xml:space="preserve"> of nuclear stories precedes outcomes.</w:t>
      </w:r>
    </w:p>
    <w:p w14:paraId="2AEEC51C" w14:textId="2CC64E8B" w:rsidR="00953332" w:rsidRPr="003E1B52" w:rsidRDefault="00953332" w:rsidP="00953332">
      <w:pPr>
        <w:pStyle w:val="Heading4"/>
        <w:rPr>
          <w:rFonts w:cs="Times New Roman"/>
        </w:rPr>
      </w:pPr>
      <w:r w:rsidRPr="003E1B52">
        <w:rPr>
          <w:rFonts w:cs="Times New Roman"/>
        </w:rPr>
        <w:t>2</w:t>
      </w:r>
      <w:r w:rsidR="003A1CF5" w:rsidRPr="003E1B52">
        <w:rPr>
          <w:rFonts w:cs="Times New Roman"/>
        </w:rPr>
        <w:t>---</w:t>
      </w:r>
      <w:r w:rsidRPr="003E1B52">
        <w:rPr>
          <w:rFonts w:cs="Times New Roman"/>
        </w:rPr>
        <w:t xml:space="preserve">Perm fails. ‘Add-women-and-stir’ links at the level of </w:t>
      </w:r>
      <w:r w:rsidRPr="003E1B52">
        <w:rPr>
          <w:rFonts w:cs="Times New Roman"/>
          <w:u w:val="single"/>
        </w:rPr>
        <w:t>form</w:t>
      </w:r>
      <w:r w:rsidR="003A1CF5" w:rsidRPr="003E1B52">
        <w:rPr>
          <w:rFonts w:cs="Times New Roman"/>
        </w:rPr>
        <w:t>.</w:t>
      </w:r>
    </w:p>
    <w:p w14:paraId="250C99A4" w14:textId="0D69D0B9" w:rsidR="00953332" w:rsidRPr="003E1B52" w:rsidRDefault="00953332" w:rsidP="00953332">
      <w:r w:rsidRPr="003E1B52">
        <w:rPr>
          <w:rStyle w:val="Style13ptBold"/>
        </w:rPr>
        <w:t>Considine ’22</w:t>
      </w:r>
      <w:r w:rsidRPr="003E1B52">
        <w:t xml:space="preserve"> [Laura, Associate Professor of International Politics specialising in Global Nuclear Politics. M.Litt in International Security Studies from the University of St Andrews in 2010 and Ph.D in International Politics from Aberystwyth University in 2014.  “Rethinking the beginning of the ‘nuclear age’ through telling feminist nuclear stories.” Z Friedens und Konflforsch.  12-29-22. https://doi.org/10.1007/s42597-022-00082-8]</w:t>
      </w:r>
    </w:p>
    <w:p w14:paraId="6F6EF394" w14:textId="77777777" w:rsidR="00953332" w:rsidRPr="003E1B52" w:rsidRDefault="00953332" w:rsidP="00953332">
      <w:pPr>
        <w:rPr>
          <w:sz w:val="16"/>
        </w:rPr>
      </w:pPr>
      <w:r w:rsidRPr="003E1B52">
        <w:rPr>
          <w:rStyle w:val="StyleUnderline"/>
        </w:rPr>
        <w:t>So how can we begin to tell more feminist stories about the nuclear beginning?</w:t>
      </w:r>
      <w:r w:rsidRPr="003E1B52">
        <w:rPr>
          <w:sz w:val="16"/>
        </w:rPr>
        <w:t xml:space="preserve"> Below are a few reflections, they are by no means definitive or even fully finished but are simply some paths I see forward for the future of the nuclear past. One step is to reconsider whose story gets told, remembered, and commemorated and to ask Cynthia Enloe’s question of ‘where are the women?’ (1990). While the agonised decision-making of the elite men making the first atomic weapons has been lionised in popular culture, there is limited discussion of the fact that most workers, including a vast majority of the women working on the Manhattan Project doing assembly line tasks, had no ability to make such judgements either about their willingness to partake in such a project or on the impacts of such work on their own health (Schwab 2020). While there is some research on the role of women in the Manhattan Project (Kiernan 2013; Rall 2006; Howes and Herzenberg 1999), more could be done.</w:t>
      </w:r>
    </w:p>
    <w:p w14:paraId="0E836E27" w14:textId="77777777" w:rsidR="00953332" w:rsidRPr="003E1B52" w:rsidRDefault="00953332" w:rsidP="00953332">
      <w:pPr>
        <w:rPr>
          <w:sz w:val="16"/>
        </w:rPr>
      </w:pPr>
      <w:r w:rsidRPr="003C121D">
        <w:rPr>
          <w:rStyle w:val="Emphasis"/>
          <w:highlight w:val="yellow"/>
        </w:rPr>
        <w:t>Simply adding women’s stories</w:t>
      </w:r>
      <w:r w:rsidRPr="003C121D">
        <w:rPr>
          <w:rStyle w:val="StyleUnderline"/>
          <w:highlight w:val="yellow"/>
        </w:rPr>
        <w:t xml:space="preserve"> to the</w:t>
      </w:r>
      <w:r w:rsidRPr="003E1B52">
        <w:rPr>
          <w:rStyle w:val="StyleUnderline"/>
        </w:rPr>
        <w:t xml:space="preserve"> nuclear origin </w:t>
      </w:r>
      <w:r w:rsidRPr="003C121D">
        <w:rPr>
          <w:rStyle w:val="StyleUnderline"/>
          <w:highlight w:val="yellow"/>
        </w:rPr>
        <w:t>myth is</w:t>
      </w:r>
      <w:r w:rsidRPr="003E1B52">
        <w:rPr>
          <w:rStyle w:val="StyleUnderline"/>
        </w:rPr>
        <w:t xml:space="preserve">, however, </w:t>
      </w:r>
      <w:r w:rsidRPr="003C121D">
        <w:rPr>
          <w:rStyle w:val="Emphasis"/>
          <w:highlight w:val="yellow"/>
        </w:rPr>
        <w:t xml:space="preserve">not adequate to challenge </w:t>
      </w:r>
      <w:r w:rsidRPr="003E1B52">
        <w:rPr>
          <w:rStyle w:val="Emphasis"/>
        </w:rPr>
        <w:t xml:space="preserve">its socio-political </w:t>
      </w:r>
      <w:r w:rsidRPr="003C121D">
        <w:rPr>
          <w:rStyle w:val="Emphasis"/>
          <w:highlight w:val="yellow"/>
        </w:rPr>
        <w:t>implications and does not</w:t>
      </w:r>
      <w:r w:rsidRPr="003E1B52">
        <w:rPr>
          <w:rStyle w:val="Emphasis"/>
        </w:rPr>
        <w:t xml:space="preserve"> necessarily </w:t>
      </w:r>
      <w:r w:rsidRPr="003C121D">
        <w:rPr>
          <w:rStyle w:val="Emphasis"/>
          <w:highlight w:val="yellow"/>
        </w:rPr>
        <w:t>mean one is telling a feminist story</w:t>
      </w:r>
      <w:r w:rsidRPr="003E1B52">
        <w:rPr>
          <w:sz w:val="16"/>
        </w:rPr>
        <w:t xml:space="preserve">. Rather, given that the Manhattan Project was embedded in colonial, racialised structures and practices, </w:t>
      </w:r>
      <w:r w:rsidRPr="003C121D">
        <w:rPr>
          <w:rStyle w:val="StyleUnderline"/>
          <w:highlight w:val="yellow"/>
        </w:rPr>
        <w:t>a feminist narrative may not just</w:t>
      </w:r>
      <w:r w:rsidRPr="003E1B52">
        <w:rPr>
          <w:rStyle w:val="StyleUnderline"/>
        </w:rPr>
        <w:t xml:space="preserve"> be one that </w:t>
      </w:r>
      <w:r w:rsidRPr="003C121D">
        <w:rPr>
          <w:rStyle w:val="StyleUnderline"/>
          <w:highlight w:val="yellow"/>
        </w:rPr>
        <w:t>tell</w:t>
      </w:r>
      <w:r w:rsidRPr="003E1B52">
        <w:rPr>
          <w:rStyle w:val="StyleUnderline"/>
        </w:rPr>
        <w:t xml:space="preserve">s </w:t>
      </w:r>
      <w:r w:rsidRPr="003C121D">
        <w:rPr>
          <w:rStyle w:val="StyleUnderline"/>
          <w:highlight w:val="yellow"/>
        </w:rPr>
        <w:t>the story of women but</w:t>
      </w:r>
      <w:r w:rsidRPr="003E1B52">
        <w:rPr>
          <w:rStyle w:val="StyleUnderline"/>
        </w:rPr>
        <w:t xml:space="preserve"> rather one that </w:t>
      </w:r>
      <w:r w:rsidRPr="003C121D">
        <w:rPr>
          <w:rStyle w:val="StyleUnderline"/>
          <w:highlight w:val="yellow"/>
        </w:rPr>
        <w:t>has an orientation</w:t>
      </w:r>
      <w:r w:rsidRPr="003E1B52">
        <w:rPr>
          <w:sz w:val="16"/>
        </w:rPr>
        <w:t xml:space="preserve"> ‘</w:t>
      </w:r>
      <w:r w:rsidRPr="003C121D">
        <w:rPr>
          <w:rStyle w:val="StyleUnderline"/>
          <w:highlight w:val="yellow"/>
        </w:rPr>
        <w:t>towards</w:t>
      </w:r>
      <w:r w:rsidRPr="003E1B52">
        <w:rPr>
          <w:rStyle w:val="StyleUnderline"/>
        </w:rPr>
        <w:t xml:space="preserve"> marginalised bodies and </w:t>
      </w:r>
      <w:r w:rsidRPr="003C121D">
        <w:rPr>
          <w:rStyle w:val="StyleUnderline"/>
          <w:highlight w:val="yellow"/>
        </w:rPr>
        <w:t xml:space="preserve">sites that </w:t>
      </w:r>
      <w:r w:rsidRPr="003C121D">
        <w:rPr>
          <w:rStyle w:val="Emphasis"/>
          <w:highlight w:val="yellow"/>
        </w:rPr>
        <w:t>start</w:t>
      </w:r>
      <w:r w:rsidRPr="003C121D">
        <w:rPr>
          <w:rStyle w:val="StyleUnderline"/>
          <w:highlight w:val="yellow"/>
        </w:rPr>
        <w:t xml:space="preserve"> with</w:t>
      </w:r>
      <w:r w:rsidRPr="003E1B52">
        <w:rPr>
          <w:rStyle w:val="StyleUnderline"/>
        </w:rPr>
        <w:t xml:space="preserve"> a feminist politics that take women and </w:t>
      </w:r>
      <w:r w:rsidRPr="003C121D">
        <w:rPr>
          <w:rStyle w:val="StyleUnderline"/>
          <w:highlight w:val="yellow"/>
        </w:rPr>
        <w:t>gender</w:t>
      </w:r>
      <w:r w:rsidRPr="003E1B52">
        <w:rPr>
          <w:rStyle w:val="StyleUnderline"/>
        </w:rPr>
        <w:t xml:space="preserve"> seriously</w:t>
      </w:r>
      <w:r w:rsidRPr="003E1B52">
        <w:rPr>
          <w:sz w:val="16"/>
        </w:rPr>
        <w:t>; however, where this departure point takes any given feminist research and politics are infinite.’ (choi 2021, p. 63 see also Richter-Montpetit 2016). There is great potential for research that studies the marginalised bodies and sites of the Manhattan Project and their gendered socio-political dynamics and contexts. For example, at the Hanford facility in Washington State where the plutonium in the Fat Man bomb dropped over Nagasaki was produced, Du Pont Corporation management paid African American and Mexican Americans less than white workers, setting up a ‘coloured barracks for African Americans and forcing its Mexican American employees to ride a bus 60 miles to the plant to work and segregating the site’, in doing so it ‘introduced racial segregation into eastern Washington’ (Brown 2013, p. 27). This story is just one example of marginalised bodies and spaces in the gendered fantasy of the Manhattan Project that warrants further study.</w:t>
      </w:r>
    </w:p>
    <w:p w14:paraId="63258B88" w14:textId="77777777" w:rsidR="00953332" w:rsidRPr="003E1B52" w:rsidRDefault="00953332" w:rsidP="00953332">
      <w:pPr>
        <w:rPr>
          <w:sz w:val="16"/>
        </w:rPr>
      </w:pPr>
      <w:r w:rsidRPr="003E1B52">
        <w:rPr>
          <w:rStyle w:val="StyleUnderline"/>
        </w:rPr>
        <w:t xml:space="preserve">A second step towards telling </w:t>
      </w:r>
      <w:r w:rsidRPr="003C121D">
        <w:rPr>
          <w:rStyle w:val="StyleUnderline"/>
          <w:highlight w:val="yellow"/>
        </w:rPr>
        <w:t>feminist stories</w:t>
      </w:r>
      <w:r w:rsidRPr="003E1B52">
        <w:rPr>
          <w:rStyle w:val="StyleUnderline"/>
        </w:rPr>
        <w:t xml:space="preserve"> could be to rethink the way </w:t>
      </w:r>
      <w:r w:rsidRPr="003C121D">
        <w:rPr>
          <w:rStyle w:val="StyleUnderline"/>
          <w:highlight w:val="yellow"/>
        </w:rPr>
        <w:t>in</w:t>
      </w:r>
      <w:r w:rsidRPr="003E1B52">
        <w:rPr>
          <w:rStyle w:val="StyleUnderline"/>
        </w:rPr>
        <w:t xml:space="preserve"> which </w:t>
      </w:r>
      <w:r w:rsidRPr="003C121D">
        <w:rPr>
          <w:rStyle w:val="StyleUnderline"/>
          <w:highlight w:val="yellow"/>
        </w:rPr>
        <w:t>the nuclear</w:t>
      </w:r>
      <w:r w:rsidRPr="003E1B52">
        <w:rPr>
          <w:rStyle w:val="StyleUnderline"/>
        </w:rPr>
        <w:t xml:space="preserve"> origin </w:t>
      </w:r>
      <w:r w:rsidRPr="003C121D">
        <w:rPr>
          <w:rStyle w:val="StyleUnderline"/>
          <w:highlight w:val="yellow"/>
        </w:rPr>
        <w:t>myth</w:t>
      </w:r>
      <w:r w:rsidRPr="003E1B52">
        <w:rPr>
          <w:rStyle w:val="StyleUnderline"/>
        </w:rPr>
        <w:t xml:space="preserve"> locates the atomic weapon along a historical continuum of violence and progress: as the outcome of a long history of humankind’s war-making tendencies as well as the outcome of the development of enlightenment thinking and scientific discovery</w:t>
      </w:r>
      <w:r w:rsidRPr="003E1B52">
        <w:rPr>
          <w:sz w:val="16"/>
        </w:rPr>
        <w:t xml:space="preserve">. It is possible to narrate the development of the atomic bomb as located along a different (though intimately related) timeline, one of a history of extraction and colonialism (Biswas 2014; Teaiwa 1994). Feminist work has asked us to </w:t>
      </w:r>
      <w:r w:rsidRPr="003C121D">
        <w:rPr>
          <w:rStyle w:val="StyleUnderline"/>
          <w:highlight w:val="yellow"/>
        </w:rPr>
        <w:t>reconsider</w:t>
      </w:r>
      <w:r w:rsidRPr="003E1B52">
        <w:rPr>
          <w:sz w:val="16"/>
        </w:rPr>
        <w:t xml:space="preserve"> what </w:t>
      </w:r>
      <w:r w:rsidRPr="003C121D">
        <w:rPr>
          <w:rStyle w:val="StyleUnderline"/>
          <w:highlight w:val="yellow"/>
        </w:rPr>
        <w:t xml:space="preserve">a </w:t>
      </w:r>
      <w:r w:rsidRPr="003C121D">
        <w:rPr>
          <w:rStyle w:val="Emphasis"/>
          <w:highlight w:val="yellow"/>
        </w:rPr>
        <w:t>continuum of violence</w:t>
      </w:r>
      <w:r w:rsidRPr="003E1B52">
        <w:rPr>
          <w:sz w:val="16"/>
        </w:rPr>
        <w:t xml:space="preserve"> means in relation to the Manhattan Project and how violence occurs not just in time but that ‘at </w:t>
      </w:r>
      <w:r w:rsidRPr="003C121D">
        <w:rPr>
          <w:rStyle w:val="StyleUnderline"/>
          <w:highlight w:val="yellow"/>
        </w:rPr>
        <w:t>linked</w:t>
      </w:r>
      <w:r w:rsidRPr="003E1B52">
        <w:rPr>
          <w:sz w:val="16"/>
        </w:rPr>
        <w:t xml:space="preserve"> points </w:t>
      </w:r>
      <w:r w:rsidRPr="003C121D">
        <w:rPr>
          <w:rStyle w:val="StyleUnderline"/>
          <w:highlight w:val="yellow"/>
        </w:rPr>
        <w:t>along</w:t>
      </w:r>
      <w:r w:rsidRPr="003E1B52">
        <w:rPr>
          <w:sz w:val="16"/>
        </w:rPr>
        <w:t xml:space="preserve"> other continuua too—of space and </w:t>
      </w:r>
      <w:r w:rsidRPr="003C121D">
        <w:rPr>
          <w:rStyle w:val="StyleUnderline"/>
          <w:highlight w:val="yellow"/>
        </w:rPr>
        <w:t>place</w:t>
      </w:r>
      <w:r w:rsidRPr="003E1B52">
        <w:rPr>
          <w:sz w:val="16"/>
        </w:rPr>
        <w:t xml:space="preserve"> (bedroom to battlefield), of </w:t>
      </w:r>
      <w:r w:rsidRPr="003C121D">
        <w:rPr>
          <w:rStyle w:val="StyleUnderline"/>
          <w:highlight w:val="yellow"/>
        </w:rPr>
        <w:t>scale</w:t>
      </w:r>
      <w:r w:rsidRPr="003E1B52">
        <w:rPr>
          <w:sz w:val="16"/>
        </w:rPr>
        <w:t xml:space="preserve"> (fist to bomb) </w:t>
      </w:r>
      <w:r w:rsidRPr="003C121D">
        <w:rPr>
          <w:rStyle w:val="StyleUnderline"/>
          <w:highlight w:val="yellow"/>
        </w:rPr>
        <w:t>and</w:t>
      </w:r>
      <w:r w:rsidRPr="003E1B52">
        <w:rPr>
          <w:sz w:val="16"/>
        </w:rPr>
        <w:t xml:space="preserve"> of type or kind (cultural and institutional, overt and direct)’ (Cockburn 2004, p. 357). By </w:t>
      </w:r>
      <w:r w:rsidRPr="003E1B52">
        <w:rPr>
          <w:rStyle w:val="StyleUnderline"/>
        </w:rPr>
        <w:t xml:space="preserve">centring </w:t>
      </w:r>
      <w:r w:rsidRPr="003C121D">
        <w:rPr>
          <w:rStyle w:val="StyleUnderline"/>
          <w:highlight w:val="yellow"/>
        </w:rPr>
        <w:t>the everyday</w:t>
      </w:r>
      <w:r w:rsidRPr="003E1B52">
        <w:rPr>
          <w:sz w:val="16"/>
        </w:rPr>
        <w:t xml:space="preserve">, the gendered and marginalised bodies and sites it is possible to also </w:t>
      </w:r>
      <w:r w:rsidRPr="003E1B52">
        <w:rPr>
          <w:rStyle w:val="StyleUnderline"/>
        </w:rPr>
        <w:t>locate the atomic bomb along violent continuua of place, scale and type</w:t>
      </w:r>
      <w:r w:rsidRPr="003E1B52">
        <w:rPr>
          <w:sz w:val="16"/>
        </w:rPr>
        <w:t>. One can see how, for example, the racialised violence at Hanford is inextricable from the violence of the nuclear explosion at Nagasaki made with Hanford plutonium. Or how the forced expulsion of Pueblo and native New Mexicans from the land taken for use on Los Alamos and the return of these communities to the site as maids and janitors are at once a specifically located violence and at the same time connected with the tests of US thermonuclear weapons in the Marshall Islands in Pacific, whose peoples were also displaced in service of ‘the bomb’.</w:t>
      </w:r>
    </w:p>
    <w:p w14:paraId="3266D78B" w14:textId="77777777" w:rsidR="00953332" w:rsidRPr="003E1B52" w:rsidRDefault="00953332" w:rsidP="00953332">
      <w:pPr>
        <w:pStyle w:val="Heading4"/>
        <w:rPr>
          <w:rFonts w:cs="Times New Roman"/>
        </w:rPr>
      </w:pPr>
      <w:r w:rsidRPr="003E1B52">
        <w:rPr>
          <w:rFonts w:cs="Times New Roman"/>
        </w:rPr>
        <w:t xml:space="preserve">3 – They </w:t>
      </w:r>
      <w:r w:rsidRPr="003E1B52">
        <w:rPr>
          <w:rFonts w:cs="Times New Roman"/>
          <w:u w:val="single"/>
        </w:rPr>
        <w:t>link</w:t>
      </w:r>
      <w:r w:rsidRPr="003E1B52">
        <w:rPr>
          <w:rFonts w:cs="Times New Roman"/>
        </w:rPr>
        <w:t xml:space="preserve"> or </w:t>
      </w:r>
      <w:r w:rsidRPr="003E1B52">
        <w:rPr>
          <w:rFonts w:cs="Times New Roman"/>
          <w:u w:val="single"/>
        </w:rPr>
        <w:t>sever</w:t>
      </w:r>
      <w:r w:rsidRPr="003E1B52">
        <w:rPr>
          <w:rFonts w:cs="Times New Roman"/>
        </w:rPr>
        <w:t xml:space="preserve"> – voter since moving targets void </w:t>
      </w:r>
      <w:r w:rsidRPr="003E1B52">
        <w:rPr>
          <w:rFonts w:cs="Times New Roman"/>
          <w:u w:val="single"/>
        </w:rPr>
        <w:t>accountability</w:t>
      </w:r>
      <w:r w:rsidRPr="003E1B52">
        <w:rPr>
          <w:rFonts w:cs="Times New Roman"/>
        </w:rPr>
        <w:t>.</w:t>
      </w:r>
    </w:p>
    <w:p w14:paraId="3509E3B8" w14:textId="77777777" w:rsidR="00953332" w:rsidRPr="003E1B52" w:rsidRDefault="00953332" w:rsidP="00953332"/>
    <w:p w14:paraId="1FC9B423" w14:textId="1707F80A" w:rsidR="004A7A1B" w:rsidRPr="003E1B52" w:rsidRDefault="004A7A1B" w:rsidP="004A7A1B">
      <w:pPr>
        <w:pStyle w:val="Heading3"/>
        <w:rPr>
          <w:rFonts w:cs="Times New Roman"/>
        </w:rPr>
      </w:pPr>
      <w:r w:rsidRPr="003E1B52">
        <w:rPr>
          <w:rFonts w:cs="Times New Roman"/>
        </w:rPr>
        <w:lastRenderedPageBreak/>
        <w:t>L – Copyright/Patent Law</w:t>
      </w:r>
    </w:p>
    <w:p w14:paraId="58FBCC6B" w14:textId="77777777" w:rsidR="004A7A1B" w:rsidRPr="003E1B52" w:rsidRDefault="004A7A1B" w:rsidP="004A7A1B">
      <w:pPr>
        <w:pStyle w:val="Heading4"/>
        <w:rPr>
          <w:rFonts w:cs="Times New Roman"/>
        </w:rPr>
      </w:pPr>
      <w:r w:rsidRPr="003E1B52">
        <w:rPr>
          <w:rFonts w:cs="Times New Roman"/>
        </w:rPr>
        <w:t>The exploitation and domination of patent and copyright law perpetuates the bifurcation of social roles—makes the creative process selective and discriminatory</w:t>
      </w:r>
    </w:p>
    <w:p w14:paraId="4EDE047B" w14:textId="77777777" w:rsidR="004A7A1B" w:rsidRPr="003E1B52" w:rsidRDefault="004A7A1B" w:rsidP="004A7A1B">
      <w:r w:rsidRPr="003E1B52">
        <w:t>Dan L.</w:t>
      </w:r>
      <w:r w:rsidRPr="003E1B52">
        <w:rPr>
          <w:sz w:val="14"/>
        </w:rPr>
        <w:t xml:space="preserve"> </w:t>
      </w:r>
      <w:r w:rsidRPr="003E1B52">
        <w:rPr>
          <w:rStyle w:val="Style13ptBold"/>
        </w:rPr>
        <w:t>Burk</w:t>
      </w:r>
      <w:r w:rsidRPr="003E1B52">
        <w:rPr>
          <w:sz w:val="14"/>
        </w:rPr>
        <w:t xml:space="preserve"> </w:t>
      </w:r>
      <w:r w:rsidRPr="003E1B52">
        <w:t>20</w:t>
      </w:r>
      <w:r w:rsidRPr="003E1B52">
        <w:rPr>
          <w:rStyle w:val="Style13ptBold"/>
        </w:rPr>
        <w:t>06</w:t>
      </w:r>
      <w:r w:rsidRPr="003E1B52">
        <w:t xml:space="preserve">, </w:t>
      </w:r>
      <w:r w:rsidRPr="003E1B52">
        <w:rPr>
          <w:color w:val="202124"/>
          <w:shd w:val="clear" w:color="auto" w:fill="FFFFFF"/>
        </w:rPr>
        <w:t xml:space="preserve">B.S. in Microbiology from Brigham Young University, M.S. in Molecular Biology and Biochemistry from Northwestern University, J.D. from Arizona State University, J.S.M. from Stanford University, </w:t>
      </w:r>
      <w:r w:rsidRPr="003E1B52">
        <w:rPr>
          <w:i/>
          <w:iCs/>
          <w:color w:val="202124"/>
          <w:shd w:val="clear" w:color="auto" w:fill="FFFFFF"/>
        </w:rPr>
        <w:t>Feminism and Dualism in Intellectual Property</w:t>
      </w:r>
      <w:r w:rsidRPr="003E1B52">
        <w:rPr>
          <w:color w:val="202124"/>
          <w:shd w:val="clear" w:color="auto" w:fill="FFFFFF"/>
        </w:rPr>
        <w:t>, https://heinonline.org/HOL/Page handle=hein.journals/ajgsp15&amp;div=16&amp;g_sent=1&amp;casa_token=&amp;collection=journals</w:t>
      </w:r>
    </w:p>
    <w:p w14:paraId="365EB3D5" w14:textId="77777777" w:rsidR="004A7A1B" w:rsidRPr="003E1B52" w:rsidRDefault="004A7A1B" w:rsidP="004A7A1B">
      <w:pPr>
        <w:rPr>
          <w:sz w:val="14"/>
        </w:rPr>
      </w:pPr>
      <w:r w:rsidRPr="003E1B52">
        <w:rPr>
          <w:sz w:val="14"/>
        </w:rPr>
        <w:t xml:space="preserve">The repeated occurrence of these dualistic themes in intellectual property law suggests a broad variety of implications incident to the structure of such dualism. The exploration and critique of mind/body dualism has a long and voluminous history in Western philosophy, and many of the insights generated by this centuries-old debate might be profitably applied to an analysis of intellectual property law. A full discussion of all, or even a few, of these insights lies far beyond the scope of this essay. Instead, I shall focus on one particular, relatively recent theme in the mind/body discussion arising out of the feminist critique of dualistic paradigms. </w:t>
      </w:r>
    </w:p>
    <w:p w14:paraId="6A25C15A" w14:textId="77777777" w:rsidR="004A7A1B" w:rsidRPr="003E1B52" w:rsidRDefault="004A7A1B" w:rsidP="004A7A1B">
      <w:pPr>
        <w:rPr>
          <w:sz w:val="14"/>
        </w:rPr>
      </w:pPr>
      <w:r w:rsidRPr="003E1B52">
        <w:rPr>
          <w:rStyle w:val="StyleUnderline"/>
        </w:rPr>
        <w:t xml:space="preserve">Feminists have explored the tendency of </w:t>
      </w:r>
      <w:r w:rsidRPr="003C121D">
        <w:rPr>
          <w:rStyle w:val="StyleUnderline"/>
          <w:highlight w:val="yellow"/>
        </w:rPr>
        <w:t>Western philosophy</w:t>
      </w:r>
      <w:r w:rsidRPr="003E1B52">
        <w:rPr>
          <w:rStyle w:val="StyleUnderline"/>
        </w:rPr>
        <w:t xml:space="preserve"> and practice to </w:t>
      </w:r>
      <w:r w:rsidRPr="003C121D">
        <w:rPr>
          <w:rStyle w:val="StyleUnderline"/>
          <w:highlight w:val="yellow"/>
        </w:rPr>
        <w:t>divide subjects into oppositional categories</w:t>
      </w:r>
      <w:r w:rsidRPr="003E1B52">
        <w:rPr>
          <w:rStyle w:val="StyleUnderline"/>
        </w:rPr>
        <w:t xml:space="preserve"> including not only </w:t>
      </w:r>
      <w:r w:rsidRPr="003C121D">
        <w:rPr>
          <w:rStyle w:val="StyleUnderline"/>
          <w:highlight w:val="yellow"/>
        </w:rPr>
        <w:t>masculine/feminine</w:t>
      </w:r>
      <w:r w:rsidRPr="003E1B52">
        <w:rPr>
          <w:rStyle w:val="StyleUnderline"/>
        </w:rPr>
        <w:t xml:space="preserve">, but also mind/body, nature/culture, </w:t>
      </w:r>
      <w:r w:rsidRPr="003C121D">
        <w:rPr>
          <w:rStyle w:val="StyleUnderline"/>
          <w:highlight w:val="yellow"/>
        </w:rPr>
        <w:t>public/private</w:t>
      </w:r>
      <w:r w:rsidRPr="003E1B52">
        <w:rPr>
          <w:rStyle w:val="StyleUnderline"/>
        </w:rPr>
        <w:t xml:space="preserve">, active/passive, reason/emotion, subject/object.39 In each of these dichotomous pairings, </w:t>
      </w:r>
      <w:r w:rsidRPr="003C121D">
        <w:rPr>
          <w:rStyle w:val="StyleUnderline"/>
          <w:highlight w:val="yellow"/>
        </w:rPr>
        <w:t>the former is</w:t>
      </w:r>
      <w:r w:rsidRPr="003E1B52">
        <w:rPr>
          <w:rStyle w:val="StyleUnderline"/>
        </w:rPr>
        <w:t xml:space="preserve"> typically, if sometimes implicitly, </w:t>
      </w:r>
      <w:r w:rsidRPr="003C121D">
        <w:rPr>
          <w:rStyle w:val="StyleUnderline"/>
          <w:highlight w:val="yellow"/>
        </w:rPr>
        <w:t xml:space="preserve">regarded as </w:t>
      </w:r>
      <w:r w:rsidRPr="003C121D">
        <w:rPr>
          <w:rStyle w:val="Emphasis"/>
          <w:highlight w:val="yellow"/>
        </w:rPr>
        <w:t>superior</w:t>
      </w:r>
      <w:r w:rsidRPr="003E1B52">
        <w:rPr>
          <w:rStyle w:val="StyleUnderline"/>
        </w:rPr>
        <w:t xml:space="preserve"> and masculinized, and the </w:t>
      </w:r>
      <w:r w:rsidRPr="003C121D">
        <w:rPr>
          <w:rStyle w:val="StyleUnderline"/>
          <w:highlight w:val="yellow"/>
        </w:rPr>
        <w:t>latter considered inferior</w:t>
      </w:r>
      <w:r w:rsidRPr="003E1B52">
        <w:rPr>
          <w:rStyle w:val="StyleUnderline"/>
        </w:rPr>
        <w:t xml:space="preserve"> and feminized.</w:t>
      </w:r>
      <w:r w:rsidRPr="003E1B52">
        <w:rPr>
          <w:sz w:val="14"/>
        </w:rPr>
        <w:t xml:space="preserve">40 Feminist commentators have suggested that </w:t>
      </w:r>
      <w:r w:rsidRPr="003E1B52">
        <w:rPr>
          <w:rStyle w:val="StyleUnderline"/>
        </w:rPr>
        <w:t>such designations allow the feminized categories to be branded as "other," as conditionally flawed or undesirable.</w:t>
      </w:r>
      <w:r w:rsidRPr="003E1B52">
        <w:rPr>
          <w:sz w:val="14"/>
        </w:rPr>
        <w:t xml:space="preserve">41 The elevation of "mind" and "spirit" over "body" and "matter" have been particularly identified with social predominance of reason and objectivity, which are in turn tied to a masculinized framing of other subordinated categories of gender, race, and class.42 Thus, in his Politics, Aristotle justifies the practice of slavery by arguing that: just as the mind or spirit is superior and should rule the body; just as men as a gender are by nature rational and therefore superior, and should properly rule over women; just as humans are by nature rational and therefore superior to animals, and should rule over them, by the same logic, some classes or races who are more rational should properly rule over other races, who should properly be slaves.4 3 </w:t>
      </w:r>
    </w:p>
    <w:p w14:paraId="457784C5" w14:textId="77777777" w:rsidR="004A7A1B" w:rsidRPr="003E1B52" w:rsidRDefault="004A7A1B" w:rsidP="004A7A1B">
      <w:pPr>
        <w:rPr>
          <w:sz w:val="14"/>
        </w:rPr>
      </w:pPr>
      <w:r w:rsidRPr="003E1B52">
        <w:rPr>
          <w:rStyle w:val="StyleUnderline"/>
        </w:rPr>
        <w:t xml:space="preserve">Dualism thus sets the stage for </w:t>
      </w:r>
      <w:r w:rsidRPr="003C121D">
        <w:rPr>
          <w:rStyle w:val="StyleUnderline"/>
          <w:highlight w:val="yellow"/>
        </w:rPr>
        <w:t>the</w:t>
      </w:r>
      <w:r w:rsidRPr="003E1B52">
        <w:rPr>
          <w:rStyle w:val="StyleUnderline"/>
        </w:rPr>
        <w:t xml:space="preserve"> supposedly inferior, </w:t>
      </w:r>
      <w:r w:rsidRPr="003C121D">
        <w:rPr>
          <w:rStyle w:val="StyleUnderline"/>
          <w:highlight w:val="yellow"/>
        </w:rPr>
        <w:t>feminized category</w:t>
      </w:r>
      <w:r w:rsidRPr="003E1B52">
        <w:rPr>
          <w:rStyle w:val="StyleUnderline"/>
        </w:rPr>
        <w:t xml:space="preserve"> to be </w:t>
      </w:r>
      <w:r w:rsidRPr="003C121D">
        <w:rPr>
          <w:rStyle w:val="StyleUnderline"/>
          <w:highlight w:val="yellow"/>
        </w:rPr>
        <w:t xml:space="preserve">given a status that allows </w:t>
      </w:r>
      <w:r w:rsidRPr="003C121D">
        <w:rPr>
          <w:rStyle w:val="Emphasis"/>
          <w:highlight w:val="yellow"/>
        </w:rPr>
        <w:t>domination</w:t>
      </w:r>
      <w:r w:rsidRPr="003C121D">
        <w:rPr>
          <w:rStyle w:val="StyleUnderline"/>
          <w:highlight w:val="yellow"/>
        </w:rPr>
        <w:t xml:space="preserve"> and </w:t>
      </w:r>
      <w:r w:rsidRPr="003C121D">
        <w:rPr>
          <w:rStyle w:val="Emphasis"/>
          <w:highlight w:val="yellow"/>
        </w:rPr>
        <w:t>exploitation</w:t>
      </w:r>
      <w:r w:rsidRPr="003E1B52">
        <w:rPr>
          <w:rStyle w:val="StyleUnderline"/>
        </w:rPr>
        <w:t xml:space="preserve"> by members of the privileged category; it is a social and rhetorical strategy </w:t>
      </w:r>
      <w:r w:rsidRPr="003C121D">
        <w:rPr>
          <w:rStyle w:val="StyleUnderline"/>
          <w:highlight w:val="yellow"/>
        </w:rPr>
        <w:t>that "naturalizes domination</w:t>
      </w:r>
      <w:r w:rsidRPr="003E1B52">
        <w:rPr>
          <w:sz w:val="14"/>
        </w:rPr>
        <w:t xml:space="preserve">."'aa Although the modem reader is likely to find nearly every step of Aristotle's slavery syllogism to be repugnant, feminist commentators have argued that its premises of superiority are deeply embedded in the fabric of Western culture. a5 While those premises may no longer explicitly justify slavery, they may continue to animate attitudes or cultural legacies of inequality. Social practices or disciplines that valorize rationality may be particularly suspect, given the longstanding conceptual linkages between reason and canons of subordination. For example, Aristotle's complex of oppressive associations may be foundational to Western notions of science, technology, and progress.4 6 </w:t>
      </w:r>
    </w:p>
    <w:p w14:paraId="152D42B3" w14:textId="77777777" w:rsidR="004A7A1B" w:rsidRPr="003E1B52" w:rsidRDefault="004A7A1B" w:rsidP="004A7A1B">
      <w:pPr>
        <w:rPr>
          <w:sz w:val="14"/>
        </w:rPr>
      </w:pPr>
      <w:r w:rsidRPr="003C121D">
        <w:rPr>
          <w:rStyle w:val="StyleUnderline"/>
          <w:highlight w:val="yellow"/>
        </w:rPr>
        <w:t>This critique</w:t>
      </w:r>
      <w:r w:rsidRPr="003E1B52">
        <w:rPr>
          <w:rStyle w:val="StyleUnderline"/>
        </w:rPr>
        <w:t xml:space="preserve"> of dualism closely relates to the important theme of "invisible work" that has also been discussed by a range of feminist commentators.</w:t>
      </w:r>
      <w:r w:rsidRPr="003E1B52">
        <w:rPr>
          <w:sz w:val="14"/>
        </w:rPr>
        <w:t xml:space="preserve">47 Owing much of their analysis to Marxist critiques, </w:t>
      </w:r>
      <w:r w:rsidRPr="003E1B52">
        <w:rPr>
          <w:rStyle w:val="StyleUnderline"/>
        </w:rPr>
        <w:t xml:space="preserve">this literature </w:t>
      </w:r>
      <w:r w:rsidRPr="003C121D">
        <w:rPr>
          <w:rStyle w:val="StyleUnderline"/>
          <w:highlight w:val="yellow"/>
        </w:rPr>
        <w:t>observes</w:t>
      </w:r>
      <w:r w:rsidRPr="003E1B52">
        <w:rPr>
          <w:rStyle w:val="StyleUnderline"/>
        </w:rPr>
        <w:t xml:space="preserve"> that the </w:t>
      </w:r>
      <w:r w:rsidRPr="003C121D">
        <w:rPr>
          <w:rStyle w:val="StyleUnderline"/>
          <w:highlight w:val="yellow"/>
        </w:rPr>
        <w:t xml:space="preserve">bifurcation of social roles into </w:t>
      </w:r>
      <w:r w:rsidRPr="003C121D">
        <w:rPr>
          <w:rStyle w:val="Emphasis"/>
          <w:highlight w:val="yellow"/>
        </w:rPr>
        <w:t>masculine and feminine</w:t>
      </w:r>
      <w:r w:rsidRPr="003C121D">
        <w:rPr>
          <w:rStyle w:val="StyleUnderline"/>
          <w:highlight w:val="yellow"/>
        </w:rPr>
        <w:t>, and</w:t>
      </w:r>
      <w:r w:rsidRPr="003E1B52">
        <w:rPr>
          <w:rStyle w:val="StyleUnderline"/>
        </w:rPr>
        <w:t xml:space="preserve"> into </w:t>
      </w:r>
      <w:r w:rsidRPr="003C121D">
        <w:rPr>
          <w:rStyle w:val="Emphasis"/>
          <w:highlight w:val="yellow"/>
        </w:rPr>
        <w:t>public and private</w:t>
      </w:r>
      <w:r w:rsidRPr="003E1B52">
        <w:rPr>
          <w:rStyle w:val="StyleUnderline"/>
        </w:rPr>
        <w:t>, obscures and subordinates certain social roles, relegating certain types of work to the private sphere, and so to the realm of "feminine" labor.</w:t>
      </w:r>
      <w:r w:rsidRPr="003E1B52">
        <w:rPr>
          <w:sz w:val="14"/>
        </w:rPr>
        <w:t xml:space="preserve">4a Much of this work is domestic and menial and goes largely unrecognized, even though it is essential to the day-to-day operation of families, firms, and other social institutions. </w:t>
      </w:r>
      <w:r w:rsidRPr="003E1B52">
        <w:rPr>
          <w:rStyle w:val="StyleUnderline"/>
        </w:rPr>
        <w:t xml:space="preserve">Such </w:t>
      </w:r>
      <w:r w:rsidRPr="003C121D">
        <w:rPr>
          <w:rStyle w:val="StyleUnderline"/>
          <w:highlight w:val="yellow"/>
        </w:rPr>
        <w:t>work</w:t>
      </w:r>
      <w:r w:rsidRPr="003E1B52">
        <w:rPr>
          <w:rStyle w:val="StyleUnderline"/>
        </w:rPr>
        <w:t xml:space="preserve">, often </w:t>
      </w:r>
      <w:r w:rsidRPr="003C121D">
        <w:rPr>
          <w:rStyle w:val="StyleUnderline"/>
          <w:highlight w:val="yellow"/>
        </w:rPr>
        <w:t>performed by women, tends to be low-pay, or</w:t>
      </w:r>
      <w:r w:rsidRPr="003E1B52">
        <w:rPr>
          <w:rStyle w:val="StyleUnderline"/>
        </w:rPr>
        <w:t xml:space="preserve"> in the case of household labor, entirely </w:t>
      </w:r>
      <w:r w:rsidRPr="003C121D">
        <w:rPr>
          <w:rStyle w:val="StyleUnderline"/>
          <w:highlight w:val="yellow"/>
        </w:rPr>
        <w:t>unpaid.</w:t>
      </w:r>
      <w:r w:rsidRPr="003E1B52">
        <w:rPr>
          <w:rStyle w:val="StyleUnderline"/>
        </w:rPr>
        <w:t xml:space="preserve"> Thus, a great deal of labor that supplies the basic needs of society goes unseen and unrewarded, leading feminist commentators to remark upon the systematic disparity in categories of occupation. This in turn has led them to identify and analyze the gendered nature of recognition for labor</w:t>
      </w:r>
      <w:r w:rsidRPr="003E1B52">
        <w:rPr>
          <w:sz w:val="14"/>
        </w:rPr>
        <w:t xml:space="preserve">.4 9 </w:t>
      </w:r>
    </w:p>
    <w:p w14:paraId="04648B4C" w14:textId="77777777" w:rsidR="004A7A1B" w:rsidRPr="003E1B52" w:rsidRDefault="004A7A1B" w:rsidP="004A7A1B">
      <w:pPr>
        <w:rPr>
          <w:sz w:val="14"/>
        </w:rPr>
      </w:pPr>
      <w:r w:rsidRPr="003E1B52">
        <w:rPr>
          <w:sz w:val="14"/>
        </w:rPr>
        <w:t xml:space="preserve">The same patterns recognized in domestic and menial labor appear to hold true in our system for rewarding innovation and creativity. </w:t>
      </w:r>
      <w:r w:rsidRPr="003E1B52">
        <w:rPr>
          <w:rStyle w:val="StyleUnderline"/>
        </w:rPr>
        <w:t xml:space="preserve">As described above, </w:t>
      </w:r>
      <w:r w:rsidRPr="003C121D">
        <w:rPr>
          <w:rStyle w:val="Emphasis"/>
          <w:highlight w:val="yellow"/>
        </w:rPr>
        <w:t>copyright</w:t>
      </w:r>
      <w:r w:rsidRPr="003C121D">
        <w:rPr>
          <w:rStyle w:val="StyleUnderline"/>
          <w:highlight w:val="yellow"/>
        </w:rPr>
        <w:t xml:space="preserve"> and </w:t>
      </w:r>
      <w:r w:rsidRPr="003C121D">
        <w:rPr>
          <w:rStyle w:val="Emphasis"/>
          <w:highlight w:val="yellow"/>
        </w:rPr>
        <w:t>patent</w:t>
      </w:r>
      <w:r w:rsidRPr="003C121D">
        <w:rPr>
          <w:rStyle w:val="StyleUnderline"/>
          <w:highlight w:val="yellow"/>
        </w:rPr>
        <w:t xml:space="preserve"> law elevate mental effort over physical effort</w:t>
      </w:r>
      <w:r w:rsidRPr="003E1B52">
        <w:rPr>
          <w:rStyle w:val="StyleUnderline"/>
        </w:rPr>
        <w:t xml:space="preserve">, conceptual production over material production, thus </w:t>
      </w:r>
      <w:r w:rsidRPr="003C121D">
        <w:rPr>
          <w:rStyle w:val="StyleUnderline"/>
          <w:highlight w:val="yellow"/>
        </w:rPr>
        <w:t>tying ownership and</w:t>
      </w:r>
      <w:r w:rsidRPr="003E1B52">
        <w:rPr>
          <w:rStyle w:val="StyleUnderline"/>
        </w:rPr>
        <w:t xml:space="preserve"> economic </w:t>
      </w:r>
      <w:r w:rsidRPr="003C121D">
        <w:rPr>
          <w:rStyle w:val="StyleUnderline"/>
          <w:highlight w:val="yellow"/>
        </w:rPr>
        <w:t>rewards to participation</w:t>
      </w:r>
      <w:r w:rsidRPr="003E1B52">
        <w:rPr>
          <w:rStyle w:val="StyleUnderline"/>
        </w:rPr>
        <w:t xml:space="preserve"> in an idealized, romantic vision of creative production. </w:t>
      </w:r>
      <w:r w:rsidRPr="003C121D">
        <w:rPr>
          <w:rStyle w:val="StyleUnderline"/>
          <w:highlight w:val="yellow"/>
        </w:rPr>
        <w:t>Participants in the</w:t>
      </w:r>
      <w:r w:rsidRPr="003E1B52">
        <w:rPr>
          <w:rStyle w:val="StyleUnderline"/>
        </w:rPr>
        <w:t xml:space="preserve"> </w:t>
      </w:r>
      <w:r w:rsidRPr="003C121D">
        <w:rPr>
          <w:rStyle w:val="StyleUnderline"/>
          <w:highlight w:val="yellow"/>
        </w:rPr>
        <w:t>messier</w:t>
      </w:r>
      <w:r w:rsidRPr="003E1B52">
        <w:rPr>
          <w:rStyle w:val="StyleUnderline"/>
        </w:rPr>
        <w:t xml:space="preserve">, corporeal, material development or execution </w:t>
      </w:r>
      <w:r w:rsidRPr="003C121D">
        <w:rPr>
          <w:rStyle w:val="StyleUnderline"/>
          <w:highlight w:val="yellow"/>
        </w:rPr>
        <w:t>portions</w:t>
      </w:r>
      <w:r w:rsidRPr="003E1B52">
        <w:rPr>
          <w:rStyle w:val="StyleUnderline"/>
        </w:rPr>
        <w:t xml:space="preserve"> of the creative proc,ess </w:t>
      </w:r>
      <w:r w:rsidRPr="003C121D">
        <w:rPr>
          <w:rStyle w:val="StyleUnderline"/>
          <w:highlight w:val="yellow"/>
        </w:rPr>
        <w:t>are excluded</w:t>
      </w:r>
      <w:r w:rsidRPr="003E1B52">
        <w:rPr>
          <w:rStyle w:val="StyleUnderline"/>
        </w:rPr>
        <w:t xml:space="preserve">, invisible, unrecognized. This version of creative effort effectively vests ownership in a single or limited number of participants, attributing the entirety of creative production to a particular, discrete act of creative vision. </w:t>
      </w:r>
    </w:p>
    <w:p w14:paraId="204093EA" w14:textId="77777777" w:rsidR="004A7A1B" w:rsidRPr="003E1B52" w:rsidRDefault="004A7A1B" w:rsidP="004A7A1B">
      <w:pPr>
        <w:rPr>
          <w:sz w:val="14"/>
        </w:rPr>
      </w:pPr>
      <w:r w:rsidRPr="003E1B52">
        <w:rPr>
          <w:rStyle w:val="StyleUnderline"/>
        </w:rPr>
        <w:lastRenderedPageBreak/>
        <w:t>But the production of creative works does not occur in splendid isolation-certainly such is not the case in modem production of copyrighted works, if indeed it ever was. Creative works are instead the result of an extended system of production.</w:t>
      </w:r>
      <w:r w:rsidRPr="003E1B52">
        <w:rPr>
          <w:sz w:val="14"/>
        </w:rPr>
        <w:t xml:space="preserve"> This is true not only with regard to the intangible work itself, which postmodern critiques have shown typically arises out of the creative input of many contributors and within a social matrix of previously generated cultural objects, 50 but also with regard to the actual physical production of copies, which requires extended support and collaboration from a network of contributors. </w:t>
      </w:r>
      <w:r w:rsidRPr="003E1B52">
        <w:rPr>
          <w:rStyle w:val="StyleUnderline"/>
        </w:rPr>
        <w:t>Such extended collaboration is perhaps most starkly obvious to us as the extensive credits of a motion picture roll by,</w:t>
      </w:r>
      <w:r w:rsidRPr="003E1B52">
        <w:rPr>
          <w:sz w:val="14"/>
        </w:rPr>
        <w:t xml:space="preserve"> typically after the end of the show when everyone has left the theater, briefly acknowledging the involvement of the gaffer, the best boy, the key grip, the prop and wardrobe workers, and typically the hundreds of other motion picture production participants. </w:t>
      </w:r>
    </w:p>
    <w:p w14:paraId="68773F6A" w14:textId="77777777" w:rsidR="004A7A1B" w:rsidRPr="003E1B52" w:rsidRDefault="004A7A1B" w:rsidP="004A7A1B">
      <w:pPr>
        <w:rPr>
          <w:sz w:val="16"/>
        </w:rPr>
      </w:pPr>
      <w:r w:rsidRPr="003E1B52">
        <w:rPr>
          <w:sz w:val="16"/>
        </w:rPr>
        <w:t xml:space="preserve">The contributions of such individuals are recognized for a few seconds at the end of the film, but not in the reward system of copyright law. A considerable body of case law emphasizes that the efforts of camera operators or creative consultants who arrange the action for filming do not rise to the level of authorship recognized under the copyright system. 5 ' Neither is this situation unique to the motion picture industry. </w:t>
      </w:r>
      <w:r w:rsidRPr="003C121D">
        <w:rPr>
          <w:rStyle w:val="StyleUnderline"/>
          <w:highlight w:val="yellow"/>
        </w:rPr>
        <w:t>The</w:t>
      </w:r>
      <w:r w:rsidRPr="003E1B52">
        <w:rPr>
          <w:rStyle w:val="StyleUnderline"/>
        </w:rPr>
        <w:t xml:space="preserve"> pervasive </w:t>
      </w:r>
      <w:r w:rsidRPr="003C121D">
        <w:rPr>
          <w:rStyle w:val="StyleUnderline"/>
          <w:highlight w:val="yellow"/>
        </w:rPr>
        <w:t xml:space="preserve">involvement of </w:t>
      </w:r>
      <w:r w:rsidRPr="003C121D">
        <w:rPr>
          <w:rStyle w:val="Emphasis"/>
          <w:highlight w:val="yellow"/>
        </w:rPr>
        <w:t>unrecognized</w:t>
      </w:r>
      <w:r w:rsidRPr="003C121D">
        <w:rPr>
          <w:rStyle w:val="StyleUnderline"/>
          <w:highlight w:val="yellow"/>
        </w:rPr>
        <w:t xml:space="preserve"> contributors is</w:t>
      </w:r>
      <w:r w:rsidRPr="003E1B52">
        <w:rPr>
          <w:rStyle w:val="StyleUnderline"/>
        </w:rPr>
        <w:t xml:space="preserve"> likely </w:t>
      </w:r>
      <w:r w:rsidRPr="003C121D">
        <w:rPr>
          <w:rStyle w:val="StyleUnderline"/>
          <w:highlight w:val="yellow"/>
        </w:rPr>
        <w:t>the rule in copyright</w:t>
      </w:r>
      <w:r w:rsidRPr="003E1B52">
        <w:rPr>
          <w:rStyle w:val="StyleUnderline"/>
        </w:rPr>
        <w:t xml:space="preserve"> rather than the exception</w:t>
      </w:r>
      <w:r w:rsidRPr="003E1B52">
        <w:rPr>
          <w:sz w:val="16"/>
        </w:rPr>
        <w:t xml:space="preserve">; industries dominated by copyrighted works are rife with legions of studio musicians, editors, sound engineers, stage hands, lighting technicians, and "ghost" writers without whom there would be no creative works, but who remain quite invisible to the copyright definitions of "originality" and "authorship. 52 </w:t>
      </w:r>
    </w:p>
    <w:p w14:paraId="41C8A351" w14:textId="77777777" w:rsidR="004A7A1B" w:rsidRPr="003E1B52" w:rsidRDefault="004A7A1B" w:rsidP="004A7A1B">
      <w:pPr>
        <w:rPr>
          <w:rStyle w:val="StyleUnderline"/>
        </w:rPr>
      </w:pPr>
      <w:r w:rsidRPr="003E1B52">
        <w:rPr>
          <w:sz w:val="16"/>
        </w:rPr>
        <w:t xml:space="preserve">Similarly, new inventions are not produced in heroic isolation; postmodern critics are surely correct that the inventor is just as dependent on the milieu of creation and the incremental contributions of previous researchers as is the not-so-romantic author.53 But setting aside for the moment those general foundations of shared knowledge upon which innovation is built, much of inventive activity, and perhaps the majority of inventive research, occurs in collaborative groups. Modem research programs depend upon a host of laboratory technicians, research assistants, process engineers, machinists, drafters, interns, graduate students, and materials specialists who may well have direct, hands-on contact with the building and testing of the invention-not to mention the secretaries, janitors, bottle washers, supply clerks, librarians, and even patent attorneys who indirectly support the development of the invention. These "mere artisans" are not the "heroes" of the inventive process, and their contributions to the embodiment of the inventor's ideas will tend to go unrecognized. </w:t>
      </w:r>
      <w:r w:rsidRPr="003C121D">
        <w:rPr>
          <w:rStyle w:val="StyleUnderline"/>
          <w:highlight w:val="yellow"/>
        </w:rPr>
        <w:t>They do not contribute to the</w:t>
      </w:r>
      <w:r w:rsidRPr="003E1B52">
        <w:rPr>
          <w:rStyle w:val="StyleUnderline"/>
        </w:rPr>
        <w:t xml:space="preserve"> idealized "</w:t>
      </w:r>
      <w:r w:rsidRPr="003C121D">
        <w:rPr>
          <w:rStyle w:val="StyleUnderline"/>
          <w:highlight w:val="yellow"/>
        </w:rPr>
        <w:t>conception</w:t>
      </w:r>
      <w:r w:rsidRPr="003E1B52">
        <w:rPr>
          <w:rStyle w:val="StyleUnderline"/>
        </w:rPr>
        <w:t xml:space="preserve">" of the invention, and so </w:t>
      </w:r>
      <w:r w:rsidRPr="003C121D">
        <w:rPr>
          <w:rStyle w:val="StyleUnderline"/>
          <w:highlight w:val="yellow"/>
        </w:rPr>
        <w:t>their involvement is</w:t>
      </w:r>
      <w:r w:rsidRPr="003E1B52">
        <w:rPr>
          <w:rStyle w:val="StyleUnderline"/>
        </w:rPr>
        <w:t xml:space="preserve">, so far as patent law is concerned, quite </w:t>
      </w:r>
      <w:r w:rsidRPr="003C121D">
        <w:rPr>
          <w:rStyle w:val="StyleUnderline"/>
          <w:highlight w:val="yellow"/>
        </w:rPr>
        <w:t>invisible</w:t>
      </w:r>
      <w:r w:rsidRPr="003E1B52">
        <w:rPr>
          <w:rStyle w:val="StyleUnderline"/>
        </w:rPr>
        <w:t xml:space="preserve">. </w:t>
      </w:r>
    </w:p>
    <w:p w14:paraId="492E4426" w14:textId="77777777" w:rsidR="004A7A1B" w:rsidRPr="003E1B52" w:rsidRDefault="004A7A1B" w:rsidP="004A7A1B">
      <w:pPr>
        <w:rPr>
          <w:sz w:val="16"/>
        </w:rPr>
      </w:pPr>
      <w:r w:rsidRPr="003E1B52">
        <w:rPr>
          <w:rStyle w:val="StyleUnderline"/>
        </w:rPr>
        <w:t xml:space="preserve">As in other areas where feminist commentators have identified attitudes and practices designating some work as </w:t>
      </w:r>
      <w:r w:rsidRPr="003E1B52">
        <w:rPr>
          <w:rStyle w:val="Emphasis"/>
        </w:rPr>
        <w:t>socially invisible</w:t>
      </w:r>
      <w:r w:rsidRPr="003E1B52">
        <w:rPr>
          <w:rStyle w:val="StyleUnderline"/>
        </w:rPr>
        <w:t xml:space="preserve">, the </w:t>
      </w:r>
      <w:r w:rsidRPr="003C121D">
        <w:rPr>
          <w:rStyle w:val="StyleUnderline"/>
          <w:highlight w:val="yellow"/>
        </w:rPr>
        <w:t>legal bifurcation</w:t>
      </w:r>
      <w:r w:rsidRPr="003E1B52">
        <w:rPr>
          <w:rStyle w:val="StyleUnderline"/>
        </w:rPr>
        <w:t xml:space="preserve"> of creativity into oppositional mental and physical efforts </w:t>
      </w:r>
      <w:r w:rsidRPr="003C121D">
        <w:rPr>
          <w:rStyle w:val="StyleUnderline"/>
          <w:highlight w:val="yellow"/>
        </w:rPr>
        <w:t>shunts reputation</w:t>
      </w:r>
      <w:r w:rsidRPr="003E1B52">
        <w:rPr>
          <w:rStyle w:val="StyleUnderline"/>
        </w:rPr>
        <w:t xml:space="preserve"> and reward to a relatively small but privileged portion of the creative process.</w:t>
      </w:r>
      <w:r w:rsidRPr="003E1B52">
        <w:rPr>
          <w:sz w:val="16"/>
        </w:rPr>
        <w:t xml:space="preserve">54 By excluding from consideration creative contributions related to the physical instantiation of creative works, </w:t>
      </w:r>
      <w:r w:rsidRPr="003C121D">
        <w:rPr>
          <w:rStyle w:val="Emphasis"/>
          <w:highlight w:val="yellow"/>
        </w:rPr>
        <w:t>i</w:t>
      </w:r>
      <w:r w:rsidRPr="003E1B52">
        <w:rPr>
          <w:rStyle w:val="StyleUnderline"/>
        </w:rPr>
        <w:t xml:space="preserve">ntellectual </w:t>
      </w:r>
      <w:r w:rsidRPr="003C121D">
        <w:rPr>
          <w:rStyle w:val="Emphasis"/>
          <w:highlight w:val="yellow"/>
        </w:rPr>
        <w:t>p</w:t>
      </w:r>
      <w:r w:rsidRPr="003C121D">
        <w:rPr>
          <w:rStyle w:val="StyleUnderline"/>
          <w:highlight w:val="yellow"/>
        </w:rPr>
        <w:t>r</w:t>
      </w:r>
      <w:r w:rsidRPr="003E1B52">
        <w:rPr>
          <w:rStyle w:val="StyleUnderline"/>
        </w:rPr>
        <w:t xml:space="preserve">operty law </w:t>
      </w:r>
      <w:r w:rsidRPr="003C121D">
        <w:rPr>
          <w:rStyle w:val="Emphasis"/>
          <w:highlight w:val="yellow"/>
        </w:rPr>
        <w:t>excludes</w:t>
      </w:r>
      <w:r w:rsidRPr="003E1B52">
        <w:rPr>
          <w:rStyle w:val="StyleUnderline"/>
        </w:rPr>
        <w:t xml:space="preserve"> particular </w:t>
      </w:r>
      <w:r w:rsidRPr="003C121D">
        <w:rPr>
          <w:rStyle w:val="StyleUnderline"/>
          <w:highlight w:val="yellow"/>
        </w:rPr>
        <w:t>classes</w:t>
      </w:r>
      <w:r w:rsidRPr="003E1B52">
        <w:rPr>
          <w:rStyle w:val="StyleUnderline"/>
        </w:rPr>
        <w:t xml:space="preserve"> of contributors </w:t>
      </w:r>
      <w:r w:rsidRPr="003C121D">
        <w:rPr>
          <w:rStyle w:val="StyleUnderline"/>
          <w:highlight w:val="yellow"/>
        </w:rPr>
        <w:t xml:space="preserve">from </w:t>
      </w:r>
      <w:r w:rsidRPr="003C121D">
        <w:rPr>
          <w:rStyle w:val="Emphasis"/>
          <w:highlight w:val="yellow"/>
        </w:rPr>
        <w:t>recognition</w:t>
      </w:r>
      <w:r w:rsidRPr="003C121D">
        <w:rPr>
          <w:rStyle w:val="StyleUnderline"/>
          <w:highlight w:val="yellow"/>
        </w:rPr>
        <w:t xml:space="preserve"> and ownership</w:t>
      </w:r>
      <w:r w:rsidRPr="003E1B52">
        <w:rPr>
          <w:rStyle w:val="StyleUnderline"/>
        </w:rPr>
        <w:t>.</w:t>
      </w:r>
      <w:r w:rsidRPr="003E1B52">
        <w:rPr>
          <w:sz w:val="16"/>
        </w:rPr>
        <w:t xml:space="preserve"> Those excluded constitute not only a class of unrecognized contributors to the creative process for purposes of copyright and patent law, but frequently are those in positions of lower status and pay, and in many cases may be predominantly female. Thus, intellectual property dualism appears to reinforce socially established structures of hierarchy within creative endeavor and to allow certain valorized contributors to dominate the creative process so as to reap the rewards bestowed under the copyright and patent statutes.</w:t>
      </w:r>
    </w:p>
    <w:p w14:paraId="0EF94AF6" w14:textId="77777777" w:rsidR="004A7A1B" w:rsidRPr="003E1B52" w:rsidRDefault="004A7A1B" w:rsidP="004A7A1B">
      <w:pPr>
        <w:rPr>
          <w:sz w:val="16"/>
        </w:rPr>
      </w:pPr>
    </w:p>
    <w:p w14:paraId="0CBD7B17" w14:textId="77777777" w:rsidR="004A7A1B" w:rsidRPr="003E1B52" w:rsidRDefault="004A7A1B" w:rsidP="004A7A1B">
      <w:pPr>
        <w:pStyle w:val="Heading4"/>
        <w:rPr>
          <w:rFonts w:cs="Times New Roman"/>
        </w:rPr>
      </w:pPr>
      <w:r w:rsidRPr="003E1B52">
        <w:rPr>
          <w:rFonts w:cs="Times New Roman"/>
        </w:rPr>
        <w:t xml:space="preserve">Copyright and Patent law is </w:t>
      </w:r>
      <w:r w:rsidRPr="003E1B52">
        <w:rPr>
          <w:rFonts w:cs="Times New Roman"/>
          <w:u w:val="single"/>
        </w:rPr>
        <w:t>rooted</w:t>
      </w:r>
      <w:r w:rsidRPr="003E1B52">
        <w:rPr>
          <w:rFonts w:cs="Times New Roman"/>
        </w:rPr>
        <w:t xml:space="preserve"> in the patriarchy and has </w:t>
      </w:r>
      <w:r w:rsidRPr="003E1B52">
        <w:rPr>
          <w:rFonts w:cs="Times New Roman"/>
          <w:u w:val="single"/>
        </w:rPr>
        <w:t>always</w:t>
      </w:r>
      <w:r w:rsidRPr="003E1B52">
        <w:rPr>
          <w:rFonts w:cs="Times New Roman"/>
        </w:rPr>
        <w:t xml:space="preserve"> discriminated against women</w:t>
      </w:r>
    </w:p>
    <w:p w14:paraId="5C27CBEA" w14:textId="77777777" w:rsidR="004A7A1B" w:rsidRPr="003E1B52" w:rsidRDefault="004A7A1B" w:rsidP="004A7A1B">
      <w:r w:rsidRPr="003E1B52">
        <w:t xml:space="preserve">Sasha </w:t>
      </w:r>
      <w:r w:rsidRPr="003E1B52">
        <w:rPr>
          <w:rStyle w:val="Style13ptBold"/>
        </w:rPr>
        <w:t>Mathew</w:t>
      </w:r>
      <w:r w:rsidRPr="003E1B52">
        <w:t>, 20</w:t>
      </w:r>
      <w:r w:rsidRPr="003E1B52">
        <w:rPr>
          <w:rStyle w:val="Style13ptBold"/>
        </w:rPr>
        <w:t>21</w:t>
      </w:r>
      <w:r w:rsidRPr="003E1B52">
        <w:t xml:space="preserve"> Public Administration Degrees from Harvard's Kennedy School and Oxford University, </w:t>
      </w:r>
      <w:r w:rsidRPr="003E1B52">
        <w:rPr>
          <w:i/>
          <w:iCs/>
        </w:rPr>
        <w:t>A feminist manifesto of resistance against intellectual property regimes: reclaiming the public domain as an open-access information commons</w:t>
      </w:r>
      <w:r w:rsidRPr="003E1B52">
        <w:t>, https://www.tandfonline.com/doi/full/10.1080/21681392.2021.1909881</w:t>
      </w:r>
    </w:p>
    <w:p w14:paraId="7DC6B070" w14:textId="77777777" w:rsidR="004A7A1B" w:rsidRPr="003E1B52" w:rsidRDefault="004A7A1B" w:rsidP="004A7A1B">
      <w:pPr>
        <w:rPr>
          <w:sz w:val="16"/>
        </w:rPr>
      </w:pPr>
      <w:r w:rsidRPr="003C121D">
        <w:rPr>
          <w:rStyle w:val="StyleUnderline"/>
          <w:highlight w:val="yellow"/>
        </w:rPr>
        <w:t>Copyright and patent regimes</w:t>
      </w:r>
      <w:r w:rsidRPr="003E1B52">
        <w:rPr>
          <w:rStyle w:val="StyleUnderline"/>
        </w:rPr>
        <w:t xml:space="preserve"> evolved from and </w:t>
      </w:r>
      <w:r w:rsidRPr="003C121D">
        <w:rPr>
          <w:rStyle w:val="StyleUnderline"/>
          <w:highlight w:val="yellow"/>
        </w:rPr>
        <w:t>continue</w:t>
      </w:r>
      <w:r w:rsidRPr="003E1B52">
        <w:rPr>
          <w:rStyle w:val="StyleUnderline"/>
        </w:rPr>
        <w:t xml:space="preserve"> to rely upon </w:t>
      </w:r>
      <w:r w:rsidRPr="003C121D">
        <w:rPr>
          <w:rStyle w:val="StyleUnderline"/>
          <w:highlight w:val="yellow"/>
        </w:rPr>
        <w:t>patriarchal notions</w:t>
      </w:r>
      <w:r w:rsidRPr="003E1B52">
        <w:rPr>
          <w:rStyle w:val="StyleUnderline"/>
        </w:rPr>
        <w:t xml:space="preserve"> of the individual ‘creative genius’ and the ‘inventor paradigm’ – both whom were </w:t>
      </w:r>
      <w:r w:rsidRPr="003C121D">
        <w:rPr>
          <w:rStyle w:val="StyleUnderline"/>
          <w:highlight w:val="yellow"/>
        </w:rPr>
        <w:t>envisioned as</w:t>
      </w:r>
      <w:r w:rsidRPr="003E1B52">
        <w:rPr>
          <w:rStyle w:val="StyleUnderline"/>
        </w:rPr>
        <w:t xml:space="preserve"> </w:t>
      </w:r>
      <w:r w:rsidRPr="003C121D">
        <w:rPr>
          <w:rStyle w:val="StyleUnderline"/>
          <w:highlight w:val="yellow"/>
        </w:rPr>
        <w:t>male</w:t>
      </w:r>
      <w:r w:rsidRPr="003E1B52">
        <w:rPr>
          <w:rStyle w:val="StyleUnderline"/>
        </w:rPr>
        <w:t>.</w:t>
      </w:r>
      <w:r w:rsidRPr="003E1B52">
        <w:rPr>
          <w:sz w:val="16"/>
        </w:rPr>
        <w:t xml:space="preserve"> Historically, copyright </w:t>
      </w:r>
      <w:r w:rsidRPr="003C121D">
        <w:rPr>
          <w:rStyle w:val="StyleUnderline"/>
          <w:highlight w:val="yellow"/>
        </w:rPr>
        <w:t>protection was only</w:t>
      </w:r>
      <w:r w:rsidRPr="003E1B52">
        <w:rPr>
          <w:rStyle w:val="StyleUnderline"/>
        </w:rPr>
        <w:t xml:space="preserve"> addressed to the ‘high arts’ of sculpture, painting, literature and music – </w:t>
      </w:r>
      <w:r w:rsidRPr="003C121D">
        <w:rPr>
          <w:rStyle w:val="StyleUnderline"/>
          <w:highlight w:val="yellow"/>
        </w:rPr>
        <w:t>fields dominated by men</w:t>
      </w:r>
      <w:r w:rsidRPr="003C121D">
        <w:rPr>
          <w:sz w:val="16"/>
          <w:highlight w:val="yellow"/>
        </w:rPr>
        <w:t>,</w:t>
      </w:r>
      <w:r w:rsidRPr="003E1B52">
        <w:rPr>
          <w:sz w:val="16"/>
        </w:rPr>
        <w:t xml:space="preserve"> excluding (until recently) female ‘crafts’ such as needlework, knitting and quilting (Wright Citation1994).</w:t>
      </w:r>
    </w:p>
    <w:p w14:paraId="4A6BB01F" w14:textId="77777777" w:rsidR="004A7A1B" w:rsidRPr="003E1B52" w:rsidRDefault="004A7A1B" w:rsidP="004A7A1B">
      <w:pPr>
        <w:rPr>
          <w:sz w:val="16"/>
        </w:rPr>
      </w:pPr>
      <w:r w:rsidRPr="003E1B52">
        <w:rPr>
          <w:rStyle w:val="StyleUnderline"/>
        </w:rPr>
        <w:t xml:space="preserve">Feminist critics point out that it is </w:t>
      </w:r>
      <w:r w:rsidRPr="003C121D">
        <w:rPr>
          <w:rStyle w:val="StyleUnderline"/>
          <w:highlight w:val="yellow"/>
        </w:rPr>
        <w:t>women’s labour</w:t>
      </w:r>
      <w:r w:rsidRPr="003E1B52">
        <w:rPr>
          <w:rStyle w:val="StyleUnderline"/>
        </w:rPr>
        <w:t xml:space="preserve"> and their attendance to social reproduction functions </w:t>
      </w:r>
      <w:r w:rsidRPr="003C121D">
        <w:rPr>
          <w:rStyle w:val="StyleUnderline"/>
          <w:highlight w:val="yellow"/>
        </w:rPr>
        <w:t>which allow men</w:t>
      </w:r>
      <w:r w:rsidRPr="003E1B52">
        <w:rPr>
          <w:rStyle w:val="StyleUnderline"/>
        </w:rPr>
        <w:t xml:space="preserve"> to immerse themselves in the </w:t>
      </w:r>
      <w:r w:rsidRPr="003C121D">
        <w:rPr>
          <w:rStyle w:val="StyleUnderline"/>
          <w:highlight w:val="yellow"/>
        </w:rPr>
        <w:t>production of knowledge and art,</w:t>
      </w:r>
      <w:r w:rsidRPr="003E1B52">
        <w:rPr>
          <w:rStyle w:val="StyleUnderline"/>
        </w:rPr>
        <w:t xml:space="preserve"> and that </w:t>
      </w:r>
      <w:r w:rsidRPr="003C121D">
        <w:rPr>
          <w:rStyle w:val="StyleUnderline"/>
          <w:highlight w:val="yellow"/>
        </w:rPr>
        <w:t>individual works of (male) authorship are</w:t>
      </w:r>
      <w:r w:rsidRPr="003E1B52">
        <w:rPr>
          <w:rStyle w:val="StyleUnderline"/>
        </w:rPr>
        <w:t xml:space="preserve"> therefore </w:t>
      </w:r>
      <w:r w:rsidRPr="003C121D">
        <w:rPr>
          <w:rStyle w:val="StyleUnderline"/>
          <w:highlight w:val="yellow"/>
        </w:rPr>
        <w:t>impossible</w:t>
      </w:r>
      <w:r w:rsidRPr="003E1B52">
        <w:rPr>
          <w:sz w:val="16"/>
        </w:rPr>
        <w:t xml:space="preserve"> (Halbert Citation2006). Even today, </w:t>
      </w:r>
      <w:r w:rsidRPr="003C121D">
        <w:rPr>
          <w:rStyle w:val="StyleUnderline"/>
          <w:highlight w:val="yellow"/>
        </w:rPr>
        <w:t>white male authors</w:t>
      </w:r>
      <w:r w:rsidRPr="003E1B52">
        <w:rPr>
          <w:rStyle w:val="StyleUnderline"/>
        </w:rPr>
        <w:t xml:space="preserve"> are </w:t>
      </w:r>
      <w:r w:rsidRPr="003C121D">
        <w:rPr>
          <w:rStyle w:val="StyleUnderline"/>
          <w:highlight w:val="yellow"/>
        </w:rPr>
        <w:lastRenderedPageBreak/>
        <w:t>significantly over-represented</w:t>
      </w:r>
      <w:r w:rsidRPr="003E1B52">
        <w:rPr>
          <w:rStyle w:val="StyleUnderline"/>
        </w:rPr>
        <w:t xml:space="preserve"> in copyright registrations in the US </w:t>
      </w:r>
      <w:r w:rsidRPr="003E1B52">
        <w:rPr>
          <w:sz w:val="16"/>
        </w:rPr>
        <w:t xml:space="preserve">(Brauneis and Olia Citation2018). Similarly, </w:t>
      </w:r>
      <w:r w:rsidRPr="003E1B52">
        <w:rPr>
          <w:rStyle w:val="StyleUnderline"/>
        </w:rPr>
        <w:t>feminist scholars have critiqued the ‘inventor paradigm’ of patent law</w:t>
      </w:r>
      <w:r w:rsidRPr="003E1B52">
        <w:rPr>
          <w:sz w:val="16"/>
        </w:rPr>
        <w:t xml:space="preserve"> (Gearhart-Serna Citation2009). </w:t>
      </w:r>
      <w:r w:rsidRPr="003C121D">
        <w:rPr>
          <w:rStyle w:val="StyleUnderline"/>
          <w:highlight w:val="yellow"/>
        </w:rPr>
        <w:t>Women have</w:t>
      </w:r>
      <w:r w:rsidRPr="003E1B52">
        <w:rPr>
          <w:rStyle w:val="StyleUnderline"/>
        </w:rPr>
        <w:t xml:space="preserve"> long </w:t>
      </w:r>
      <w:r w:rsidRPr="003C121D">
        <w:rPr>
          <w:rStyle w:val="StyleUnderline"/>
          <w:highlight w:val="yellow"/>
        </w:rPr>
        <w:t>been excluded from the inventor</w:t>
      </w:r>
      <w:r w:rsidRPr="003E1B52">
        <w:rPr>
          <w:rStyle w:val="StyleUnderline"/>
        </w:rPr>
        <w:t xml:space="preserve"> </w:t>
      </w:r>
      <w:r w:rsidRPr="003C121D">
        <w:rPr>
          <w:rStyle w:val="StyleUnderline"/>
          <w:highlight w:val="yellow"/>
        </w:rPr>
        <w:t>role by lack of access to the resources</w:t>
      </w:r>
      <w:r w:rsidRPr="003E1B52">
        <w:rPr>
          <w:rStyle w:val="StyleUnderline"/>
        </w:rPr>
        <w:t xml:space="preserve"> that would allow them to claim patents, </w:t>
      </w:r>
      <w:r w:rsidRPr="003C121D">
        <w:rPr>
          <w:rStyle w:val="StyleUnderline"/>
          <w:highlight w:val="yellow"/>
        </w:rPr>
        <w:t>and by misogynistic public cultures</w:t>
      </w:r>
      <w:r w:rsidRPr="003E1B52">
        <w:rPr>
          <w:rStyle w:val="StyleUnderline"/>
        </w:rPr>
        <w:t xml:space="preserve"> that devalue women as original, novel authors and inventors.</w:t>
      </w:r>
      <w:r w:rsidRPr="003E1B52">
        <w:rPr>
          <w:sz w:val="16"/>
        </w:rPr>
        <w:t xml:space="preserve"> More directly, </w:t>
      </w:r>
      <w:r w:rsidRPr="003C121D">
        <w:rPr>
          <w:rStyle w:val="StyleUnderline"/>
          <w:highlight w:val="yellow"/>
        </w:rPr>
        <w:t>the inventor paradigm encodes</w:t>
      </w:r>
      <w:r w:rsidRPr="003E1B52">
        <w:rPr>
          <w:rStyle w:val="StyleUnderline"/>
        </w:rPr>
        <w:t xml:space="preserve"> values and </w:t>
      </w:r>
      <w:r w:rsidRPr="003C121D">
        <w:rPr>
          <w:rStyle w:val="StyleUnderline"/>
          <w:highlight w:val="yellow"/>
        </w:rPr>
        <w:t>epistemologies which are</w:t>
      </w:r>
      <w:r w:rsidRPr="003E1B52">
        <w:rPr>
          <w:rStyle w:val="StyleUnderline"/>
        </w:rPr>
        <w:t xml:space="preserve"> inherently </w:t>
      </w:r>
      <w:r w:rsidRPr="003C121D">
        <w:rPr>
          <w:rStyle w:val="StyleUnderline"/>
          <w:highlight w:val="yellow"/>
        </w:rPr>
        <w:t>male</w:t>
      </w:r>
      <w:r w:rsidRPr="003E1B52">
        <w:rPr>
          <w:rStyle w:val="StyleUnderline"/>
        </w:rPr>
        <w:t xml:space="preserve"> and Western, and devalues non-conforming knowledge systems</w:t>
      </w:r>
      <w:r w:rsidRPr="003E1B52">
        <w:rPr>
          <w:sz w:val="16"/>
        </w:rPr>
        <w:t xml:space="preserve"> (Gearhart-Serna Citation2009). Consider ‘traditional knowledge’, a community based resource, held by and passed down within communities. Traditional knowledge has been associated with indigenous subjecthood and gendered feminine – it is seen as ‘instinctive and pre-modern’ in contrast to the scientific, rational, developed ways of knowing, epistemically associated with masculinity (Gearhart-Serna Citation2009).</w:t>
      </w:r>
    </w:p>
    <w:p w14:paraId="205083C9" w14:textId="77777777" w:rsidR="004A7A1B" w:rsidRPr="003E1B52" w:rsidRDefault="004A7A1B" w:rsidP="004A7A1B">
      <w:pPr>
        <w:rPr>
          <w:sz w:val="16"/>
        </w:rPr>
      </w:pPr>
      <w:r w:rsidRPr="003E1B52">
        <w:rPr>
          <w:sz w:val="16"/>
        </w:rPr>
        <w:t xml:space="preserve">In addition, the requirement for a discernible author or set of authors arises from eighteenth century Eurocentric conceptions of the creative process (Burk Citation2007). </w:t>
      </w:r>
      <w:r w:rsidRPr="003C121D">
        <w:rPr>
          <w:rStyle w:val="StyleUnderline"/>
          <w:highlight w:val="yellow"/>
        </w:rPr>
        <w:t>The political economy of cultural production excludes</w:t>
      </w:r>
      <w:r w:rsidRPr="003E1B52">
        <w:rPr>
          <w:rStyle w:val="StyleUnderline"/>
        </w:rPr>
        <w:t xml:space="preserve"> or marginalizes </w:t>
      </w:r>
      <w:r w:rsidRPr="003C121D">
        <w:rPr>
          <w:rStyle w:val="StyleUnderline"/>
          <w:highlight w:val="yellow"/>
        </w:rPr>
        <w:t>women, forcing them to participate as males</w:t>
      </w:r>
      <w:r w:rsidRPr="003E1B52">
        <w:rPr>
          <w:rStyle w:val="StyleUnderline"/>
        </w:rPr>
        <w:t xml:space="preserve"> – or relegating them to the status of inspirers or emotional supporters for men’s cultural creation</w:t>
      </w:r>
      <w:r w:rsidRPr="003E1B52">
        <w:rPr>
          <w:sz w:val="16"/>
        </w:rPr>
        <w:t xml:space="preserve"> (Halbert Citation2006).</w:t>
      </w:r>
    </w:p>
    <w:p w14:paraId="4BDC666C" w14:textId="77777777" w:rsidR="004A7A1B" w:rsidRPr="003E1B52" w:rsidRDefault="004A7A1B" w:rsidP="004A7A1B">
      <w:pPr>
        <w:rPr>
          <w:sz w:val="16"/>
        </w:rPr>
      </w:pPr>
      <w:r w:rsidRPr="003E1B52">
        <w:rPr>
          <w:sz w:val="16"/>
        </w:rPr>
        <w:t>Collective forms of production such as folklore and oral traditions are not regarded as eligible for protection until appropriated and fixed in a tangible medium amenable to market exchange (Halbert Citation2006). The Lockean fiction of the individual creative genius at the centre of knowledge production, thus begins to fall apart when questioned; it successfully obscures the relational nature of the creative process as a web deeply interwoven with the work of other social actors and built upon existing hierarchies and asymmetries.</w:t>
      </w:r>
    </w:p>
    <w:p w14:paraId="49A4F946" w14:textId="77777777" w:rsidR="004A7A1B" w:rsidRPr="003E1B52" w:rsidRDefault="004A7A1B" w:rsidP="004A7A1B"/>
    <w:p w14:paraId="08AE2D19" w14:textId="266F8C8F" w:rsidR="00261724" w:rsidRPr="003E1B52" w:rsidRDefault="00261724" w:rsidP="00261724">
      <w:pPr>
        <w:pStyle w:val="Heading3"/>
        <w:rPr>
          <w:rFonts w:cs="Times New Roman"/>
        </w:rPr>
      </w:pPr>
      <w:r w:rsidRPr="003E1B52">
        <w:rPr>
          <w:rFonts w:cs="Times New Roman"/>
        </w:rPr>
        <w:lastRenderedPageBreak/>
        <w:t>L – IP Law</w:t>
      </w:r>
    </w:p>
    <w:p w14:paraId="307CEFD4" w14:textId="77777777" w:rsidR="00261724" w:rsidRPr="003E1B52" w:rsidRDefault="00261724" w:rsidP="00261724">
      <w:pPr>
        <w:pStyle w:val="Heading4"/>
        <w:rPr>
          <w:rFonts w:cs="Times New Roman"/>
          <w:sz w:val="28"/>
          <w:szCs w:val="28"/>
        </w:rPr>
      </w:pPr>
      <w:r w:rsidRPr="003E1B52">
        <w:rPr>
          <w:rFonts w:cs="Times New Roman"/>
          <w:sz w:val="28"/>
          <w:szCs w:val="28"/>
        </w:rPr>
        <w:t>WIPO's focus on SDG 9 overlooks the role of IP in exacerbating global inequalities and hindering sustainable development.</w:t>
      </w:r>
    </w:p>
    <w:p w14:paraId="22013C48" w14:textId="77777777" w:rsidR="00A172E1" w:rsidRPr="003E1B52" w:rsidRDefault="00A172E1" w:rsidP="00A172E1">
      <w:r w:rsidRPr="003E1B52">
        <w:t xml:space="preserve">Bita </w:t>
      </w:r>
      <w:r w:rsidRPr="003E1B52">
        <w:rPr>
          <w:rStyle w:val="Style13ptBold"/>
          <w:sz w:val="28"/>
          <w:szCs w:val="28"/>
        </w:rPr>
        <w:t xml:space="preserve">Amani et al. </w:t>
      </w:r>
      <w:r w:rsidRPr="003E1B52">
        <w:rPr>
          <w:rStyle w:val="Style13ptBold"/>
          <w:b w:val="0"/>
          <w:sz w:val="22"/>
        </w:rPr>
        <w:t>20</w:t>
      </w:r>
      <w:r w:rsidRPr="003E1B52">
        <w:rPr>
          <w:rStyle w:val="Style13ptBold"/>
          <w:sz w:val="28"/>
          <w:szCs w:val="28"/>
        </w:rPr>
        <w:t>24</w:t>
      </w:r>
      <w:r w:rsidRPr="003E1B52">
        <w:t xml:space="preserve">, Amani; Assistant Professor in the Faculty of Law at Queen's University, Canada. Caroline </w:t>
      </w:r>
      <w:r w:rsidRPr="003E1B52">
        <w:rPr>
          <w:rStyle w:val="Style13ptBold"/>
          <w:sz w:val="22"/>
        </w:rPr>
        <w:t>Ncube</w:t>
      </w:r>
      <w:r w:rsidRPr="003E1B52">
        <w:t xml:space="preserve">; Zimbabwean academic who is a professor of commercial law at the University of Cape Town, holds the South African Research Chair in Intellectual Property, Innovation, and Development. Matthew </w:t>
      </w:r>
      <w:r w:rsidRPr="003E1B52">
        <w:rPr>
          <w:rStyle w:val="Style13ptBold"/>
          <w:sz w:val="22"/>
        </w:rPr>
        <w:t>Rimmer</w:t>
      </w:r>
      <w:r w:rsidRPr="003E1B52">
        <w:t xml:space="preserve">; Professor in Intellectual Property and Innovation Law at the Faculty of Business and Law, at the Queensland University of Technology, </w:t>
      </w:r>
      <w:r w:rsidRPr="003E1B52">
        <w:rPr>
          <w:i/>
          <w:iCs/>
        </w:rPr>
        <w:t>The Elgar Companion to Intellectual Property and the Sustainable Development Goals</w:t>
      </w:r>
      <w:r w:rsidRPr="003E1B52">
        <w:t>, “Intellectual property and gender inequality: towards sustainable development—or sustaining the status quo?,” Edward Elgar Publishing, 2024, pp. 198-223</w:t>
      </w:r>
    </w:p>
    <w:p w14:paraId="5EC6D41E" w14:textId="77777777" w:rsidR="00261724" w:rsidRPr="003E1B52" w:rsidRDefault="00261724" w:rsidP="00261724">
      <w:pPr>
        <w:rPr>
          <w:sz w:val="16"/>
        </w:rPr>
      </w:pPr>
      <w:r w:rsidRPr="003E1B52">
        <w:rPr>
          <w:sz w:val="26"/>
          <w:szCs w:val="26"/>
          <w:u w:val="single"/>
        </w:rPr>
        <w:t xml:space="preserve">If the promise of the </w:t>
      </w:r>
      <w:r w:rsidRPr="003C121D">
        <w:rPr>
          <w:sz w:val="26"/>
          <w:szCs w:val="26"/>
          <w:highlight w:val="yellow"/>
          <w:u w:val="single"/>
        </w:rPr>
        <w:t>SDGs lies in</w:t>
      </w:r>
      <w:r w:rsidRPr="003E1B52">
        <w:rPr>
          <w:sz w:val="26"/>
          <w:szCs w:val="26"/>
          <w:u w:val="single"/>
        </w:rPr>
        <w:t xml:space="preserve"> their newfound appreciation of the essential </w:t>
      </w:r>
      <w:r w:rsidRPr="003C121D">
        <w:rPr>
          <w:sz w:val="26"/>
          <w:szCs w:val="26"/>
          <w:highlight w:val="yellow"/>
          <w:u w:val="single"/>
        </w:rPr>
        <w:t>connections between equality and sustainability</w:t>
      </w:r>
      <w:r w:rsidRPr="003E1B52">
        <w:rPr>
          <w:sz w:val="26"/>
          <w:szCs w:val="26"/>
          <w:u w:val="single"/>
        </w:rPr>
        <w:t xml:space="preserve">, then </w:t>
      </w:r>
      <w:r w:rsidRPr="003C121D">
        <w:rPr>
          <w:sz w:val="26"/>
          <w:szCs w:val="26"/>
          <w:highlight w:val="yellow"/>
          <w:u w:val="single"/>
        </w:rPr>
        <w:t>WIPO’s</w:t>
      </w:r>
      <w:r w:rsidRPr="003E1B52">
        <w:rPr>
          <w:sz w:val="26"/>
          <w:szCs w:val="26"/>
          <w:u w:val="single"/>
        </w:rPr>
        <w:t xml:space="preserve"> myopic </w:t>
      </w:r>
      <w:r w:rsidRPr="003C121D">
        <w:rPr>
          <w:sz w:val="26"/>
          <w:szCs w:val="26"/>
          <w:highlight w:val="yellow"/>
          <w:u w:val="single"/>
        </w:rPr>
        <w:t>focus on innovation and SDG 9 promises little in return</w:t>
      </w:r>
      <w:r w:rsidRPr="003E1B52">
        <w:rPr>
          <w:sz w:val="26"/>
          <w:szCs w:val="26"/>
          <w:u w:val="single"/>
        </w:rPr>
        <w:t>.</w:t>
      </w:r>
      <w:r w:rsidRPr="003E1B52">
        <w:rPr>
          <w:sz w:val="16"/>
        </w:rPr>
        <w:t xml:space="preserve"> Certainly, it fails to grapple with the role that intellectual property has played in supporting and compounding global inequalities. </w:t>
      </w:r>
      <w:r w:rsidRPr="003E1B52">
        <w:rPr>
          <w:sz w:val="26"/>
          <w:szCs w:val="26"/>
          <w:u w:val="single"/>
        </w:rPr>
        <w:t xml:space="preserve">IP law’s celebrated role in incentivizing innovation and creativity depends on its capacity to establish a system of effective exclusive rights which, by definition, exclude. The </w:t>
      </w:r>
      <w:r w:rsidRPr="003C121D">
        <w:rPr>
          <w:sz w:val="26"/>
          <w:szCs w:val="26"/>
          <w:highlight w:val="yellow"/>
          <w:u w:val="single"/>
        </w:rPr>
        <w:t>IP system</w:t>
      </w:r>
      <w:r w:rsidRPr="003E1B52">
        <w:rPr>
          <w:sz w:val="26"/>
          <w:szCs w:val="26"/>
          <w:u w:val="single"/>
        </w:rPr>
        <w:t xml:space="preserve"> necessarily </w:t>
      </w:r>
      <w:r w:rsidRPr="003C121D">
        <w:rPr>
          <w:sz w:val="26"/>
          <w:szCs w:val="26"/>
          <w:highlight w:val="yellow"/>
          <w:u w:val="single"/>
        </w:rPr>
        <w:t>restricts access to</w:t>
      </w:r>
      <w:r w:rsidRPr="003E1B52">
        <w:rPr>
          <w:sz w:val="26"/>
          <w:szCs w:val="26"/>
          <w:u w:val="single"/>
        </w:rPr>
        <w:t xml:space="preserve"> </w:t>
      </w:r>
      <w:r w:rsidRPr="003C121D">
        <w:rPr>
          <w:sz w:val="26"/>
          <w:szCs w:val="26"/>
          <w:highlight w:val="yellow"/>
          <w:u w:val="single"/>
        </w:rPr>
        <w:t>new technologies, pharmaceuticals (including life-saving vaccines), research data, processes and outputs, and educational materials—resources that are vital to sustainable development and equality</w:t>
      </w:r>
      <w:r w:rsidRPr="003E1B52">
        <w:rPr>
          <w:sz w:val="26"/>
          <w:szCs w:val="26"/>
          <w:u w:val="single"/>
        </w:rPr>
        <w:t>—and</w:t>
      </w:r>
      <w:r w:rsidRPr="003C121D">
        <w:rPr>
          <w:sz w:val="26"/>
          <w:szCs w:val="26"/>
          <w:highlight w:val="yellow"/>
          <w:u w:val="single"/>
        </w:rPr>
        <w:t xml:space="preserve"> it does so by design.</w:t>
      </w:r>
      <w:r w:rsidRPr="003E1B52">
        <w:rPr>
          <w:sz w:val="26"/>
          <w:szCs w:val="26"/>
          <w:u w:val="single"/>
        </w:rPr>
        <w:t xml:space="preserve"> </w:t>
      </w:r>
      <w:r w:rsidRPr="003E1B52">
        <w:rPr>
          <w:sz w:val="16"/>
        </w:rPr>
        <w:t>Whether the benefits of the incentives that it provides to innovators and creators sufficiently compensate the public for the costs of its exclusions is a matter of perennial debate, of course; but even within the IP system we have, with the incentives–access trade-off that it assumes to be necessary, there are policy levers that could be pulled to lessen the harms of exclusion and accelerate the benefits for sustainability and equality (ranging from compulsory licences and patent pools to mandatory or expanded limits and exceptions).53 More out-of-the-box thinking could explore how IP’s incentives might be adjusted (heightened, reduced, or withheld) to better encourage innovation in clean or green technologies and/or disincentivize the development of environmentally harmful products and processes.54 IP rights in respect of certain subject matters could be accompanied by additional requirements or conditioned on fulfilment of added responsibilities, whether that is knowledge-sharing, tech-transfer, profit-sharing, or obligatory reinvestment in sustainability R&amp;D. As it stands, however</w:t>
      </w:r>
      <w:r w:rsidRPr="003E1B52">
        <w:rPr>
          <w:sz w:val="26"/>
          <w:szCs w:val="26"/>
          <w:u w:val="single"/>
        </w:rPr>
        <w:t xml:space="preserve">, a widespread but misplaced faith in </w:t>
      </w:r>
      <w:r w:rsidRPr="003C121D">
        <w:rPr>
          <w:sz w:val="26"/>
          <w:szCs w:val="26"/>
          <w:highlight w:val="yellow"/>
          <w:u w:val="single"/>
        </w:rPr>
        <w:t>IP’s</w:t>
      </w:r>
      <w:r w:rsidRPr="003E1B52">
        <w:rPr>
          <w:sz w:val="26"/>
          <w:szCs w:val="26"/>
          <w:u w:val="single"/>
        </w:rPr>
        <w:t xml:space="preserve"> net benefits seems to be limiting our imagination, foreclosing the possibility that the IP system will be reoriented to become part of a sustainable solution. Rather, it appears to have solidified into an essential part of the status quo—</w:t>
      </w:r>
      <w:r w:rsidRPr="003C121D">
        <w:rPr>
          <w:sz w:val="26"/>
          <w:szCs w:val="26"/>
          <w:highlight w:val="yellow"/>
          <w:u w:val="single"/>
        </w:rPr>
        <w:t>an obstacle</w:t>
      </w:r>
      <w:r w:rsidRPr="003E1B52">
        <w:rPr>
          <w:sz w:val="26"/>
          <w:szCs w:val="26"/>
          <w:u w:val="single"/>
        </w:rPr>
        <w:t xml:space="preserve">, in other words, </w:t>
      </w:r>
      <w:r w:rsidRPr="003C121D">
        <w:rPr>
          <w:sz w:val="26"/>
          <w:szCs w:val="26"/>
          <w:highlight w:val="yellow"/>
          <w:u w:val="single"/>
        </w:rPr>
        <w:t xml:space="preserve">to transformational change. </w:t>
      </w:r>
      <w:r w:rsidRPr="003E1B52">
        <w:rPr>
          <w:sz w:val="26"/>
          <w:szCs w:val="26"/>
          <w:u w:val="single"/>
        </w:rPr>
        <w:t xml:space="preserve">This much should really be obvious. </w:t>
      </w:r>
      <w:r w:rsidRPr="003C121D">
        <w:rPr>
          <w:sz w:val="26"/>
          <w:szCs w:val="26"/>
          <w:highlight w:val="yellow"/>
          <w:u w:val="single"/>
        </w:rPr>
        <w:t>Less obvious</w:t>
      </w:r>
      <w:r w:rsidRPr="003E1B52">
        <w:rPr>
          <w:sz w:val="26"/>
          <w:szCs w:val="26"/>
          <w:u w:val="single"/>
        </w:rPr>
        <w:t xml:space="preserve">, perhaps, is </w:t>
      </w:r>
      <w:r w:rsidRPr="003C121D">
        <w:rPr>
          <w:sz w:val="26"/>
          <w:szCs w:val="26"/>
          <w:highlight w:val="yellow"/>
          <w:u w:val="single"/>
        </w:rPr>
        <w:t>how implicated the IP system</w:t>
      </w:r>
      <w:r w:rsidRPr="003E1B52">
        <w:rPr>
          <w:sz w:val="26"/>
          <w:szCs w:val="26"/>
          <w:u w:val="single"/>
        </w:rPr>
        <w:t xml:space="preserve"> might be </w:t>
      </w:r>
      <w:r w:rsidRPr="003C121D">
        <w:rPr>
          <w:sz w:val="26"/>
          <w:szCs w:val="26"/>
          <w:highlight w:val="yellow"/>
          <w:u w:val="single"/>
        </w:rPr>
        <w:t>in</w:t>
      </w:r>
      <w:r w:rsidRPr="003E1B52">
        <w:rPr>
          <w:sz w:val="26"/>
          <w:szCs w:val="26"/>
          <w:u w:val="single"/>
        </w:rPr>
        <w:t xml:space="preserve"> </w:t>
      </w:r>
      <w:r w:rsidRPr="003C121D">
        <w:rPr>
          <w:sz w:val="26"/>
          <w:szCs w:val="26"/>
          <w:highlight w:val="yellow"/>
          <w:u w:val="single"/>
        </w:rPr>
        <w:t>supporting</w:t>
      </w:r>
      <w:r w:rsidRPr="003E1B52">
        <w:rPr>
          <w:sz w:val="26"/>
          <w:szCs w:val="26"/>
          <w:u w:val="single"/>
        </w:rPr>
        <w:t xml:space="preserve"> or compounding </w:t>
      </w:r>
      <w:r w:rsidRPr="003C121D">
        <w:rPr>
          <w:sz w:val="26"/>
          <w:szCs w:val="26"/>
          <w:highlight w:val="yellow"/>
          <w:u w:val="single"/>
        </w:rPr>
        <w:t>gender inequality</w:t>
      </w:r>
      <w:r w:rsidRPr="003E1B52">
        <w:rPr>
          <w:sz w:val="26"/>
          <w:szCs w:val="26"/>
          <w:u w:val="single"/>
        </w:rPr>
        <w:t xml:space="preserve">, in particular. </w:t>
      </w:r>
      <w:r w:rsidRPr="003C121D">
        <w:rPr>
          <w:sz w:val="26"/>
          <w:szCs w:val="26"/>
          <w:highlight w:val="yellow"/>
          <w:u w:val="single"/>
        </w:rPr>
        <w:t>I</w:t>
      </w:r>
      <w:r w:rsidRPr="003E1B52">
        <w:rPr>
          <w:sz w:val="26"/>
          <w:szCs w:val="26"/>
          <w:u w:val="single"/>
        </w:rPr>
        <w:t xml:space="preserve">ntellectual </w:t>
      </w:r>
      <w:r w:rsidRPr="003C121D">
        <w:rPr>
          <w:sz w:val="26"/>
          <w:szCs w:val="26"/>
          <w:highlight w:val="yellow"/>
          <w:u w:val="single"/>
        </w:rPr>
        <w:t>p</w:t>
      </w:r>
      <w:r w:rsidRPr="003E1B52">
        <w:rPr>
          <w:sz w:val="26"/>
          <w:szCs w:val="26"/>
          <w:u w:val="single"/>
        </w:rPr>
        <w:t xml:space="preserve">roperty </w:t>
      </w:r>
      <w:r w:rsidRPr="003C121D">
        <w:rPr>
          <w:sz w:val="26"/>
          <w:szCs w:val="26"/>
          <w:highlight w:val="yellow"/>
          <w:u w:val="single"/>
        </w:rPr>
        <w:t>laws</w:t>
      </w:r>
      <w:r w:rsidRPr="003E1B52">
        <w:rPr>
          <w:sz w:val="26"/>
          <w:szCs w:val="26"/>
          <w:u w:val="single"/>
        </w:rPr>
        <w:t xml:space="preserve"> are </w:t>
      </w:r>
      <w:r w:rsidRPr="003C121D">
        <w:rPr>
          <w:sz w:val="26"/>
          <w:szCs w:val="26"/>
          <w:highlight w:val="yellow"/>
          <w:u w:val="single"/>
        </w:rPr>
        <w:t>ostensibly gender neutral</w:t>
      </w:r>
      <w:r w:rsidRPr="003E1B52">
        <w:rPr>
          <w:sz w:val="26"/>
          <w:szCs w:val="26"/>
          <w:u w:val="single"/>
        </w:rPr>
        <w:t xml:space="preserve">, after all, drawing no distinction between men and women when it comes to entitlement or enforcement. It should never come as a surprise, </w:t>
      </w:r>
      <w:r w:rsidRPr="003C121D">
        <w:rPr>
          <w:sz w:val="26"/>
          <w:szCs w:val="26"/>
          <w:highlight w:val="yellow"/>
          <w:u w:val="single"/>
        </w:rPr>
        <w:t>however,</w:t>
      </w:r>
      <w:r w:rsidRPr="003E1B52">
        <w:rPr>
          <w:sz w:val="26"/>
          <w:szCs w:val="26"/>
          <w:u w:val="single"/>
        </w:rPr>
        <w:t xml:space="preserve"> that </w:t>
      </w:r>
      <w:r w:rsidRPr="003C121D">
        <w:rPr>
          <w:sz w:val="26"/>
          <w:szCs w:val="26"/>
          <w:highlight w:val="yellow"/>
          <w:u w:val="single"/>
        </w:rPr>
        <w:t>facially neutral laws</w:t>
      </w:r>
      <w:r w:rsidRPr="003E1B52">
        <w:rPr>
          <w:sz w:val="26"/>
          <w:szCs w:val="26"/>
          <w:u w:val="single"/>
        </w:rPr>
        <w:t xml:space="preserve"> can </w:t>
      </w:r>
      <w:r w:rsidRPr="003C121D">
        <w:rPr>
          <w:sz w:val="26"/>
          <w:szCs w:val="26"/>
          <w:highlight w:val="yellow"/>
          <w:u w:val="single"/>
        </w:rPr>
        <w:t>produce substantively unequal outcomes</w:t>
      </w:r>
      <w:r w:rsidRPr="003E1B52">
        <w:rPr>
          <w:sz w:val="26"/>
          <w:szCs w:val="26"/>
          <w:u w:val="single"/>
        </w:rPr>
        <w:t xml:space="preserve">, </w:t>
      </w:r>
      <w:r w:rsidRPr="003C121D">
        <w:rPr>
          <w:sz w:val="26"/>
          <w:szCs w:val="26"/>
          <w:highlight w:val="yellow"/>
          <w:u w:val="single"/>
        </w:rPr>
        <w:t>reinforcing gendered power disparities and social inequalities underneath the veil of legal objectivity.</w:t>
      </w:r>
      <w:r w:rsidRPr="003E1B52">
        <w:rPr>
          <w:sz w:val="26"/>
          <w:szCs w:val="26"/>
          <w:u w:val="single"/>
        </w:rPr>
        <w:t xml:space="preserve"> </w:t>
      </w:r>
      <w:r w:rsidRPr="003E1B52">
        <w:rPr>
          <w:sz w:val="16"/>
        </w:rPr>
        <w:t>Here, too, I argue, there is insufficient appreciation of IP’s complicity in producing and sustaining the very gender inequality that WIPO now seems to think an unaltered IP system can somehow solve.</w:t>
      </w:r>
    </w:p>
    <w:p w14:paraId="210F027F" w14:textId="77777777" w:rsidR="00261724" w:rsidRPr="003E1B52" w:rsidRDefault="00261724" w:rsidP="00261724"/>
    <w:p w14:paraId="213A5A85" w14:textId="77777777" w:rsidR="00FB4DEF" w:rsidRPr="003E1B52" w:rsidRDefault="00FB4DEF" w:rsidP="008D6510">
      <w:pPr>
        <w:pStyle w:val="Heading4"/>
        <w:rPr>
          <w:rFonts w:cs="Times New Roman"/>
        </w:rPr>
      </w:pPr>
      <w:r w:rsidRPr="003E1B52">
        <w:rPr>
          <w:rFonts w:cs="Times New Roman"/>
        </w:rPr>
        <w:lastRenderedPageBreak/>
        <w:t>IP law contradicts the only urgent call for all countries in a global partnership towards achieving gender equality.</w:t>
      </w:r>
    </w:p>
    <w:p w14:paraId="75284D1C" w14:textId="77777777" w:rsidR="00A172E1" w:rsidRPr="003E1B52" w:rsidRDefault="00A172E1" w:rsidP="00A172E1">
      <w:r w:rsidRPr="003E1B52">
        <w:t xml:space="preserve">Bita </w:t>
      </w:r>
      <w:r w:rsidRPr="003E1B52">
        <w:rPr>
          <w:rStyle w:val="Style13ptBold"/>
          <w:sz w:val="28"/>
          <w:szCs w:val="28"/>
        </w:rPr>
        <w:t xml:space="preserve">Amani et al. </w:t>
      </w:r>
      <w:r w:rsidRPr="003E1B52">
        <w:rPr>
          <w:rStyle w:val="Style13ptBold"/>
          <w:b w:val="0"/>
          <w:sz w:val="22"/>
        </w:rPr>
        <w:t>20</w:t>
      </w:r>
      <w:r w:rsidRPr="003E1B52">
        <w:rPr>
          <w:rStyle w:val="Style13ptBold"/>
          <w:sz w:val="28"/>
          <w:szCs w:val="28"/>
        </w:rPr>
        <w:t>24</w:t>
      </w:r>
      <w:r w:rsidRPr="003E1B52">
        <w:t xml:space="preserve">, Amani; Assistant Professor in the Faculty of Law at Queen's University, Canada. Caroline </w:t>
      </w:r>
      <w:r w:rsidRPr="003E1B52">
        <w:rPr>
          <w:rStyle w:val="Style13ptBold"/>
          <w:sz w:val="22"/>
        </w:rPr>
        <w:t>Ncube</w:t>
      </w:r>
      <w:r w:rsidRPr="003E1B52">
        <w:t xml:space="preserve">; Zimbabwean academic who is a professor of commercial law at the University of Cape Town, holds the South African Research Chair in Intellectual Property, Innovation, and Development. Matthew </w:t>
      </w:r>
      <w:r w:rsidRPr="003E1B52">
        <w:rPr>
          <w:rStyle w:val="Style13ptBold"/>
          <w:sz w:val="22"/>
        </w:rPr>
        <w:t>Rimmer</w:t>
      </w:r>
      <w:r w:rsidRPr="003E1B52">
        <w:t xml:space="preserve">; Professor in Intellectual Property and Innovation Law at the Faculty of Business and Law, at the Queensland University of Technology, </w:t>
      </w:r>
      <w:r w:rsidRPr="003E1B52">
        <w:rPr>
          <w:i/>
          <w:iCs/>
        </w:rPr>
        <w:t>The Elgar Companion to Intellectual Property and the Sustainable Development Goals</w:t>
      </w:r>
      <w:r w:rsidRPr="003E1B52">
        <w:t>, “Intellectual property and gender inequality: towards sustainable development—or sustaining the status quo?,” Edward Elgar Publishing, 2024, pp. 198-223</w:t>
      </w:r>
    </w:p>
    <w:p w14:paraId="213F4CA0" w14:textId="7A228CEC" w:rsidR="00FB4DEF" w:rsidRPr="003E1B52" w:rsidRDefault="00FB4DEF" w:rsidP="00FB4DEF">
      <w:pPr>
        <w:ind w:right="965"/>
        <w:jc w:val="both"/>
        <w:rPr>
          <w:sz w:val="24"/>
          <w:szCs w:val="32"/>
          <w:u w:val="single"/>
        </w:rPr>
      </w:pPr>
      <w:r w:rsidRPr="003E1B52">
        <w:rPr>
          <w:sz w:val="18"/>
        </w:rPr>
        <w:t>With this healthy scepticism already in play, let us turn now to the focus of this volume</w:t>
      </w:r>
      <w:r w:rsidRPr="003E1B52">
        <w:rPr>
          <w:sz w:val="24"/>
          <w:szCs w:val="32"/>
          <w:u w:val="single"/>
        </w:rPr>
        <w:t xml:space="preserve">: </w:t>
      </w:r>
      <w:r w:rsidRPr="003C121D">
        <w:rPr>
          <w:rStyle w:val="StyleUnderline"/>
          <w:sz w:val="24"/>
          <w:szCs w:val="32"/>
          <w:highlight w:val="yellow"/>
        </w:rPr>
        <w:t xml:space="preserve">the </w:t>
      </w:r>
      <w:r w:rsidRPr="003C121D">
        <w:rPr>
          <w:sz w:val="24"/>
          <w:szCs w:val="32"/>
          <w:highlight w:val="yellow"/>
          <w:u w:val="single"/>
        </w:rPr>
        <w:t>rel</w:t>
      </w:r>
      <w:r w:rsidRPr="003C121D">
        <w:rPr>
          <w:rStyle w:val="StyleUnderline"/>
          <w:sz w:val="24"/>
          <w:szCs w:val="32"/>
          <w:highlight w:val="yellow"/>
        </w:rPr>
        <w:t>a</w:t>
      </w:r>
      <w:r w:rsidRPr="003C121D">
        <w:rPr>
          <w:sz w:val="24"/>
          <w:szCs w:val="32"/>
          <w:highlight w:val="yellow"/>
          <w:u w:val="single"/>
        </w:rPr>
        <w:t>ti</w:t>
      </w:r>
      <w:r w:rsidRPr="003C121D">
        <w:rPr>
          <w:rStyle w:val="StyleUnderline"/>
          <w:sz w:val="24"/>
          <w:szCs w:val="32"/>
          <w:highlight w:val="yellow"/>
        </w:rPr>
        <w:t>onship</w:t>
      </w:r>
      <w:r w:rsidR="0035003E" w:rsidRPr="003C121D">
        <w:rPr>
          <w:rStyle w:val="StyleUnderline"/>
          <w:sz w:val="24"/>
          <w:szCs w:val="32"/>
          <w:highlight w:val="yellow"/>
        </w:rPr>
        <w:t xml:space="preserve"> </w:t>
      </w:r>
      <w:r w:rsidRPr="003C121D">
        <w:rPr>
          <w:sz w:val="24"/>
          <w:szCs w:val="32"/>
          <w:highlight w:val="yellow"/>
          <w:u w:val="single"/>
        </w:rPr>
        <w:t>between the UN SDGs and IP law</w:t>
      </w:r>
      <w:r w:rsidRPr="003C121D">
        <w:rPr>
          <w:sz w:val="18"/>
          <w:highlight w:val="yellow"/>
        </w:rPr>
        <w:t>.</w:t>
      </w:r>
      <w:r w:rsidRPr="003E1B52">
        <w:rPr>
          <w:sz w:val="18"/>
        </w:rPr>
        <w:t xml:space="preserve"> As we will see, the</w:t>
      </w:r>
      <w:r w:rsidRPr="003E1B52">
        <w:rPr>
          <w:sz w:val="24"/>
          <w:szCs w:val="32"/>
        </w:rPr>
        <w:t xml:space="preserve"> </w:t>
      </w:r>
      <w:r w:rsidRPr="003E1B52">
        <w:rPr>
          <w:sz w:val="24"/>
          <w:szCs w:val="32"/>
          <w:u w:val="single"/>
        </w:rPr>
        <w:t>prioritization of economic</w:t>
      </w:r>
      <w:r w:rsidRPr="003E1B52">
        <w:rPr>
          <w:sz w:val="24"/>
          <w:szCs w:val="32"/>
        </w:rPr>
        <w:t xml:space="preserve"> </w:t>
      </w:r>
      <w:r w:rsidRPr="003E1B52">
        <w:rPr>
          <w:sz w:val="24"/>
          <w:szCs w:val="32"/>
          <w:u w:val="single"/>
        </w:rPr>
        <w:t>growth, alongside concepts of empowerment, entrepreneurialism, and education briefly cri</w:t>
      </w:r>
      <w:r w:rsidRPr="003E1B52">
        <w:rPr>
          <w:rStyle w:val="StyleUnderline"/>
          <w:sz w:val="24"/>
          <w:szCs w:val="32"/>
        </w:rPr>
        <w:t>tiqued above from a feminist perspective, have come to p</w:t>
      </w:r>
      <w:r w:rsidRPr="003E1B52">
        <w:rPr>
          <w:sz w:val="24"/>
          <w:szCs w:val="32"/>
          <w:u w:val="single"/>
        </w:rPr>
        <w:t>ervade the IP-gender equality discourse</w:t>
      </w:r>
      <w:r w:rsidRPr="003E1B52">
        <w:rPr>
          <w:sz w:val="18"/>
        </w:rPr>
        <w:t>. As part of the international economic</w:t>
      </w:r>
      <w:r w:rsidRPr="003E1B52">
        <w:rPr>
          <w:rStyle w:val="StyleUnderline"/>
          <w:sz w:val="18"/>
        </w:rPr>
        <w:t xml:space="preserve"> </w:t>
      </w:r>
      <w:r w:rsidRPr="003E1B52">
        <w:rPr>
          <w:sz w:val="18"/>
        </w:rPr>
        <w:t>order of globalized trade</w:t>
      </w:r>
      <w:r w:rsidRPr="003E1B52">
        <w:rPr>
          <w:sz w:val="24"/>
          <w:szCs w:val="32"/>
        </w:rPr>
        <w:t xml:space="preserve">, </w:t>
      </w:r>
      <w:r w:rsidRPr="003E1B52">
        <w:rPr>
          <w:sz w:val="24"/>
          <w:szCs w:val="32"/>
          <w:u w:val="single"/>
        </w:rPr>
        <w:t>intellectual property ostensibly has a fairly significant part to play in economic development</w:t>
      </w:r>
      <w:r w:rsidRPr="003E1B52">
        <w:rPr>
          <w:sz w:val="24"/>
          <w:szCs w:val="32"/>
        </w:rPr>
        <w:t xml:space="preserve">. </w:t>
      </w:r>
      <w:r w:rsidRPr="003E1B52">
        <w:rPr>
          <w:sz w:val="18"/>
        </w:rPr>
        <w:t>Certainly</w:t>
      </w:r>
      <w:r w:rsidRPr="003E1B52">
        <w:rPr>
          <w:sz w:val="24"/>
          <w:szCs w:val="32"/>
        </w:rPr>
        <w:t xml:space="preserve">, </w:t>
      </w:r>
      <w:r w:rsidRPr="003E1B52">
        <w:rPr>
          <w:sz w:val="24"/>
          <w:szCs w:val="32"/>
          <w:u w:val="single"/>
        </w:rPr>
        <w:t>both the World Trade Organization (WTO) and the World Intellectual Property Organization (WIPO) frequently tout the need for strong IP protection and enforcement structures to spur innovation-based economic development and foreign direct investment.</w:t>
      </w:r>
      <w:r w:rsidRPr="003E1B52">
        <w:rPr>
          <w:sz w:val="24"/>
          <w:szCs w:val="32"/>
        </w:rPr>
        <w:t xml:space="preserve"> </w:t>
      </w:r>
      <w:r w:rsidRPr="003E1B52">
        <w:rPr>
          <w:sz w:val="24"/>
          <w:szCs w:val="32"/>
          <w:u w:val="single"/>
        </w:rPr>
        <w:t>The WTO’s Agreement of Trade-Related Aspects of Intellectual Property Rights (TRIPS) recognizes</w:t>
      </w:r>
      <w:r w:rsidRPr="003E1B52">
        <w:rPr>
          <w:sz w:val="24"/>
          <w:szCs w:val="32"/>
        </w:rPr>
        <w:t xml:space="preserve">, </w:t>
      </w:r>
      <w:r w:rsidRPr="003E1B52">
        <w:rPr>
          <w:sz w:val="18"/>
        </w:rPr>
        <w:t>in its preamble, the</w:t>
      </w:r>
      <w:r w:rsidRPr="003E1B52">
        <w:rPr>
          <w:sz w:val="24"/>
          <w:szCs w:val="32"/>
        </w:rPr>
        <w:t xml:space="preserve"> </w:t>
      </w:r>
      <w:r w:rsidRPr="003E1B52">
        <w:rPr>
          <w:sz w:val="24"/>
          <w:szCs w:val="32"/>
          <w:u w:val="single"/>
        </w:rPr>
        <w:t>‘underlying public policy objectives of national systems for the protection of intellectual property, including developmental and technological objectives’</w:t>
      </w:r>
      <w:r w:rsidRPr="003E1B52">
        <w:rPr>
          <w:sz w:val="24"/>
          <w:szCs w:val="32"/>
        </w:rPr>
        <w:t>.</w:t>
      </w:r>
      <w:r w:rsidRPr="003E1B52">
        <w:rPr>
          <w:sz w:val="18"/>
        </w:rPr>
        <w:t xml:space="preserve">32 </w:t>
      </w:r>
      <w:r w:rsidRPr="003E1B52">
        <w:rPr>
          <w:sz w:val="24"/>
          <w:szCs w:val="32"/>
          <w:u w:val="single"/>
        </w:rPr>
        <w:t xml:space="preserve">This coheres with the </w:t>
      </w:r>
      <w:r w:rsidRPr="003C121D">
        <w:rPr>
          <w:rStyle w:val="StyleUnderline"/>
          <w:sz w:val="24"/>
          <w:szCs w:val="32"/>
          <w:highlight w:val="yellow"/>
        </w:rPr>
        <w:t>common notion</w:t>
      </w:r>
      <w:r w:rsidRPr="003E1B52">
        <w:rPr>
          <w:rStyle w:val="StyleUnderline"/>
          <w:sz w:val="24"/>
          <w:szCs w:val="32"/>
        </w:rPr>
        <w:t xml:space="preserve"> in trade circles that </w:t>
      </w:r>
      <w:r w:rsidRPr="003C121D">
        <w:rPr>
          <w:rStyle w:val="StyleUnderline"/>
          <w:sz w:val="24"/>
          <w:szCs w:val="32"/>
          <w:highlight w:val="yellow"/>
        </w:rPr>
        <w:t>IP laws are an essential lever that nations</w:t>
      </w:r>
      <w:r w:rsidRPr="003E1B52">
        <w:rPr>
          <w:rStyle w:val="StyleUnderline"/>
          <w:sz w:val="24"/>
          <w:szCs w:val="32"/>
        </w:rPr>
        <w:t xml:space="preserve"> may </w:t>
      </w:r>
      <w:r w:rsidRPr="003C121D">
        <w:rPr>
          <w:rStyle w:val="StyleUnderline"/>
          <w:sz w:val="24"/>
          <w:szCs w:val="32"/>
          <w:highlight w:val="yellow"/>
        </w:rPr>
        <w:t>pull to advance technological innovation and economic development—which</w:t>
      </w:r>
      <w:r w:rsidRPr="003E1B52">
        <w:rPr>
          <w:rStyle w:val="StyleUnderline"/>
          <w:sz w:val="24"/>
          <w:szCs w:val="32"/>
        </w:rPr>
        <w:t>,</w:t>
      </w:r>
      <w:r w:rsidRPr="003E1B52">
        <w:rPr>
          <w:rStyle w:val="StyleUnderline"/>
          <w:sz w:val="18"/>
        </w:rPr>
        <w:t xml:space="preserve"> </w:t>
      </w:r>
      <w:r w:rsidRPr="003E1B52">
        <w:rPr>
          <w:sz w:val="24"/>
          <w:szCs w:val="32"/>
          <w:u w:val="single"/>
        </w:rPr>
        <w:t xml:space="preserve">in turn, </w:t>
      </w:r>
      <w:r w:rsidRPr="003C121D">
        <w:rPr>
          <w:sz w:val="24"/>
          <w:szCs w:val="32"/>
          <w:highlight w:val="yellow"/>
          <w:u w:val="single"/>
        </w:rPr>
        <w:t>supports</w:t>
      </w:r>
      <w:r w:rsidRPr="003E1B52">
        <w:rPr>
          <w:sz w:val="24"/>
          <w:szCs w:val="32"/>
          <w:u w:val="single"/>
        </w:rPr>
        <w:t xml:space="preserve"> the idea </w:t>
      </w:r>
      <w:r w:rsidRPr="003C121D">
        <w:rPr>
          <w:sz w:val="24"/>
          <w:szCs w:val="32"/>
          <w:highlight w:val="yellow"/>
          <w:u w:val="single"/>
        </w:rPr>
        <w:t>that strong IP rights’</w:t>
      </w:r>
      <w:r w:rsidRPr="003E1B52">
        <w:rPr>
          <w:sz w:val="24"/>
          <w:szCs w:val="32"/>
          <w:u w:val="single"/>
        </w:rPr>
        <w:t xml:space="preserve"> protection </w:t>
      </w:r>
      <w:r w:rsidRPr="003C121D">
        <w:rPr>
          <w:sz w:val="24"/>
          <w:szCs w:val="32"/>
          <w:highlight w:val="yellow"/>
          <w:u w:val="single"/>
        </w:rPr>
        <w:t>is</w:t>
      </w:r>
      <w:r w:rsidRPr="003E1B52">
        <w:rPr>
          <w:sz w:val="24"/>
          <w:szCs w:val="32"/>
          <w:u w:val="single"/>
        </w:rPr>
        <w:t xml:space="preserve"> both </w:t>
      </w:r>
      <w:r w:rsidRPr="003C121D">
        <w:rPr>
          <w:sz w:val="24"/>
          <w:szCs w:val="32"/>
          <w:highlight w:val="yellow"/>
          <w:u w:val="single"/>
        </w:rPr>
        <w:t>a sign</w:t>
      </w:r>
      <w:r w:rsidRPr="003E1B52">
        <w:rPr>
          <w:sz w:val="24"/>
          <w:szCs w:val="32"/>
          <w:u w:val="single"/>
        </w:rPr>
        <w:t xml:space="preserve"> </w:t>
      </w:r>
      <w:r w:rsidRPr="003C121D">
        <w:rPr>
          <w:sz w:val="24"/>
          <w:szCs w:val="32"/>
          <w:highlight w:val="yellow"/>
          <w:u w:val="single"/>
        </w:rPr>
        <w:t>of</w:t>
      </w:r>
      <w:r w:rsidRPr="003E1B52">
        <w:rPr>
          <w:sz w:val="24"/>
          <w:szCs w:val="32"/>
          <w:u w:val="single"/>
        </w:rPr>
        <w:t xml:space="preserve">, and essential to, a </w:t>
      </w:r>
      <w:r w:rsidRPr="003C121D">
        <w:rPr>
          <w:sz w:val="24"/>
          <w:szCs w:val="32"/>
          <w:highlight w:val="yellow"/>
          <w:u w:val="single"/>
        </w:rPr>
        <w:t>successful industrialized economy.</w:t>
      </w:r>
      <w:r w:rsidRPr="003E1B52">
        <w:rPr>
          <w:sz w:val="24"/>
          <w:szCs w:val="32"/>
          <w:u w:val="single"/>
        </w:rPr>
        <w:t xml:space="preserve"> </w:t>
      </w:r>
      <w:r w:rsidRPr="003C121D">
        <w:rPr>
          <w:sz w:val="24"/>
          <w:szCs w:val="32"/>
          <w:highlight w:val="yellow"/>
          <w:u w:val="single"/>
        </w:rPr>
        <w:t>This</w:t>
      </w:r>
      <w:r w:rsidRPr="003E1B52">
        <w:rPr>
          <w:sz w:val="24"/>
          <w:szCs w:val="32"/>
          <w:u w:val="single"/>
        </w:rPr>
        <w:t xml:space="preserve"> story has, of course,</w:t>
      </w:r>
      <w:r w:rsidRPr="003E1B52">
        <w:rPr>
          <w:sz w:val="24"/>
          <w:szCs w:val="32"/>
        </w:rPr>
        <w:t xml:space="preserve"> </w:t>
      </w:r>
      <w:r w:rsidRPr="003C121D">
        <w:rPr>
          <w:sz w:val="24"/>
          <w:szCs w:val="32"/>
          <w:highlight w:val="yellow"/>
          <w:u w:val="single"/>
        </w:rPr>
        <w:t>been the subject</w:t>
      </w:r>
      <w:r w:rsidRPr="003E1B52">
        <w:rPr>
          <w:sz w:val="24"/>
          <w:szCs w:val="32"/>
          <w:u w:val="single"/>
        </w:rPr>
        <w:t xml:space="preserve"> </w:t>
      </w:r>
      <w:r w:rsidRPr="003C121D">
        <w:rPr>
          <w:sz w:val="24"/>
          <w:szCs w:val="32"/>
          <w:highlight w:val="yellow"/>
          <w:u w:val="single"/>
        </w:rPr>
        <w:t>of</w:t>
      </w:r>
      <w:r w:rsidRPr="003E1B52">
        <w:rPr>
          <w:sz w:val="24"/>
          <w:szCs w:val="32"/>
          <w:u w:val="single"/>
        </w:rPr>
        <w:t xml:space="preserve"> widespread </w:t>
      </w:r>
      <w:r w:rsidRPr="003C121D">
        <w:rPr>
          <w:sz w:val="24"/>
          <w:szCs w:val="32"/>
          <w:highlight w:val="yellow"/>
          <w:u w:val="single"/>
        </w:rPr>
        <w:t>critique in scholarly and advocacy</w:t>
      </w:r>
      <w:r w:rsidRPr="003E1B52">
        <w:rPr>
          <w:sz w:val="24"/>
          <w:szCs w:val="32"/>
          <w:u w:val="single"/>
        </w:rPr>
        <w:t xml:space="preserve"> circles throughout the almost three decades </w:t>
      </w:r>
      <w:r w:rsidRPr="003C121D">
        <w:rPr>
          <w:sz w:val="24"/>
          <w:szCs w:val="32"/>
          <w:highlight w:val="yellow"/>
          <w:u w:val="single"/>
        </w:rPr>
        <w:t>since TRIPS came into force</w:t>
      </w:r>
      <w:r w:rsidRPr="003C121D">
        <w:rPr>
          <w:sz w:val="24"/>
          <w:szCs w:val="32"/>
          <w:highlight w:val="yellow"/>
        </w:rPr>
        <w:t>.</w:t>
      </w:r>
      <w:r w:rsidRPr="003E1B52">
        <w:rPr>
          <w:sz w:val="18"/>
        </w:rPr>
        <w:t>33 The compelling critiques have only grown louder as IP rights have steadily been ‘ratcheted up’34 by TRIPS-plus plurilateral and bilateral agreements, and their costs highlighted, most recently, by the COVID-19 pandemic and the vaccine crisis in which the international IP system was clearly complicit.35 As</w:t>
      </w:r>
      <w:r w:rsidRPr="003E1B52">
        <w:rPr>
          <w:sz w:val="24"/>
          <w:szCs w:val="32"/>
        </w:rPr>
        <w:t xml:space="preserve"> </w:t>
      </w:r>
      <w:r w:rsidRPr="003E1B52">
        <w:rPr>
          <w:sz w:val="24"/>
          <w:szCs w:val="32"/>
          <w:u w:val="single"/>
        </w:rPr>
        <w:t xml:space="preserve">Margaret Chon </w:t>
      </w:r>
      <w:r w:rsidRPr="003E1B52">
        <w:rPr>
          <w:sz w:val="18"/>
        </w:rPr>
        <w:t>has aptly</w:t>
      </w:r>
      <w:r w:rsidRPr="003E1B52">
        <w:rPr>
          <w:sz w:val="24"/>
          <w:szCs w:val="32"/>
          <w:u w:val="single"/>
        </w:rPr>
        <w:t xml:space="preserve"> cautioned, ‘</w:t>
      </w:r>
      <w:r w:rsidRPr="003C121D">
        <w:rPr>
          <w:sz w:val="24"/>
          <w:szCs w:val="32"/>
          <w:highlight w:val="yellow"/>
          <w:u w:val="single"/>
        </w:rPr>
        <w:t>[i]</w:t>
      </w:r>
      <w:r w:rsidRPr="003E1B52">
        <w:rPr>
          <w:sz w:val="24"/>
          <w:szCs w:val="32"/>
          <w:u w:val="single"/>
        </w:rPr>
        <w:t xml:space="preserve">ntellectual </w:t>
      </w:r>
      <w:r w:rsidRPr="003C121D">
        <w:rPr>
          <w:sz w:val="24"/>
          <w:szCs w:val="32"/>
          <w:highlight w:val="yellow"/>
          <w:u w:val="single"/>
        </w:rPr>
        <w:t>p</w:t>
      </w:r>
      <w:r w:rsidRPr="003E1B52">
        <w:rPr>
          <w:sz w:val="24"/>
          <w:szCs w:val="32"/>
          <w:u w:val="single"/>
        </w:rPr>
        <w:t xml:space="preserve">roperty, while purporting to heed the issues of development, </w:t>
      </w:r>
      <w:r w:rsidRPr="003C121D">
        <w:rPr>
          <w:sz w:val="24"/>
          <w:szCs w:val="32"/>
          <w:highlight w:val="yellow"/>
          <w:u w:val="single"/>
        </w:rPr>
        <w:t>often runs rough-shod over the central concerns of development.</w:t>
      </w:r>
      <w:r w:rsidRPr="003E1B52">
        <w:rPr>
          <w:sz w:val="18"/>
        </w:rPr>
        <w:t>’36 Even if the trade-based paradigm that defines TRIPS and TRIPS-plus trade agreements is at odds with the more multidimensional vision of sustainable development that informs the UN SDGs, it might be thought that WIPO, as a specialized agency of the UN, is perfectly placed to steer the international IP system towards the goals of the 2030 Agenda. As</w:t>
      </w:r>
      <w:r w:rsidRPr="003E1B52">
        <w:rPr>
          <w:sz w:val="24"/>
          <w:szCs w:val="32"/>
        </w:rPr>
        <w:t xml:space="preserve"> </w:t>
      </w:r>
      <w:r w:rsidRPr="003E1B52">
        <w:rPr>
          <w:sz w:val="24"/>
          <w:szCs w:val="32"/>
          <w:u w:val="single"/>
        </w:rPr>
        <w:t xml:space="preserve">Sara Bannerman has shown, a ‘broad development agenda’ originally dominated the international copyright system under the auspices of WIPO’s institutional predecessor, BIRPI, dating back to the late 19th century.37 However, as Bannerman argues, </w:t>
      </w:r>
      <w:r w:rsidRPr="003C121D">
        <w:rPr>
          <w:sz w:val="24"/>
          <w:szCs w:val="32"/>
          <w:highlight w:val="yellow"/>
          <w:u w:val="single"/>
        </w:rPr>
        <w:t>when WIPO joined the UN</w:t>
      </w:r>
      <w:r w:rsidRPr="003E1B52">
        <w:rPr>
          <w:sz w:val="24"/>
          <w:szCs w:val="32"/>
          <w:u w:val="single"/>
        </w:rPr>
        <w:t xml:space="preserve"> system in 1974, the ‘</w:t>
      </w:r>
      <w:r w:rsidRPr="003C121D">
        <w:rPr>
          <w:sz w:val="24"/>
          <w:szCs w:val="32"/>
          <w:highlight w:val="yellow"/>
          <w:u w:val="single"/>
        </w:rPr>
        <w:t xml:space="preserve">UN </w:t>
      </w:r>
      <w:r w:rsidRPr="003C121D">
        <w:rPr>
          <w:rStyle w:val="Emphasis"/>
          <w:highlight w:val="yellow"/>
        </w:rPr>
        <w:t>discourse of development</w:t>
      </w:r>
      <w:r w:rsidRPr="003C121D">
        <w:rPr>
          <w:sz w:val="24"/>
          <w:szCs w:val="32"/>
          <w:highlight w:val="yellow"/>
          <w:u w:val="single"/>
        </w:rPr>
        <w:t>,</w:t>
      </w:r>
      <w:r w:rsidRPr="003E1B52">
        <w:rPr>
          <w:sz w:val="24"/>
          <w:szCs w:val="32"/>
          <w:u w:val="single"/>
        </w:rPr>
        <w:t xml:space="preserve"> </w:t>
      </w:r>
      <w:r w:rsidRPr="003C121D">
        <w:rPr>
          <w:sz w:val="24"/>
          <w:szCs w:val="32"/>
          <w:highlight w:val="yellow"/>
          <w:u w:val="single"/>
        </w:rPr>
        <w:t>when transplanted onto the i</w:t>
      </w:r>
      <w:r w:rsidRPr="003E1B52">
        <w:rPr>
          <w:sz w:val="24"/>
          <w:szCs w:val="32"/>
          <w:u w:val="single"/>
        </w:rPr>
        <w:t xml:space="preserve">ntellectual </w:t>
      </w:r>
      <w:r w:rsidRPr="003C121D">
        <w:rPr>
          <w:sz w:val="24"/>
          <w:szCs w:val="32"/>
          <w:highlight w:val="yellow"/>
          <w:u w:val="single"/>
        </w:rPr>
        <w:t>p</w:t>
      </w:r>
      <w:r w:rsidRPr="003E1B52">
        <w:rPr>
          <w:sz w:val="24"/>
          <w:szCs w:val="32"/>
          <w:u w:val="single"/>
        </w:rPr>
        <w:t xml:space="preserve">roperty system, was accompanied by a </w:t>
      </w:r>
      <w:r w:rsidRPr="003C121D">
        <w:rPr>
          <w:sz w:val="24"/>
          <w:szCs w:val="32"/>
          <w:highlight w:val="yellow"/>
          <w:u w:val="single"/>
        </w:rPr>
        <w:t>shift to</w:t>
      </w:r>
      <w:r w:rsidRPr="003E1B52">
        <w:rPr>
          <w:sz w:val="24"/>
          <w:szCs w:val="32"/>
          <w:u w:val="single"/>
        </w:rPr>
        <w:t xml:space="preserve"> a near-unitary </w:t>
      </w:r>
      <w:r w:rsidRPr="003C121D">
        <w:rPr>
          <w:sz w:val="24"/>
          <w:szCs w:val="32"/>
          <w:highlight w:val="yellow"/>
          <w:u w:val="single"/>
        </w:rPr>
        <w:t>emphasis on economic development</w:t>
      </w:r>
      <w:r w:rsidRPr="003E1B52">
        <w:rPr>
          <w:sz w:val="24"/>
          <w:szCs w:val="32"/>
          <w:u w:val="single"/>
        </w:rPr>
        <w:t>’</w:t>
      </w:r>
      <w:r w:rsidRPr="003E1B52">
        <w:rPr>
          <w:sz w:val="24"/>
          <w:szCs w:val="32"/>
        </w:rPr>
        <w:t>.</w:t>
      </w:r>
      <w:r w:rsidRPr="003E1B52">
        <w:rPr>
          <w:sz w:val="18"/>
        </w:rPr>
        <w:t>38 Nonetheless, WIPO has long held itself out as supporting an international development agenda—a claim it was challenged to make good on with the 2007 Development Agenda for WIPO. 39 The</w:t>
      </w:r>
      <w:r w:rsidRPr="003E1B52">
        <w:rPr>
          <w:sz w:val="24"/>
          <w:szCs w:val="32"/>
        </w:rPr>
        <w:t xml:space="preserve"> </w:t>
      </w:r>
      <w:r w:rsidRPr="003E1B52">
        <w:rPr>
          <w:sz w:val="24"/>
          <w:szCs w:val="32"/>
          <w:u w:val="single"/>
        </w:rPr>
        <w:t xml:space="preserve">original proposal was brought in 2004 by a </w:t>
      </w:r>
      <w:r w:rsidRPr="003C121D">
        <w:rPr>
          <w:sz w:val="24"/>
          <w:szCs w:val="32"/>
          <w:highlight w:val="yellow"/>
          <w:u w:val="single"/>
        </w:rPr>
        <w:t>group of developing countries</w:t>
      </w:r>
      <w:r w:rsidRPr="003E1B52">
        <w:rPr>
          <w:sz w:val="24"/>
          <w:szCs w:val="32"/>
          <w:u w:val="single"/>
        </w:rPr>
        <w:t xml:space="preserve"> </w:t>
      </w:r>
      <w:r w:rsidRPr="003E1B52">
        <w:rPr>
          <w:sz w:val="18"/>
        </w:rPr>
        <w:t>(The Friends of Development, led by Brazil and Argentina)</w:t>
      </w:r>
      <w:r w:rsidRPr="003E1B52">
        <w:rPr>
          <w:sz w:val="24"/>
          <w:szCs w:val="32"/>
        </w:rPr>
        <w:t xml:space="preserve"> </w:t>
      </w:r>
      <w:r w:rsidRPr="003E1B52">
        <w:rPr>
          <w:sz w:val="24"/>
          <w:szCs w:val="32"/>
          <w:u w:val="single"/>
        </w:rPr>
        <w:t xml:space="preserve">who </w:t>
      </w:r>
      <w:r w:rsidRPr="003C121D">
        <w:rPr>
          <w:sz w:val="24"/>
          <w:szCs w:val="32"/>
          <w:highlight w:val="yellow"/>
          <w:u w:val="single"/>
        </w:rPr>
        <w:t xml:space="preserve">accused developed countries of merely ‘paying lip-service’ </w:t>
      </w:r>
      <w:r w:rsidRPr="003C121D">
        <w:rPr>
          <w:sz w:val="24"/>
          <w:szCs w:val="32"/>
          <w:highlight w:val="yellow"/>
          <w:u w:val="single"/>
        </w:rPr>
        <w:lastRenderedPageBreak/>
        <w:t>to the idea of development</w:t>
      </w:r>
      <w:r w:rsidRPr="003E1B52">
        <w:rPr>
          <w:sz w:val="18"/>
        </w:rPr>
        <w:t>.40 As Bannerman recounts, this ‘front-on challenge’ arguably regained a more central role for development at WIPO (which, in turn, arguably led developed countries to look elsewhere for opportunities to ratchet up their protections).41 Nevertheless, Bannerman cautions</w:t>
      </w:r>
      <w:r w:rsidRPr="003E1B52">
        <w:rPr>
          <w:sz w:val="18"/>
          <w:u w:val="single"/>
        </w:rPr>
        <w:t>,</w:t>
      </w:r>
      <w:r w:rsidRPr="003E1B52">
        <w:rPr>
          <w:sz w:val="24"/>
          <w:szCs w:val="32"/>
          <w:u w:val="single"/>
        </w:rPr>
        <w:t xml:space="preserve"> </w:t>
      </w:r>
      <w:r w:rsidRPr="003C121D">
        <w:rPr>
          <w:sz w:val="24"/>
          <w:szCs w:val="32"/>
          <w:highlight w:val="yellow"/>
          <w:u w:val="single"/>
        </w:rPr>
        <w:t>WIPO shows little sign of embracing any broader sustainable development agenda</w:t>
      </w:r>
      <w:r w:rsidRPr="003E1B52">
        <w:rPr>
          <w:sz w:val="24"/>
          <w:szCs w:val="32"/>
          <w:u w:val="single"/>
        </w:rPr>
        <w:t>.</w:t>
      </w:r>
      <w:r w:rsidRPr="003E1B52">
        <w:rPr>
          <w:sz w:val="18"/>
        </w:rPr>
        <w:t>42 There is, it should be acknowledged, almost no reference to intellectual property in the SDGs themselves, and no indicators related to IP.43 The SDGs can hardly be considered a direct call to action for WIPO, which receives no mention at all (in contrast to other UN institutions such as the World Health Organization or the International Labour Organization). The extent to which WIPO should embrace the SDGs or broaden its vision of development in response is, no doubt, fraught with the usual tensions between differently situated member states.44</w:t>
      </w:r>
      <w:r w:rsidRPr="003E1B52">
        <w:rPr>
          <w:sz w:val="24"/>
          <w:szCs w:val="32"/>
        </w:rPr>
        <w:t xml:space="preserve"> </w:t>
      </w:r>
      <w:r w:rsidRPr="003E1B52">
        <w:rPr>
          <w:sz w:val="24"/>
          <w:szCs w:val="32"/>
          <w:u w:val="single"/>
        </w:rPr>
        <w:t xml:space="preserve">With the practical implications of the SDGs left to WIPO’s limited imagination, however, </w:t>
      </w:r>
      <w:r w:rsidRPr="003C121D">
        <w:rPr>
          <w:sz w:val="24"/>
          <w:szCs w:val="32"/>
          <w:highlight w:val="yellow"/>
          <w:u w:val="single"/>
        </w:rPr>
        <w:t>the vision</w:t>
      </w:r>
      <w:r w:rsidRPr="003E1B52">
        <w:rPr>
          <w:sz w:val="24"/>
          <w:szCs w:val="32"/>
          <w:u w:val="single"/>
        </w:rPr>
        <w:t xml:space="preserve"> that has emerged </w:t>
      </w:r>
      <w:r w:rsidRPr="003C121D">
        <w:rPr>
          <w:sz w:val="24"/>
          <w:szCs w:val="32"/>
          <w:highlight w:val="yellow"/>
          <w:u w:val="single"/>
        </w:rPr>
        <w:t>is</w:t>
      </w:r>
      <w:r w:rsidRPr="003E1B52">
        <w:rPr>
          <w:sz w:val="24"/>
          <w:szCs w:val="32"/>
          <w:u w:val="single"/>
        </w:rPr>
        <w:t xml:space="preserve"> predictably </w:t>
      </w:r>
      <w:r w:rsidRPr="003C121D">
        <w:rPr>
          <w:sz w:val="24"/>
          <w:szCs w:val="32"/>
          <w:highlight w:val="yellow"/>
          <w:u w:val="single"/>
        </w:rPr>
        <w:t>short-sighted</w:t>
      </w:r>
      <w:r w:rsidRPr="003E1B52">
        <w:rPr>
          <w:sz w:val="24"/>
          <w:szCs w:val="32"/>
          <w:u w:val="single"/>
        </w:rPr>
        <w:t xml:space="preserve">, and disappointingly </w:t>
      </w:r>
      <w:r w:rsidRPr="003C121D">
        <w:rPr>
          <w:sz w:val="24"/>
          <w:szCs w:val="32"/>
          <w:highlight w:val="yellow"/>
          <w:u w:val="single"/>
        </w:rPr>
        <w:t>tethered to the tired narrative that securing and</w:t>
      </w:r>
      <w:r w:rsidRPr="003E1B52">
        <w:rPr>
          <w:sz w:val="24"/>
          <w:szCs w:val="32"/>
          <w:u w:val="single"/>
        </w:rPr>
        <w:t xml:space="preserve"> </w:t>
      </w:r>
      <w:r w:rsidRPr="003C121D">
        <w:rPr>
          <w:sz w:val="24"/>
          <w:szCs w:val="32"/>
          <w:highlight w:val="yellow"/>
          <w:u w:val="single"/>
        </w:rPr>
        <w:t>strengthening IP protection accelerates economic growth along the trajectory to development.</w:t>
      </w:r>
      <w:r w:rsidRPr="003E1B52">
        <w:rPr>
          <w:sz w:val="24"/>
          <w:szCs w:val="32"/>
          <w:u w:val="single"/>
        </w:rPr>
        <w:t xml:space="preserve"> Thus, the 2019 report on WIPO and the SDGs demonstrates a tunnel vision focus on ‘innovation’: </w:t>
      </w:r>
      <w:r w:rsidRPr="003E1B52">
        <w:rPr>
          <w:sz w:val="18"/>
        </w:rPr>
        <w:t>Our growing, interconnected populations need new ways to address the many social, economic and environmental challenges identified by the Sustainable Development Goals (SDGs). We need innovation to help us … The World Intellectual Property Organization (WIPO) … exists to enable innovation and creativity … The value embedded in intellectual property rights and supported by the global IP system boosts the inventiveness that drives progress, helping us meet our greatest needs and aspirations.45 In the vision expressed by WIPO Director General, Francis Gurry, at the outset of the Report, WIPO exists to enable innovation, which is driven by an economic imperative, which is fundamental to social transformation, which is what the SDGs aim to achieve.46 WIPO’s website similarly explains that ‘IP is a critical incentive for innovation and creativity, which in turn are key to the success of the SDGs.’47 Conveniently, then, WIPO’s current (and historical) mission aligns naturally and unproblematically with the transformative 2030 Agenda—far from a call to action, WIPO just needs to continue doing what it’s doing: WIPO already ‘contributes to the SDGs by … enabling [its member states] to use the intellectual property (IP) system to drive the innovation, competitiveness and creativity needed to achieve these goals’. Pointing specifically to SDG 9 (building resilient infrastructure, promoting sustainable industrialization, and fostering innovation</w:t>
      </w:r>
      <w:r w:rsidRPr="003E1B52">
        <w:rPr>
          <w:sz w:val="18"/>
          <w:u w:val="single"/>
        </w:rPr>
        <w:t>),</w:t>
      </w:r>
      <w:r w:rsidRPr="003E1B52">
        <w:rPr>
          <w:sz w:val="24"/>
          <w:szCs w:val="32"/>
          <w:u w:val="single"/>
        </w:rPr>
        <w:t xml:space="preserve"> </w:t>
      </w:r>
      <w:r w:rsidRPr="003C121D">
        <w:rPr>
          <w:sz w:val="24"/>
          <w:szCs w:val="32"/>
          <w:highlight w:val="yellow"/>
          <w:u w:val="single"/>
        </w:rPr>
        <w:t>WIPO’s</w:t>
      </w:r>
      <w:r w:rsidRPr="003E1B52">
        <w:rPr>
          <w:sz w:val="24"/>
          <w:szCs w:val="32"/>
          <w:u w:val="single"/>
        </w:rPr>
        <w:t xml:space="preserve"> 2019 SDG </w:t>
      </w:r>
      <w:r w:rsidRPr="003C121D">
        <w:rPr>
          <w:sz w:val="24"/>
          <w:szCs w:val="32"/>
          <w:highlight w:val="yellow"/>
          <w:u w:val="single"/>
        </w:rPr>
        <w:t xml:space="preserve">Report assures </w:t>
      </w:r>
      <w:r w:rsidRPr="003E1B52">
        <w:rPr>
          <w:sz w:val="24"/>
          <w:szCs w:val="32"/>
          <w:u w:val="single"/>
        </w:rPr>
        <w:t xml:space="preserve">us </w:t>
      </w:r>
      <w:r w:rsidRPr="003C121D">
        <w:rPr>
          <w:sz w:val="24"/>
          <w:szCs w:val="32"/>
          <w:highlight w:val="yellow"/>
          <w:u w:val="single"/>
        </w:rPr>
        <w:t>that, as ‘history has shown’, i</w:t>
      </w:r>
      <w:r w:rsidRPr="003E1B52">
        <w:rPr>
          <w:sz w:val="24"/>
          <w:szCs w:val="32"/>
          <w:u w:val="single"/>
        </w:rPr>
        <w:t xml:space="preserve">ntellectual </w:t>
      </w:r>
      <w:r w:rsidRPr="003C121D">
        <w:rPr>
          <w:sz w:val="24"/>
          <w:szCs w:val="32"/>
          <w:highlight w:val="yellow"/>
          <w:u w:val="single"/>
        </w:rPr>
        <w:t>p</w:t>
      </w:r>
      <w:r w:rsidRPr="003E1B52">
        <w:rPr>
          <w:sz w:val="24"/>
          <w:szCs w:val="32"/>
          <w:u w:val="single"/>
        </w:rPr>
        <w:t xml:space="preserve">roperty </w:t>
      </w:r>
      <w:r w:rsidRPr="003C121D">
        <w:rPr>
          <w:sz w:val="24"/>
          <w:szCs w:val="32"/>
          <w:highlight w:val="yellow"/>
          <w:u w:val="single"/>
        </w:rPr>
        <w:t>is ‘an essential and</w:t>
      </w:r>
      <w:r w:rsidRPr="003E1B52">
        <w:rPr>
          <w:sz w:val="24"/>
          <w:szCs w:val="32"/>
          <w:u w:val="single"/>
        </w:rPr>
        <w:t xml:space="preserve"> </w:t>
      </w:r>
      <w:r w:rsidRPr="003C121D">
        <w:rPr>
          <w:sz w:val="24"/>
          <w:szCs w:val="32"/>
          <w:highlight w:val="yellow"/>
          <w:u w:val="single"/>
        </w:rPr>
        <w:t>powerful tool’ to support the ‘innovation -transformation-progress cycle</w:t>
      </w:r>
      <w:r w:rsidRPr="003C121D">
        <w:rPr>
          <w:sz w:val="24"/>
          <w:szCs w:val="32"/>
          <w:highlight w:val="yellow"/>
        </w:rPr>
        <w:t>’</w:t>
      </w:r>
      <w:r w:rsidRPr="003E1B52">
        <w:rPr>
          <w:sz w:val="18"/>
        </w:rPr>
        <w:t>.48 Apparently, we are to assume that innovation, competition, and creativity will necessarily support sustainability, and that the international IP system is therefore a necessary part of the global solution to our present predicament. But again, we might be compelled to ask, how and why would more of the same suddenly bring about transformational change?</w:t>
      </w:r>
      <w:r w:rsidRPr="003E1B52">
        <w:rPr>
          <w:sz w:val="24"/>
          <w:szCs w:val="32"/>
        </w:rPr>
        <w:t xml:space="preserve"> </w:t>
      </w:r>
      <w:r w:rsidRPr="003C121D">
        <w:rPr>
          <w:sz w:val="24"/>
          <w:szCs w:val="32"/>
          <w:highlight w:val="yellow"/>
          <w:u w:val="single"/>
        </w:rPr>
        <w:t>We have had an international IP system since the 19th century.</w:t>
      </w:r>
      <w:r w:rsidRPr="003E1B52">
        <w:rPr>
          <w:sz w:val="24"/>
          <w:szCs w:val="32"/>
          <w:u w:val="single"/>
        </w:rPr>
        <w:t xml:space="preserve"> That </w:t>
      </w:r>
      <w:r w:rsidRPr="003C121D">
        <w:rPr>
          <w:sz w:val="24"/>
          <w:szCs w:val="32"/>
          <w:highlight w:val="yellow"/>
          <w:u w:val="single"/>
        </w:rPr>
        <w:t>system of</w:t>
      </w:r>
      <w:r w:rsidRPr="003E1B52">
        <w:rPr>
          <w:sz w:val="24"/>
          <w:szCs w:val="32"/>
          <w:u w:val="single"/>
        </w:rPr>
        <w:t xml:space="preserve"> </w:t>
      </w:r>
      <w:r w:rsidRPr="003C121D">
        <w:rPr>
          <w:sz w:val="24"/>
          <w:szCs w:val="32"/>
          <w:highlight w:val="yellow"/>
          <w:u w:val="single"/>
        </w:rPr>
        <w:t>exclusive rights over innovations, knowledge, and creative expression</w:t>
      </w:r>
      <w:r w:rsidRPr="003E1B52">
        <w:rPr>
          <w:sz w:val="24"/>
          <w:szCs w:val="32"/>
          <w:u w:val="single"/>
        </w:rPr>
        <w:t xml:space="preserve"> has steadily </w:t>
      </w:r>
      <w:r w:rsidRPr="003C121D">
        <w:rPr>
          <w:sz w:val="24"/>
          <w:szCs w:val="32"/>
          <w:highlight w:val="yellow"/>
          <w:u w:val="single"/>
        </w:rPr>
        <w:t xml:space="preserve">expanded in scope and scale, flourishing alongside industrialization, colonial imperialism </w:t>
      </w:r>
      <w:r w:rsidRPr="003E1B52">
        <w:rPr>
          <w:sz w:val="24"/>
          <w:szCs w:val="32"/>
          <w:u w:val="single"/>
        </w:rPr>
        <w:t xml:space="preserve">and </w:t>
      </w:r>
      <w:r w:rsidRPr="003C121D">
        <w:rPr>
          <w:sz w:val="24"/>
          <w:szCs w:val="32"/>
          <w:highlight w:val="yellow"/>
          <w:u w:val="single"/>
        </w:rPr>
        <w:t>neocolonialism, rapid resource extraction</w:t>
      </w:r>
      <w:r w:rsidRPr="003E1B52">
        <w:rPr>
          <w:sz w:val="24"/>
          <w:szCs w:val="32"/>
          <w:u w:val="single"/>
        </w:rPr>
        <w:t xml:space="preserve"> and </w:t>
      </w:r>
      <w:r w:rsidRPr="003C121D">
        <w:rPr>
          <w:sz w:val="24"/>
          <w:szCs w:val="32"/>
          <w:highlight w:val="yellow"/>
          <w:u w:val="single"/>
        </w:rPr>
        <w:t xml:space="preserve">over-exploitation, globalization, neoliberalization, </w:t>
      </w:r>
      <w:r w:rsidRPr="003E1B52">
        <w:rPr>
          <w:sz w:val="24"/>
          <w:szCs w:val="32"/>
          <w:u w:val="single"/>
        </w:rPr>
        <w:t>the</w:t>
      </w:r>
      <w:r w:rsidRPr="003C121D">
        <w:rPr>
          <w:sz w:val="24"/>
          <w:szCs w:val="32"/>
          <w:highlight w:val="yellow"/>
          <w:u w:val="single"/>
        </w:rPr>
        <w:t xml:space="preserve"> massive escalation of global income inequality, the climate change crisis, catastrophic environmental degradation, and</w:t>
      </w:r>
      <w:r w:rsidRPr="003E1B52">
        <w:rPr>
          <w:sz w:val="24"/>
          <w:szCs w:val="32"/>
          <w:u w:val="single"/>
        </w:rPr>
        <w:t>—importantly for our purposes—</w:t>
      </w:r>
      <w:r w:rsidRPr="003C121D">
        <w:rPr>
          <w:sz w:val="24"/>
          <w:szCs w:val="32"/>
          <w:highlight w:val="yellow"/>
          <w:u w:val="single"/>
        </w:rPr>
        <w:t>patriarchal capitalism and the persistent subordination of women.</w:t>
      </w:r>
      <w:r w:rsidRPr="003E1B52">
        <w:rPr>
          <w:sz w:val="24"/>
          <w:szCs w:val="32"/>
        </w:rPr>
        <w:t xml:space="preserve"> </w:t>
      </w:r>
      <w:r w:rsidRPr="003E1B52">
        <w:rPr>
          <w:sz w:val="18"/>
        </w:rPr>
        <w:t xml:space="preserve">Even if we can accept that the IP system has a role to play in potentially offering solutions to our current crisis, </w:t>
      </w:r>
      <w:r w:rsidRPr="003E1B52">
        <w:rPr>
          <w:sz w:val="24"/>
          <w:szCs w:val="32"/>
          <w:u w:val="single"/>
        </w:rPr>
        <w:t>we</w:t>
      </w:r>
      <w:r w:rsidRPr="003E1B52">
        <w:rPr>
          <w:sz w:val="18"/>
          <w:u w:val="single"/>
        </w:rPr>
        <w:t xml:space="preserve"> </w:t>
      </w:r>
      <w:r w:rsidRPr="003C121D">
        <w:rPr>
          <w:sz w:val="24"/>
          <w:szCs w:val="32"/>
          <w:highlight w:val="yellow"/>
          <w:u w:val="single"/>
        </w:rPr>
        <w:t>can hardly deny</w:t>
      </w:r>
      <w:r w:rsidRPr="003E1B52">
        <w:rPr>
          <w:sz w:val="24"/>
          <w:szCs w:val="32"/>
          <w:u w:val="single"/>
        </w:rPr>
        <w:t xml:space="preserve"> </w:t>
      </w:r>
      <w:r w:rsidRPr="003C121D">
        <w:rPr>
          <w:sz w:val="24"/>
          <w:szCs w:val="32"/>
          <w:highlight w:val="yellow"/>
          <w:u w:val="single"/>
        </w:rPr>
        <w:t>that</w:t>
      </w:r>
      <w:r w:rsidRPr="003E1B52">
        <w:rPr>
          <w:sz w:val="24"/>
          <w:szCs w:val="32"/>
          <w:u w:val="single"/>
        </w:rPr>
        <w:t xml:space="preserve"> </w:t>
      </w:r>
      <w:r w:rsidRPr="003C121D">
        <w:rPr>
          <w:sz w:val="24"/>
          <w:szCs w:val="32"/>
          <w:highlight w:val="yellow"/>
          <w:u w:val="single"/>
        </w:rPr>
        <w:t>it</w:t>
      </w:r>
      <w:r w:rsidRPr="003E1B52">
        <w:rPr>
          <w:sz w:val="24"/>
          <w:szCs w:val="32"/>
          <w:u w:val="single"/>
        </w:rPr>
        <w:t xml:space="preserve"> has also </w:t>
      </w:r>
      <w:r w:rsidRPr="003C121D">
        <w:rPr>
          <w:sz w:val="24"/>
          <w:szCs w:val="32"/>
          <w:highlight w:val="yellow"/>
          <w:u w:val="single"/>
        </w:rPr>
        <w:t>played a role in leading us</w:t>
      </w:r>
      <w:r w:rsidRPr="003E1B52">
        <w:rPr>
          <w:sz w:val="24"/>
          <w:szCs w:val="32"/>
          <w:u w:val="single"/>
        </w:rPr>
        <w:t xml:space="preserve"> here, </w:t>
      </w:r>
      <w:r w:rsidRPr="003C121D">
        <w:rPr>
          <w:sz w:val="24"/>
          <w:szCs w:val="32"/>
          <w:highlight w:val="yellow"/>
          <w:u w:val="single"/>
        </w:rPr>
        <w:t>to</w:t>
      </w:r>
      <w:r w:rsidRPr="003E1B52">
        <w:rPr>
          <w:sz w:val="24"/>
          <w:szCs w:val="32"/>
          <w:u w:val="single"/>
        </w:rPr>
        <w:t xml:space="preserve"> this </w:t>
      </w:r>
      <w:r w:rsidRPr="003C121D">
        <w:rPr>
          <w:sz w:val="24"/>
          <w:szCs w:val="32"/>
          <w:highlight w:val="yellow"/>
          <w:u w:val="single"/>
        </w:rPr>
        <w:t>crisis point</w:t>
      </w:r>
      <w:r w:rsidRPr="003C121D">
        <w:rPr>
          <w:sz w:val="24"/>
          <w:szCs w:val="32"/>
          <w:highlight w:val="yellow"/>
        </w:rPr>
        <w:t xml:space="preserve">. </w:t>
      </w:r>
      <w:r w:rsidRPr="003C121D">
        <w:rPr>
          <w:sz w:val="24"/>
          <w:szCs w:val="32"/>
          <w:highlight w:val="yellow"/>
          <w:u w:val="single"/>
        </w:rPr>
        <w:t>IP,</w:t>
      </w:r>
      <w:r w:rsidRPr="003E1B52">
        <w:rPr>
          <w:sz w:val="24"/>
          <w:szCs w:val="32"/>
          <w:u w:val="single"/>
        </w:rPr>
        <w:t xml:space="preserve"> in other words, has also and </w:t>
      </w:r>
      <w:r w:rsidRPr="003C121D">
        <w:rPr>
          <w:sz w:val="24"/>
          <w:szCs w:val="32"/>
          <w:highlight w:val="yellow"/>
          <w:u w:val="single"/>
        </w:rPr>
        <w:t>always been part of the problem.</w:t>
      </w:r>
      <w:r w:rsidRPr="003E1B52">
        <w:rPr>
          <w:sz w:val="24"/>
          <w:szCs w:val="32"/>
        </w:rPr>
        <w:t xml:space="preserve"> </w:t>
      </w:r>
      <w:r w:rsidRPr="003E1B52">
        <w:rPr>
          <w:sz w:val="24"/>
          <w:szCs w:val="32"/>
          <w:u w:val="single"/>
        </w:rPr>
        <w:t>It is simply not sufficient to assume that IP incentivizes innovation and creativity and therefore promises to support a sustainability agenda. We have to recognize that the IP system is fundamentally one of commoditization and private control—by its nature, it is perfectly congruent with rampant commercial exploitation, unconstrained development, and the growth imperatives of global capitalism.</w:t>
      </w:r>
      <w:r w:rsidRPr="003E1B52">
        <w:rPr>
          <w:sz w:val="24"/>
          <w:szCs w:val="32"/>
        </w:rPr>
        <w:t xml:space="preserve"> </w:t>
      </w:r>
      <w:r w:rsidRPr="003E1B52">
        <w:rPr>
          <w:sz w:val="24"/>
          <w:szCs w:val="32"/>
          <w:u w:val="single"/>
        </w:rPr>
        <w:t xml:space="preserve">Worse, it is the foundation of what Ugo Pagano calls ‘intellectual monopoly capitalism’, institutionalized by the TRIPS Agreement and characterized by the global monopolization of knowledge, and the resulting dynamics </w:t>
      </w:r>
      <w:r w:rsidRPr="003E1B52">
        <w:rPr>
          <w:sz w:val="24"/>
          <w:szCs w:val="32"/>
          <w:u w:val="single"/>
        </w:rPr>
        <w:lastRenderedPageBreak/>
        <w:t>of financialization, inequality, and stagnation</w:t>
      </w:r>
      <w:r w:rsidRPr="003E1B52">
        <w:rPr>
          <w:sz w:val="18"/>
          <w:u w:val="single"/>
        </w:rPr>
        <w:t>.</w:t>
      </w:r>
      <w:r w:rsidRPr="003E1B52">
        <w:rPr>
          <w:sz w:val="18"/>
        </w:rPr>
        <w:t>49 Even for proponents of the intellectual property system and its promises, its paradoxes are well known: it limits competition to stimulate invention, and it restricts expression to encourage creativity. It may lend support to a development agenda by incentivizing innovation and encouraging creative production; but even then, it must also hamper would-be innovators by locking up inventions,50 and chill downstream creators by granting exclusive rights over expressive works.51 As Bannerman writes:</w:t>
      </w:r>
      <w:r w:rsidRPr="003E1B52">
        <w:rPr>
          <w:sz w:val="24"/>
          <w:szCs w:val="32"/>
        </w:rPr>
        <w:t xml:space="preserve"> </w:t>
      </w:r>
      <w:r w:rsidRPr="003E1B52">
        <w:rPr>
          <w:sz w:val="24"/>
          <w:szCs w:val="32"/>
          <w:u w:val="single"/>
        </w:rPr>
        <w:t xml:space="preserve">Although there are broad connections between intellectual property and the SDGs, </w:t>
      </w:r>
      <w:r w:rsidRPr="003C121D">
        <w:rPr>
          <w:sz w:val="24"/>
          <w:szCs w:val="32"/>
          <w:highlight w:val="yellow"/>
          <w:u w:val="single"/>
        </w:rPr>
        <w:t>WIPO</w:t>
      </w:r>
      <w:r w:rsidRPr="003E1B52">
        <w:rPr>
          <w:sz w:val="24"/>
          <w:szCs w:val="32"/>
          <w:u w:val="single"/>
        </w:rPr>
        <w:t xml:space="preserve"> narrowly interprets its role in achieving </w:t>
      </w:r>
      <w:r w:rsidRPr="003C121D">
        <w:rPr>
          <w:sz w:val="24"/>
          <w:szCs w:val="32"/>
          <w:highlight w:val="yellow"/>
          <w:u w:val="single"/>
        </w:rPr>
        <w:t>the SDGs</w:t>
      </w:r>
      <w:r w:rsidRPr="003E1B52">
        <w:rPr>
          <w:sz w:val="24"/>
          <w:szCs w:val="32"/>
          <w:u w:val="single"/>
        </w:rPr>
        <w:t xml:space="preserve"> primarily </w:t>
      </w:r>
      <w:r w:rsidRPr="003C121D">
        <w:rPr>
          <w:sz w:val="24"/>
          <w:szCs w:val="32"/>
          <w:highlight w:val="yellow"/>
          <w:u w:val="single"/>
        </w:rPr>
        <w:t>in terms of its contributions to SDG 9:</w:t>
      </w:r>
      <w:r w:rsidRPr="003E1B52">
        <w:rPr>
          <w:sz w:val="24"/>
          <w:szCs w:val="32"/>
          <w:u w:val="single"/>
        </w:rPr>
        <w:t xml:space="preserve"> “</w:t>
      </w:r>
      <w:r w:rsidRPr="003C121D">
        <w:rPr>
          <w:sz w:val="24"/>
          <w:szCs w:val="32"/>
          <w:highlight w:val="yellow"/>
          <w:u w:val="single"/>
        </w:rPr>
        <w:t>Industry, Innovation, and Infrastructure</w:t>
      </w:r>
      <w:r w:rsidRPr="003E1B52">
        <w:rPr>
          <w:sz w:val="24"/>
          <w:szCs w:val="32"/>
          <w:u w:val="single"/>
        </w:rPr>
        <w:t xml:space="preserve">,” and specifically to the goal of fostering innovation. </w:t>
      </w:r>
      <w:r w:rsidRPr="003C121D">
        <w:rPr>
          <w:sz w:val="24"/>
          <w:szCs w:val="32"/>
          <w:highlight w:val="yellow"/>
          <w:u w:val="single"/>
        </w:rPr>
        <w:t>WIPO</w:t>
      </w:r>
      <w:r w:rsidRPr="003E1B52">
        <w:rPr>
          <w:sz w:val="24"/>
          <w:szCs w:val="32"/>
          <w:u w:val="single"/>
        </w:rPr>
        <w:t xml:space="preserve"> </w:t>
      </w:r>
      <w:r w:rsidRPr="003C121D">
        <w:rPr>
          <w:sz w:val="24"/>
          <w:szCs w:val="32"/>
          <w:highlight w:val="yellow"/>
          <w:u w:val="single"/>
        </w:rPr>
        <w:t>brands itself as</w:t>
      </w:r>
      <w:r w:rsidRPr="003E1B52">
        <w:rPr>
          <w:sz w:val="24"/>
          <w:szCs w:val="32"/>
          <w:u w:val="single"/>
        </w:rPr>
        <w:t xml:space="preserve"> </w:t>
      </w:r>
      <w:r w:rsidRPr="003C121D">
        <w:rPr>
          <w:sz w:val="24"/>
          <w:szCs w:val="32"/>
          <w:highlight w:val="yellow"/>
          <w:u w:val="single"/>
        </w:rPr>
        <w:t>an organization that promotes</w:t>
      </w:r>
      <w:r w:rsidRPr="003E1B52">
        <w:rPr>
          <w:sz w:val="24"/>
          <w:szCs w:val="32"/>
          <w:u w:val="single"/>
        </w:rPr>
        <w:t xml:space="preserve"> </w:t>
      </w:r>
      <w:r w:rsidRPr="003C121D">
        <w:rPr>
          <w:sz w:val="24"/>
          <w:szCs w:val="32"/>
          <w:highlight w:val="yellow"/>
          <w:u w:val="single"/>
        </w:rPr>
        <w:t>innovation, not</w:t>
      </w:r>
      <w:r w:rsidRPr="003E1B52">
        <w:rPr>
          <w:sz w:val="24"/>
          <w:szCs w:val="32"/>
          <w:u w:val="single"/>
        </w:rPr>
        <w:t xml:space="preserve"> </w:t>
      </w:r>
      <w:r w:rsidRPr="003C121D">
        <w:rPr>
          <w:sz w:val="24"/>
          <w:szCs w:val="32"/>
          <w:highlight w:val="yellow"/>
          <w:u w:val="single"/>
        </w:rPr>
        <w:t>i</w:t>
      </w:r>
      <w:r w:rsidRPr="003E1B52">
        <w:rPr>
          <w:sz w:val="24"/>
          <w:szCs w:val="32"/>
          <w:u w:val="single"/>
        </w:rPr>
        <w:t xml:space="preserve">ntellectual </w:t>
      </w:r>
      <w:r w:rsidRPr="003C121D">
        <w:rPr>
          <w:sz w:val="24"/>
          <w:szCs w:val="32"/>
          <w:highlight w:val="yellow"/>
          <w:u w:val="single"/>
        </w:rPr>
        <w:t>p</w:t>
      </w:r>
      <w:r w:rsidRPr="003E1B52">
        <w:rPr>
          <w:sz w:val="24"/>
          <w:szCs w:val="32"/>
          <w:u w:val="single"/>
        </w:rPr>
        <w:t xml:space="preserve">roperty, </w:t>
      </w:r>
      <w:r w:rsidRPr="003C121D">
        <w:rPr>
          <w:sz w:val="24"/>
          <w:szCs w:val="32"/>
          <w:highlight w:val="yellow"/>
          <w:u w:val="single"/>
        </w:rPr>
        <w:t>sidestepping</w:t>
      </w:r>
      <w:r w:rsidRPr="003E1B52">
        <w:rPr>
          <w:sz w:val="24"/>
          <w:szCs w:val="32"/>
          <w:u w:val="single"/>
        </w:rPr>
        <w:t xml:space="preserve"> </w:t>
      </w:r>
      <w:r w:rsidRPr="003C121D">
        <w:rPr>
          <w:sz w:val="24"/>
          <w:szCs w:val="32"/>
          <w:highlight w:val="yellow"/>
          <w:u w:val="single"/>
        </w:rPr>
        <w:t>the</w:t>
      </w:r>
      <w:r w:rsidRPr="003E1B52">
        <w:rPr>
          <w:sz w:val="24"/>
          <w:szCs w:val="32"/>
          <w:u w:val="single"/>
        </w:rPr>
        <w:t xml:space="preserve"> obvious </w:t>
      </w:r>
      <w:r w:rsidRPr="003C121D">
        <w:rPr>
          <w:sz w:val="24"/>
          <w:szCs w:val="32"/>
          <w:highlight w:val="yellow"/>
          <w:u w:val="single"/>
        </w:rPr>
        <w:t>problem</w:t>
      </w:r>
      <w:r w:rsidRPr="003E1B52">
        <w:rPr>
          <w:sz w:val="24"/>
          <w:szCs w:val="32"/>
          <w:u w:val="single"/>
        </w:rPr>
        <w:t xml:space="preserve"> </w:t>
      </w:r>
      <w:r w:rsidRPr="003C121D">
        <w:rPr>
          <w:sz w:val="24"/>
          <w:szCs w:val="32"/>
          <w:highlight w:val="yellow"/>
          <w:u w:val="single"/>
        </w:rPr>
        <w:t>that</w:t>
      </w:r>
      <w:r w:rsidRPr="003E1B52">
        <w:rPr>
          <w:sz w:val="24"/>
          <w:szCs w:val="32"/>
          <w:u w:val="single"/>
        </w:rPr>
        <w:t xml:space="preserve"> </w:t>
      </w:r>
      <w:r w:rsidRPr="003C121D">
        <w:rPr>
          <w:sz w:val="24"/>
          <w:szCs w:val="32"/>
          <w:highlight w:val="yellow"/>
          <w:u w:val="single"/>
        </w:rPr>
        <w:t>i</w:t>
      </w:r>
      <w:r w:rsidRPr="003E1B52">
        <w:rPr>
          <w:sz w:val="24"/>
          <w:szCs w:val="32"/>
          <w:u w:val="single"/>
        </w:rPr>
        <w:t xml:space="preserve">ntellectual </w:t>
      </w:r>
      <w:r w:rsidRPr="003C121D">
        <w:rPr>
          <w:sz w:val="24"/>
          <w:szCs w:val="32"/>
          <w:highlight w:val="yellow"/>
          <w:u w:val="single"/>
        </w:rPr>
        <w:t>p</w:t>
      </w:r>
      <w:r w:rsidRPr="003E1B52">
        <w:rPr>
          <w:sz w:val="24"/>
          <w:szCs w:val="32"/>
          <w:u w:val="single"/>
        </w:rPr>
        <w:t xml:space="preserve">roperty can contribute, but </w:t>
      </w:r>
      <w:r w:rsidRPr="003C121D">
        <w:rPr>
          <w:sz w:val="24"/>
          <w:szCs w:val="32"/>
          <w:highlight w:val="yellow"/>
          <w:u w:val="single"/>
        </w:rPr>
        <w:t>can</w:t>
      </w:r>
      <w:r w:rsidRPr="003E1B52">
        <w:rPr>
          <w:sz w:val="24"/>
          <w:szCs w:val="32"/>
          <w:u w:val="single"/>
        </w:rPr>
        <w:t xml:space="preserve"> also </w:t>
      </w:r>
      <w:r w:rsidRPr="003C121D">
        <w:rPr>
          <w:sz w:val="24"/>
          <w:szCs w:val="32"/>
          <w:highlight w:val="yellow"/>
          <w:u w:val="single"/>
        </w:rPr>
        <w:t>detract,</w:t>
      </w:r>
      <w:r w:rsidRPr="003E1B52">
        <w:rPr>
          <w:sz w:val="24"/>
          <w:szCs w:val="32"/>
          <w:u w:val="single"/>
        </w:rPr>
        <w:t xml:space="preserve"> </w:t>
      </w:r>
      <w:r w:rsidRPr="003C121D">
        <w:rPr>
          <w:sz w:val="24"/>
          <w:szCs w:val="32"/>
          <w:highlight w:val="yellow"/>
          <w:u w:val="single"/>
        </w:rPr>
        <w:t>from achieving many of the SDGs</w:t>
      </w:r>
      <w:r w:rsidRPr="003E1B52">
        <w:rPr>
          <w:sz w:val="24"/>
          <w:szCs w:val="32"/>
        </w:rPr>
        <w:t xml:space="preserve">.52 </w:t>
      </w:r>
      <w:r w:rsidRPr="003C121D">
        <w:rPr>
          <w:sz w:val="24"/>
          <w:szCs w:val="32"/>
          <w:highlight w:val="yellow"/>
          <w:u w:val="single"/>
        </w:rPr>
        <w:t>It cannot</w:t>
      </w:r>
      <w:r w:rsidRPr="003E1B52">
        <w:rPr>
          <w:sz w:val="24"/>
          <w:szCs w:val="32"/>
          <w:u w:val="single"/>
        </w:rPr>
        <w:t xml:space="preserve"> simply </w:t>
      </w:r>
      <w:r w:rsidRPr="003C121D">
        <w:rPr>
          <w:sz w:val="24"/>
          <w:szCs w:val="32"/>
          <w:highlight w:val="yellow"/>
          <w:u w:val="single"/>
        </w:rPr>
        <w:t>be assumed that</w:t>
      </w:r>
      <w:r w:rsidRPr="003E1B52">
        <w:rPr>
          <w:sz w:val="24"/>
          <w:szCs w:val="32"/>
          <w:u w:val="single"/>
        </w:rPr>
        <w:t xml:space="preserve">, in the struggle for sustainable development, the </w:t>
      </w:r>
      <w:r w:rsidRPr="003C121D">
        <w:rPr>
          <w:sz w:val="24"/>
          <w:szCs w:val="32"/>
          <w:highlight w:val="yellow"/>
          <w:u w:val="single"/>
        </w:rPr>
        <w:t>international IP system helps more than it hinders</w:t>
      </w:r>
      <w:r w:rsidRPr="003E1B52">
        <w:rPr>
          <w:sz w:val="24"/>
          <w:szCs w:val="32"/>
          <w:u w:val="single"/>
        </w:rPr>
        <w:t>—</w:t>
      </w:r>
      <w:r w:rsidRPr="003C121D">
        <w:rPr>
          <w:sz w:val="24"/>
          <w:szCs w:val="32"/>
          <w:highlight w:val="yellow"/>
          <w:u w:val="single"/>
        </w:rPr>
        <w:t>that its public benefits will exceed its social costs</w:t>
      </w:r>
      <w:r w:rsidRPr="003C121D">
        <w:rPr>
          <w:sz w:val="18"/>
          <w:highlight w:val="yellow"/>
          <w:u w:val="single"/>
        </w:rPr>
        <w:t>.</w:t>
      </w:r>
      <w:r w:rsidRPr="003E1B52">
        <w:rPr>
          <w:sz w:val="18"/>
        </w:rPr>
        <w:t xml:space="preserve"> </w:t>
      </w:r>
      <w:r w:rsidRPr="003E1B52">
        <w:rPr>
          <w:sz w:val="24"/>
          <w:szCs w:val="32"/>
          <w:u w:val="single"/>
        </w:rPr>
        <w:t xml:space="preserve">The </w:t>
      </w:r>
      <w:r w:rsidRPr="003C121D">
        <w:rPr>
          <w:sz w:val="24"/>
          <w:szCs w:val="32"/>
          <w:highlight w:val="yellow"/>
          <w:u w:val="single"/>
        </w:rPr>
        <w:t>evident failure to seriously engage with the broader challenges and interconnections that the SDGs present to the international IP system</w:t>
      </w:r>
      <w:r w:rsidRPr="003E1B52">
        <w:rPr>
          <w:sz w:val="24"/>
          <w:szCs w:val="32"/>
          <w:u w:val="single"/>
        </w:rPr>
        <w:t xml:space="preserve">, as a central part of our global economic order and the core structure of today’s intellectual monopoly capitalism, </w:t>
      </w:r>
      <w:r w:rsidRPr="003C121D">
        <w:rPr>
          <w:sz w:val="24"/>
          <w:szCs w:val="32"/>
          <w:highlight w:val="yellow"/>
          <w:u w:val="single"/>
        </w:rPr>
        <w:t>is not just a blithe failure of imagination</w:t>
      </w:r>
      <w:r w:rsidRPr="003E1B52">
        <w:rPr>
          <w:sz w:val="24"/>
          <w:szCs w:val="32"/>
          <w:u w:val="single"/>
        </w:rPr>
        <w:t xml:space="preserve">—it is a disheartening reminder that </w:t>
      </w:r>
      <w:r w:rsidRPr="003C121D">
        <w:rPr>
          <w:sz w:val="24"/>
          <w:szCs w:val="32"/>
          <w:highlight w:val="yellow"/>
          <w:u w:val="single"/>
        </w:rPr>
        <w:t>genuinely sustainable development is going to require far more fundamental change than our current institutions and their prevailing ideologies can provide</w:t>
      </w:r>
    </w:p>
    <w:p w14:paraId="7C854F26" w14:textId="77777777" w:rsidR="00FB4DEF" w:rsidRDefault="00FB4DEF" w:rsidP="00261724"/>
    <w:p w14:paraId="6F3A78FD" w14:textId="72184D7C" w:rsidR="00202DE9" w:rsidRPr="00F83DE9" w:rsidRDefault="00202DE9" w:rsidP="00202DE9">
      <w:pPr>
        <w:pStyle w:val="Heading4"/>
      </w:pPr>
      <w:r w:rsidRPr="00472FCB">
        <w:t xml:space="preserve">IP </w:t>
      </w:r>
      <w:r>
        <w:t xml:space="preserve">law structures a </w:t>
      </w:r>
      <w:r w:rsidRPr="00F83DE9">
        <w:rPr>
          <w:u w:val="single"/>
        </w:rPr>
        <w:t>gender-based</w:t>
      </w:r>
      <w:r>
        <w:t xml:space="preserve"> environment just for </w:t>
      </w:r>
      <w:r w:rsidRPr="00F83DE9">
        <w:rPr>
          <w:u w:val="single"/>
        </w:rPr>
        <w:t>men excluding women</w:t>
      </w:r>
    </w:p>
    <w:p w14:paraId="31406E55" w14:textId="3CAC409E" w:rsidR="00202DE9" w:rsidRPr="00202DE9" w:rsidRDefault="00202DE9" w:rsidP="00202DE9">
      <w:r w:rsidRPr="00202DE9">
        <w:t xml:space="preserve">Debora </w:t>
      </w:r>
      <w:r w:rsidRPr="00202DE9">
        <w:rPr>
          <w:rStyle w:val="Style13ptBold"/>
        </w:rPr>
        <w:t>Halbert</w:t>
      </w:r>
      <w:r w:rsidRPr="00202DE9">
        <w:t xml:space="preserve"> </w:t>
      </w:r>
      <w:r>
        <w:t>20</w:t>
      </w:r>
      <w:r w:rsidRPr="00202DE9">
        <w:rPr>
          <w:rStyle w:val="Style13ptBold"/>
        </w:rPr>
        <w:t>06</w:t>
      </w:r>
      <w:r w:rsidRPr="00202DE9">
        <w:t xml:space="preserve">, Associate Professor of Political Science at the University of Hawai`i at Manoa. She is the author of Intellectual Property in the Information Age. </w:t>
      </w:r>
      <w:r w:rsidRPr="00202DE9">
        <w:rPr>
          <w:i/>
          <w:iCs/>
        </w:rPr>
        <w:t>Feminist Interpretations of Intellectual Property</w:t>
      </w:r>
      <w:r w:rsidRPr="00202DE9">
        <w:t>, https://digitalcommons.wcl.american.edu/cgi/viewcontent.cgi?referer=&amp;httpsredir=1&amp;article=1264&amp;context=jgspl</w:t>
      </w:r>
    </w:p>
    <w:p w14:paraId="0FD5866D" w14:textId="77777777" w:rsidR="00202DE9" w:rsidRPr="00472FCB" w:rsidRDefault="00202DE9" w:rsidP="00202DE9">
      <w:r w:rsidRPr="00472FCB">
        <w:t xml:space="preserve">political economy </w:t>
      </w:r>
      <w:r w:rsidRPr="00472FCB">
        <w:rPr>
          <w:u w:val="single"/>
        </w:rPr>
        <w:t xml:space="preserve">of </w:t>
      </w:r>
      <w:r w:rsidRPr="003C121D">
        <w:rPr>
          <w:b/>
          <w:bCs/>
          <w:sz w:val="26"/>
          <w:szCs w:val="26"/>
          <w:highlight w:val="yellow"/>
          <w:u w:val="single"/>
        </w:rPr>
        <w:t>i</w:t>
      </w:r>
      <w:r w:rsidRPr="00472FCB">
        <w:rPr>
          <w:u w:val="single"/>
        </w:rPr>
        <w:t xml:space="preserve">ntellectual </w:t>
      </w:r>
      <w:r w:rsidRPr="003C121D">
        <w:rPr>
          <w:b/>
          <w:bCs/>
          <w:sz w:val="26"/>
          <w:szCs w:val="26"/>
          <w:highlight w:val="yellow"/>
          <w:u w:val="single"/>
        </w:rPr>
        <w:t>p</w:t>
      </w:r>
      <w:r w:rsidRPr="00472FCB">
        <w:rPr>
          <w:sz w:val="26"/>
          <w:szCs w:val="26"/>
          <w:u w:val="single"/>
        </w:rPr>
        <w:t>roperty</w:t>
      </w:r>
      <w:r w:rsidRPr="00472FCB">
        <w:rPr>
          <w:u w:val="single"/>
        </w:rPr>
        <w:t xml:space="preserve"> that has historically </w:t>
      </w:r>
      <w:r w:rsidRPr="003C121D">
        <w:rPr>
          <w:highlight w:val="yellow"/>
          <w:u w:val="single"/>
        </w:rPr>
        <w:t>benefit</w:t>
      </w:r>
      <w:r w:rsidRPr="00472FCB">
        <w:rPr>
          <w:u w:val="single"/>
        </w:rPr>
        <w:t xml:space="preserve">ed </w:t>
      </w:r>
      <w:r w:rsidRPr="003C121D">
        <w:rPr>
          <w:highlight w:val="yellow"/>
          <w:u w:val="single"/>
        </w:rPr>
        <w:t>men more than women</w:t>
      </w:r>
      <w:r w:rsidRPr="00472FCB">
        <w:rPr>
          <w:u w:val="single"/>
        </w:rPr>
        <w:t xml:space="preserve">. </w:t>
      </w:r>
      <w:r w:rsidRPr="00472FCB">
        <w:t>Furthermore, the value of a feminist</w:t>
      </w:r>
      <w:r w:rsidRPr="00472FCB">
        <w:rPr>
          <w:u w:val="single"/>
        </w:rPr>
        <w:t xml:space="preserve"> </w:t>
      </w:r>
      <w:r w:rsidRPr="003C121D">
        <w:rPr>
          <w:highlight w:val="yellow"/>
          <w:u w:val="single"/>
        </w:rPr>
        <w:t>analysis show</w:t>
      </w:r>
      <w:r w:rsidRPr="00472FCB">
        <w:rPr>
          <w:u w:val="single"/>
        </w:rPr>
        <w:t xml:space="preserve"> that</w:t>
      </w:r>
      <w:r w:rsidRPr="00472FCB">
        <w:t xml:space="preserve"> it can be 8.    </w:t>
      </w:r>
      <w:r w:rsidRPr="003C121D">
        <w:rPr>
          <w:b/>
          <w:bCs/>
          <w:highlight w:val="yellow"/>
          <w:u w:val="single"/>
        </w:rPr>
        <w:t>; i</w:t>
      </w:r>
      <w:r w:rsidRPr="00472FCB">
        <w:rPr>
          <w:u w:val="single"/>
        </w:rPr>
        <w:t xml:space="preserve">ntellectual </w:t>
      </w:r>
      <w:r w:rsidRPr="003C121D">
        <w:rPr>
          <w:b/>
          <w:bCs/>
          <w:highlight w:val="yellow"/>
          <w:u w:val="single"/>
        </w:rPr>
        <w:t>p</w:t>
      </w:r>
      <w:r w:rsidRPr="00472FCB">
        <w:rPr>
          <w:u w:val="single"/>
        </w:rPr>
        <w:t>ropert</w:t>
      </w:r>
      <w:r w:rsidRPr="00472FCB">
        <w:t xml:space="preserve">y scholars </w:t>
      </w:r>
      <w:r w:rsidRPr="003C121D">
        <w:rPr>
          <w:rStyle w:val="Emphasis"/>
          <w:highlight w:val="yellow"/>
        </w:rPr>
        <w:t>never</w:t>
      </w:r>
      <w:r w:rsidRPr="003C121D">
        <w:rPr>
          <w:highlight w:val="yellow"/>
          <w:u w:val="single"/>
        </w:rPr>
        <w:t>,</w:t>
      </w:r>
      <w:r w:rsidRPr="00472FCB">
        <w:t xml:space="preserve"> if ever, </w:t>
      </w:r>
      <w:r w:rsidRPr="003C121D">
        <w:rPr>
          <w:highlight w:val="yellow"/>
          <w:u w:val="single"/>
        </w:rPr>
        <w:t>appeals to feminist interpretations to</w:t>
      </w:r>
      <w:r w:rsidRPr="00472FCB">
        <w:rPr>
          <w:u w:val="single"/>
        </w:rPr>
        <w:t xml:space="preserve"> </w:t>
      </w:r>
      <w:r w:rsidRPr="00472FCB">
        <w:t xml:space="preserve">better </w:t>
      </w:r>
      <w:r w:rsidRPr="003C121D">
        <w:rPr>
          <w:highlight w:val="yellow"/>
          <w:u w:val="single"/>
        </w:rPr>
        <w:t>understand the law</w:t>
      </w:r>
      <w:r w:rsidRPr="003C121D">
        <w:rPr>
          <w:highlight w:val="yellow"/>
        </w:rPr>
        <w:t>.</w:t>
      </w:r>
      <w:r w:rsidRPr="00472FCB">
        <w:t xml:space="preserve">10 However, while the words copyright and patent do not appear in the feminist literature, the ideas underlying these legal regimes are evident when feminists talk about the production of culture as male dominated, about how </w:t>
      </w:r>
      <w:r w:rsidRPr="003C121D">
        <w:rPr>
          <w:highlight w:val="yellow"/>
          <w:u w:val="single"/>
        </w:rPr>
        <w:t xml:space="preserve">women have been </w:t>
      </w:r>
      <w:r w:rsidRPr="003C121D">
        <w:rPr>
          <w:rStyle w:val="Emphasis"/>
          <w:highlight w:val="yellow"/>
        </w:rPr>
        <w:t>excluded</w:t>
      </w:r>
      <w:r w:rsidRPr="003C121D">
        <w:rPr>
          <w:highlight w:val="yellow"/>
          <w:u w:val="single"/>
        </w:rPr>
        <w:t xml:space="preserve"> from creative work or</w:t>
      </w:r>
      <w:r w:rsidRPr="00472FCB">
        <w:t xml:space="preserve"> have </w:t>
      </w:r>
      <w:r w:rsidRPr="003C121D">
        <w:rPr>
          <w:highlight w:val="yellow"/>
          <w:u w:val="single"/>
        </w:rPr>
        <w:t xml:space="preserve">had their work </w:t>
      </w:r>
      <w:r w:rsidRPr="003C121D">
        <w:rPr>
          <w:rStyle w:val="Emphasis"/>
          <w:highlight w:val="yellow"/>
        </w:rPr>
        <w:t>appropriated by men</w:t>
      </w:r>
      <w:r w:rsidRPr="00472FCB">
        <w:t>, and about a feminist epistemology.11 Thus, by investigating the ways </w:t>
      </w:r>
    </w:p>
    <w:p w14:paraId="0D92CB62" w14:textId="77777777" w:rsidR="00202DE9" w:rsidRDefault="00202DE9" w:rsidP="00202DE9">
      <w:pPr>
        <w:rPr>
          <w:u w:val="single"/>
        </w:rPr>
      </w:pPr>
      <w:r w:rsidRPr="00395A23">
        <w:t>feminists theorize about the construction of knowledge, new insights into how</w:t>
      </w:r>
      <w:r w:rsidRPr="00395A23">
        <w:rPr>
          <w:u w:val="single"/>
        </w:rPr>
        <w:t xml:space="preserve"> </w:t>
      </w:r>
      <w:r w:rsidRPr="003C121D">
        <w:rPr>
          <w:highlight w:val="yellow"/>
          <w:u w:val="single"/>
        </w:rPr>
        <w:t>ip law</w:t>
      </w:r>
      <w:r w:rsidRPr="00395A23">
        <w:rPr>
          <w:u w:val="single"/>
        </w:rPr>
        <w:t xml:space="preserve"> </w:t>
      </w:r>
      <w:r w:rsidRPr="00395A23">
        <w:t xml:space="preserve">has been </w:t>
      </w:r>
      <w:r w:rsidRPr="003C121D">
        <w:rPr>
          <w:highlight w:val="yellow"/>
          <w:u w:val="single"/>
        </w:rPr>
        <w:t xml:space="preserve">developed upon gendered </w:t>
      </w:r>
      <w:r w:rsidRPr="003C121D">
        <w:rPr>
          <w:highlight w:val="yellow"/>
        </w:rPr>
        <w:t xml:space="preserve">assumptions </w:t>
      </w:r>
      <w:r w:rsidRPr="006A242B">
        <w:t>society considers the feminine inferior to the masculine.</w:t>
      </w:r>
      <w:r w:rsidRPr="006A242B">
        <w:rPr>
          <w:u w:val="single"/>
        </w:rPr>
        <w:t xml:space="preserve"> </w:t>
      </w:r>
      <w:r w:rsidRPr="003C121D">
        <w:rPr>
          <w:highlight w:val="yellow"/>
          <w:u w:val="single"/>
        </w:rPr>
        <w:t xml:space="preserve">Sex dualism </w:t>
      </w:r>
      <w:r w:rsidRPr="003C121D">
        <w:rPr>
          <w:rStyle w:val="Emphasis"/>
          <w:highlight w:val="yellow"/>
        </w:rPr>
        <w:t>stops women</w:t>
      </w:r>
      <w:r w:rsidRPr="001924AD">
        <w:rPr>
          <w:rStyle w:val="Emphasis"/>
        </w:rPr>
        <w:t xml:space="preserve"> from </w:t>
      </w:r>
      <w:r w:rsidRPr="003C121D">
        <w:rPr>
          <w:rStyle w:val="Emphasis"/>
          <w:highlight w:val="yellow"/>
        </w:rPr>
        <w:t>participating</w:t>
      </w:r>
      <w:r w:rsidRPr="003C121D">
        <w:rPr>
          <w:highlight w:val="yellow"/>
          <w:u w:val="single"/>
        </w:rPr>
        <w:t xml:space="preserve"> in “ip law culture,” which is masculine</w:t>
      </w:r>
      <w:r w:rsidRPr="00395A23">
        <w:t xml:space="preserve"> space. Culture is a masculine construction for second wave feminists.17 According to Firestone, the role women play, from </w:t>
      </w:r>
      <w:r w:rsidRPr="003C121D">
        <w:rPr>
          <w:highlight w:val="yellow"/>
        </w:rPr>
        <w:t xml:space="preserve">a </w:t>
      </w:r>
      <w:r w:rsidRPr="003C121D">
        <w:rPr>
          <w:highlight w:val="yellow"/>
          <w:u w:val="single"/>
        </w:rPr>
        <w:t>masculine perspective</w:t>
      </w:r>
      <w:r w:rsidRPr="00395A23">
        <w:t xml:space="preserve">, </w:t>
      </w:r>
      <w:r w:rsidRPr="00395A23">
        <w:rPr>
          <w:u w:val="single"/>
        </w:rPr>
        <w:t xml:space="preserve">is </w:t>
      </w:r>
      <w:r w:rsidRPr="00395A23">
        <w:t xml:space="preserve">at best indirect. </w:t>
      </w:r>
      <w:r w:rsidRPr="003C121D">
        <w:rPr>
          <w:highlight w:val="yellow"/>
          <w:u w:val="single"/>
        </w:rPr>
        <w:t>Women “</w:t>
      </w:r>
      <w:r w:rsidRPr="003C121D">
        <w:rPr>
          <w:rStyle w:val="Emphasis"/>
          <w:highlight w:val="yellow"/>
        </w:rPr>
        <w:t>contribute</w:t>
      </w:r>
      <w:r w:rsidRPr="00395A23">
        <w:t xml:space="preserve">” to culture by acting as the “raw fuel for the culture machine” </w:t>
      </w:r>
      <w:r w:rsidRPr="003C121D">
        <w:rPr>
          <w:highlight w:val="yellow"/>
        </w:rPr>
        <w:t>b</w:t>
      </w:r>
      <w:r w:rsidRPr="003C121D">
        <w:rPr>
          <w:highlight w:val="yellow"/>
          <w:u w:val="single"/>
        </w:rPr>
        <w:t>y providing emotional support or inspiration for</w:t>
      </w:r>
      <w:r w:rsidRPr="00395A23">
        <w:t xml:space="preserve"> the cultural creation of</w:t>
      </w:r>
      <w:r w:rsidRPr="00395A23">
        <w:rPr>
          <w:u w:val="single"/>
        </w:rPr>
        <w:t xml:space="preserve"> </w:t>
      </w:r>
      <w:r w:rsidRPr="003C121D">
        <w:rPr>
          <w:rStyle w:val="Emphasis"/>
          <w:highlight w:val="yellow"/>
        </w:rPr>
        <w:t>men</w:t>
      </w:r>
      <w:r w:rsidRPr="003C121D">
        <w:rPr>
          <w:highlight w:val="yellow"/>
          <w:u w:val="single"/>
        </w:rPr>
        <w:t>.</w:t>
      </w:r>
      <w:r w:rsidRPr="00395A23">
        <w:rPr>
          <w:u w:val="single"/>
        </w:rPr>
        <w:t> </w:t>
      </w:r>
    </w:p>
    <w:p w14:paraId="2DF01AA2" w14:textId="77777777" w:rsidR="00202DE9" w:rsidRDefault="00202DE9" w:rsidP="00261724"/>
    <w:p w14:paraId="7120E519" w14:textId="53217842" w:rsidR="00202DE9" w:rsidRDefault="00202DE9" w:rsidP="00202DE9">
      <w:pPr>
        <w:pStyle w:val="Heading3"/>
      </w:pPr>
      <w:r>
        <w:lastRenderedPageBreak/>
        <w:t xml:space="preserve">L </w:t>
      </w:r>
      <w:r w:rsidR="00D70642">
        <w:t>– IPR</w:t>
      </w:r>
    </w:p>
    <w:p w14:paraId="1A9E0A13" w14:textId="77777777" w:rsidR="00D70642" w:rsidRPr="00D70642" w:rsidRDefault="00D70642" w:rsidP="00D70642">
      <w:pPr>
        <w:pStyle w:val="Heading4"/>
      </w:pPr>
      <w:r w:rsidRPr="00D70642">
        <w:t>The 1AC perpetuates a sexual dualism that reinforces stereotypical and normative modes of exclusion---only a feminist epistemology can interrogate the masculine discourse of the plan.</w:t>
      </w:r>
    </w:p>
    <w:p w14:paraId="3BF5289C" w14:textId="56660281" w:rsidR="00D70642" w:rsidRPr="00D70642" w:rsidRDefault="00D70642" w:rsidP="00D70642">
      <w:r w:rsidRPr="00D70642">
        <w:t xml:space="preserve">Anshul </w:t>
      </w:r>
      <w:r w:rsidRPr="00D70642">
        <w:rPr>
          <w:rStyle w:val="Style13ptBold"/>
        </w:rPr>
        <w:t>Dalmia</w:t>
      </w:r>
      <w:r w:rsidRPr="00D70642">
        <w:t xml:space="preserve"> 20</w:t>
      </w:r>
      <w:r w:rsidRPr="00D70642">
        <w:rPr>
          <w:rStyle w:val="Style13ptBold"/>
        </w:rPr>
        <w:t>21</w:t>
      </w:r>
      <w:r w:rsidRPr="00D70642">
        <w:t xml:space="preserve">, working in Khaitan &amp; Co. as an associate in their general corporate team and reading for the Bachelor of Civil Law at the University of Oxford, graduated from the WB National University of Juridical Sciences at the top of his cohort, </w:t>
      </w:r>
      <w:r w:rsidRPr="00D70642">
        <w:rPr>
          <w:i/>
          <w:iCs/>
        </w:rPr>
        <w:t>A Feminist Critique of Copyright Law: Through The Lens of Marginalization</w:t>
      </w:r>
      <w:r>
        <w:t>,</w:t>
      </w:r>
      <w:r w:rsidRPr="00D70642">
        <w:t xml:space="preserve"> https://jils.blog/2021/05/29/a-feminist-critique-of-copyright-law-through-the-lens-of-marginalization/</w:t>
      </w:r>
    </w:p>
    <w:p w14:paraId="4723BADE" w14:textId="77777777" w:rsidR="00D70642" w:rsidRPr="005845C7" w:rsidRDefault="00D70642" w:rsidP="00D70642">
      <w:r w:rsidRPr="003C121D">
        <w:rPr>
          <w:sz w:val="26"/>
          <w:szCs w:val="26"/>
          <w:highlight w:val="yellow"/>
          <w:u w:val="single"/>
        </w:rPr>
        <w:t>I</w:t>
      </w:r>
      <w:r w:rsidRPr="005845C7">
        <w:rPr>
          <w:sz w:val="16"/>
          <w:szCs w:val="16"/>
        </w:rPr>
        <w:t>ntellectual</w:t>
      </w:r>
      <w:r w:rsidRPr="005845C7">
        <w:t xml:space="preserve"> </w:t>
      </w:r>
      <w:r w:rsidRPr="003C121D">
        <w:rPr>
          <w:sz w:val="26"/>
          <w:szCs w:val="26"/>
          <w:highlight w:val="yellow"/>
          <w:u w:val="single"/>
        </w:rPr>
        <w:t>P</w:t>
      </w:r>
      <w:r w:rsidRPr="005845C7">
        <w:rPr>
          <w:sz w:val="16"/>
          <w:szCs w:val="16"/>
        </w:rPr>
        <w:t>roperty</w:t>
      </w:r>
      <w:r w:rsidRPr="005845C7">
        <w:t xml:space="preserve"> </w:t>
      </w:r>
      <w:r w:rsidRPr="003C121D">
        <w:rPr>
          <w:rStyle w:val="Emphasis"/>
          <w:highlight w:val="yellow"/>
        </w:rPr>
        <w:t>Rights</w:t>
      </w:r>
      <w:r w:rsidRPr="003C121D">
        <w:rPr>
          <w:highlight w:val="yellow"/>
          <w:u w:val="single"/>
        </w:rPr>
        <w:t xml:space="preserve"> have been praised</w:t>
      </w:r>
      <w:r w:rsidRPr="005845C7">
        <w:t xml:space="preserve"> </w:t>
      </w:r>
      <w:r w:rsidRPr="005845C7">
        <w:rPr>
          <w:sz w:val="16"/>
          <w:szCs w:val="16"/>
        </w:rPr>
        <w:t>and</w:t>
      </w:r>
      <w:r w:rsidRPr="005845C7">
        <w:t xml:space="preserve"> </w:t>
      </w:r>
      <w:r w:rsidRPr="003C121D">
        <w:rPr>
          <w:highlight w:val="yellow"/>
          <w:u w:val="single"/>
        </w:rPr>
        <w:t>appreciated for their</w:t>
      </w:r>
      <w:r w:rsidRPr="005845C7">
        <w:t xml:space="preserve"> </w:t>
      </w:r>
      <w:r w:rsidRPr="005845C7">
        <w:rPr>
          <w:sz w:val="16"/>
          <w:szCs w:val="16"/>
        </w:rPr>
        <w:t>sincere</w:t>
      </w:r>
      <w:r w:rsidRPr="005845C7">
        <w:t xml:space="preserve"> </w:t>
      </w:r>
      <w:r w:rsidRPr="003C121D">
        <w:rPr>
          <w:highlight w:val="yellow"/>
          <w:u w:val="single"/>
        </w:rPr>
        <w:t>efforts</w:t>
      </w:r>
      <w:r w:rsidRPr="005845C7">
        <w:t xml:space="preserve"> </w:t>
      </w:r>
      <w:r w:rsidRPr="003C121D">
        <w:rPr>
          <w:highlight w:val="yellow"/>
          <w:u w:val="single"/>
        </w:rPr>
        <w:t>to</w:t>
      </w:r>
      <w:r w:rsidRPr="005845C7">
        <w:rPr>
          <w:sz w:val="16"/>
          <w:szCs w:val="16"/>
        </w:rPr>
        <w:t xml:space="preserve">wards the </w:t>
      </w:r>
      <w:r w:rsidRPr="003C121D">
        <w:rPr>
          <w:highlight w:val="yellow"/>
          <w:u w:val="single"/>
        </w:rPr>
        <w:t>protect</w:t>
      </w:r>
      <w:r w:rsidRPr="005845C7">
        <w:rPr>
          <w:sz w:val="12"/>
          <w:szCs w:val="12"/>
        </w:rPr>
        <w:t xml:space="preserve">ion of </w:t>
      </w:r>
      <w:r w:rsidRPr="003C121D">
        <w:rPr>
          <w:highlight w:val="yellow"/>
          <w:u w:val="single"/>
        </w:rPr>
        <w:t>knowledge and original thought. However,</w:t>
      </w:r>
      <w:r w:rsidRPr="003C121D">
        <w:rPr>
          <w:highlight w:val="yellow"/>
        </w:rPr>
        <w:t xml:space="preserve"> </w:t>
      </w:r>
      <w:r w:rsidRPr="005845C7">
        <w:rPr>
          <w:sz w:val="16"/>
          <w:szCs w:val="16"/>
        </w:rPr>
        <w:t>for the law to preserve these rights, it is imperative to probe the construction of</w:t>
      </w:r>
      <w:r w:rsidRPr="005845C7">
        <w:t xml:space="preserve"> </w:t>
      </w:r>
      <w:r w:rsidRPr="005845C7">
        <w:rPr>
          <w:sz w:val="16"/>
          <w:szCs w:val="16"/>
        </w:rPr>
        <w:t>knowledge which is sought to be protected.</w:t>
      </w:r>
      <w:r w:rsidRPr="00395A23">
        <w:rPr>
          <w:sz w:val="16"/>
          <w:szCs w:val="16"/>
        </w:rPr>
        <w:t xml:space="preserve"> </w:t>
      </w:r>
      <w:r w:rsidRPr="005845C7">
        <w:rPr>
          <w:sz w:val="16"/>
          <w:szCs w:val="16"/>
        </w:rPr>
        <w:t>This article attempts to view the regime of intellectual property right through a feminist lens and aim to evaluate the patriarchal underpinnings and gendered assumptions</w:t>
      </w:r>
      <w:r w:rsidRPr="005845C7">
        <w:t xml:space="preserve">. </w:t>
      </w:r>
      <w:r w:rsidRPr="003C121D">
        <w:rPr>
          <w:highlight w:val="yellow"/>
          <w:u w:val="single"/>
        </w:rPr>
        <w:t>The creation of knowledge</w:t>
      </w:r>
      <w:r w:rsidRPr="005845C7">
        <w:t xml:space="preserve"> </w:t>
      </w:r>
      <w:r w:rsidRPr="005845C7">
        <w:rPr>
          <w:sz w:val="16"/>
          <w:szCs w:val="16"/>
        </w:rPr>
        <w:t>and involvement in the cultural production of goods</w:t>
      </w:r>
      <w:r w:rsidRPr="005845C7">
        <w:rPr>
          <w:sz w:val="16"/>
          <w:szCs w:val="16"/>
          <w:u w:val="single"/>
        </w:rPr>
        <w:t>,</w:t>
      </w:r>
      <w:r w:rsidRPr="005845C7">
        <w:rPr>
          <w:u w:val="single"/>
        </w:rPr>
        <w:t xml:space="preserve"> </w:t>
      </w:r>
      <w:r w:rsidRPr="003C121D">
        <w:rPr>
          <w:highlight w:val="yellow"/>
          <w:u w:val="single"/>
        </w:rPr>
        <w:t>has been</w:t>
      </w:r>
      <w:r w:rsidRPr="005845C7">
        <w:t xml:space="preserve"> </w:t>
      </w:r>
      <w:r w:rsidRPr="005845C7">
        <w:rPr>
          <w:sz w:val="16"/>
          <w:szCs w:val="16"/>
        </w:rPr>
        <w:t>quite</w:t>
      </w:r>
      <w:r w:rsidRPr="005845C7">
        <w:t xml:space="preserve"> </w:t>
      </w:r>
      <w:r w:rsidRPr="003C121D">
        <w:rPr>
          <w:rStyle w:val="Emphasis"/>
          <w:highlight w:val="yellow"/>
        </w:rPr>
        <w:t>dominated by men</w:t>
      </w:r>
      <w:r w:rsidRPr="005845C7">
        <w:rPr>
          <w:u w:val="single"/>
        </w:rPr>
        <w:t>.</w:t>
      </w:r>
      <w:r w:rsidRPr="005845C7">
        <w:t xml:space="preserve"> </w:t>
      </w:r>
      <w:r w:rsidRPr="005845C7">
        <w:rPr>
          <w:sz w:val="16"/>
          <w:szCs w:val="16"/>
        </w:rPr>
        <w:t>Thus</w:t>
      </w:r>
      <w:r w:rsidRPr="005845C7">
        <w:rPr>
          <w:u w:val="single"/>
        </w:rPr>
        <w:t xml:space="preserve">, </w:t>
      </w:r>
      <w:r w:rsidRPr="003C121D">
        <w:rPr>
          <w:highlight w:val="yellow"/>
          <w:u w:val="single"/>
        </w:rPr>
        <w:t>the law</w:t>
      </w:r>
      <w:r w:rsidRPr="005845C7">
        <w:t xml:space="preserve"> </w:t>
      </w:r>
      <w:r w:rsidRPr="005845C7">
        <w:rPr>
          <w:sz w:val="16"/>
          <w:szCs w:val="16"/>
        </w:rPr>
        <w:t>which</w:t>
      </w:r>
      <w:r w:rsidRPr="005845C7">
        <w:t xml:space="preserve"> </w:t>
      </w:r>
      <w:r w:rsidRPr="003C121D">
        <w:rPr>
          <w:highlight w:val="yellow"/>
          <w:u w:val="single"/>
        </w:rPr>
        <w:t>was</w:t>
      </w:r>
      <w:r w:rsidRPr="003C121D">
        <w:rPr>
          <w:highlight w:val="yellow"/>
        </w:rPr>
        <w:t xml:space="preserve"> </w:t>
      </w:r>
      <w:r w:rsidRPr="003C121D">
        <w:rPr>
          <w:rStyle w:val="Emphasis"/>
          <w:highlight w:val="yellow"/>
        </w:rPr>
        <w:t>created (by men themselves</w:t>
      </w:r>
      <w:r w:rsidRPr="005845C7">
        <w:rPr>
          <w:rStyle w:val="Emphasis"/>
        </w:rPr>
        <w:t>)</w:t>
      </w:r>
      <w:r w:rsidRPr="005845C7">
        <w:rPr>
          <w:sz w:val="16"/>
          <w:szCs w:val="16"/>
        </w:rPr>
        <w:t xml:space="preserve"> aimed to shield the </w:t>
      </w:r>
      <w:r w:rsidRPr="005845C7">
        <w:rPr>
          <w:i/>
          <w:iCs/>
          <w:sz w:val="16"/>
          <w:szCs w:val="16"/>
        </w:rPr>
        <w:t>status quo</w:t>
      </w:r>
      <w:r w:rsidRPr="005845C7">
        <w:t xml:space="preserve">, </w:t>
      </w:r>
      <w:r w:rsidRPr="003C121D">
        <w:rPr>
          <w:highlight w:val="yellow"/>
          <w:u w:val="single"/>
        </w:rPr>
        <w:t>with no</w:t>
      </w:r>
      <w:r w:rsidRPr="005845C7">
        <w:rPr>
          <w:u w:val="single"/>
        </w:rPr>
        <w:t xml:space="preserve"> </w:t>
      </w:r>
      <w:r w:rsidRPr="003C121D">
        <w:rPr>
          <w:highlight w:val="yellow"/>
          <w:u w:val="single"/>
        </w:rPr>
        <w:t>considerations of feminist epistemology.</w:t>
      </w:r>
      <w:r w:rsidRPr="00395A23">
        <w:t xml:space="preserve"> </w:t>
      </w:r>
    </w:p>
    <w:p w14:paraId="40C4BA74" w14:textId="77777777" w:rsidR="00D70642" w:rsidRPr="005845C7" w:rsidRDefault="00D70642" w:rsidP="00D70642">
      <w:pPr>
        <w:rPr>
          <w:sz w:val="12"/>
          <w:szCs w:val="12"/>
        </w:rPr>
      </w:pPr>
      <w:r w:rsidRPr="005845C7">
        <w:rPr>
          <w:sz w:val="12"/>
          <w:szCs w:val="12"/>
        </w:rPr>
        <w:t>This approach warrants us to navigate questions as – Why do ‘only certain’ creations of literature or art deserve protection? Why are traditional categories excluded from the purview of copyright? The answer to these questions lie in an interdisciplinary analysis of the copyright regime, which transcends from a socio-cultural paradigm.</w:t>
      </w:r>
      <w:r w:rsidRPr="00395A23">
        <w:rPr>
          <w:sz w:val="12"/>
          <w:szCs w:val="12"/>
        </w:rPr>
        <w:t xml:space="preserve"> </w:t>
      </w:r>
      <w:r w:rsidRPr="005845C7">
        <w:rPr>
          <w:sz w:val="12"/>
          <w:szCs w:val="12"/>
        </w:rPr>
        <w:t>The objective of this study is to provoke a multi-stakeholder dialogue in order to prevent the marginalization of work created by women.</w:t>
      </w:r>
    </w:p>
    <w:p w14:paraId="5631CBE1" w14:textId="77777777" w:rsidR="00D70642" w:rsidRPr="005845C7" w:rsidRDefault="00D70642" w:rsidP="00D70642">
      <w:r w:rsidRPr="00395A23">
        <w:rPr>
          <w:sz w:val="12"/>
          <w:szCs w:val="12"/>
        </w:rPr>
        <w:t>The objective of</w:t>
      </w:r>
      <w:r w:rsidRPr="00395A23">
        <w:t xml:space="preserve"> </w:t>
      </w:r>
      <w:r w:rsidRPr="003C121D">
        <w:rPr>
          <w:highlight w:val="yellow"/>
          <w:u w:val="single"/>
        </w:rPr>
        <w:t>copyright law</w:t>
      </w:r>
      <w:r w:rsidRPr="005845C7">
        <w:t xml:space="preserve"> </w:t>
      </w:r>
      <w:r w:rsidRPr="005845C7">
        <w:rPr>
          <w:sz w:val="12"/>
          <w:szCs w:val="12"/>
        </w:rPr>
        <w:t>is to</w:t>
      </w:r>
      <w:r w:rsidRPr="005845C7">
        <w:t xml:space="preserve"> </w:t>
      </w:r>
      <w:r w:rsidRPr="003C121D">
        <w:rPr>
          <w:highlight w:val="yellow"/>
          <w:u w:val="single"/>
        </w:rPr>
        <w:t>encourage participation</w:t>
      </w:r>
      <w:r w:rsidRPr="005845C7">
        <w:rPr>
          <w:sz w:val="12"/>
          <w:szCs w:val="12"/>
        </w:rPr>
        <w:t xml:space="preserve"> and</w:t>
      </w:r>
      <w:r w:rsidRPr="005845C7">
        <w:rPr>
          <w:u w:val="single"/>
        </w:rPr>
        <w:t xml:space="preserve"> </w:t>
      </w:r>
      <w:r w:rsidRPr="003C121D">
        <w:rPr>
          <w:highlight w:val="yellow"/>
          <w:u w:val="single"/>
        </w:rPr>
        <w:t>incentivise authors to create work</w:t>
      </w:r>
      <w:r w:rsidRPr="005845C7">
        <w:rPr>
          <w:sz w:val="12"/>
          <w:szCs w:val="12"/>
        </w:rPr>
        <w:t>. However, there exists a need to make the work accessible in the public domain and thus, the</w:t>
      </w:r>
      <w:r w:rsidRPr="005845C7">
        <w:t xml:space="preserve"> </w:t>
      </w:r>
      <w:r w:rsidRPr="003C121D">
        <w:rPr>
          <w:highlight w:val="yellow"/>
          <w:u w:val="single"/>
        </w:rPr>
        <w:t>law</w:t>
      </w:r>
      <w:r w:rsidRPr="005845C7">
        <w:t xml:space="preserve"> </w:t>
      </w:r>
      <w:r w:rsidRPr="005845C7">
        <w:rPr>
          <w:sz w:val="12"/>
          <w:szCs w:val="12"/>
        </w:rPr>
        <w:t>tends to</w:t>
      </w:r>
      <w:r w:rsidRPr="005845C7">
        <w:t xml:space="preserve"> </w:t>
      </w:r>
      <w:r w:rsidRPr="003C121D">
        <w:rPr>
          <w:highlight w:val="yellow"/>
          <w:u w:val="single"/>
        </w:rPr>
        <w:t>favour</w:t>
      </w:r>
      <w:r w:rsidRPr="005845C7">
        <w:t xml:space="preserve"> </w:t>
      </w:r>
      <w:r w:rsidRPr="005845C7">
        <w:rPr>
          <w:sz w:val="16"/>
          <w:szCs w:val="16"/>
        </w:rPr>
        <w:t>certain</w:t>
      </w:r>
      <w:r w:rsidRPr="005845C7">
        <w:t xml:space="preserve"> </w:t>
      </w:r>
      <w:r w:rsidRPr="005845C7">
        <w:rPr>
          <w:u w:val="single"/>
        </w:rPr>
        <w:t>‘</w:t>
      </w:r>
      <w:r w:rsidRPr="003C121D">
        <w:rPr>
          <w:highlight w:val="yellow"/>
          <w:u w:val="single"/>
        </w:rPr>
        <w:t>creative and original’ creations of work</w:t>
      </w:r>
      <w:r w:rsidRPr="005845C7">
        <w:rPr>
          <w:sz w:val="12"/>
          <w:szCs w:val="12"/>
        </w:rPr>
        <w:t>, while deeming the rest to be “unlawful appropriations.” Thus, the copyright regime, instead of creating an environment where all ‘works’ satisfying the Indian Copyright Act, 1957 (‘the Act’) are protected, transforms the system into an intellectual milieu where</w:t>
      </w:r>
      <w:r w:rsidRPr="005845C7">
        <w:t xml:space="preserve"> </w:t>
      </w:r>
      <w:r w:rsidRPr="003C121D">
        <w:rPr>
          <w:highlight w:val="yellow"/>
          <w:u w:val="single"/>
        </w:rPr>
        <w:t>certain ‘efforts’ are excluded</w:t>
      </w:r>
      <w:r w:rsidRPr="005845C7">
        <w:t xml:space="preserve"> </w:t>
      </w:r>
      <w:r w:rsidRPr="005845C7">
        <w:rPr>
          <w:sz w:val="12"/>
          <w:szCs w:val="12"/>
        </w:rPr>
        <w:t>based on arbitrary and discriminatory parameters. The blog-post showcases</w:t>
      </w:r>
      <w:r w:rsidRPr="005845C7">
        <w:rPr>
          <w:sz w:val="16"/>
          <w:szCs w:val="16"/>
        </w:rPr>
        <w:t xml:space="preserve"> a</w:t>
      </w:r>
      <w:r w:rsidRPr="005845C7">
        <w:t xml:space="preserve"> </w:t>
      </w:r>
      <w:r w:rsidRPr="003C121D">
        <w:rPr>
          <w:highlight w:val="yellow"/>
          <w:u w:val="single"/>
        </w:rPr>
        <w:t>common</w:t>
      </w:r>
      <w:r w:rsidRPr="005845C7">
        <w:t xml:space="preserve"> </w:t>
      </w:r>
      <w:r w:rsidRPr="005845C7">
        <w:rPr>
          <w:sz w:val="12"/>
          <w:szCs w:val="12"/>
        </w:rPr>
        <w:t>link present in all the</w:t>
      </w:r>
      <w:r w:rsidRPr="005845C7">
        <w:t xml:space="preserve"> </w:t>
      </w:r>
      <w:r w:rsidRPr="003C121D">
        <w:rPr>
          <w:rStyle w:val="Emphasis"/>
          <w:highlight w:val="yellow"/>
          <w:u w:val="none"/>
        </w:rPr>
        <w:t>excluded</w:t>
      </w:r>
      <w:r w:rsidRPr="003C121D">
        <w:rPr>
          <w:highlight w:val="yellow"/>
        </w:rPr>
        <w:t xml:space="preserve"> works</w:t>
      </w:r>
      <w:r w:rsidRPr="005845C7">
        <w:t xml:space="preserve"> </w:t>
      </w:r>
      <w:r w:rsidRPr="005845C7">
        <w:rPr>
          <w:sz w:val="12"/>
          <w:szCs w:val="12"/>
        </w:rPr>
        <w:t>i.e. the works either</w:t>
      </w:r>
      <w:r w:rsidRPr="005845C7">
        <w:t xml:space="preserve"> </w:t>
      </w:r>
      <w:r w:rsidRPr="003C121D">
        <w:rPr>
          <w:highlight w:val="yellow"/>
          <w:u w:val="single"/>
        </w:rPr>
        <w:t>are created by women or</w:t>
      </w:r>
      <w:r w:rsidRPr="005845C7">
        <w:t xml:space="preserve"> are </w:t>
      </w:r>
      <w:r w:rsidRPr="003C121D">
        <w:rPr>
          <w:highlight w:val="yellow"/>
          <w:u w:val="single"/>
        </w:rPr>
        <w:t xml:space="preserve">deemed to be </w:t>
      </w:r>
      <w:r w:rsidRPr="003C121D">
        <w:rPr>
          <w:rStyle w:val="Emphasis"/>
          <w:highlight w:val="yellow"/>
        </w:rPr>
        <w:t>feminine</w:t>
      </w:r>
      <w:r w:rsidRPr="005845C7">
        <w:t xml:space="preserve"> </w:t>
      </w:r>
      <w:r w:rsidRPr="005845C7">
        <w:rPr>
          <w:sz w:val="16"/>
          <w:szCs w:val="16"/>
        </w:rPr>
        <w:t>or effeminate</w:t>
      </w:r>
      <w:r w:rsidRPr="005845C7">
        <w:rPr>
          <w:u w:val="single"/>
        </w:rPr>
        <w:t>.</w:t>
      </w:r>
      <w:r w:rsidRPr="003C121D">
        <w:rPr>
          <w:highlight w:val="yellow"/>
          <w:u w:val="single"/>
        </w:rPr>
        <w:t xml:space="preserve"> Such </w:t>
      </w:r>
      <w:r w:rsidRPr="003C121D">
        <w:rPr>
          <w:rStyle w:val="Emphasis"/>
          <w:highlight w:val="yellow"/>
        </w:rPr>
        <w:t>stereotypes</w:t>
      </w:r>
      <w:r w:rsidRPr="005845C7">
        <w:rPr>
          <w:sz w:val="16"/>
          <w:szCs w:val="16"/>
        </w:rPr>
        <w:t xml:space="preserve"> are</w:t>
      </w:r>
      <w:r w:rsidRPr="005845C7">
        <w:t xml:space="preserve"> </w:t>
      </w:r>
      <w:r w:rsidRPr="003C121D">
        <w:rPr>
          <w:highlight w:val="yellow"/>
          <w:u w:val="single"/>
        </w:rPr>
        <w:t>sought to be removed</w:t>
      </w:r>
      <w:r w:rsidRPr="005845C7">
        <w:t xml:space="preserve"> </w:t>
      </w:r>
      <w:r w:rsidRPr="005845C7">
        <w:rPr>
          <w:sz w:val="16"/>
          <w:szCs w:val="16"/>
        </w:rPr>
        <w:t xml:space="preserve">in order </w:t>
      </w:r>
      <w:r w:rsidRPr="003C121D">
        <w:rPr>
          <w:highlight w:val="yellow"/>
          <w:u w:val="single"/>
        </w:rPr>
        <w:t>to provide</w:t>
      </w:r>
      <w:r w:rsidRPr="005845C7">
        <w:t xml:space="preserve"> a </w:t>
      </w:r>
      <w:r w:rsidRPr="003C121D">
        <w:rPr>
          <w:highlight w:val="yellow"/>
          <w:u w:val="single"/>
        </w:rPr>
        <w:t>fair</w:t>
      </w:r>
      <w:r w:rsidRPr="005845C7">
        <w:t xml:space="preserve"> </w:t>
      </w:r>
      <w:r w:rsidRPr="005845C7">
        <w:rPr>
          <w:sz w:val="16"/>
          <w:szCs w:val="16"/>
        </w:rPr>
        <w:t>and free</w:t>
      </w:r>
      <w:r w:rsidRPr="005845C7">
        <w:t xml:space="preserve"> </w:t>
      </w:r>
      <w:r w:rsidRPr="003C121D">
        <w:rPr>
          <w:highlight w:val="yellow"/>
          <w:u w:val="single"/>
        </w:rPr>
        <w:t>platform to all authors</w:t>
      </w:r>
      <w:r w:rsidRPr="005845C7">
        <w:t xml:space="preserve"> </w:t>
      </w:r>
      <w:r w:rsidRPr="005845C7">
        <w:rPr>
          <w:sz w:val="16"/>
          <w:szCs w:val="16"/>
        </w:rPr>
        <w:t>– irrespective of either the gender, sex or the kind of work.</w:t>
      </w:r>
    </w:p>
    <w:p w14:paraId="4F676B7A" w14:textId="77777777" w:rsidR="00D70642" w:rsidRPr="005845C7" w:rsidRDefault="00D70642" w:rsidP="00D70642">
      <w:r w:rsidRPr="005845C7">
        <w:rPr>
          <w:sz w:val="16"/>
          <w:szCs w:val="16"/>
        </w:rPr>
        <w:t>Through the course of this blog-post, I seek to adopt a historical approach that will explore the creation of knowledge and aim to portray the</w:t>
      </w:r>
      <w:r w:rsidRPr="005845C7">
        <w:t xml:space="preserve"> </w:t>
      </w:r>
      <w:r w:rsidRPr="003C121D">
        <w:rPr>
          <w:rStyle w:val="Emphasis"/>
          <w:highlight w:val="yellow"/>
        </w:rPr>
        <w:t>exclusion</w:t>
      </w:r>
      <w:r w:rsidRPr="003C121D">
        <w:rPr>
          <w:highlight w:val="yellow"/>
          <w:u w:val="single"/>
        </w:rPr>
        <w:t xml:space="preserve"> of women from</w:t>
      </w:r>
      <w:r w:rsidRPr="005845C7">
        <w:t xml:space="preserve"> </w:t>
      </w:r>
      <w:r w:rsidRPr="005845C7">
        <w:rPr>
          <w:sz w:val="16"/>
          <w:szCs w:val="16"/>
        </w:rPr>
        <w:t>mainstream cultural</w:t>
      </w:r>
      <w:r w:rsidRPr="005845C7">
        <w:t xml:space="preserve"> </w:t>
      </w:r>
      <w:r w:rsidRPr="003C121D">
        <w:rPr>
          <w:highlight w:val="yellow"/>
          <w:u w:val="single"/>
        </w:rPr>
        <w:t>production and</w:t>
      </w:r>
      <w:r w:rsidRPr="003C121D">
        <w:rPr>
          <w:highlight w:val="yellow"/>
        </w:rPr>
        <w:t xml:space="preserve"> </w:t>
      </w:r>
      <w:r w:rsidRPr="003C121D">
        <w:rPr>
          <w:highlight w:val="yellow"/>
          <w:u w:val="single"/>
        </w:rPr>
        <w:t>ownership</w:t>
      </w:r>
      <w:r w:rsidRPr="005845C7">
        <w:t xml:space="preserve"> </w:t>
      </w:r>
      <w:r w:rsidRPr="005845C7">
        <w:rPr>
          <w:sz w:val="16"/>
          <w:szCs w:val="16"/>
        </w:rPr>
        <w:t>in Part II. Moreover, in Part III</w:t>
      </w:r>
      <w:r w:rsidRPr="005845C7">
        <w:t xml:space="preserve">, </w:t>
      </w:r>
      <w:r w:rsidRPr="003C121D">
        <w:rPr>
          <w:highlight w:val="yellow"/>
          <w:u w:val="single"/>
        </w:rPr>
        <w:t xml:space="preserve">the </w:t>
      </w:r>
      <w:r w:rsidRPr="003C121D">
        <w:rPr>
          <w:rStyle w:val="Emphasis"/>
          <w:highlight w:val="yellow"/>
        </w:rPr>
        <w:t>patriarchal foundation of copyright law</w:t>
      </w:r>
      <w:r w:rsidRPr="003C121D">
        <w:rPr>
          <w:highlight w:val="yellow"/>
          <w:u w:val="single"/>
        </w:rPr>
        <w:t xml:space="preserve"> will be evaluated</w:t>
      </w:r>
      <w:r w:rsidRPr="005845C7">
        <w:t xml:space="preserve"> </w:t>
      </w:r>
      <w:r w:rsidRPr="005845C7">
        <w:rPr>
          <w:sz w:val="16"/>
          <w:szCs w:val="16"/>
        </w:rPr>
        <w:t>vis-à-vis the excluded categories. Part IV of the blog-post, highlights the suggestions which would allow the copyright regime</w:t>
      </w:r>
      <w:r w:rsidRPr="005845C7">
        <w:t xml:space="preserve"> </w:t>
      </w:r>
      <w:r w:rsidRPr="003C121D">
        <w:rPr>
          <w:highlight w:val="yellow"/>
          <w:u w:val="single"/>
        </w:rPr>
        <w:t>to be more balanced</w:t>
      </w:r>
      <w:r w:rsidRPr="005845C7">
        <w:rPr>
          <w:sz w:val="16"/>
          <w:szCs w:val="16"/>
        </w:rPr>
        <w:t xml:space="preserve"> and gender – neutral in its approach of protection. Holistically, I aim to highlight the incorporation of certain elements that have silenced cultural conservations. By purporting to preserve the work of men, the copyright regime has, disincentivized women authors and deterred them to participate in the exchange of ideas. In the end, the</w:t>
      </w:r>
      <w:r w:rsidRPr="005845C7">
        <w:t xml:space="preserve"> </w:t>
      </w:r>
      <w:r w:rsidRPr="003C121D">
        <w:rPr>
          <w:highlight w:val="yellow"/>
          <w:u w:val="single"/>
        </w:rPr>
        <w:t>society</w:t>
      </w:r>
      <w:r w:rsidRPr="005845C7">
        <w:t xml:space="preserve"> </w:t>
      </w:r>
      <w:r w:rsidRPr="005845C7">
        <w:rPr>
          <w:sz w:val="16"/>
          <w:szCs w:val="16"/>
        </w:rPr>
        <w:t>massively</w:t>
      </w:r>
      <w:r w:rsidRPr="005845C7">
        <w:t xml:space="preserve"> </w:t>
      </w:r>
      <w:r w:rsidRPr="003C121D">
        <w:rPr>
          <w:rStyle w:val="Emphasis"/>
          <w:highlight w:val="yellow"/>
        </w:rPr>
        <w:t>suffers</w:t>
      </w:r>
      <w:r w:rsidRPr="003C121D">
        <w:rPr>
          <w:highlight w:val="yellow"/>
          <w:u w:val="single"/>
        </w:rPr>
        <w:t xml:space="preserve"> from</w:t>
      </w:r>
      <w:r w:rsidRPr="005845C7">
        <w:t xml:space="preserve"> </w:t>
      </w:r>
      <w:r w:rsidRPr="005845C7">
        <w:rPr>
          <w:sz w:val="16"/>
          <w:szCs w:val="16"/>
        </w:rPr>
        <w:t xml:space="preserve">this </w:t>
      </w:r>
      <w:r w:rsidRPr="003C121D">
        <w:rPr>
          <w:highlight w:val="yellow"/>
          <w:u w:val="single"/>
        </w:rPr>
        <w:t>exclusion.</w:t>
      </w:r>
    </w:p>
    <w:p w14:paraId="4D930102" w14:textId="77777777" w:rsidR="00D70642" w:rsidRPr="00395A23" w:rsidRDefault="00D70642" w:rsidP="00D70642">
      <w:pPr>
        <w:rPr>
          <w:sz w:val="12"/>
          <w:szCs w:val="12"/>
        </w:rPr>
      </w:pPr>
      <w:r w:rsidRPr="003C121D">
        <w:rPr>
          <w:rStyle w:val="Emphasis"/>
          <w:highlight w:val="yellow"/>
        </w:rPr>
        <w:t>For ages</w:t>
      </w:r>
      <w:r w:rsidRPr="003C121D">
        <w:rPr>
          <w:highlight w:val="yellow"/>
          <w:u w:val="single"/>
        </w:rPr>
        <w:t xml:space="preserve">, women’s work has been </w:t>
      </w:r>
      <w:r w:rsidRPr="003C121D">
        <w:rPr>
          <w:rStyle w:val="Emphasis"/>
          <w:highlight w:val="yellow"/>
        </w:rPr>
        <w:t>discredited, devalued, and excluded</w:t>
      </w:r>
      <w:r w:rsidRPr="005845C7">
        <w:rPr>
          <w:sz w:val="12"/>
          <w:szCs w:val="12"/>
        </w:rPr>
        <w:t>. The copyright regime instead of addressing this issue, is one of the reasons behind the creation of such a narrative. This</w:t>
      </w:r>
      <w:r w:rsidRPr="005845C7">
        <w:t xml:space="preserve"> </w:t>
      </w:r>
      <w:r w:rsidRPr="003C121D">
        <w:rPr>
          <w:highlight w:val="yellow"/>
          <w:u w:val="single"/>
        </w:rPr>
        <w:t>foundation of</w:t>
      </w:r>
      <w:r w:rsidRPr="005845C7">
        <w:rPr>
          <w:u w:val="single"/>
        </w:rPr>
        <w:t xml:space="preserve"> </w:t>
      </w:r>
      <w:r w:rsidRPr="003C121D">
        <w:rPr>
          <w:b/>
          <w:bCs/>
          <w:sz w:val="26"/>
          <w:szCs w:val="26"/>
          <w:highlight w:val="yellow"/>
          <w:u w:val="single"/>
        </w:rPr>
        <w:t>i</w:t>
      </w:r>
      <w:r w:rsidRPr="005845C7">
        <w:rPr>
          <w:sz w:val="12"/>
          <w:szCs w:val="12"/>
        </w:rPr>
        <w:t xml:space="preserve">ntellectual </w:t>
      </w:r>
      <w:r w:rsidRPr="003C121D">
        <w:rPr>
          <w:b/>
          <w:bCs/>
          <w:sz w:val="26"/>
          <w:szCs w:val="26"/>
          <w:highlight w:val="yellow"/>
          <w:u w:val="single"/>
        </w:rPr>
        <w:t>p</w:t>
      </w:r>
      <w:r w:rsidRPr="005845C7">
        <w:rPr>
          <w:sz w:val="12"/>
          <w:szCs w:val="12"/>
        </w:rPr>
        <w:t>roperty</w:t>
      </w:r>
      <w:r w:rsidRPr="005845C7">
        <w:t xml:space="preserve"> </w:t>
      </w:r>
      <w:r w:rsidRPr="003C121D">
        <w:rPr>
          <w:highlight w:val="yellow"/>
          <w:u w:val="single"/>
        </w:rPr>
        <w:t>is based on</w:t>
      </w:r>
      <w:r w:rsidRPr="005845C7">
        <w:t xml:space="preserve"> the </w:t>
      </w:r>
      <w:r w:rsidRPr="003C121D">
        <w:rPr>
          <w:rStyle w:val="Emphasis"/>
          <w:highlight w:val="yellow"/>
        </w:rPr>
        <w:t>ignorance</w:t>
      </w:r>
      <w:r w:rsidRPr="005845C7">
        <w:rPr>
          <w:sz w:val="12"/>
          <w:szCs w:val="12"/>
        </w:rPr>
        <w:t xml:space="preserve"> of a basic premise, which is the social epistemological construction of knowledge.</w:t>
      </w:r>
      <w:r w:rsidRPr="00395A23">
        <w:rPr>
          <w:sz w:val="12"/>
          <w:szCs w:val="12"/>
        </w:rPr>
        <w:t xml:space="preserve"> </w:t>
      </w:r>
      <w:r w:rsidRPr="005845C7">
        <w:rPr>
          <w:sz w:val="12"/>
          <w:szCs w:val="12"/>
        </w:rPr>
        <w:t xml:space="preserve">In essence, if </w:t>
      </w:r>
      <w:r w:rsidRPr="003C121D">
        <w:rPr>
          <w:highlight w:val="yellow"/>
          <w:u w:val="single"/>
        </w:rPr>
        <w:t>the very basis of copyright protection</w:t>
      </w:r>
      <w:r w:rsidRPr="005845C7">
        <w:t xml:space="preserve"> (</w:t>
      </w:r>
      <w:r w:rsidRPr="005845C7">
        <w:rPr>
          <w:sz w:val="12"/>
          <w:szCs w:val="12"/>
        </w:rPr>
        <w:t>which is the opportunity of creation of work)</w:t>
      </w:r>
      <w:r w:rsidRPr="005845C7">
        <w:rPr>
          <w:rStyle w:val="Emphasis"/>
        </w:rPr>
        <w:t xml:space="preserve"> </w:t>
      </w:r>
      <w:r w:rsidRPr="003C121D">
        <w:rPr>
          <w:rStyle w:val="Emphasis"/>
          <w:highlight w:val="yellow"/>
        </w:rPr>
        <w:t>is gendered</w:t>
      </w:r>
      <w:r w:rsidRPr="005845C7">
        <w:t xml:space="preserve">, then </w:t>
      </w:r>
      <w:r w:rsidRPr="003C121D">
        <w:rPr>
          <w:highlight w:val="yellow"/>
          <w:u w:val="single"/>
        </w:rPr>
        <w:t>it is</w:t>
      </w:r>
      <w:r w:rsidRPr="005845C7">
        <w:t xml:space="preserve"> </w:t>
      </w:r>
      <w:r w:rsidRPr="005845C7">
        <w:rPr>
          <w:sz w:val="12"/>
          <w:szCs w:val="12"/>
        </w:rPr>
        <w:t>an</w:t>
      </w:r>
      <w:r w:rsidRPr="005845C7">
        <w:rPr>
          <w:rStyle w:val="Emphasis"/>
        </w:rPr>
        <w:t xml:space="preserve"> </w:t>
      </w:r>
      <w:r w:rsidRPr="003C121D">
        <w:rPr>
          <w:rStyle w:val="Emphasis"/>
          <w:highlight w:val="yellow"/>
        </w:rPr>
        <w:t>obvious</w:t>
      </w:r>
      <w:r w:rsidRPr="005845C7">
        <w:t xml:space="preserve"> </w:t>
      </w:r>
      <w:r w:rsidRPr="005845C7">
        <w:rPr>
          <w:sz w:val="12"/>
          <w:szCs w:val="12"/>
        </w:rPr>
        <w:t>deduction</w:t>
      </w:r>
      <w:r w:rsidRPr="005845C7">
        <w:t xml:space="preserve"> </w:t>
      </w:r>
      <w:r w:rsidRPr="003C121D">
        <w:rPr>
          <w:highlight w:val="yellow"/>
          <w:u w:val="single"/>
        </w:rPr>
        <w:t>that the</w:t>
      </w:r>
      <w:r w:rsidRPr="005845C7">
        <w:t xml:space="preserve"> </w:t>
      </w:r>
      <w:r w:rsidRPr="005845C7">
        <w:rPr>
          <w:sz w:val="12"/>
          <w:szCs w:val="12"/>
        </w:rPr>
        <w:t xml:space="preserve">entire </w:t>
      </w:r>
      <w:r w:rsidRPr="003C121D">
        <w:rPr>
          <w:rStyle w:val="Emphasis"/>
          <w:highlight w:val="yellow"/>
        </w:rPr>
        <w:t xml:space="preserve">legislative framework </w:t>
      </w:r>
      <w:r w:rsidRPr="003C121D">
        <w:rPr>
          <w:highlight w:val="yellow"/>
          <w:u w:val="single"/>
        </w:rPr>
        <w:t>is biased</w:t>
      </w:r>
      <w:r w:rsidRPr="005845C7">
        <w:t xml:space="preserve"> </w:t>
      </w:r>
      <w:r w:rsidRPr="003C121D">
        <w:rPr>
          <w:highlight w:val="yellow"/>
          <w:u w:val="single"/>
        </w:rPr>
        <w:t>and prejudiced</w:t>
      </w:r>
      <w:r w:rsidRPr="003C121D">
        <w:rPr>
          <w:sz w:val="12"/>
          <w:szCs w:val="12"/>
          <w:highlight w:val="yellow"/>
          <w:u w:val="single"/>
        </w:rPr>
        <w:t>.</w:t>
      </w:r>
      <w:r w:rsidRPr="005845C7">
        <w:rPr>
          <w:sz w:val="12"/>
          <w:szCs w:val="12"/>
        </w:rPr>
        <w:t> Hence, it is imperative that this model is delved into.</w:t>
      </w:r>
    </w:p>
    <w:p w14:paraId="1B9A93D4" w14:textId="77777777" w:rsidR="00D70642" w:rsidRPr="00395A23" w:rsidRDefault="00D70642" w:rsidP="00D70642">
      <w:r w:rsidRPr="009E4B03">
        <w:rPr>
          <w:i/>
          <w:iCs/>
          <w:sz w:val="12"/>
          <w:szCs w:val="12"/>
        </w:rPr>
        <w:t>Sherry Ortner</w:t>
      </w:r>
      <w:r w:rsidRPr="009E4B03">
        <w:rPr>
          <w:sz w:val="12"/>
          <w:szCs w:val="12"/>
        </w:rPr>
        <w:t>, states that the reason</w:t>
      </w:r>
      <w:r w:rsidRPr="009E4B03">
        <w:t xml:space="preserve"> </w:t>
      </w:r>
      <w:r w:rsidRPr="009E4B03">
        <w:rPr>
          <w:sz w:val="12"/>
          <w:szCs w:val="12"/>
        </w:rPr>
        <w:t>that</w:t>
      </w:r>
      <w:r w:rsidRPr="009E4B03">
        <w:t xml:space="preserve"> </w:t>
      </w:r>
      <w:r w:rsidRPr="003C121D">
        <w:rPr>
          <w:highlight w:val="yellow"/>
          <w:u w:val="single"/>
        </w:rPr>
        <w:t xml:space="preserve">women </w:t>
      </w:r>
      <w:r w:rsidRPr="009E4B03">
        <w:t>were</w:t>
      </w:r>
      <w:r w:rsidRPr="003C121D">
        <w:rPr>
          <w:highlight w:val="yellow"/>
          <w:u w:val="single"/>
        </w:rPr>
        <w:t xml:space="preserve"> considered</w:t>
      </w:r>
      <w:r w:rsidRPr="009E4B03">
        <w:t xml:space="preserve"> </w:t>
      </w:r>
      <w:r w:rsidRPr="009E4B03">
        <w:rPr>
          <w:sz w:val="12"/>
          <w:szCs w:val="12"/>
        </w:rPr>
        <w:t>to be</w:t>
      </w:r>
      <w:r w:rsidRPr="009E4B03">
        <w:t xml:space="preserve"> </w:t>
      </w:r>
      <w:r w:rsidRPr="003C121D">
        <w:rPr>
          <w:highlight w:val="yellow"/>
          <w:u w:val="single"/>
        </w:rPr>
        <w:t xml:space="preserve">subordinate to men, </w:t>
      </w:r>
      <w:r w:rsidRPr="009E4B03">
        <w:rPr>
          <w:u w:val="single"/>
        </w:rPr>
        <w:t>was</w:t>
      </w:r>
      <w:r w:rsidRPr="009E4B03">
        <w:t xml:space="preserve"> </w:t>
      </w:r>
      <w:r w:rsidRPr="009E4B03">
        <w:rPr>
          <w:sz w:val="12"/>
          <w:szCs w:val="12"/>
        </w:rPr>
        <w:t>that</w:t>
      </w:r>
      <w:r w:rsidRPr="009E4B03">
        <w:t xml:space="preserve"> </w:t>
      </w:r>
      <w:r w:rsidRPr="003C121D">
        <w:rPr>
          <w:highlight w:val="yellow"/>
          <w:u w:val="single"/>
        </w:rPr>
        <w:t xml:space="preserve">they </w:t>
      </w:r>
      <w:r w:rsidRPr="009E4B03">
        <w:rPr>
          <w:sz w:val="12"/>
          <w:szCs w:val="12"/>
        </w:rPr>
        <w:t>we</w:t>
      </w:r>
      <w:r w:rsidRPr="003C121D">
        <w:rPr>
          <w:highlight w:val="yellow"/>
          <w:u w:val="single"/>
        </w:rPr>
        <w:t>r</w:t>
      </w:r>
      <w:r w:rsidRPr="009E4B03">
        <w:rPr>
          <w:sz w:val="12"/>
          <w:szCs w:val="12"/>
        </w:rPr>
        <w:t>e</w:t>
      </w:r>
      <w:r w:rsidRPr="003C121D">
        <w:rPr>
          <w:highlight w:val="yellow"/>
          <w:u w:val="single"/>
        </w:rPr>
        <w:t xml:space="preserve"> </w:t>
      </w:r>
      <w:r w:rsidRPr="003C121D">
        <w:rPr>
          <w:rStyle w:val="Emphasis"/>
          <w:highlight w:val="yellow"/>
        </w:rPr>
        <w:t>closer</w:t>
      </w:r>
      <w:r w:rsidRPr="003C121D">
        <w:rPr>
          <w:highlight w:val="yellow"/>
          <w:u w:val="single"/>
        </w:rPr>
        <w:t xml:space="preserve"> to ‘nature’ and away from ‘culture</w:t>
      </w:r>
      <w:r w:rsidRPr="009E4B03">
        <w:rPr>
          <w:u w:val="single"/>
        </w:rPr>
        <w:t>.</w:t>
      </w:r>
      <w:r w:rsidRPr="009E4B03">
        <w:t>’</w:t>
      </w:r>
      <w:r w:rsidRPr="00395A23">
        <w:t xml:space="preserve"> </w:t>
      </w:r>
      <w:r w:rsidRPr="009E4B03">
        <w:rPr>
          <w:sz w:val="12"/>
          <w:szCs w:val="12"/>
        </w:rPr>
        <w:t>The features of a woman such as their procreative function were at tension with her cultural determinism creating an ‘oppositions model.’</w:t>
      </w:r>
      <w:r w:rsidRPr="00395A23">
        <w:rPr>
          <w:sz w:val="12"/>
          <w:szCs w:val="12"/>
        </w:rPr>
        <w:t xml:space="preserve"> </w:t>
      </w:r>
      <w:r w:rsidRPr="009E4B03">
        <w:rPr>
          <w:sz w:val="12"/>
          <w:szCs w:val="12"/>
        </w:rPr>
        <w:t>Hence,</w:t>
      </w:r>
      <w:r w:rsidRPr="009E4B03">
        <w:t xml:space="preserve"> </w:t>
      </w:r>
      <w:r w:rsidRPr="003C121D">
        <w:rPr>
          <w:highlight w:val="yellow"/>
          <w:u w:val="single"/>
        </w:rPr>
        <w:t>women</w:t>
      </w:r>
      <w:r w:rsidRPr="009E4B03">
        <w:rPr>
          <w:u w:val="single"/>
        </w:rPr>
        <w:t xml:space="preserve"> </w:t>
      </w:r>
      <w:r w:rsidRPr="009E4B03">
        <w:t xml:space="preserve">were </w:t>
      </w:r>
      <w:r w:rsidRPr="003C121D">
        <w:rPr>
          <w:highlight w:val="yellow"/>
          <w:u w:val="single"/>
        </w:rPr>
        <w:t>relegated</w:t>
      </w:r>
      <w:r w:rsidRPr="009E4B03">
        <w:t xml:space="preserve"> </w:t>
      </w:r>
      <w:r w:rsidRPr="009E4B03">
        <w:rPr>
          <w:sz w:val="12"/>
          <w:szCs w:val="12"/>
        </w:rPr>
        <w:t>to</w:t>
      </w:r>
      <w:r w:rsidRPr="009E4B03">
        <w:t xml:space="preserve"> </w:t>
      </w:r>
      <w:r w:rsidRPr="003C121D">
        <w:rPr>
          <w:highlight w:val="yellow"/>
          <w:u w:val="single"/>
        </w:rPr>
        <w:t>domestic</w:t>
      </w:r>
      <w:r w:rsidRPr="009E4B03">
        <w:rPr>
          <w:u w:val="single"/>
        </w:rPr>
        <w:t xml:space="preserve"> </w:t>
      </w:r>
      <w:r w:rsidRPr="009E4B03">
        <w:rPr>
          <w:sz w:val="12"/>
          <w:szCs w:val="12"/>
        </w:rPr>
        <w:t>private</w:t>
      </w:r>
      <w:r w:rsidRPr="009E4B03">
        <w:t xml:space="preserve"> </w:t>
      </w:r>
      <w:r w:rsidRPr="003C121D">
        <w:rPr>
          <w:highlight w:val="yellow"/>
          <w:u w:val="single"/>
        </w:rPr>
        <w:t>spheres</w:t>
      </w:r>
      <w:r w:rsidRPr="009E4B03">
        <w:t xml:space="preserve"> whereas</w:t>
      </w:r>
      <w:r w:rsidRPr="009E4B03">
        <w:rPr>
          <w:u w:val="single"/>
        </w:rPr>
        <w:t xml:space="preserve"> </w:t>
      </w:r>
      <w:r w:rsidRPr="003C121D">
        <w:rPr>
          <w:rStyle w:val="Emphasis"/>
          <w:highlight w:val="yellow"/>
        </w:rPr>
        <w:t>men</w:t>
      </w:r>
      <w:r w:rsidRPr="009E4B03">
        <w:rPr>
          <w:rStyle w:val="Emphasis"/>
        </w:rPr>
        <w:t xml:space="preserve"> </w:t>
      </w:r>
      <w:r w:rsidRPr="003C121D">
        <w:rPr>
          <w:rStyle w:val="Emphasis"/>
          <w:highlight w:val="yellow"/>
        </w:rPr>
        <w:t>dominated their position</w:t>
      </w:r>
      <w:r w:rsidRPr="003C121D">
        <w:rPr>
          <w:highlight w:val="yellow"/>
          <w:u w:val="single"/>
        </w:rPr>
        <w:t xml:space="preserve"> in </w:t>
      </w:r>
      <w:r w:rsidRPr="009E4B03">
        <w:rPr>
          <w:u w:val="single"/>
        </w:rPr>
        <w:t xml:space="preserve">the </w:t>
      </w:r>
      <w:r w:rsidRPr="003C121D">
        <w:rPr>
          <w:highlight w:val="yellow"/>
          <w:u w:val="single"/>
        </w:rPr>
        <w:t>public life.</w:t>
      </w:r>
      <w:r w:rsidRPr="00395A23">
        <w:t xml:space="preserve"> </w:t>
      </w:r>
      <w:r w:rsidRPr="009E4B03">
        <w:rPr>
          <w:sz w:val="12"/>
          <w:szCs w:val="12"/>
        </w:rPr>
        <w:t>This has an important bearing on copyright protection. The Parliament and the</w:t>
      </w:r>
      <w:r w:rsidRPr="009E4B03">
        <w:t xml:space="preserve"> </w:t>
      </w:r>
      <w:r w:rsidRPr="003C121D">
        <w:rPr>
          <w:highlight w:val="yellow"/>
          <w:u w:val="single"/>
        </w:rPr>
        <w:t xml:space="preserve">laws </w:t>
      </w:r>
      <w:r w:rsidRPr="009E4B03">
        <w:rPr>
          <w:u w:val="single"/>
        </w:rPr>
        <w:t>sought</w:t>
      </w:r>
      <w:r w:rsidRPr="009E4B03">
        <w:t xml:space="preserve"> </w:t>
      </w:r>
      <w:r w:rsidRPr="009E4B03">
        <w:rPr>
          <w:u w:val="single"/>
        </w:rPr>
        <w:t xml:space="preserve">to </w:t>
      </w:r>
      <w:r w:rsidRPr="003C121D">
        <w:rPr>
          <w:highlight w:val="yellow"/>
          <w:u w:val="single"/>
        </w:rPr>
        <w:t>preserve works</w:t>
      </w:r>
      <w:r w:rsidRPr="009E4B03">
        <w:t xml:space="preserve"> that were </w:t>
      </w:r>
      <w:r w:rsidRPr="003C121D">
        <w:rPr>
          <w:highlight w:val="yellow"/>
          <w:u w:val="single"/>
        </w:rPr>
        <w:t>done in</w:t>
      </w:r>
      <w:r w:rsidRPr="009E4B03">
        <w:t xml:space="preserve"> the </w:t>
      </w:r>
      <w:r w:rsidRPr="003C121D">
        <w:rPr>
          <w:highlight w:val="yellow"/>
          <w:u w:val="single"/>
        </w:rPr>
        <w:t>public spheres</w:t>
      </w:r>
      <w:r w:rsidRPr="009E4B03">
        <w:t xml:space="preserve"> by men </w:t>
      </w:r>
      <w:r w:rsidRPr="003C121D">
        <w:rPr>
          <w:rStyle w:val="Emphasis"/>
          <w:highlight w:val="yellow"/>
        </w:rPr>
        <w:t>and were economically beneficial</w:t>
      </w:r>
      <w:r w:rsidRPr="003C121D">
        <w:rPr>
          <w:highlight w:val="yellow"/>
          <w:u w:val="single"/>
        </w:rPr>
        <w:t xml:space="preserve">. Activities </w:t>
      </w:r>
      <w:r w:rsidRPr="003C121D">
        <w:rPr>
          <w:rStyle w:val="Emphasis"/>
          <w:highlight w:val="yellow"/>
        </w:rPr>
        <w:t>done by women</w:t>
      </w:r>
      <w:r w:rsidRPr="009E4B03">
        <w:t xml:space="preserve"> </w:t>
      </w:r>
      <w:r w:rsidRPr="009E4B03">
        <w:rPr>
          <w:sz w:val="12"/>
          <w:szCs w:val="12"/>
        </w:rPr>
        <w:t>inside</w:t>
      </w:r>
      <w:r w:rsidRPr="009E4B03">
        <w:t xml:space="preserve"> </w:t>
      </w:r>
      <w:r w:rsidRPr="009E4B03">
        <w:rPr>
          <w:b/>
          <w:bCs/>
          <w:u w:val="single"/>
        </w:rPr>
        <w:t xml:space="preserve">their private </w:t>
      </w:r>
      <w:r w:rsidRPr="009E4B03">
        <w:rPr>
          <w:b/>
          <w:bCs/>
          <w:u w:val="single"/>
        </w:rPr>
        <w:lastRenderedPageBreak/>
        <w:t>houses, such as weaving and spinning</w:t>
      </w:r>
      <w:r w:rsidRPr="003C121D">
        <w:rPr>
          <w:b/>
          <w:bCs/>
          <w:highlight w:val="yellow"/>
          <w:u w:val="single"/>
        </w:rPr>
        <w:t xml:space="preserve">, </w:t>
      </w:r>
      <w:r w:rsidRPr="003C121D">
        <w:rPr>
          <w:highlight w:val="yellow"/>
          <w:u w:val="single"/>
        </w:rPr>
        <w:t xml:space="preserve">were </w:t>
      </w:r>
      <w:r w:rsidRPr="003C121D">
        <w:rPr>
          <w:rStyle w:val="Emphasis"/>
          <w:highlight w:val="yellow"/>
        </w:rPr>
        <w:t>excluded</w:t>
      </w:r>
      <w:r w:rsidRPr="003C121D">
        <w:rPr>
          <w:highlight w:val="yellow"/>
          <w:u w:val="single"/>
        </w:rPr>
        <w:t xml:space="preserve"> from the scope</w:t>
      </w:r>
      <w:r w:rsidRPr="009E4B03">
        <w:t xml:space="preserve"> </w:t>
      </w:r>
      <w:r w:rsidRPr="009E4B03">
        <w:rPr>
          <w:sz w:val="12"/>
          <w:szCs w:val="12"/>
        </w:rPr>
        <w:t>and the purview</w:t>
      </w:r>
      <w:r w:rsidRPr="009E4B03">
        <w:t xml:space="preserve"> </w:t>
      </w:r>
      <w:r w:rsidRPr="003C121D">
        <w:rPr>
          <w:highlight w:val="yellow"/>
          <w:u w:val="single"/>
        </w:rPr>
        <w:t>of the Legislature</w:t>
      </w:r>
      <w:r w:rsidRPr="009E4B03">
        <w:rPr>
          <w:sz w:val="12"/>
          <w:szCs w:val="12"/>
        </w:rPr>
        <w:t xml:space="preserve"> and</w:t>
      </w:r>
      <w:r w:rsidRPr="009E4B03">
        <w:t xml:space="preserve"> </w:t>
      </w:r>
      <w:r w:rsidRPr="009E4B03">
        <w:rPr>
          <w:sz w:val="12"/>
          <w:szCs w:val="12"/>
          <w:u w:val="single"/>
        </w:rPr>
        <w:t>subsequent decision</w:t>
      </w:r>
      <w:r w:rsidRPr="009E4B03">
        <w:rPr>
          <w:u w:val="single"/>
        </w:rPr>
        <w:t xml:space="preserve"> </w:t>
      </w:r>
      <w:r w:rsidRPr="009E4B03">
        <w:rPr>
          <w:sz w:val="12"/>
          <w:szCs w:val="12"/>
          <w:u w:val="single"/>
        </w:rPr>
        <w:t>making</w:t>
      </w:r>
      <w:r w:rsidRPr="009E4B03">
        <w:rPr>
          <w:sz w:val="12"/>
          <w:szCs w:val="12"/>
        </w:rPr>
        <w:t>processes.</w:t>
      </w:r>
      <w:r w:rsidRPr="00395A23">
        <w:rPr>
          <w:sz w:val="12"/>
          <w:szCs w:val="12"/>
        </w:rPr>
        <w:t xml:space="preserve"> </w:t>
      </w:r>
      <w:r w:rsidRPr="009E4B03">
        <w:rPr>
          <w:sz w:val="12"/>
          <w:szCs w:val="12"/>
        </w:rPr>
        <w:t>This model helps us to understand the nuances of the contemporary society that is tied with cultural production. The relevance of this model is that it helps us to ascertain the subordination of female cultural creation</w:t>
      </w:r>
      <w:r w:rsidRPr="009E4B03">
        <w:t>.</w:t>
      </w:r>
      <w:r w:rsidRPr="00395A23">
        <w:rPr>
          <w:sz w:val="12"/>
          <w:szCs w:val="12"/>
        </w:rPr>
        <w:t xml:space="preserve"> Since</w:t>
      </w:r>
      <w:r w:rsidRPr="00395A23">
        <w:t>,</w:t>
      </w:r>
      <w:r w:rsidRPr="009E4B03">
        <w:t> </w:t>
      </w:r>
      <w:r w:rsidRPr="003C121D">
        <w:rPr>
          <w:rStyle w:val="Emphasis"/>
          <w:highlight w:val="yellow"/>
        </w:rPr>
        <w:t xml:space="preserve">copyright law aims to protect culture </w:t>
      </w:r>
      <w:r w:rsidRPr="003C121D">
        <w:rPr>
          <w:rStyle w:val="Emphasis"/>
          <w:sz w:val="28"/>
          <w:szCs w:val="28"/>
          <w:highlight w:val="yellow"/>
        </w:rPr>
        <w:t>and</w:t>
      </w:r>
      <w:r w:rsidRPr="003C121D">
        <w:rPr>
          <w:rStyle w:val="Emphasis"/>
          <w:highlight w:val="yellow"/>
        </w:rPr>
        <w:t xml:space="preserve"> not nature</w:t>
      </w:r>
      <w:r w:rsidRPr="009E4B03">
        <w:rPr>
          <w:rStyle w:val="Emphasis"/>
          <w:b w:val="0"/>
          <w:bCs/>
          <w:u w:val="none"/>
        </w:rPr>
        <w:t xml:space="preserve">, </w:t>
      </w:r>
      <w:r w:rsidRPr="00395A23">
        <w:rPr>
          <w:sz w:val="12"/>
          <w:szCs w:val="12"/>
        </w:rPr>
        <w:t>has lead to the exclusion and devaluation.</w:t>
      </w:r>
    </w:p>
    <w:p w14:paraId="1425E749" w14:textId="77777777" w:rsidR="00D70642" w:rsidRPr="009E4B03" w:rsidRDefault="00D70642" w:rsidP="00D70642">
      <w:pPr>
        <w:rPr>
          <w:b/>
          <w:bCs/>
          <w:u w:val="single"/>
        </w:rPr>
      </w:pPr>
      <w:r w:rsidRPr="009E4B03">
        <w:rPr>
          <w:sz w:val="12"/>
          <w:szCs w:val="12"/>
        </w:rPr>
        <w:t>Moreover, </w:t>
      </w:r>
      <w:r w:rsidRPr="009E4B03">
        <w:rPr>
          <w:i/>
          <w:iCs/>
          <w:sz w:val="12"/>
          <w:szCs w:val="12"/>
        </w:rPr>
        <w:t>Shalumith Firestone</w:t>
      </w:r>
      <w:r w:rsidRPr="009E4B03">
        <w:rPr>
          <w:sz w:val="12"/>
          <w:szCs w:val="12"/>
        </w:rPr>
        <w:t> stated that</w:t>
      </w:r>
      <w:r w:rsidRPr="009E4B03">
        <w:t xml:space="preserve"> </w:t>
      </w:r>
      <w:r w:rsidRPr="003C121D">
        <w:rPr>
          <w:rStyle w:val="Emphasis"/>
          <w:highlight w:val="yellow"/>
        </w:rPr>
        <w:t xml:space="preserve">sex dualism </w:t>
      </w:r>
      <w:r w:rsidRPr="003C121D">
        <w:rPr>
          <w:highlight w:val="yellow"/>
          <w:u w:val="single"/>
        </w:rPr>
        <w:t>led to</w:t>
      </w:r>
      <w:r w:rsidRPr="009E4B03">
        <w:t xml:space="preserve"> </w:t>
      </w:r>
      <w:r w:rsidRPr="009E4B03">
        <w:rPr>
          <w:sz w:val="12"/>
          <w:szCs w:val="12"/>
        </w:rPr>
        <w:t>the further</w:t>
      </w:r>
      <w:r w:rsidRPr="009E4B03">
        <w:t xml:space="preserve"> </w:t>
      </w:r>
      <w:r w:rsidRPr="003C121D">
        <w:rPr>
          <w:highlight w:val="yellow"/>
          <w:u w:val="single"/>
        </w:rPr>
        <w:t>separation of women</w:t>
      </w:r>
      <w:r w:rsidRPr="009E4B03">
        <w:t xml:space="preserve"> </w:t>
      </w:r>
      <w:r w:rsidRPr="009E4B03">
        <w:rPr>
          <w:sz w:val="12"/>
          <w:szCs w:val="12"/>
        </w:rPr>
        <w:t>from</w:t>
      </w:r>
      <w:r w:rsidRPr="009E4B03">
        <w:t xml:space="preserve"> </w:t>
      </w:r>
      <w:r w:rsidRPr="003C121D">
        <w:rPr>
          <w:highlight w:val="yellow"/>
          <w:u w:val="single"/>
        </w:rPr>
        <w:t>participating in</w:t>
      </w:r>
      <w:r w:rsidRPr="009E4B03">
        <w:t xml:space="preserve"> </w:t>
      </w:r>
      <w:r w:rsidRPr="009E4B03">
        <w:rPr>
          <w:sz w:val="12"/>
          <w:szCs w:val="12"/>
        </w:rPr>
        <w:t xml:space="preserve">the </w:t>
      </w:r>
      <w:r w:rsidRPr="003C121D">
        <w:rPr>
          <w:highlight w:val="yellow"/>
          <w:u w:val="single"/>
        </w:rPr>
        <w:t>masculine cultural space </w:t>
      </w:r>
      <w:r w:rsidRPr="003C121D">
        <w:rPr>
          <w:rStyle w:val="Emphasis"/>
          <w:highlight w:val="yellow"/>
        </w:rPr>
        <w:t>since knowledge could be created only through the male gaze</w:t>
      </w:r>
      <w:r w:rsidRPr="009E4B03">
        <w:t>.</w:t>
      </w:r>
      <w:r w:rsidRPr="00395A23">
        <w:t xml:space="preserve"> </w:t>
      </w:r>
      <w:r w:rsidRPr="009E4B03">
        <w:t> </w:t>
      </w:r>
      <w:r w:rsidRPr="009E4B03">
        <w:rPr>
          <w:sz w:val="12"/>
          <w:szCs w:val="12"/>
        </w:rPr>
        <w:t>Women were figures that were ‘emotional fuel’ for the men and stood at the periphery of creation of work</w:t>
      </w:r>
      <w:r w:rsidRPr="009E4B03">
        <w:t>.</w:t>
      </w:r>
      <w:r w:rsidRPr="00395A23">
        <w:rPr>
          <w:u w:val="single"/>
        </w:rPr>
        <w:t xml:space="preserve"> </w:t>
      </w:r>
      <w:r w:rsidRPr="003C121D">
        <w:rPr>
          <w:highlight w:val="yellow"/>
          <w:u w:val="single"/>
        </w:rPr>
        <w:t>Additionally</w:t>
      </w:r>
      <w:r w:rsidRPr="009E4B03">
        <w:t xml:space="preserve">, </w:t>
      </w:r>
      <w:r w:rsidRPr="009E4B03">
        <w:rPr>
          <w:sz w:val="12"/>
          <w:szCs w:val="12"/>
        </w:rPr>
        <w:t>the entry for production of</w:t>
      </w:r>
      <w:r w:rsidRPr="009E4B03">
        <w:rPr>
          <w:u w:val="single"/>
        </w:rPr>
        <w:t xml:space="preserve"> </w:t>
      </w:r>
      <w:r w:rsidRPr="003C121D">
        <w:rPr>
          <w:highlight w:val="yellow"/>
          <w:u w:val="single"/>
        </w:rPr>
        <w:t>knowledge was gendered</w:t>
      </w:r>
      <w:r w:rsidRPr="009E4B03">
        <w:t>. </w:t>
      </w:r>
      <w:r w:rsidRPr="009E4B03">
        <w:rPr>
          <w:sz w:val="12"/>
          <w:szCs w:val="12"/>
        </w:rPr>
        <w:t>An exhaustive study of feminist legal theory conclusively suggests tha</w:t>
      </w:r>
      <w:r w:rsidRPr="009E4B03">
        <w:t xml:space="preserve">t </w:t>
      </w:r>
      <w:r w:rsidRPr="009E4B03">
        <w:rPr>
          <w:b/>
          <w:bCs/>
          <w:u w:val="single"/>
        </w:rPr>
        <w:t>sites of production systematically excluded women</w:t>
      </w:r>
      <w:r w:rsidRPr="009E4B03">
        <w:rPr>
          <w:u w:val="single"/>
        </w:rPr>
        <w:t>.</w:t>
      </w:r>
      <w:r w:rsidRPr="009E4B03">
        <w:t> </w:t>
      </w:r>
      <w:r w:rsidRPr="003C121D">
        <w:rPr>
          <w:highlight w:val="yellow"/>
          <w:u w:val="single"/>
        </w:rPr>
        <w:t>This</w:t>
      </w:r>
      <w:r w:rsidRPr="009E4B03">
        <w:t xml:space="preserve"> </w:t>
      </w:r>
      <w:r w:rsidRPr="009E4B03">
        <w:rPr>
          <w:sz w:val="12"/>
          <w:szCs w:val="12"/>
        </w:rPr>
        <w:t>has</w:t>
      </w:r>
      <w:r w:rsidRPr="009E4B03">
        <w:t xml:space="preserve"> </w:t>
      </w:r>
      <w:r w:rsidRPr="003C121D">
        <w:rPr>
          <w:highlight w:val="yellow"/>
          <w:u w:val="single"/>
        </w:rPr>
        <w:t>led</w:t>
      </w:r>
      <w:r w:rsidRPr="009E4B03">
        <w:t xml:space="preserve"> </w:t>
      </w:r>
      <w:r w:rsidRPr="009E4B03">
        <w:rPr>
          <w:sz w:val="12"/>
          <w:szCs w:val="12"/>
        </w:rPr>
        <w:t>to the construction of every element of society</w:t>
      </w:r>
      <w:r w:rsidRPr="009E4B03">
        <w:t xml:space="preserve"> </w:t>
      </w:r>
      <w:r w:rsidRPr="009E4B03">
        <w:rPr>
          <w:b/>
          <w:bCs/>
          <w:u w:val="single"/>
        </w:rPr>
        <w:t>– culture</w:t>
      </w:r>
      <w:r w:rsidRPr="003C121D">
        <w:rPr>
          <w:b/>
          <w:bCs/>
          <w:highlight w:val="yellow"/>
          <w:u w:val="single"/>
        </w:rPr>
        <w:t>, politics</w:t>
      </w:r>
      <w:r w:rsidRPr="009E4B03">
        <w:rPr>
          <w:b/>
          <w:bCs/>
          <w:u w:val="single"/>
        </w:rPr>
        <w:t xml:space="preserve">, history, knowledge, science, innovation, production </w:t>
      </w:r>
      <w:r w:rsidRPr="003C121D">
        <w:rPr>
          <w:b/>
          <w:bCs/>
          <w:highlight w:val="yellow"/>
          <w:u w:val="single"/>
        </w:rPr>
        <w:t>to be masculine in nature</w:t>
      </w:r>
      <w:r w:rsidRPr="009E4B03">
        <w:t>. </w:t>
      </w:r>
      <w:r w:rsidRPr="003C121D">
        <w:rPr>
          <w:highlight w:val="yellow"/>
          <w:u w:val="single"/>
        </w:rPr>
        <w:t>Women</w:t>
      </w:r>
      <w:r w:rsidRPr="009E4B03">
        <w:t xml:space="preserve">, at every step </w:t>
      </w:r>
      <w:r w:rsidRPr="003C121D">
        <w:rPr>
          <w:highlight w:val="yellow"/>
          <w:u w:val="single"/>
        </w:rPr>
        <w:t>were</w:t>
      </w:r>
      <w:r w:rsidRPr="009E4B03">
        <w:rPr>
          <w:u w:val="single"/>
        </w:rPr>
        <w:t xml:space="preserve"> </w:t>
      </w:r>
      <w:r w:rsidRPr="003C121D">
        <w:rPr>
          <w:highlight w:val="yellow"/>
          <w:u w:val="single"/>
        </w:rPr>
        <w:t>disincentivized to create work</w:t>
      </w:r>
      <w:r w:rsidRPr="009E4B03">
        <w:t xml:space="preserve"> </w:t>
      </w:r>
      <w:r w:rsidRPr="009E4B03">
        <w:rPr>
          <w:sz w:val="12"/>
          <w:szCs w:val="12"/>
        </w:rPr>
        <w:t>since firstly</w:t>
      </w:r>
      <w:r w:rsidRPr="009E4B03">
        <w:rPr>
          <w:rStyle w:val="Emphasis"/>
        </w:rPr>
        <w:t>, their creation was not considered to be ‘work’</w:t>
      </w:r>
      <w:r w:rsidRPr="009E4B03">
        <w:rPr>
          <w:sz w:val="12"/>
          <w:szCs w:val="12"/>
        </w:rPr>
        <w:t>; secondly, they</w:t>
      </w:r>
      <w:r w:rsidRPr="009E4B03">
        <w:rPr>
          <w:b/>
          <w:bCs/>
          <w:u w:val="single"/>
        </w:rPr>
        <w:t xml:space="preserve"> </w:t>
      </w:r>
      <w:r w:rsidRPr="009E4B03">
        <w:rPr>
          <w:rStyle w:val="Emphasis"/>
        </w:rPr>
        <w:t>were deemed incompetent</w:t>
      </w:r>
      <w:r w:rsidRPr="009E4B03">
        <w:rPr>
          <w:b/>
          <w:bCs/>
          <w:u w:val="single"/>
        </w:rPr>
        <w:t xml:space="preserve"> to be ‘</w:t>
      </w:r>
      <w:r w:rsidRPr="003C121D">
        <w:rPr>
          <w:rStyle w:val="Emphasis"/>
          <w:highlight w:val="yellow"/>
        </w:rPr>
        <w:t>authors</w:t>
      </w:r>
      <w:r w:rsidRPr="009E4B03">
        <w:rPr>
          <w:b/>
          <w:bCs/>
          <w:u w:val="single"/>
        </w:rPr>
        <w:t xml:space="preserve">’ </w:t>
      </w:r>
      <w:r w:rsidRPr="009E4B03">
        <w:rPr>
          <w:sz w:val="12"/>
          <w:szCs w:val="12"/>
        </w:rPr>
        <w:t>and thirdly,</w:t>
      </w:r>
      <w:r w:rsidRPr="009E4B03">
        <w:rPr>
          <w:b/>
          <w:bCs/>
          <w:u w:val="single"/>
        </w:rPr>
        <w:t xml:space="preserve"> their creation was perceived to be so </w:t>
      </w:r>
      <w:r w:rsidRPr="003C121D">
        <w:rPr>
          <w:rStyle w:val="Emphasis"/>
          <w:highlight w:val="yellow"/>
        </w:rPr>
        <w:t>insignificant</w:t>
      </w:r>
      <w:r w:rsidRPr="009E4B03">
        <w:rPr>
          <w:rStyle w:val="Emphasis"/>
        </w:rPr>
        <w:t xml:space="preserve"> that it didn’t warrant a copyright ‘protection’</w:t>
      </w:r>
    </w:p>
    <w:p w14:paraId="0D26A900" w14:textId="77777777" w:rsidR="00D70642" w:rsidRPr="00395A23" w:rsidRDefault="00D70642" w:rsidP="00D70642">
      <w:r w:rsidRPr="009E4B03">
        <w:rPr>
          <w:sz w:val="12"/>
          <w:szCs w:val="12"/>
        </w:rPr>
        <w:t>These epistemological</w:t>
      </w:r>
      <w:r w:rsidRPr="009E4B03">
        <w:t xml:space="preserve"> </w:t>
      </w:r>
      <w:r w:rsidRPr="003C121D">
        <w:rPr>
          <w:highlight w:val="yellow"/>
          <w:u w:val="single"/>
        </w:rPr>
        <w:t>underpinnings reveal</w:t>
      </w:r>
      <w:r w:rsidRPr="009E4B03">
        <w:t xml:space="preserve"> </w:t>
      </w:r>
      <w:r w:rsidRPr="009E4B03">
        <w:rPr>
          <w:sz w:val="12"/>
          <w:szCs w:val="12"/>
        </w:rPr>
        <w:t>that the very knowledge which is sought to be protected by the</w:t>
      </w:r>
      <w:r w:rsidRPr="009E4B03">
        <w:t xml:space="preserve"> </w:t>
      </w:r>
      <w:r w:rsidRPr="003C121D">
        <w:rPr>
          <w:highlight w:val="yellow"/>
          <w:u w:val="single"/>
        </w:rPr>
        <w:t>copyright</w:t>
      </w:r>
      <w:r w:rsidRPr="009E4B03">
        <w:t xml:space="preserve"> </w:t>
      </w:r>
      <w:r w:rsidRPr="009E4B03">
        <w:rPr>
          <w:sz w:val="12"/>
          <w:szCs w:val="12"/>
        </w:rPr>
        <w:t>regime</w:t>
      </w:r>
      <w:r w:rsidRPr="009E4B03">
        <w:t xml:space="preserve"> </w:t>
      </w:r>
      <w:r w:rsidRPr="003C121D">
        <w:rPr>
          <w:highlight w:val="yellow"/>
          <w:u w:val="single"/>
        </w:rPr>
        <w:t>is</w:t>
      </w:r>
      <w:r w:rsidRPr="009E4B03">
        <w:t xml:space="preserve"> itself </w:t>
      </w:r>
      <w:r w:rsidRPr="003C121D">
        <w:rPr>
          <w:highlight w:val="yellow"/>
        </w:rPr>
        <w:t>gendered, biased</w:t>
      </w:r>
      <w:r w:rsidRPr="009E4B03">
        <w:t xml:space="preserve"> </w:t>
      </w:r>
      <w:r w:rsidRPr="009E4B03">
        <w:rPr>
          <w:sz w:val="12"/>
          <w:szCs w:val="12"/>
        </w:rPr>
        <w:t>and prejudiced.</w:t>
      </w:r>
      <w:r w:rsidRPr="009E4B03">
        <w:t xml:space="preserve"> </w:t>
      </w:r>
      <w:r w:rsidRPr="003C121D">
        <w:rPr>
          <w:highlight w:val="yellow"/>
          <w:u w:val="single"/>
        </w:rPr>
        <w:t>The framework of copyright law</w:t>
      </w:r>
      <w:r w:rsidRPr="009E4B03">
        <w:t xml:space="preserve">, </w:t>
      </w:r>
      <w:r w:rsidRPr="009E4B03">
        <w:rPr>
          <w:sz w:val="12"/>
          <w:szCs w:val="12"/>
        </w:rPr>
        <w:t xml:space="preserve">which </w:t>
      </w:r>
      <w:r w:rsidRPr="003C121D">
        <w:rPr>
          <w:highlight w:val="yellow"/>
          <w:u w:val="single"/>
        </w:rPr>
        <w:t>seeks to protect</w:t>
      </w:r>
      <w:r w:rsidRPr="009E4B03">
        <w:t xml:space="preserve"> these </w:t>
      </w:r>
      <w:r w:rsidRPr="003C121D">
        <w:rPr>
          <w:highlight w:val="yellow"/>
          <w:u w:val="single"/>
        </w:rPr>
        <w:t>works, hence become</w:t>
      </w:r>
      <w:r w:rsidRPr="009E4B03">
        <w:t xml:space="preserve"> a </w:t>
      </w:r>
      <w:r w:rsidRPr="003C121D">
        <w:rPr>
          <w:highlight w:val="yellow"/>
          <w:u w:val="single"/>
        </w:rPr>
        <w:t>patriarchal</w:t>
      </w:r>
      <w:r w:rsidRPr="009E4B03">
        <w:t xml:space="preserve"> tool</w:t>
      </w:r>
      <w:r w:rsidRPr="009E4B03">
        <w:rPr>
          <w:rStyle w:val="Emphasis"/>
        </w:rPr>
        <w:t xml:space="preserve"> </w:t>
      </w:r>
      <w:r w:rsidRPr="003C121D">
        <w:rPr>
          <w:rStyle w:val="Emphasis"/>
          <w:highlight w:val="yellow"/>
        </w:rPr>
        <w:t>to deter women from participating in mainstream dialogue</w:t>
      </w:r>
      <w:r w:rsidRPr="009E4B03">
        <w:rPr>
          <w:rStyle w:val="Emphasis"/>
        </w:rPr>
        <w:t>.</w:t>
      </w:r>
    </w:p>
    <w:p w14:paraId="1F2E116F" w14:textId="77777777" w:rsidR="00D70642" w:rsidRPr="009E4B03" w:rsidRDefault="00D70642" w:rsidP="00D70642">
      <w:pPr>
        <w:rPr>
          <w:sz w:val="12"/>
          <w:szCs w:val="12"/>
        </w:rPr>
      </w:pPr>
      <w:r w:rsidRPr="009E4B03">
        <w:rPr>
          <w:sz w:val="12"/>
          <w:szCs w:val="12"/>
        </w:rPr>
        <w:t>It is argued that</w:t>
      </w:r>
      <w:r w:rsidRPr="009E4B03">
        <w:t xml:space="preserve"> </w:t>
      </w:r>
      <w:r w:rsidRPr="003C121D">
        <w:rPr>
          <w:highlight w:val="yellow"/>
          <w:u w:val="single"/>
        </w:rPr>
        <w:t>the copyright regime</w:t>
      </w:r>
      <w:r w:rsidRPr="009E4B03">
        <w:t xml:space="preserve"> </w:t>
      </w:r>
      <w:r w:rsidRPr="009E4B03">
        <w:rPr>
          <w:sz w:val="12"/>
          <w:szCs w:val="12"/>
        </w:rPr>
        <w:t>is inadequate and unjust as it ignores the varying experiences of diverse groups and</w:t>
      </w:r>
      <w:r w:rsidRPr="009E4B03">
        <w:t xml:space="preserve"> </w:t>
      </w:r>
      <w:r w:rsidRPr="009E4B03">
        <w:rPr>
          <w:sz w:val="12"/>
          <w:szCs w:val="12"/>
        </w:rPr>
        <w:t>instead</w:t>
      </w:r>
      <w:r w:rsidRPr="003C121D">
        <w:rPr>
          <w:sz w:val="12"/>
          <w:szCs w:val="12"/>
          <w:highlight w:val="yellow"/>
          <w:u w:val="single"/>
        </w:rPr>
        <w:t>,</w:t>
      </w:r>
      <w:r w:rsidRPr="003C121D">
        <w:rPr>
          <w:highlight w:val="yellow"/>
          <w:u w:val="single"/>
        </w:rPr>
        <w:t xml:space="preserve"> emphasizes on the promotion of a stereotype</w:t>
      </w:r>
      <w:r w:rsidRPr="009E4B03">
        <w:rPr>
          <w:sz w:val="12"/>
          <w:szCs w:val="12"/>
        </w:rPr>
        <w:t>.</w:t>
      </w:r>
      <w:r w:rsidRPr="00395A23">
        <w:rPr>
          <w:sz w:val="12"/>
          <w:szCs w:val="12"/>
        </w:rPr>
        <w:t xml:space="preserve"> </w:t>
      </w:r>
      <w:r w:rsidRPr="009E4B03">
        <w:rPr>
          <w:sz w:val="12"/>
          <w:szCs w:val="12"/>
        </w:rPr>
        <w:t> Different experiences lead to the creation of varied expressions that help in engaging on vibrant topics and changing narratives.</w:t>
      </w:r>
      <w:r w:rsidRPr="00395A23">
        <w:rPr>
          <w:sz w:val="12"/>
          <w:szCs w:val="12"/>
        </w:rPr>
        <w:t xml:space="preserve"> </w:t>
      </w:r>
      <w:r w:rsidRPr="009E4B03">
        <w:rPr>
          <w:sz w:val="12"/>
          <w:szCs w:val="12"/>
        </w:rPr>
        <w:t>Currently, the major disadvantage of</w:t>
      </w:r>
      <w:r w:rsidRPr="009E4B03">
        <w:t xml:space="preserve"> </w:t>
      </w:r>
      <w:r w:rsidRPr="003C121D">
        <w:rPr>
          <w:highlight w:val="yellow"/>
          <w:u w:val="single"/>
        </w:rPr>
        <w:t>having a system</w:t>
      </w:r>
      <w:r w:rsidRPr="009E4B03">
        <w:t xml:space="preserve"> </w:t>
      </w:r>
      <w:r w:rsidRPr="009E4B03">
        <w:rPr>
          <w:sz w:val="12"/>
          <w:szCs w:val="12"/>
        </w:rPr>
        <w:t>that</w:t>
      </w:r>
      <w:r w:rsidRPr="009E4B03">
        <w:t xml:space="preserve"> </w:t>
      </w:r>
      <w:r w:rsidRPr="003C121D">
        <w:rPr>
          <w:highlight w:val="yellow"/>
          <w:u w:val="single"/>
        </w:rPr>
        <w:t>disincentives</w:t>
      </w:r>
      <w:r w:rsidRPr="009E4B03">
        <w:t xml:space="preserve"> </w:t>
      </w:r>
      <w:r w:rsidRPr="009E4B03">
        <w:rPr>
          <w:sz w:val="12"/>
          <w:szCs w:val="12"/>
        </w:rPr>
        <w:t>the</w:t>
      </w:r>
      <w:r w:rsidRPr="009E4B03">
        <w:t xml:space="preserve"> </w:t>
      </w:r>
      <w:r w:rsidRPr="003C121D">
        <w:rPr>
          <w:highlight w:val="yellow"/>
          <w:u w:val="single"/>
        </w:rPr>
        <w:t>feminist theory</w:t>
      </w:r>
      <w:r w:rsidRPr="009E4B03">
        <w:t xml:space="preserve">, </w:t>
      </w:r>
      <w:r w:rsidRPr="003C121D">
        <w:rPr>
          <w:highlight w:val="yellow"/>
          <w:u w:val="single"/>
        </w:rPr>
        <w:t>leads to</w:t>
      </w:r>
      <w:r w:rsidRPr="009E4B03">
        <w:t xml:space="preserve"> </w:t>
      </w:r>
      <w:r w:rsidRPr="009E4B03">
        <w:rPr>
          <w:sz w:val="12"/>
          <w:szCs w:val="12"/>
        </w:rPr>
        <w:t>the construction of</w:t>
      </w:r>
      <w:r w:rsidRPr="009E4B03">
        <w:t xml:space="preserve"> </w:t>
      </w:r>
      <w:r w:rsidRPr="003C121D">
        <w:rPr>
          <w:highlight w:val="yellow"/>
          <w:u w:val="single"/>
        </w:rPr>
        <w:t>a dominant narrative</w:t>
      </w:r>
      <w:r w:rsidRPr="009E4B03">
        <w:t>.</w:t>
      </w:r>
      <w:r w:rsidRPr="00395A23">
        <w:t xml:space="preserve"> </w:t>
      </w:r>
      <w:r w:rsidRPr="009E4B03">
        <w:rPr>
          <w:sz w:val="12"/>
          <w:szCs w:val="12"/>
        </w:rPr>
        <w:t>Looking at the prevailing notions of art, literature and expression, it is a must that feminist notions and ideological narratives be injected in the public domain. Since, the male construction of knowledge is the dominant theory, it is a must that a female author must counter the mainstream views. For the feminist theory, the entire revolution, has been the process of integrating the experiences of marginalized women into the public psyche in order to concretize the subordination and exclusion that they faced.</w:t>
      </w:r>
      <w:r w:rsidRPr="00395A23">
        <w:rPr>
          <w:sz w:val="12"/>
          <w:szCs w:val="12"/>
        </w:rPr>
        <w:t xml:space="preserve"> </w:t>
      </w:r>
      <w:r w:rsidRPr="009E4B03">
        <w:rPr>
          <w:sz w:val="12"/>
          <w:szCs w:val="12"/>
        </w:rPr>
        <w:t>For instance, the male narrative and its protection has allowed male authors to sexualize women’s bodies and objectify it, which has been the predominant image of a woman. Thus, making it imperative that female author’s step in to counter this narrative by redefining the image.</w:t>
      </w:r>
      <w:r w:rsidRPr="00395A23">
        <w:rPr>
          <w:sz w:val="12"/>
          <w:szCs w:val="12"/>
        </w:rPr>
        <w:t xml:space="preserve"> </w:t>
      </w:r>
    </w:p>
    <w:p w14:paraId="455F9E26" w14:textId="77777777" w:rsidR="00D70642" w:rsidRDefault="00D70642" w:rsidP="00D70642">
      <w:pPr>
        <w:rPr>
          <w:sz w:val="12"/>
          <w:szCs w:val="12"/>
        </w:rPr>
      </w:pPr>
      <w:r w:rsidRPr="009E4B03">
        <w:rPr>
          <w:sz w:val="12"/>
          <w:szCs w:val="12"/>
        </w:rPr>
        <w:t>It has been accepted that women were never empowered to dictate the significant cultural and social orders. Through a clear understanding of the feminist approach, we can merely ensure that the public domain and the complementary protection is not provided to only men, but extended to even the female gender. After this, we could leave it to the society to adopt the narrative which they deem fit. As, Adam Smith had envisaged that the society must ultimately be a reflection of a “Marketplace of Ideas”. This paradigm on the other hand, has severe practical implications and consequences. For instance – even after the acknowledgment of feminine protection to certain works, the institutions enforcing the legislation are male-dominated and thus, there exists a high possibility of discrimination. However, I believe that the above-mentioned recognition is the first step forward in reaching the objective of equality and fairness. The pinnacle of fairness would be easily attainable if similar steps are traversed towards this direction in this field.</w:t>
      </w:r>
    </w:p>
    <w:p w14:paraId="1E5105EF" w14:textId="77777777" w:rsidR="00202DE9" w:rsidRDefault="00202DE9" w:rsidP="00202DE9"/>
    <w:p w14:paraId="108E80BE" w14:textId="0C99DFBE" w:rsidR="00845AFD" w:rsidRDefault="00845AFD" w:rsidP="00845AFD">
      <w:pPr>
        <w:pStyle w:val="Heading3"/>
      </w:pPr>
      <w:r>
        <w:lastRenderedPageBreak/>
        <w:t>L – IPR Economics</w:t>
      </w:r>
    </w:p>
    <w:p w14:paraId="2AB909DB" w14:textId="77777777" w:rsidR="00845AFD" w:rsidRDefault="00845AFD" w:rsidP="00845AFD">
      <w:pPr>
        <w:pStyle w:val="Heading4"/>
      </w:pPr>
      <w:r>
        <w:t xml:space="preserve">The prejudicial outlook IP laws have towards women </w:t>
      </w:r>
      <w:r w:rsidRPr="001C5389">
        <w:rPr>
          <w:u w:val="single"/>
        </w:rPr>
        <w:t>detriment</w:t>
      </w:r>
      <w:r>
        <w:t xml:space="preserve"> the U.S in its rise of innovation </w:t>
      </w:r>
    </w:p>
    <w:p w14:paraId="17BBEE3A" w14:textId="26305EAC" w:rsidR="00845AFD" w:rsidRPr="00845AFD" w:rsidRDefault="00845AFD" w:rsidP="00845AFD">
      <w:r w:rsidRPr="00845AFD">
        <w:rPr>
          <w:rStyle w:val="Style13ptBold"/>
        </w:rPr>
        <w:t>Fechner</w:t>
      </w:r>
      <w:r w:rsidRPr="00845AFD">
        <w:t xml:space="preserve"> </w:t>
      </w:r>
      <w:r w:rsidRPr="00845AFD">
        <w:rPr>
          <w:rStyle w:val="Style13ptBold"/>
        </w:rPr>
        <w:t>&amp;</w:t>
      </w:r>
      <w:r w:rsidRPr="00845AFD">
        <w:t xml:space="preserve"> </w:t>
      </w:r>
      <w:r w:rsidRPr="00845AFD">
        <w:rPr>
          <w:rStyle w:val="Style13ptBold"/>
        </w:rPr>
        <w:t>Shapanka</w:t>
      </w:r>
      <w:r w:rsidRPr="00845AFD">
        <w:t xml:space="preserve"> </w:t>
      </w:r>
      <w:r>
        <w:t>20</w:t>
      </w:r>
      <w:r w:rsidRPr="00845AFD">
        <w:rPr>
          <w:rStyle w:val="Style13ptBold"/>
        </w:rPr>
        <w:t>18</w:t>
      </w:r>
      <w:r w:rsidRPr="00845AFD">
        <w:t>, co-chair of the Covington's Technology Industry Group and a member of the Covington Political Action Committee board of directors, Shapanka practices at the intersection of law, policy, and politics, advising clients on important legislative, CLOSING DIVERSITY GAPS IN INNOVATION: GENDER, RACE, AND INCOME DISPARITIES IN PATENTING AND COMMERCIALIZATION OF INVENTIONS,https://www.cov.com/-/media/files/corporate/publications/2018/06/closing_diversity_gaps_in_innovation_gender_race_and_income_disparities_in_patenting_and_commercialization_of_inventions.pdf</w:t>
      </w:r>
    </w:p>
    <w:p w14:paraId="1FAEEE7B" w14:textId="77777777" w:rsidR="00845AFD" w:rsidRPr="00845AFD" w:rsidRDefault="00845AFD" w:rsidP="00845AFD">
      <w:pPr>
        <w:tabs>
          <w:tab w:val="left" w:pos="5093"/>
        </w:tabs>
        <w:rPr>
          <w:sz w:val="16"/>
        </w:rPr>
      </w:pPr>
      <w:r w:rsidRPr="003C121D">
        <w:rPr>
          <w:rStyle w:val="StyleUnderline"/>
          <w:highlight w:val="yellow"/>
        </w:rPr>
        <w:t>Women</w:t>
      </w:r>
      <w:r w:rsidRPr="00845AFD">
        <w:rPr>
          <w:sz w:val="16"/>
        </w:rPr>
        <w:t xml:space="preserve">, </w:t>
      </w:r>
      <w:r w:rsidRPr="003C121D">
        <w:rPr>
          <w:rStyle w:val="StyleUnderline"/>
          <w:highlight w:val="yellow"/>
        </w:rPr>
        <w:t>p</w:t>
      </w:r>
      <w:r w:rsidRPr="00845AFD">
        <w:rPr>
          <w:sz w:val="16"/>
        </w:rPr>
        <w:t xml:space="preserve">eople </w:t>
      </w:r>
      <w:r w:rsidRPr="003C121D">
        <w:rPr>
          <w:rStyle w:val="StyleUnderline"/>
          <w:highlight w:val="yellow"/>
        </w:rPr>
        <w:t>o</w:t>
      </w:r>
      <w:r w:rsidRPr="00845AFD">
        <w:rPr>
          <w:sz w:val="16"/>
        </w:rPr>
        <w:t xml:space="preserve">f </w:t>
      </w:r>
      <w:r w:rsidRPr="003C121D">
        <w:rPr>
          <w:rStyle w:val="StyleUnderline"/>
          <w:highlight w:val="yellow"/>
        </w:rPr>
        <w:t>c</w:t>
      </w:r>
      <w:r w:rsidRPr="00845AFD">
        <w:rPr>
          <w:sz w:val="16"/>
        </w:rPr>
        <w:t>olor</w:t>
      </w:r>
      <w:r w:rsidRPr="003C121D">
        <w:rPr>
          <w:rStyle w:val="StyleUnderline"/>
          <w:highlight w:val="yellow"/>
        </w:rPr>
        <w:t>, and lower-income individuals patent</w:t>
      </w:r>
      <w:r w:rsidRPr="00845AFD">
        <w:rPr>
          <w:sz w:val="16"/>
        </w:rPr>
        <w:t xml:space="preserve"> inventions at </w:t>
      </w:r>
      <w:r w:rsidRPr="003C121D">
        <w:rPr>
          <w:rStyle w:val="Emphasis"/>
          <w:highlight w:val="yellow"/>
        </w:rPr>
        <w:t>significantly</w:t>
      </w:r>
      <w:r w:rsidRPr="003C121D">
        <w:rPr>
          <w:sz w:val="16"/>
          <w:highlight w:val="yellow"/>
        </w:rPr>
        <w:t xml:space="preserve"> </w:t>
      </w:r>
      <w:r w:rsidRPr="003C121D">
        <w:rPr>
          <w:rStyle w:val="StyleUnderline"/>
          <w:highlight w:val="yellow"/>
        </w:rPr>
        <w:t>lower</w:t>
      </w:r>
      <w:r w:rsidRPr="008C179B">
        <w:rPr>
          <w:rStyle w:val="StyleUnderline"/>
        </w:rPr>
        <w:t xml:space="preserve"> rates </w:t>
      </w:r>
      <w:r w:rsidRPr="003C121D">
        <w:rPr>
          <w:rStyle w:val="StyleUnderline"/>
          <w:highlight w:val="yellow"/>
        </w:rPr>
        <w:t>than</w:t>
      </w:r>
      <w:r w:rsidRPr="008C179B">
        <w:rPr>
          <w:rStyle w:val="StyleUnderline"/>
        </w:rPr>
        <w:t xml:space="preserve"> their </w:t>
      </w:r>
      <w:r w:rsidRPr="003C121D">
        <w:rPr>
          <w:rStyle w:val="StyleUnderline"/>
          <w:highlight w:val="yellow"/>
        </w:rPr>
        <w:t xml:space="preserve">male, white, and wealthier </w:t>
      </w:r>
      <w:r w:rsidRPr="008C179B">
        <w:rPr>
          <w:rStyle w:val="StyleUnderline"/>
        </w:rPr>
        <w:t xml:space="preserve">counterparts. </w:t>
      </w:r>
      <w:r w:rsidRPr="003C121D">
        <w:rPr>
          <w:rStyle w:val="StyleUnderline"/>
          <w:highlight w:val="yellow"/>
        </w:rPr>
        <w:t>Fewer than 20 percent of all U.S. patents today list a woman as an inventor.</w:t>
      </w:r>
      <w:r w:rsidRPr="008C179B">
        <w:rPr>
          <w:rStyle w:val="StyleUnderline"/>
        </w:rPr>
        <w:t xml:space="preserve"> Among college graduates, fewer than </w:t>
      </w:r>
      <w:r w:rsidRPr="003C121D">
        <w:rPr>
          <w:rStyle w:val="StyleUnderline"/>
          <w:highlight w:val="yellow"/>
        </w:rPr>
        <w:t>half as</w:t>
      </w:r>
      <w:r w:rsidRPr="003C121D">
        <w:rPr>
          <w:sz w:val="16"/>
          <w:highlight w:val="yellow"/>
        </w:rPr>
        <w:t xml:space="preserve"> many African Americans</w:t>
      </w:r>
      <w:r w:rsidRPr="00845AFD">
        <w:rPr>
          <w:sz w:val="16"/>
        </w:rPr>
        <w:t xml:space="preserve"> and </w:t>
      </w:r>
      <w:r w:rsidRPr="003C121D">
        <w:rPr>
          <w:sz w:val="16"/>
          <w:highlight w:val="yellow"/>
        </w:rPr>
        <w:t>Hispanics hold patents, compared to</w:t>
      </w:r>
      <w:r w:rsidRPr="00845AFD">
        <w:rPr>
          <w:sz w:val="16"/>
        </w:rPr>
        <w:t xml:space="preserve"> their </w:t>
      </w:r>
      <w:r w:rsidRPr="003C121D">
        <w:rPr>
          <w:sz w:val="16"/>
          <w:highlight w:val="yellow"/>
        </w:rPr>
        <w:t>white counterparts</w:t>
      </w:r>
      <w:r w:rsidRPr="00845AFD">
        <w:rPr>
          <w:sz w:val="16"/>
        </w:rPr>
        <w:t xml:space="preserve">. Moreover, </w:t>
      </w:r>
      <w:r w:rsidRPr="003C121D">
        <w:rPr>
          <w:sz w:val="16"/>
          <w:highlight w:val="yellow"/>
        </w:rPr>
        <w:t xml:space="preserve">a child born </w:t>
      </w:r>
      <w:r w:rsidRPr="00845AFD">
        <w:rPr>
          <w:sz w:val="16"/>
        </w:rPr>
        <w:t xml:space="preserve">in the U.S. </w:t>
      </w:r>
      <w:r w:rsidRPr="003C121D">
        <w:rPr>
          <w:highlight w:val="yellow"/>
          <w:u w:val="single"/>
        </w:rPr>
        <w:t>to a family living below the median income level</w:t>
      </w:r>
      <w:r w:rsidRPr="00845AFD">
        <w:rPr>
          <w:sz w:val="16"/>
        </w:rPr>
        <w:t xml:space="preserve"> </w:t>
      </w:r>
      <w:r w:rsidRPr="003C121D">
        <w:rPr>
          <w:sz w:val="16"/>
          <w:highlight w:val="yellow"/>
        </w:rPr>
        <w:t>is</w:t>
      </w:r>
      <w:r w:rsidRPr="00845AFD">
        <w:rPr>
          <w:sz w:val="16"/>
        </w:rPr>
        <w:t xml:space="preserve"> ten times </w:t>
      </w:r>
      <w:r w:rsidRPr="003C121D">
        <w:rPr>
          <w:highlight w:val="yellow"/>
          <w:u w:val="single"/>
        </w:rPr>
        <w:t>less likely to receive a patent</w:t>
      </w:r>
      <w:r w:rsidRPr="00845AFD">
        <w:rPr>
          <w:sz w:val="16"/>
        </w:rPr>
        <w:t xml:space="preserve"> in his or her </w:t>
      </w:r>
      <w:r w:rsidRPr="003C121D">
        <w:rPr>
          <w:highlight w:val="yellow"/>
          <w:u w:val="single"/>
        </w:rPr>
        <w:t>lifetime than a child born to a family in the top one percent of income</w:t>
      </w:r>
      <w:r w:rsidRPr="00845AFD">
        <w:rPr>
          <w:sz w:val="16"/>
        </w:rPr>
        <w:t xml:space="preserve">. These </w:t>
      </w:r>
      <w:r w:rsidRPr="003C121D">
        <w:rPr>
          <w:rStyle w:val="Emphasis"/>
          <w:highlight w:val="yellow"/>
        </w:rPr>
        <w:t>disparities hold back economic growth and U.S. leadership in innovation</w:t>
      </w:r>
      <w:r w:rsidRPr="00845AFD">
        <w:rPr>
          <w:sz w:val="16"/>
        </w:rPr>
        <w:t>. Achieving greater gender, race, and income diversity in inventing and patenting would unlock a wealth of innovation, economic growth, and job creation that is now untapped, bringing new inventors, new ideas, and new technologies into the innovation pipeline. The U.S. government, educational institutions, and private industry should adopt measures to promote broad participation in invention and patenting to ensure that women, people of color, and lower-income individuals can contribute equally to the innovation economy. U.S. public policy and private practice should reflect the imperative that broad participation in inventing and patenting drives continued U.S. leadership in the global innovation economy and promotes fundamental fairness. This article concludes with recommendations for policymakers concerning ways to close the gender, race, and income gaps that persist in the innovation ecosystem.</w:t>
      </w:r>
    </w:p>
    <w:p w14:paraId="21DCB283" w14:textId="77777777" w:rsidR="00845AFD" w:rsidRPr="00845AFD" w:rsidRDefault="00845AFD" w:rsidP="00845AFD"/>
    <w:p w14:paraId="5D4C8FBF" w14:textId="4A69B6E0" w:rsidR="00261724" w:rsidRPr="003E1B52" w:rsidRDefault="00FB4DEF" w:rsidP="00FB4DEF">
      <w:pPr>
        <w:pStyle w:val="Heading3"/>
        <w:rPr>
          <w:rFonts w:cs="Times New Roman"/>
        </w:rPr>
      </w:pPr>
      <w:r w:rsidRPr="003E1B52">
        <w:rPr>
          <w:rFonts w:cs="Times New Roman"/>
        </w:rPr>
        <w:lastRenderedPageBreak/>
        <w:t>L – IP Indigeneity</w:t>
      </w:r>
    </w:p>
    <w:p w14:paraId="7BD502CE" w14:textId="77777777" w:rsidR="00FB4DEF" w:rsidRPr="003E1B52" w:rsidRDefault="00FB4DEF" w:rsidP="00FB4DEF">
      <w:pPr>
        <w:pStyle w:val="Heading4"/>
        <w:rPr>
          <w:rFonts w:cs="Times New Roman"/>
          <w:sz w:val="28"/>
          <w:szCs w:val="28"/>
        </w:rPr>
      </w:pPr>
      <w:r w:rsidRPr="003E1B52">
        <w:rPr>
          <w:rFonts w:cs="Times New Roman"/>
          <w:sz w:val="28"/>
          <w:szCs w:val="28"/>
        </w:rPr>
        <w:t xml:space="preserve">Feminist analysis of patent law regarding indigenous women struggle is necessary. </w:t>
      </w:r>
    </w:p>
    <w:p w14:paraId="783861B9" w14:textId="72819F75" w:rsidR="00FB4DEF" w:rsidRPr="003E1B52" w:rsidRDefault="00FB4DEF" w:rsidP="00FB4DEF">
      <w:pPr>
        <w:rPr>
          <w:bCs/>
        </w:rPr>
      </w:pPr>
      <w:r w:rsidRPr="003E1B52">
        <w:t xml:space="preserve">Laura A. </w:t>
      </w:r>
      <w:r w:rsidRPr="003E1B52">
        <w:rPr>
          <w:rStyle w:val="Style13ptBold"/>
          <w:sz w:val="28"/>
          <w:szCs w:val="28"/>
        </w:rPr>
        <w:t xml:space="preserve">Foster </w:t>
      </w:r>
      <w:r w:rsidRPr="003E1B52">
        <w:rPr>
          <w:rStyle w:val="Style13ptBold"/>
          <w:b w:val="0"/>
          <w:sz w:val="22"/>
        </w:rPr>
        <w:t>20</w:t>
      </w:r>
      <w:r w:rsidRPr="003E1B52">
        <w:rPr>
          <w:rStyle w:val="Style13ptBold"/>
          <w:sz w:val="28"/>
          <w:szCs w:val="28"/>
        </w:rPr>
        <w:t>10</w:t>
      </w:r>
      <w:r w:rsidRPr="003E1B52">
        <w:rPr>
          <w:rStyle w:val="Style13ptBold"/>
          <w:b w:val="0"/>
          <w:sz w:val="22"/>
        </w:rPr>
        <w:t xml:space="preserve">, Laura Foster is assistant professor of gender studies and affiliate faculty of the Maurer School of Law at Indiana University, Bloomington. She received her JD at the University of Cincinnati in 2000 and her Ph.D in women's studies at UCLA in 2012, “Situating Feminisms, Patent Law, and the Public Domain” Columbia Journal of Gender and Law, Vol. 20, p. 261. </w:t>
      </w:r>
    </w:p>
    <w:p w14:paraId="5973A223" w14:textId="7ED657E8" w:rsidR="00FB4DEF" w:rsidRPr="003E1B52" w:rsidRDefault="00FB4DEF" w:rsidP="00FB4DEF">
      <w:pPr>
        <w:rPr>
          <w:sz w:val="26"/>
          <w:szCs w:val="26"/>
          <w:u w:val="single"/>
        </w:rPr>
      </w:pPr>
      <w:r w:rsidRPr="003E1B52">
        <w:rPr>
          <w:sz w:val="26"/>
          <w:szCs w:val="26"/>
          <w:u w:val="single"/>
        </w:rPr>
        <w:t xml:space="preserve">Both </w:t>
      </w:r>
      <w:r w:rsidRPr="003C121D">
        <w:rPr>
          <w:sz w:val="26"/>
          <w:szCs w:val="26"/>
          <w:highlight w:val="yellow"/>
          <w:u w:val="single"/>
        </w:rPr>
        <w:t>critical</w:t>
      </w:r>
      <w:r w:rsidRPr="003E1B52">
        <w:rPr>
          <w:sz w:val="26"/>
          <w:szCs w:val="26"/>
          <w:u w:val="single"/>
        </w:rPr>
        <w:t xml:space="preserve"> </w:t>
      </w:r>
      <w:r w:rsidRPr="003C121D">
        <w:rPr>
          <w:sz w:val="26"/>
          <w:szCs w:val="26"/>
          <w:highlight w:val="yellow"/>
          <w:u w:val="single"/>
        </w:rPr>
        <w:t>i</w:t>
      </w:r>
      <w:r w:rsidRPr="003E1B52">
        <w:rPr>
          <w:sz w:val="26"/>
          <w:szCs w:val="26"/>
          <w:u w:val="single"/>
        </w:rPr>
        <w:t xml:space="preserve">ntellectual </w:t>
      </w:r>
      <w:r w:rsidRPr="003C121D">
        <w:rPr>
          <w:sz w:val="26"/>
          <w:szCs w:val="26"/>
          <w:highlight w:val="yellow"/>
          <w:u w:val="single"/>
        </w:rPr>
        <w:t>p</w:t>
      </w:r>
      <w:r w:rsidRPr="003E1B52">
        <w:rPr>
          <w:sz w:val="26"/>
          <w:szCs w:val="26"/>
          <w:u w:val="single"/>
        </w:rPr>
        <w:t xml:space="preserve">roperty </w:t>
      </w:r>
      <w:r w:rsidRPr="003C121D">
        <w:rPr>
          <w:sz w:val="26"/>
          <w:szCs w:val="26"/>
          <w:highlight w:val="yellow"/>
          <w:u w:val="single"/>
        </w:rPr>
        <w:t>studies and feminist legal scholarship seldom</w:t>
      </w:r>
      <w:r w:rsidRPr="003E1B52">
        <w:rPr>
          <w:sz w:val="26"/>
          <w:szCs w:val="26"/>
          <w:u w:val="single"/>
        </w:rPr>
        <w:t xml:space="preserve"> </w:t>
      </w:r>
      <w:r w:rsidRPr="003C121D">
        <w:rPr>
          <w:sz w:val="26"/>
          <w:szCs w:val="26"/>
          <w:highlight w:val="yellow"/>
          <w:u w:val="single"/>
        </w:rPr>
        <w:t>address the gendered dimensions</w:t>
      </w:r>
      <w:r w:rsidRPr="003E1B52">
        <w:rPr>
          <w:sz w:val="26"/>
          <w:szCs w:val="26"/>
          <w:u w:val="single"/>
        </w:rPr>
        <w:t xml:space="preserve"> </w:t>
      </w:r>
      <w:r w:rsidRPr="003C121D">
        <w:rPr>
          <w:sz w:val="26"/>
          <w:szCs w:val="26"/>
          <w:highlight w:val="yellow"/>
          <w:u w:val="single"/>
        </w:rPr>
        <w:t>of patent law or its implications for women and women's rights.</w:t>
      </w:r>
      <w:r w:rsidRPr="003E1B52">
        <w:t xml:space="preserve"> </w:t>
      </w:r>
      <w:r w:rsidRPr="003E1B52">
        <w:rPr>
          <w:sz w:val="26"/>
          <w:szCs w:val="26"/>
          <w:u w:val="single"/>
        </w:rPr>
        <w:t xml:space="preserve">This </w:t>
      </w:r>
      <w:r w:rsidRPr="003C121D">
        <w:rPr>
          <w:sz w:val="26"/>
          <w:szCs w:val="26"/>
          <w:highlight w:val="yellow"/>
          <w:u w:val="single"/>
        </w:rPr>
        <w:t>lack of attention raises awareness</w:t>
      </w:r>
      <w:r w:rsidRPr="003E1B52">
        <w:rPr>
          <w:sz w:val="26"/>
          <w:szCs w:val="26"/>
          <w:u w:val="single"/>
        </w:rPr>
        <w:t xml:space="preserve"> of the </w:t>
      </w:r>
      <w:r w:rsidRPr="003C121D">
        <w:rPr>
          <w:sz w:val="26"/>
          <w:szCs w:val="26"/>
          <w:highlight w:val="yellow"/>
          <w:u w:val="single"/>
        </w:rPr>
        <w:t>need to broad</w:t>
      </w:r>
      <w:r w:rsidRPr="003E1B52">
        <w:rPr>
          <w:sz w:val="26"/>
          <w:szCs w:val="26"/>
          <w:u w:val="single"/>
        </w:rPr>
        <w:t xml:space="preserve">en our </w:t>
      </w:r>
      <w:r w:rsidRPr="003C121D">
        <w:rPr>
          <w:sz w:val="26"/>
          <w:szCs w:val="26"/>
          <w:highlight w:val="yellow"/>
          <w:u w:val="single"/>
        </w:rPr>
        <w:t xml:space="preserve">approach </w:t>
      </w:r>
      <w:r w:rsidRPr="003E1B52">
        <w:rPr>
          <w:sz w:val="26"/>
          <w:szCs w:val="26"/>
          <w:u w:val="single"/>
        </w:rPr>
        <w:t>to studies of patent law and the public domain.</w:t>
      </w:r>
      <w:r w:rsidRPr="003E1B52">
        <w:t xml:space="preserve"> During recent fieldwork in South Africa, </w:t>
      </w:r>
      <w:r w:rsidRPr="003E1B52">
        <w:rPr>
          <w:sz w:val="26"/>
          <w:szCs w:val="26"/>
          <w:u w:val="single"/>
        </w:rPr>
        <w:t xml:space="preserve">I began to consider patent law as a feminist site of inquiry and to think through the difficulties of such an examination. </w:t>
      </w:r>
      <w:r w:rsidRPr="003C121D">
        <w:rPr>
          <w:sz w:val="26"/>
          <w:szCs w:val="26"/>
          <w:highlight w:val="yellow"/>
          <w:u w:val="single"/>
        </w:rPr>
        <w:t xml:space="preserve">tKhomani San women in the northern Cape </w:t>
      </w:r>
      <w:r w:rsidRPr="003E1B52">
        <w:rPr>
          <w:sz w:val="26"/>
          <w:szCs w:val="26"/>
          <w:u w:val="single"/>
        </w:rPr>
        <w:t xml:space="preserve">express </w:t>
      </w:r>
      <w:r w:rsidRPr="003C121D">
        <w:rPr>
          <w:sz w:val="26"/>
          <w:szCs w:val="26"/>
          <w:highlight w:val="yellow"/>
          <w:u w:val="single"/>
        </w:rPr>
        <w:t>concern</w:t>
      </w:r>
      <w:r w:rsidRPr="003E1B52">
        <w:rPr>
          <w:sz w:val="26"/>
          <w:szCs w:val="26"/>
          <w:u w:val="single"/>
        </w:rPr>
        <w:t xml:space="preserve">s </w:t>
      </w:r>
      <w:r w:rsidRPr="003C121D">
        <w:rPr>
          <w:sz w:val="26"/>
          <w:szCs w:val="26"/>
          <w:highlight w:val="yellow"/>
          <w:u w:val="single"/>
        </w:rPr>
        <w:t>over</w:t>
      </w:r>
      <w:r w:rsidRPr="003E1B52">
        <w:rPr>
          <w:sz w:val="26"/>
          <w:szCs w:val="26"/>
          <w:u w:val="single"/>
        </w:rPr>
        <w:t xml:space="preserve"> the </w:t>
      </w:r>
      <w:r w:rsidRPr="003C121D">
        <w:rPr>
          <w:sz w:val="26"/>
          <w:szCs w:val="26"/>
          <w:highlight w:val="yellow"/>
          <w:u w:val="single"/>
        </w:rPr>
        <w:t>patenting</w:t>
      </w:r>
      <w:r w:rsidRPr="003E1B52">
        <w:rPr>
          <w:sz w:val="26"/>
          <w:szCs w:val="26"/>
          <w:u w:val="single"/>
        </w:rPr>
        <w:t xml:space="preserve"> of </w:t>
      </w:r>
      <w:r w:rsidRPr="003C121D">
        <w:rPr>
          <w:sz w:val="26"/>
          <w:szCs w:val="26"/>
          <w:highlight w:val="yellow"/>
          <w:u w:val="single"/>
        </w:rPr>
        <w:t>biological and genetic materials derived from their indigenous traditional knowledge</w:t>
      </w:r>
      <w:r w:rsidRPr="003E1B52">
        <w:rPr>
          <w:sz w:val="26"/>
          <w:szCs w:val="26"/>
          <w:u w:val="single"/>
        </w:rPr>
        <w:t xml:space="preserve">. </w:t>
      </w:r>
      <w:r w:rsidRPr="003C121D">
        <w:rPr>
          <w:sz w:val="26"/>
          <w:szCs w:val="26"/>
          <w:highlight w:val="yellow"/>
          <w:u w:val="single"/>
        </w:rPr>
        <w:t>Maintaining control</w:t>
      </w:r>
      <w:r w:rsidRPr="003E1B52">
        <w:rPr>
          <w:sz w:val="26"/>
          <w:szCs w:val="26"/>
          <w:u w:val="single"/>
        </w:rPr>
        <w:t xml:space="preserve"> over their knowledge and resources is </w:t>
      </w:r>
      <w:r w:rsidRPr="003C121D">
        <w:rPr>
          <w:sz w:val="26"/>
          <w:szCs w:val="26"/>
          <w:highlight w:val="yellow"/>
          <w:u w:val="single"/>
        </w:rPr>
        <w:t>important for feeding their families and safeguarding their intellectual histories and heritage as female plant gatherers</w:t>
      </w:r>
      <w:r w:rsidRPr="003E1B52">
        <w:t xml:space="preserve">. The TKhomani San peoples are currently engaged in political struggles against patent law and the ownership of their indigenous knowledge, but such organizing has not been explicitly gender-based. Although some TKhomani San women articulate patent law as a women's rights issue, other women in the community consider issues of patent law to be gender neutral. Concerns arising from patent ownership of indigenous knowledge are also not the main priority. </w:t>
      </w:r>
      <w:r w:rsidRPr="003E1B52">
        <w:rPr>
          <w:sz w:val="26"/>
          <w:szCs w:val="26"/>
          <w:u w:val="single"/>
        </w:rPr>
        <w:t>t</w:t>
      </w:r>
      <w:r w:rsidRPr="003C121D">
        <w:rPr>
          <w:sz w:val="26"/>
          <w:szCs w:val="26"/>
          <w:highlight w:val="yellow"/>
          <w:u w:val="single"/>
        </w:rPr>
        <w:t>Khomani San women</w:t>
      </w:r>
      <w:r w:rsidRPr="003E1B52">
        <w:rPr>
          <w:sz w:val="26"/>
          <w:szCs w:val="26"/>
          <w:u w:val="single"/>
        </w:rPr>
        <w:t xml:space="preserve"> </w:t>
      </w:r>
      <w:r w:rsidRPr="003C121D">
        <w:rPr>
          <w:sz w:val="26"/>
          <w:szCs w:val="26"/>
          <w:highlight w:val="yellow"/>
          <w:u w:val="single"/>
        </w:rPr>
        <w:t>committed to gender-based political organizing</w:t>
      </w:r>
      <w:r w:rsidRPr="003E1B52">
        <w:rPr>
          <w:sz w:val="26"/>
          <w:szCs w:val="26"/>
          <w:u w:val="single"/>
        </w:rPr>
        <w:t xml:space="preserve"> explain the </w:t>
      </w:r>
      <w:r w:rsidRPr="003C121D">
        <w:rPr>
          <w:sz w:val="26"/>
          <w:szCs w:val="26"/>
          <w:highlight w:val="yellow"/>
          <w:u w:val="single"/>
        </w:rPr>
        <w:t>difficulties of mobilizing and educating indigenous</w:t>
      </w:r>
      <w:r w:rsidRPr="003E1B52">
        <w:rPr>
          <w:sz w:val="26"/>
          <w:szCs w:val="26"/>
          <w:u w:val="single"/>
        </w:rPr>
        <w:t xml:space="preserve"> </w:t>
      </w:r>
      <w:r w:rsidRPr="003C121D">
        <w:rPr>
          <w:sz w:val="26"/>
          <w:szCs w:val="26"/>
          <w:highlight w:val="yellow"/>
          <w:u w:val="single"/>
        </w:rPr>
        <w:t>San women</w:t>
      </w:r>
      <w:r w:rsidRPr="003E1B52">
        <w:rPr>
          <w:sz w:val="26"/>
          <w:szCs w:val="26"/>
          <w:u w:val="single"/>
        </w:rPr>
        <w:t xml:space="preserve"> in their communities. </w:t>
      </w:r>
      <w:r w:rsidRPr="003C121D">
        <w:rPr>
          <w:sz w:val="26"/>
          <w:szCs w:val="26"/>
          <w:highlight w:val="yellow"/>
          <w:u w:val="single"/>
        </w:rPr>
        <w:t>Political organizing takes money and resources,</w:t>
      </w:r>
      <w:r w:rsidRPr="003E1B52">
        <w:rPr>
          <w:sz w:val="26"/>
          <w:szCs w:val="26"/>
          <w:u w:val="single"/>
        </w:rPr>
        <w:t xml:space="preserve"> and San communities are spread out over great distances within South Africa, Botswana, and Namibia, making meetings difficult to arrange. </w:t>
      </w:r>
      <w:r w:rsidRPr="003C121D">
        <w:rPr>
          <w:sz w:val="26"/>
          <w:szCs w:val="26"/>
          <w:highlight w:val="yellow"/>
          <w:u w:val="single"/>
        </w:rPr>
        <w:t>Issues of patent law are</w:t>
      </w:r>
      <w:r w:rsidRPr="003E1B52">
        <w:rPr>
          <w:sz w:val="26"/>
          <w:szCs w:val="26"/>
          <w:u w:val="single"/>
        </w:rPr>
        <w:t xml:space="preserve"> also </w:t>
      </w:r>
      <w:r w:rsidRPr="003C121D">
        <w:rPr>
          <w:sz w:val="26"/>
          <w:szCs w:val="26"/>
          <w:highlight w:val="yellow"/>
          <w:u w:val="single"/>
        </w:rPr>
        <w:t xml:space="preserve">not as </w:t>
      </w:r>
      <w:r w:rsidRPr="003E1B52">
        <w:rPr>
          <w:sz w:val="26"/>
          <w:szCs w:val="26"/>
          <w:u w:val="single"/>
        </w:rPr>
        <w:t xml:space="preserve">significant or </w:t>
      </w:r>
      <w:r w:rsidRPr="003C121D">
        <w:rPr>
          <w:sz w:val="26"/>
          <w:szCs w:val="26"/>
          <w:highlight w:val="yellow"/>
          <w:u w:val="single"/>
        </w:rPr>
        <w:t>pressing as the material conditions of domestic violence, substance abuse, and poverty facing San women and their families</w:t>
      </w:r>
      <w:r w:rsidRPr="003E1B52">
        <w:rPr>
          <w:sz w:val="26"/>
          <w:szCs w:val="26"/>
          <w:u w:val="single"/>
        </w:rPr>
        <w:t xml:space="preserve"> right </w:t>
      </w:r>
      <w:r w:rsidRPr="003C121D">
        <w:rPr>
          <w:sz w:val="26"/>
          <w:szCs w:val="26"/>
          <w:highlight w:val="yellow"/>
          <w:u w:val="single"/>
        </w:rPr>
        <w:t>now</w:t>
      </w:r>
      <w:r w:rsidRPr="003E1B52">
        <w:t>. Thus, TKhomani San men and women are involved in struggles against patent law, yet their political work does not explicitly address the connections between patent ownership and gendered social relations.</w:t>
      </w:r>
      <w:r w:rsidRPr="003C121D">
        <w:rPr>
          <w:highlight w:val="yellow"/>
        </w:rPr>
        <w:t xml:space="preserve"> </w:t>
      </w:r>
      <w:r w:rsidRPr="003C121D">
        <w:rPr>
          <w:sz w:val="26"/>
          <w:szCs w:val="26"/>
          <w:highlight w:val="yellow"/>
          <w:u w:val="single"/>
        </w:rPr>
        <w:t>Indigenous women elsewhere,</w:t>
      </w:r>
      <w:r w:rsidRPr="003E1B52">
        <w:rPr>
          <w:sz w:val="26"/>
          <w:szCs w:val="26"/>
          <w:u w:val="single"/>
        </w:rPr>
        <w:t xml:space="preserve"> however, have begun to </w:t>
      </w:r>
      <w:r w:rsidRPr="003C121D">
        <w:rPr>
          <w:sz w:val="26"/>
          <w:szCs w:val="26"/>
          <w:highlight w:val="yellow"/>
          <w:u w:val="single"/>
        </w:rPr>
        <w:t>address patent</w:t>
      </w:r>
      <w:r w:rsidRPr="003E1B52">
        <w:rPr>
          <w:sz w:val="26"/>
          <w:szCs w:val="26"/>
          <w:u w:val="single"/>
        </w:rPr>
        <w:t xml:space="preserve"> </w:t>
      </w:r>
      <w:r w:rsidRPr="003C121D">
        <w:rPr>
          <w:sz w:val="26"/>
          <w:szCs w:val="26"/>
          <w:highlight w:val="yellow"/>
          <w:u w:val="single"/>
        </w:rPr>
        <w:t>law from a gender-based perspective</w:t>
      </w:r>
      <w:r w:rsidRPr="003E1B52">
        <w:rPr>
          <w:sz w:val="26"/>
          <w:szCs w:val="26"/>
          <w:u w:val="single"/>
        </w:rPr>
        <w:t>.</w:t>
      </w:r>
      <w:r w:rsidRPr="003E1B52">
        <w:t xml:space="preserve"> </w:t>
      </w:r>
      <w:r w:rsidRPr="003E1B52">
        <w:rPr>
          <w:sz w:val="26"/>
          <w:szCs w:val="26"/>
          <w:u w:val="single"/>
        </w:rPr>
        <w:t xml:space="preserve">The 1995 Beijing Declaration of Indigenous Women and 2004 Manukan Declaration of the Indigenous Women's Biodiversity Network </w:t>
      </w:r>
      <w:r w:rsidRPr="003C121D">
        <w:rPr>
          <w:sz w:val="26"/>
          <w:szCs w:val="26"/>
          <w:highlight w:val="yellow"/>
          <w:u w:val="single"/>
        </w:rPr>
        <w:t>explicitly argue that i</w:t>
      </w:r>
      <w:r w:rsidRPr="003E1B52">
        <w:rPr>
          <w:sz w:val="26"/>
          <w:szCs w:val="26"/>
          <w:u w:val="single"/>
        </w:rPr>
        <w:t xml:space="preserve">ntellectual </w:t>
      </w:r>
      <w:r w:rsidRPr="003C121D">
        <w:rPr>
          <w:sz w:val="26"/>
          <w:szCs w:val="26"/>
          <w:highlight w:val="yellow"/>
          <w:u w:val="single"/>
        </w:rPr>
        <w:t>p</w:t>
      </w:r>
      <w:r w:rsidRPr="003E1B52">
        <w:rPr>
          <w:sz w:val="26"/>
          <w:szCs w:val="26"/>
          <w:u w:val="single"/>
        </w:rPr>
        <w:t xml:space="preserve">roperty </w:t>
      </w:r>
      <w:r w:rsidRPr="003C121D">
        <w:rPr>
          <w:sz w:val="26"/>
          <w:szCs w:val="26"/>
          <w:highlight w:val="yellow"/>
          <w:u w:val="single"/>
        </w:rPr>
        <w:t>r</w:t>
      </w:r>
      <w:r w:rsidRPr="003E1B52">
        <w:rPr>
          <w:sz w:val="26"/>
          <w:szCs w:val="26"/>
          <w:u w:val="single"/>
        </w:rPr>
        <w:t xml:space="preserve">ights </w:t>
      </w:r>
      <w:r w:rsidRPr="003C121D">
        <w:rPr>
          <w:sz w:val="26"/>
          <w:szCs w:val="26"/>
          <w:highlight w:val="yellow"/>
          <w:u w:val="single"/>
        </w:rPr>
        <w:t>threaten indigenous women's lives</w:t>
      </w:r>
      <w:r w:rsidRPr="003E1B52">
        <w:t xml:space="preserve">. 1The Indigenous Peoples' Permanent Forum also highlights patent law as an issue of concern for indigenous women. </w:t>
      </w:r>
      <w:r w:rsidRPr="003E1B52">
        <w:rPr>
          <w:sz w:val="26"/>
          <w:szCs w:val="26"/>
          <w:u w:val="single"/>
        </w:rPr>
        <w:t>2 Local women in India have taken up the issue through with the Diverse Women for Diversity Campaign in connection with Vandana Shiva. 3 Patent law as a gender-based issue therefore emerges within some international forums, and may also circulate at the local level such as with Diverse Women</w:t>
      </w:r>
      <w:r w:rsidRPr="003E1B52">
        <w:t xml:space="preserve">. On the other hand, as with the TKhomani San, discourses of indigenous rights around patent law are seemingly framed in gender-neutral terms. Or are they? </w:t>
      </w:r>
      <w:r w:rsidRPr="003E1B52">
        <w:rPr>
          <w:sz w:val="26"/>
          <w:szCs w:val="26"/>
          <w:u w:val="single"/>
        </w:rPr>
        <w:t xml:space="preserve">San struggles related to the </w:t>
      </w:r>
      <w:r w:rsidRPr="003C121D">
        <w:rPr>
          <w:sz w:val="26"/>
          <w:szCs w:val="26"/>
          <w:highlight w:val="yellow"/>
          <w:u w:val="single"/>
        </w:rPr>
        <w:t>patenting of Hoodia may appear gender-neutral</w:t>
      </w:r>
      <w:r w:rsidRPr="003E1B52">
        <w:rPr>
          <w:sz w:val="26"/>
          <w:szCs w:val="26"/>
          <w:u w:val="single"/>
        </w:rPr>
        <w:t xml:space="preserve"> as read </w:t>
      </w:r>
      <w:r w:rsidRPr="003C121D">
        <w:rPr>
          <w:sz w:val="26"/>
          <w:szCs w:val="26"/>
          <w:highlight w:val="yellow"/>
          <w:u w:val="single"/>
        </w:rPr>
        <w:t xml:space="preserve">through </w:t>
      </w:r>
      <w:r w:rsidRPr="003C121D">
        <w:rPr>
          <w:sz w:val="26"/>
          <w:szCs w:val="26"/>
          <w:highlight w:val="yellow"/>
          <w:u w:val="single"/>
        </w:rPr>
        <w:lastRenderedPageBreak/>
        <w:t>the narrow registers of liberal feminism</w:t>
      </w:r>
      <w:r w:rsidRPr="003E1B52">
        <w:rPr>
          <w:sz w:val="26"/>
          <w:szCs w:val="26"/>
          <w:u w:val="single"/>
        </w:rPr>
        <w:t xml:space="preserve">. Yet, as will be further discussed, the </w:t>
      </w:r>
      <w:r w:rsidRPr="003C121D">
        <w:rPr>
          <w:sz w:val="26"/>
          <w:szCs w:val="26"/>
          <w:highlight w:val="yellow"/>
          <w:u w:val="single"/>
        </w:rPr>
        <w:t>masculinized discourses and gendered social relations</w:t>
      </w:r>
      <w:r w:rsidRPr="003E1B52">
        <w:rPr>
          <w:sz w:val="26"/>
          <w:szCs w:val="26"/>
          <w:u w:val="single"/>
        </w:rPr>
        <w:t xml:space="preserve"> at work within political struggles related to Hoodia </w:t>
      </w:r>
      <w:r w:rsidRPr="003C121D">
        <w:rPr>
          <w:sz w:val="26"/>
          <w:szCs w:val="26"/>
          <w:highlight w:val="yellow"/>
          <w:u w:val="single"/>
        </w:rPr>
        <w:t xml:space="preserve">become </w:t>
      </w:r>
      <w:r w:rsidRPr="003E1B52">
        <w:rPr>
          <w:sz w:val="26"/>
          <w:szCs w:val="26"/>
          <w:u w:val="single"/>
        </w:rPr>
        <w:t xml:space="preserve">visible when </w:t>
      </w:r>
      <w:r w:rsidRPr="003C121D">
        <w:rPr>
          <w:sz w:val="26"/>
          <w:szCs w:val="26"/>
          <w:highlight w:val="yellow"/>
          <w:u w:val="single"/>
        </w:rPr>
        <w:t>scrutinized through a lens of transnational, indigenous, African feminisms</w:t>
      </w:r>
      <w:r w:rsidRPr="003E1B52">
        <w:rPr>
          <w:sz w:val="26"/>
          <w:szCs w:val="26"/>
          <w:u w:val="single"/>
        </w:rPr>
        <w:t xml:space="preserve">. Addressing the complex gender relations that shape and are shaped by patent owernship is a </w:t>
      </w:r>
      <w:r w:rsidRPr="003C121D">
        <w:rPr>
          <w:sz w:val="26"/>
          <w:szCs w:val="26"/>
          <w:highlight w:val="yellow"/>
          <w:u w:val="single"/>
        </w:rPr>
        <w:t>complex task</w:t>
      </w:r>
      <w:r w:rsidRPr="003E1B52">
        <w:rPr>
          <w:sz w:val="26"/>
          <w:szCs w:val="26"/>
          <w:u w:val="single"/>
        </w:rPr>
        <w:t xml:space="preserve">. </w:t>
      </w:r>
      <w:r w:rsidRPr="003C121D">
        <w:rPr>
          <w:sz w:val="26"/>
          <w:szCs w:val="26"/>
          <w:highlight w:val="yellow"/>
          <w:u w:val="single"/>
        </w:rPr>
        <w:t>It requires careful consideration of the interactions, relationalities, and hierarchies within social relations of gender, indigeneity, ethnicity, race, and histories of colonialism</w:t>
      </w:r>
      <w:r w:rsidRPr="003E1B52">
        <w:rPr>
          <w:sz w:val="26"/>
          <w:szCs w:val="26"/>
          <w:u w:val="single"/>
        </w:rPr>
        <w:t>. Legacies of liberal, western feminism must also be confronted and continually interrogated</w:t>
      </w:r>
      <w:r w:rsidRPr="003E1B52">
        <w:t xml:space="preserve">. Yet, I contend that </w:t>
      </w:r>
      <w:r w:rsidRPr="003E1B52">
        <w:rPr>
          <w:sz w:val="26"/>
          <w:szCs w:val="26"/>
          <w:u w:val="single"/>
        </w:rPr>
        <w:t>studies of patent law struggles and complex gendered relations can help push the boundaries of critical intellectual property scholarship and feminist legal scholarship, by asking new questions and defining the fields in new ways. They may also lead to more robust practices of law and science that re-imagine conceptions of ownership and knowledge in ways that benefit less powerful groups</w:t>
      </w:r>
      <w:r w:rsidRPr="003E1B52">
        <w:t xml:space="preserve">. In this Article, I am interested in how </w:t>
      </w:r>
      <w:r w:rsidRPr="003E1B52">
        <w:rPr>
          <w:sz w:val="26"/>
          <w:szCs w:val="26"/>
          <w:u w:val="single"/>
        </w:rPr>
        <w:t>one might</w:t>
      </w:r>
      <w:r w:rsidRPr="003E1B52">
        <w:t xml:space="preserve"> begin </w:t>
      </w:r>
      <w:r w:rsidRPr="003E1B52">
        <w:rPr>
          <w:sz w:val="26"/>
          <w:szCs w:val="26"/>
          <w:u w:val="single"/>
        </w:rPr>
        <w:t xml:space="preserve">to formulate a feminist analysis of intellectual property law that addresses indigenous women's interests and gendered social relations both discursively and materially. Given the </w:t>
      </w:r>
      <w:r w:rsidRPr="003C121D">
        <w:rPr>
          <w:sz w:val="26"/>
          <w:szCs w:val="26"/>
          <w:highlight w:val="yellow"/>
          <w:u w:val="single"/>
        </w:rPr>
        <w:t>tenuous</w:t>
      </w:r>
      <w:r w:rsidRPr="003E1B52">
        <w:rPr>
          <w:sz w:val="26"/>
          <w:szCs w:val="26"/>
          <w:u w:val="single"/>
        </w:rPr>
        <w:t xml:space="preserve"> </w:t>
      </w:r>
      <w:r w:rsidRPr="003C121D">
        <w:rPr>
          <w:sz w:val="26"/>
          <w:szCs w:val="26"/>
          <w:highlight w:val="yellow"/>
          <w:u w:val="single"/>
        </w:rPr>
        <w:t xml:space="preserve">relationship between indigenous women and feminism, </w:t>
      </w:r>
      <w:r w:rsidRPr="003E1B52">
        <w:rPr>
          <w:sz w:val="26"/>
          <w:szCs w:val="26"/>
          <w:u w:val="single"/>
        </w:rPr>
        <w:t xml:space="preserve">we </w:t>
      </w:r>
      <w:r w:rsidRPr="003C121D">
        <w:rPr>
          <w:sz w:val="26"/>
          <w:szCs w:val="26"/>
          <w:highlight w:val="yellow"/>
          <w:u w:val="single"/>
        </w:rPr>
        <w:t>may not even want to call it a "feminist" analysis. Liberal feminist ideals of autonomy, freedom, and choice often run counter to indigenous feminist politics and organizing that produce valuable critiques of these notions.</w:t>
      </w:r>
      <w:r w:rsidRPr="003C121D">
        <w:rPr>
          <w:highlight w:val="yellow"/>
        </w:rPr>
        <w:t xml:space="preserve"> </w:t>
      </w:r>
      <w:r w:rsidRPr="003E1B52">
        <w:t xml:space="preserve">Furthermore, as will be discussed, strategies against (or even in support of) intellectual property law are radically different among various individuals and groups of indigenous women, and in solidarity with indigenous men. Developing a feminist analysis of patent law therefore is a process that requires careful consideration of these histories. This Article therefore takes a modest first step in formulating a feminist analysis of patent law by scrutinizing conceptions of the public domain that tend to obscure a gendered analysis. </w:t>
      </w:r>
      <w:r w:rsidRPr="003E1B52">
        <w:rPr>
          <w:sz w:val="26"/>
          <w:szCs w:val="26"/>
          <w:u w:val="single"/>
        </w:rPr>
        <w:t xml:space="preserve">The </w:t>
      </w:r>
      <w:r w:rsidRPr="003C121D">
        <w:rPr>
          <w:sz w:val="26"/>
          <w:szCs w:val="26"/>
          <w:highlight w:val="yellow"/>
          <w:u w:val="single"/>
        </w:rPr>
        <w:t>initial move</w:t>
      </w:r>
      <w:r w:rsidRPr="003E1B52">
        <w:rPr>
          <w:sz w:val="26"/>
          <w:szCs w:val="26"/>
          <w:u w:val="single"/>
        </w:rPr>
        <w:t xml:space="preserve"> therefore lies in </w:t>
      </w:r>
      <w:r w:rsidRPr="003C121D">
        <w:rPr>
          <w:sz w:val="26"/>
          <w:szCs w:val="26"/>
          <w:highlight w:val="yellow"/>
          <w:u w:val="single"/>
        </w:rPr>
        <w:t>breaking through the current scholarly discourse on patent law</w:t>
      </w:r>
      <w:r w:rsidRPr="003E1B52">
        <w:rPr>
          <w:sz w:val="26"/>
          <w:szCs w:val="26"/>
          <w:u w:val="single"/>
        </w:rPr>
        <w:t xml:space="preserve"> in order </w:t>
      </w:r>
      <w:r w:rsidRPr="003C121D">
        <w:rPr>
          <w:sz w:val="26"/>
          <w:szCs w:val="26"/>
          <w:highlight w:val="yellow"/>
          <w:u w:val="single"/>
        </w:rPr>
        <w:t>to make</w:t>
      </w:r>
      <w:r w:rsidRPr="003E1B52">
        <w:rPr>
          <w:sz w:val="26"/>
          <w:szCs w:val="26"/>
          <w:u w:val="single"/>
        </w:rPr>
        <w:t xml:space="preserve"> </w:t>
      </w:r>
      <w:r w:rsidRPr="003C121D">
        <w:rPr>
          <w:sz w:val="26"/>
          <w:szCs w:val="26"/>
          <w:highlight w:val="yellow"/>
          <w:u w:val="single"/>
        </w:rPr>
        <w:t>space for a feminist/gender investigation</w:t>
      </w:r>
      <w:r w:rsidRPr="003E1B52">
        <w:rPr>
          <w:sz w:val="26"/>
          <w:szCs w:val="26"/>
          <w:u w:val="single"/>
        </w:rPr>
        <w:t xml:space="preserve"> and to consider claiming a public domain of our own.</w:t>
      </w:r>
    </w:p>
    <w:p w14:paraId="36F65D3E" w14:textId="77777777" w:rsidR="00FB4DEF" w:rsidRPr="003E1B52" w:rsidRDefault="00FB4DEF" w:rsidP="004A7A1B"/>
    <w:p w14:paraId="6EE38304" w14:textId="50103746" w:rsidR="003A1CF5" w:rsidRPr="003E1B52" w:rsidRDefault="003A1CF5" w:rsidP="004A7A1B">
      <w:pPr>
        <w:pStyle w:val="Heading3"/>
        <w:rPr>
          <w:rFonts w:cs="Times New Roman"/>
        </w:rPr>
      </w:pPr>
      <w:r w:rsidRPr="003E1B52">
        <w:rPr>
          <w:rFonts w:cs="Times New Roman"/>
        </w:rPr>
        <w:lastRenderedPageBreak/>
        <w:t>L - Gender IR</w:t>
      </w:r>
    </w:p>
    <w:p w14:paraId="4D06A153" w14:textId="77777777" w:rsidR="003A1CF5" w:rsidRPr="003E1B52" w:rsidRDefault="003A1CF5" w:rsidP="003A1CF5">
      <w:pPr>
        <w:pStyle w:val="Heading4"/>
        <w:rPr>
          <w:rFonts w:cs="Times New Roman"/>
        </w:rPr>
      </w:pPr>
      <w:r w:rsidRPr="003E1B52">
        <w:rPr>
          <w:rFonts w:cs="Times New Roman"/>
          <w:color w:val="000000"/>
        </w:rPr>
        <w:t xml:space="preserve">The aff is founded on the </w:t>
      </w:r>
      <w:r w:rsidRPr="003E1B52">
        <w:rPr>
          <w:rFonts w:cs="Times New Roman"/>
          <w:color w:val="000000"/>
          <w:u w:val="single"/>
        </w:rPr>
        <w:t>false ontological assumption</w:t>
      </w:r>
      <w:r w:rsidRPr="003E1B52">
        <w:rPr>
          <w:rFonts w:cs="Times New Roman"/>
          <w:color w:val="000000"/>
        </w:rPr>
        <w:t xml:space="preserve"> that the world is full of dangerous enemies to be overcome---it’s </w:t>
      </w:r>
      <w:r w:rsidRPr="003E1B52">
        <w:rPr>
          <w:rFonts w:cs="Times New Roman"/>
          <w:color w:val="000000"/>
          <w:u w:val="single"/>
        </w:rPr>
        <w:t>try or die</w:t>
      </w:r>
      <w:r w:rsidRPr="003E1B52">
        <w:rPr>
          <w:rFonts w:cs="Times New Roman"/>
          <w:color w:val="000000"/>
        </w:rPr>
        <w:t xml:space="preserve"> for </w:t>
      </w:r>
      <w:r w:rsidRPr="003E1B52">
        <w:rPr>
          <w:rFonts w:cs="Times New Roman"/>
          <w:color w:val="000000"/>
          <w:u w:val="single"/>
        </w:rPr>
        <w:t xml:space="preserve">threat </w:t>
      </w:r>
      <w:r w:rsidRPr="003E1B52">
        <w:rPr>
          <w:rFonts w:cs="Times New Roman"/>
          <w:i/>
          <w:color w:val="000000"/>
          <w:u w:val="single"/>
        </w:rPr>
        <w:t>de-</w:t>
      </w:r>
      <w:r w:rsidRPr="003E1B52">
        <w:rPr>
          <w:rFonts w:cs="Times New Roman"/>
          <w:color w:val="000000"/>
          <w:u w:val="single"/>
        </w:rPr>
        <w:t>flation</w:t>
      </w:r>
    </w:p>
    <w:p w14:paraId="1267BFCD" w14:textId="77777777" w:rsidR="003A1CF5" w:rsidRPr="003E1B52" w:rsidRDefault="003A1CF5" w:rsidP="003A1CF5">
      <w:pPr>
        <w:pStyle w:val="NormalWeb"/>
        <w:spacing w:before="0" w:beforeAutospacing="0" w:after="160" w:afterAutospacing="0"/>
      </w:pPr>
      <w:r w:rsidRPr="003E1B52">
        <w:rPr>
          <w:color w:val="000000"/>
          <w:sz w:val="22"/>
        </w:rPr>
        <w:t xml:space="preserve">Daniel </w:t>
      </w:r>
      <w:r w:rsidRPr="003E1B52">
        <w:rPr>
          <w:b/>
          <w:bCs/>
          <w:color w:val="000000"/>
          <w:sz w:val="26"/>
          <w:szCs w:val="26"/>
        </w:rPr>
        <w:t>Bessner 20</w:t>
      </w:r>
      <w:r w:rsidRPr="003E1B52">
        <w:rPr>
          <w:color w:val="000000"/>
          <w:sz w:val="22"/>
        </w:rPr>
        <w:t>, the Joff Hanauer Honors Associate Professor in Western Civilization at the University of Washington, 9/7/20, “The American Empire and Existential Enemies,” https://fx.substack.com/p/the-american-empire-and-existential</w:t>
      </w:r>
    </w:p>
    <w:p w14:paraId="3135DC5D" w14:textId="77777777" w:rsidR="003A1CF5" w:rsidRPr="003E1B52" w:rsidRDefault="003A1CF5" w:rsidP="003A1CF5">
      <w:pPr>
        <w:pStyle w:val="NormalWeb"/>
        <w:spacing w:before="0" w:beforeAutospacing="0" w:after="160" w:afterAutospacing="0"/>
      </w:pPr>
      <w:r w:rsidRPr="003E1B52">
        <w:rPr>
          <w:color w:val="000000"/>
          <w:sz w:val="16"/>
          <w:szCs w:val="16"/>
        </w:rPr>
        <w:t xml:space="preserve">The scale of the </w:t>
      </w:r>
      <w:r w:rsidRPr="003E1B52">
        <w:rPr>
          <w:color w:val="000000"/>
          <w:sz w:val="22"/>
          <w:u w:val="single"/>
        </w:rPr>
        <w:t>American Empire</w:t>
      </w:r>
      <w:r w:rsidRPr="003E1B52">
        <w:rPr>
          <w:color w:val="000000"/>
          <w:sz w:val="16"/>
          <w:szCs w:val="16"/>
        </w:rPr>
        <w:t>—</w:t>
      </w:r>
      <w:r w:rsidRPr="003E1B52">
        <w:rPr>
          <w:color w:val="000000"/>
          <w:sz w:val="22"/>
          <w:u w:val="single"/>
        </w:rPr>
        <w:t>its move from</w:t>
      </w:r>
      <w:r w:rsidRPr="003E1B52">
        <w:rPr>
          <w:color w:val="000000"/>
          <w:sz w:val="16"/>
          <w:szCs w:val="16"/>
        </w:rPr>
        <w:t xml:space="preserve"> (mostly) </w:t>
      </w:r>
      <w:r w:rsidRPr="003E1B52">
        <w:rPr>
          <w:color w:val="000000"/>
          <w:sz w:val="22"/>
          <w:u w:val="single"/>
        </w:rPr>
        <w:t>hemispheric to global domination</w:t>
      </w:r>
      <w:r w:rsidRPr="003E1B52">
        <w:rPr>
          <w:color w:val="000000"/>
          <w:sz w:val="16"/>
          <w:szCs w:val="16"/>
        </w:rPr>
        <w:t xml:space="preserve">—only </w:t>
      </w:r>
      <w:r w:rsidRPr="003E1B52">
        <w:rPr>
          <w:color w:val="000000"/>
          <w:sz w:val="22"/>
          <w:u w:val="single"/>
        </w:rPr>
        <w:t>began</w:t>
      </w:r>
      <w:r w:rsidRPr="003E1B52">
        <w:rPr>
          <w:color w:val="000000"/>
          <w:sz w:val="16"/>
          <w:szCs w:val="16"/>
        </w:rPr>
        <w:t xml:space="preserve"> to change </w:t>
      </w:r>
      <w:r w:rsidRPr="003E1B52">
        <w:rPr>
          <w:color w:val="000000"/>
          <w:sz w:val="22"/>
          <w:u w:val="single"/>
          <w:shd w:val="clear" w:color="auto" w:fill="FFFF00"/>
        </w:rPr>
        <w:t>in the 1930s</w:t>
      </w:r>
      <w:r w:rsidRPr="003E1B52">
        <w:rPr>
          <w:color w:val="000000"/>
          <w:sz w:val="16"/>
          <w:szCs w:val="16"/>
        </w:rPr>
        <w:t xml:space="preserve">. In fact, in my opinion </w:t>
      </w:r>
      <w:r w:rsidRPr="003E1B52">
        <w:rPr>
          <w:color w:val="000000"/>
          <w:sz w:val="22"/>
          <w:u w:val="single"/>
          <w:shd w:val="clear" w:color="auto" w:fill="FFFF00"/>
        </w:rPr>
        <w:t>the entire way Americans</w:t>
      </w:r>
      <w:r w:rsidRPr="003E1B52">
        <w:rPr>
          <w:color w:val="000000"/>
          <w:sz w:val="22"/>
          <w:u w:val="single"/>
        </w:rPr>
        <w:t xml:space="preserve"> understand and </w:t>
      </w:r>
      <w:r w:rsidRPr="003E1B52">
        <w:rPr>
          <w:color w:val="000000"/>
          <w:sz w:val="22"/>
          <w:u w:val="single"/>
          <w:shd w:val="clear" w:color="auto" w:fill="FFFF00"/>
        </w:rPr>
        <w:t>frame geopolitics was forged</w:t>
      </w:r>
      <w:r w:rsidRPr="003E1B52">
        <w:rPr>
          <w:color w:val="000000"/>
          <w:sz w:val="22"/>
          <w:u w:val="single"/>
        </w:rPr>
        <w:t xml:space="preserve"> during this decade</w:t>
      </w:r>
      <w:r w:rsidRPr="003E1B52">
        <w:rPr>
          <w:color w:val="000000"/>
          <w:sz w:val="16"/>
          <w:szCs w:val="16"/>
        </w:rPr>
        <w:t>, perhaps the most influential in modern US history.</w:t>
      </w:r>
    </w:p>
    <w:p w14:paraId="7A539ACC" w14:textId="77777777" w:rsidR="003A1CF5" w:rsidRPr="003E1B52" w:rsidRDefault="003A1CF5" w:rsidP="003A1CF5">
      <w:pPr>
        <w:pStyle w:val="NormalWeb"/>
        <w:spacing w:before="0" w:beforeAutospacing="0" w:after="160" w:afterAutospacing="0"/>
      </w:pPr>
      <w:r w:rsidRPr="003E1B52">
        <w:rPr>
          <w:color w:val="000000"/>
          <w:sz w:val="16"/>
          <w:szCs w:val="16"/>
        </w:rPr>
        <w:t>The primary impetus behind the transformation in the American imperial imagination was the rise of Nazi Germany. Before Adolf Hitler’s ascendance to the German chancellorship in 1933, Americans generally believed they could negotiate with foreign powers—especially white, European powers—in good faith. But the rise of Hitler in Germany (and Stalin in the Soviet Union, though he was less important) persuaded Americans that there were some people with whom one just couldn’t reason—or, as a well-known book from the early 1940s put it, You Can’t Do Business with Hitler.</w:t>
      </w:r>
    </w:p>
    <w:p w14:paraId="74667B18" w14:textId="77777777" w:rsidR="003A1CF5" w:rsidRPr="003E1B52" w:rsidRDefault="003A1CF5" w:rsidP="003A1CF5">
      <w:pPr>
        <w:pStyle w:val="NormalWeb"/>
        <w:spacing w:before="0" w:beforeAutospacing="0" w:after="160" w:afterAutospacing="0"/>
      </w:pPr>
      <w:r w:rsidRPr="003E1B52">
        <w:rPr>
          <w:color w:val="000000"/>
          <w:sz w:val="22"/>
          <w:u w:val="single"/>
        </w:rPr>
        <w:t>Hitler</w:t>
      </w:r>
      <w:r w:rsidRPr="003E1B52">
        <w:rPr>
          <w:color w:val="000000"/>
          <w:sz w:val="16"/>
          <w:szCs w:val="16"/>
        </w:rPr>
        <w:t xml:space="preserve"> thus </w:t>
      </w:r>
      <w:r w:rsidRPr="003E1B52">
        <w:rPr>
          <w:color w:val="000000"/>
          <w:sz w:val="22"/>
          <w:u w:val="single"/>
        </w:rPr>
        <w:t>decisively ended two American dreams</w:t>
      </w:r>
      <w:r w:rsidRPr="003E1B52">
        <w:rPr>
          <w:color w:val="000000"/>
          <w:sz w:val="16"/>
          <w:szCs w:val="16"/>
        </w:rPr>
        <w:t xml:space="preserve">: first, </w:t>
      </w:r>
      <w:r w:rsidRPr="003E1B52">
        <w:rPr>
          <w:color w:val="000000"/>
          <w:sz w:val="22"/>
          <w:u w:val="single"/>
        </w:rPr>
        <w:t>that reason could replace violence in international relations</w:t>
      </w:r>
      <w:r w:rsidRPr="003E1B52">
        <w:rPr>
          <w:color w:val="000000"/>
          <w:sz w:val="16"/>
          <w:szCs w:val="16"/>
        </w:rPr>
        <w:t xml:space="preserve"> (or at least, international relations outside the Western Hemisphere); </w:t>
      </w:r>
      <w:r w:rsidRPr="003E1B52">
        <w:rPr>
          <w:color w:val="000000"/>
          <w:sz w:val="22"/>
          <w:u w:val="single"/>
        </w:rPr>
        <w:t>and</w:t>
      </w:r>
      <w:r w:rsidRPr="003E1B52">
        <w:rPr>
          <w:color w:val="000000"/>
          <w:sz w:val="16"/>
          <w:szCs w:val="16"/>
        </w:rPr>
        <w:t xml:space="preserve"> second, </w:t>
      </w:r>
      <w:r w:rsidRPr="003E1B52">
        <w:rPr>
          <w:color w:val="000000"/>
          <w:sz w:val="22"/>
          <w:u w:val="single"/>
        </w:rPr>
        <w:t>that the U</w:t>
      </w:r>
      <w:r w:rsidRPr="003E1B52">
        <w:rPr>
          <w:color w:val="000000"/>
          <w:sz w:val="16"/>
          <w:szCs w:val="16"/>
        </w:rPr>
        <w:t xml:space="preserve">nited </w:t>
      </w:r>
      <w:r w:rsidRPr="003E1B52">
        <w:rPr>
          <w:color w:val="000000"/>
          <w:sz w:val="22"/>
          <w:u w:val="single"/>
        </w:rPr>
        <w:t>S</w:t>
      </w:r>
      <w:r w:rsidRPr="003E1B52">
        <w:rPr>
          <w:color w:val="000000"/>
          <w:sz w:val="16"/>
          <w:szCs w:val="16"/>
        </w:rPr>
        <w:t xml:space="preserve">tates </w:t>
      </w:r>
      <w:r w:rsidRPr="003E1B52">
        <w:rPr>
          <w:color w:val="000000"/>
          <w:sz w:val="22"/>
          <w:u w:val="single"/>
        </w:rPr>
        <w:t>could afford to remain aloof from European affairs</w:t>
      </w:r>
      <w:r w:rsidRPr="003E1B52">
        <w:rPr>
          <w:color w:val="000000"/>
          <w:sz w:val="16"/>
          <w:szCs w:val="16"/>
        </w:rPr>
        <w:t>. In fact, many of the first generation of “defense intellectuals” who would staff and build the US national security establishment during and after World War II were social democrats who in the 1930s embraced a pessimistic theory of geopolitics because they believed Hitler posed a uniquely existential threat to “Western civilization.”</w:t>
      </w:r>
    </w:p>
    <w:p w14:paraId="1A8D32A5" w14:textId="77777777" w:rsidR="003A1CF5" w:rsidRPr="003E1B52" w:rsidRDefault="003A1CF5" w:rsidP="003A1CF5">
      <w:pPr>
        <w:pStyle w:val="NormalWeb"/>
        <w:spacing w:before="0" w:beforeAutospacing="0" w:after="160" w:afterAutospacing="0"/>
      </w:pPr>
      <w:r w:rsidRPr="003E1B52">
        <w:rPr>
          <w:color w:val="000000"/>
          <w:sz w:val="16"/>
          <w:szCs w:val="16"/>
        </w:rPr>
        <w:t xml:space="preserve">Put another way, </w:t>
      </w:r>
      <w:r w:rsidRPr="003E1B52">
        <w:rPr>
          <w:color w:val="000000"/>
          <w:sz w:val="22"/>
          <w:u w:val="single"/>
        </w:rPr>
        <w:t xml:space="preserve">it was in the 1930s that many American </w:t>
      </w:r>
      <w:r w:rsidRPr="003E1B52">
        <w:rPr>
          <w:color w:val="000000"/>
          <w:sz w:val="22"/>
          <w:u w:val="single"/>
          <w:shd w:val="clear" w:color="auto" w:fill="FFFF00"/>
        </w:rPr>
        <w:t>elites endorsed</w:t>
      </w:r>
      <w:r w:rsidRPr="003E1B52">
        <w:rPr>
          <w:color w:val="000000"/>
          <w:sz w:val="16"/>
          <w:szCs w:val="16"/>
        </w:rPr>
        <w:t xml:space="preserve"> what scholars refer to as </w:t>
      </w:r>
      <w:r w:rsidRPr="003E1B52">
        <w:rPr>
          <w:color w:val="000000"/>
          <w:sz w:val="22"/>
          <w:u w:val="single"/>
        </w:rPr>
        <w:t>a “</w:t>
      </w:r>
      <w:r w:rsidRPr="003E1B52">
        <w:rPr>
          <w:color w:val="000000"/>
          <w:sz w:val="22"/>
          <w:u w:val="single"/>
          <w:shd w:val="clear" w:color="auto" w:fill="FFFF00"/>
        </w:rPr>
        <w:t>Schmittian</w:t>
      </w:r>
      <w:r w:rsidRPr="003E1B52">
        <w:rPr>
          <w:color w:val="000000"/>
          <w:sz w:val="22"/>
          <w:u w:val="single"/>
        </w:rPr>
        <w:t xml:space="preserve">” understanding of </w:t>
      </w:r>
      <w:r w:rsidRPr="003E1B52">
        <w:rPr>
          <w:color w:val="000000"/>
          <w:sz w:val="22"/>
          <w:u w:val="single"/>
          <w:shd w:val="clear" w:color="auto" w:fill="FFFF00"/>
        </w:rPr>
        <w:t>geopolitics</w:t>
      </w:r>
      <w:r w:rsidRPr="003E1B52">
        <w:rPr>
          <w:color w:val="000000"/>
          <w:sz w:val="16"/>
          <w:szCs w:val="16"/>
        </w:rPr>
        <w:t xml:space="preserve">. Now, it’s crucial to understand who Carl Schmitt was because he was one of the most influential thinkers of the twentieth century. In brief, Schmitt was a German legal theorist (he eventually became a Nazi) who in his famous The Concept of the Political (1932) argued that “the specific political distinction to which political actions and motives can be reduced is that between friend and enemy.” In simpler terms, Schmitt claimed </w:t>
      </w:r>
      <w:r w:rsidRPr="003E1B52">
        <w:rPr>
          <w:color w:val="000000"/>
          <w:sz w:val="22"/>
          <w:u w:val="single"/>
        </w:rPr>
        <w:t xml:space="preserve">that politics needed to be understood as </w:t>
      </w:r>
      <w:r w:rsidRPr="003E1B52">
        <w:rPr>
          <w:color w:val="000000"/>
          <w:sz w:val="22"/>
          <w:u w:val="single"/>
          <w:shd w:val="clear" w:color="auto" w:fill="FFFF00"/>
        </w:rPr>
        <w:t>a struggle between</w:t>
      </w:r>
      <w:r w:rsidRPr="003E1B52">
        <w:rPr>
          <w:color w:val="000000"/>
          <w:sz w:val="22"/>
          <w:u w:val="single"/>
        </w:rPr>
        <w:t xml:space="preserve"> those who were on </w:t>
      </w:r>
      <w:r w:rsidRPr="003E1B52">
        <w:rPr>
          <w:color w:val="000000"/>
          <w:sz w:val="22"/>
          <w:u w:val="single"/>
          <w:shd w:val="clear" w:color="auto" w:fill="FFFF00"/>
        </w:rPr>
        <w:t>your side (friends) and</w:t>
      </w:r>
      <w:r w:rsidRPr="003E1B52">
        <w:rPr>
          <w:color w:val="000000"/>
          <w:sz w:val="22"/>
          <w:u w:val="single"/>
        </w:rPr>
        <w:t xml:space="preserve"> those who were not (</w:t>
      </w:r>
      <w:r w:rsidRPr="003E1B52">
        <w:rPr>
          <w:color w:val="000000"/>
          <w:sz w:val="22"/>
          <w:u w:val="single"/>
          <w:shd w:val="clear" w:color="auto" w:fill="FFFF00"/>
        </w:rPr>
        <w:t>enemies</w:t>
      </w:r>
      <w:r w:rsidRPr="003E1B52">
        <w:rPr>
          <w:color w:val="000000"/>
          <w:sz w:val="16"/>
          <w:szCs w:val="16"/>
        </w:rPr>
        <w:t>). To Americans in the 1930s, Hitler and Nazi Germany as a whole were Schmittian enemies with whom one could not negotiate.</w:t>
      </w:r>
    </w:p>
    <w:p w14:paraId="35DC9F36" w14:textId="77777777" w:rsidR="003A1CF5" w:rsidRPr="003E1B52" w:rsidRDefault="003A1CF5" w:rsidP="003A1CF5">
      <w:pPr>
        <w:pStyle w:val="NormalWeb"/>
        <w:spacing w:before="0" w:beforeAutospacing="0" w:after="160" w:afterAutospacing="0"/>
      </w:pPr>
      <w:r w:rsidRPr="003E1B52">
        <w:rPr>
          <w:color w:val="000000"/>
          <w:sz w:val="16"/>
          <w:szCs w:val="16"/>
        </w:rPr>
        <w:t xml:space="preserve">Needless to say, </w:t>
      </w:r>
      <w:r w:rsidRPr="003E1B52">
        <w:rPr>
          <w:color w:val="000000"/>
          <w:sz w:val="22"/>
          <w:u w:val="single"/>
        </w:rPr>
        <w:t>Americans were right to view Hitler and the Nazis as existential enemies</w:t>
      </w:r>
      <w:r w:rsidRPr="003E1B52">
        <w:rPr>
          <w:color w:val="000000"/>
          <w:sz w:val="16"/>
          <w:szCs w:val="16"/>
        </w:rPr>
        <w:t xml:space="preserve">. They were vicious brutes who did really want to conquer and dominate a significant portion of the world. The problem, however, was that </w:t>
      </w:r>
      <w:r w:rsidRPr="003E1B52">
        <w:rPr>
          <w:color w:val="000000"/>
          <w:sz w:val="22"/>
          <w:u w:val="single"/>
        </w:rPr>
        <w:t xml:space="preserve">too many </w:t>
      </w:r>
      <w:r w:rsidRPr="003E1B52">
        <w:rPr>
          <w:color w:val="000000"/>
          <w:sz w:val="22"/>
          <w:u w:val="single"/>
          <w:shd w:val="clear" w:color="auto" w:fill="FFFF00"/>
        </w:rPr>
        <w:t>Americans concluded</w:t>
      </w:r>
      <w:r w:rsidRPr="003E1B52">
        <w:rPr>
          <w:color w:val="000000"/>
          <w:sz w:val="22"/>
          <w:u w:val="single"/>
        </w:rPr>
        <w:t xml:space="preserve"> that </w:t>
      </w:r>
      <w:r w:rsidRPr="003E1B52">
        <w:rPr>
          <w:color w:val="000000"/>
          <w:sz w:val="22"/>
          <w:u w:val="single"/>
          <w:shd w:val="clear" w:color="auto" w:fill="FFFF00"/>
        </w:rPr>
        <w:t>all geopolitics after Hitler were Schmittian</w:t>
      </w:r>
      <w:r w:rsidRPr="003E1B52">
        <w:rPr>
          <w:color w:val="000000"/>
          <w:sz w:val="22"/>
          <w:u w:val="single"/>
        </w:rPr>
        <w:t xml:space="preserve"> geopolitics</w:t>
      </w:r>
      <w:r w:rsidRPr="003E1B52">
        <w:rPr>
          <w:color w:val="000000"/>
          <w:sz w:val="16"/>
          <w:szCs w:val="16"/>
        </w:rPr>
        <w:t xml:space="preserve">. That is to say, </w:t>
      </w:r>
      <w:r w:rsidRPr="003E1B52">
        <w:rPr>
          <w:color w:val="000000"/>
          <w:sz w:val="22"/>
          <w:u w:val="single"/>
          <w:shd w:val="clear" w:color="auto" w:fill="FFFF00"/>
        </w:rPr>
        <w:t>Americans</w:t>
      </w:r>
      <w:r w:rsidRPr="003E1B52">
        <w:rPr>
          <w:color w:val="000000"/>
          <w:sz w:val="22"/>
          <w:u w:val="single"/>
        </w:rPr>
        <w:t xml:space="preserve"> began to </w:t>
      </w:r>
      <w:r w:rsidRPr="003E1B52">
        <w:rPr>
          <w:color w:val="000000"/>
          <w:sz w:val="22"/>
          <w:u w:val="single"/>
          <w:shd w:val="clear" w:color="auto" w:fill="FFFF00"/>
        </w:rPr>
        <w:t>argue</w:t>
      </w:r>
      <w:r w:rsidRPr="003E1B52">
        <w:rPr>
          <w:color w:val="000000"/>
          <w:sz w:val="16"/>
          <w:szCs w:val="16"/>
        </w:rPr>
        <w:t xml:space="preserve"> that </w:t>
      </w:r>
      <w:r w:rsidRPr="003E1B52">
        <w:rPr>
          <w:color w:val="000000"/>
          <w:sz w:val="22"/>
          <w:u w:val="single"/>
          <w:shd w:val="clear" w:color="auto" w:fill="FFFF00"/>
        </w:rPr>
        <w:t>it was</w:t>
      </w:r>
      <w:r w:rsidRPr="003E1B52">
        <w:rPr>
          <w:color w:val="000000"/>
          <w:sz w:val="22"/>
          <w:u w:val="single"/>
        </w:rPr>
        <w:t xml:space="preserve"> an </w:t>
      </w:r>
      <w:r w:rsidRPr="003E1B52">
        <w:rPr>
          <w:color w:val="000000"/>
          <w:sz w:val="22"/>
          <w:u w:val="single"/>
          <w:shd w:val="clear" w:color="auto" w:fill="FFFF00"/>
        </w:rPr>
        <w:t>ontological fact that i</w:t>
      </w:r>
      <w:r w:rsidRPr="003E1B52">
        <w:rPr>
          <w:color w:val="000000"/>
          <w:sz w:val="22"/>
          <w:u w:val="single"/>
        </w:rPr>
        <w:t xml:space="preserve">nternational </w:t>
      </w:r>
      <w:r w:rsidRPr="003E1B52">
        <w:rPr>
          <w:color w:val="000000"/>
          <w:sz w:val="22"/>
          <w:u w:val="single"/>
          <w:shd w:val="clear" w:color="auto" w:fill="FFFF00"/>
        </w:rPr>
        <w:t>r</w:t>
      </w:r>
      <w:r w:rsidRPr="003E1B52">
        <w:rPr>
          <w:color w:val="000000"/>
          <w:sz w:val="22"/>
          <w:u w:val="single"/>
        </w:rPr>
        <w:t xml:space="preserve">elations </w:t>
      </w:r>
      <w:r w:rsidRPr="003E1B52">
        <w:rPr>
          <w:color w:val="000000"/>
          <w:sz w:val="22"/>
          <w:u w:val="single"/>
          <w:shd w:val="clear" w:color="auto" w:fill="FFFF00"/>
        </w:rPr>
        <w:t>was a Manichean sphere</w:t>
      </w:r>
      <w:r w:rsidRPr="003E1B52">
        <w:rPr>
          <w:color w:val="000000"/>
          <w:sz w:val="22"/>
          <w:u w:val="single"/>
        </w:rPr>
        <w:t xml:space="preserve"> in which there were good guys (Americans) and bad guys (anyone who disagreed with or challenged Americans</w:t>
      </w:r>
      <w:r w:rsidRPr="003E1B52">
        <w:rPr>
          <w:color w:val="000000"/>
          <w:sz w:val="16"/>
          <w:szCs w:val="16"/>
        </w:rPr>
        <w:t>). Indeed, the very terms “good guys” and “bad guys” only took off after World War II. In the late-1940s and beyond, a simple moralism permeated American politics and culture.</w:t>
      </w:r>
    </w:p>
    <w:p w14:paraId="6BD4A817" w14:textId="77777777" w:rsidR="003A1CF5" w:rsidRPr="003E1B52" w:rsidRDefault="003A1CF5" w:rsidP="003A1CF5">
      <w:pPr>
        <w:pStyle w:val="NormalWeb"/>
        <w:spacing w:before="0" w:beforeAutospacing="0" w:after="160" w:afterAutospacing="0"/>
      </w:pPr>
      <w:r w:rsidRPr="003E1B52">
        <w:rPr>
          <w:color w:val="000000"/>
          <w:sz w:val="16"/>
          <w:szCs w:val="16"/>
        </w:rPr>
        <w:t>After the United States emerged victorious in World War II, it was quite easy for Americans to transfer their anxieties about Hitler and Nazi Germany onto Joseph Stalin and the Soviet Union. Stalin, after all, was a brutal and inscrutable dictator with a cult of personality and an enormous military. Moreover, defining the Soviet Union as an existential enemy analogous to Nazi Germany provided Americans with a simple framework through which they could negotiate (and justify) their emergence onto the world stage. The only way to stop the Soviet Union from dominating the world, Americans (and their allies) argued, was for the United States itself to become the global hegemon.</w:t>
      </w:r>
    </w:p>
    <w:p w14:paraId="58417383" w14:textId="77777777" w:rsidR="003A1CF5" w:rsidRPr="003E1B52" w:rsidRDefault="003A1CF5" w:rsidP="003A1CF5">
      <w:pPr>
        <w:pStyle w:val="NormalWeb"/>
        <w:spacing w:before="0" w:beforeAutospacing="0" w:after="160" w:afterAutospacing="0"/>
      </w:pPr>
      <w:r w:rsidRPr="003E1B52">
        <w:rPr>
          <w:color w:val="000000"/>
          <w:sz w:val="16"/>
          <w:szCs w:val="16"/>
        </w:rPr>
        <w:t>It was to this project that the United States dedicated itself after World War II. The nation increased its military budget, embraced a posture of permanent mobilization, and constructed a worldwide system of bases that today numbers about 750.</w:t>
      </w:r>
    </w:p>
    <w:p w14:paraId="61F95DDA" w14:textId="77777777" w:rsidR="003A1CF5" w:rsidRPr="003E1B52" w:rsidRDefault="003A1CF5" w:rsidP="003A1CF5">
      <w:pPr>
        <w:pStyle w:val="NormalWeb"/>
        <w:spacing w:before="0" w:beforeAutospacing="0" w:after="160" w:afterAutospacing="0"/>
      </w:pPr>
      <w:r w:rsidRPr="003E1B52">
        <w:rPr>
          <w:color w:val="000000"/>
          <w:sz w:val="16"/>
          <w:szCs w:val="16"/>
        </w:rPr>
        <w:t>All of these actions were justified through a Schmittian “Cold War logic” that insisted that the peace and prosperity of the United States—indeed, the peace and prosperity of the entire world—depended on confronting the evil Soviet Union wherever it attempted to spread its tentacles. This logic, of course, also vindicated numerous interventions abroad, from the Korean War to the depositions of Iran’s Mohammad Mosaddegh and Guatemala’s Jacobo Árbenz to the Vietnam War. Indeed, recent research by the political scientist Lindsey O’Rourke has revealed that during the Cold War, the US government tried to covertly overthrow foreign regimes sixty-four times, and in forty-four of these attempts it supported authoritarian forces.</w:t>
      </w:r>
    </w:p>
    <w:p w14:paraId="3692584D" w14:textId="77777777" w:rsidR="003A1CF5" w:rsidRPr="003E1B52" w:rsidRDefault="003A1CF5" w:rsidP="003A1CF5">
      <w:pPr>
        <w:pStyle w:val="NormalWeb"/>
        <w:spacing w:before="0" w:beforeAutospacing="0" w:after="160" w:afterAutospacing="0"/>
      </w:pPr>
      <w:r w:rsidRPr="003E1B52">
        <w:rPr>
          <w:color w:val="000000"/>
          <w:sz w:val="16"/>
          <w:szCs w:val="16"/>
        </w:rPr>
        <w:t xml:space="preserve">It’s not an exaggeration to say that </w:t>
      </w:r>
      <w:r w:rsidRPr="003E1B52">
        <w:rPr>
          <w:color w:val="000000"/>
          <w:sz w:val="22"/>
          <w:u w:val="single"/>
        </w:rPr>
        <w:t>in the second half of the twentieth century, the U</w:t>
      </w:r>
      <w:r w:rsidRPr="003E1B52">
        <w:rPr>
          <w:color w:val="000000"/>
          <w:sz w:val="16"/>
          <w:szCs w:val="16"/>
        </w:rPr>
        <w:t xml:space="preserve">nited </w:t>
      </w:r>
      <w:r w:rsidRPr="003E1B52">
        <w:rPr>
          <w:color w:val="000000"/>
          <w:sz w:val="22"/>
          <w:u w:val="single"/>
        </w:rPr>
        <w:t>S</w:t>
      </w:r>
      <w:r w:rsidRPr="003E1B52">
        <w:rPr>
          <w:color w:val="000000"/>
          <w:sz w:val="16"/>
          <w:szCs w:val="16"/>
        </w:rPr>
        <w:t xml:space="preserve">tates </w:t>
      </w:r>
      <w:r w:rsidRPr="003E1B52">
        <w:rPr>
          <w:color w:val="000000"/>
          <w:sz w:val="22"/>
          <w:u w:val="single"/>
        </w:rPr>
        <w:t>organized its society and foreign affairs around its supposedly existential struggle with the Soviet Union</w:t>
      </w:r>
      <w:r w:rsidRPr="003E1B52">
        <w:rPr>
          <w:color w:val="000000"/>
          <w:sz w:val="16"/>
          <w:szCs w:val="16"/>
        </w:rPr>
        <w:t>. This is why, after the Eastern Bloc’s collapse in 1989-1991, a “Cold War nostalgia” gripped, and continues to grip, the American elite. At least with the Soviet Union, Americans knew where they stood.</w:t>
      </w:r>
    </w:p>
    <w:p w14:paraId="27524F3A" w14:textId="77777777" w:rsidR="003A1CF5" w:rsidRPr="003E1B52" w:rsidRDefault="003A1CF5" w:rsidP="003A1CF5">
      <w:pPr>
        <w:pStyle w:val="NormalWeb"/>
        <w:spacing w:before="0" w:beforeAutospacing="0" w:after="160" w:afterAutospacing="0"/>
      </w:pPr>
      <w:r w:rsidRPr="003E1B52">
        <w:rPr>
          <w:color w:val="000000"/>
          <w:sz w:val="16"/>
          <w:szCs w:val="16"/>
        </w:rPr>
        <w:lastRenderedPageBreak/>
        <w:t>When the Soviet Union disintegrated, the American Empire was left without a raison d'être. In the interregnum of the 1990s, the nation’s elites endeavored to answer a fundamental question: what does an empire without an enemy look like? (As this suggests, few concluded that the United States should, say, abandon its foreign military bases and reduce its military budget.) The answer most people settled on was that the United States should become the “world’s policeman,” the “indispensable nation” that used its overwhelming power to “protect” foreign populations whenever they were threatened (or at least, whenever they were threatened by a country not allied to the United States). Thus the nation intervened in Bosnia and Kosovo. But the dramas of the 1990s couldn’t compare to the dramas of the Cold War, when a clear and present danger hovered over American civilization.</w:t>
      </w:r>
    </w:p>
    <w:p w14:paraId="1BB621F7" w14:textId="77777777" w:rsidR="003A1CF5" w:rsidRPr="003E1B52" w:rsidRDefault="003A1CF5" w:rsidP="003A1CF5">
      <w:pPr>
        <w:pStyle w:val="NormalWeb"/>
        <w:spacing w:before="0" w:beforeAutospacing="0" w:after="160" w:afterAutospacing="0"/>
      </w:pPr>
      <w:r w:rsidRPr="003E1B52">
        <w:rPr>
          <w:color w:val="000000"/>
          <w:sz w:val="16"/>
          <w:szCs w:val="16"/>
        </w:rPr>
        <w:t>9/11 was a godsend for an increasingly adrift American Empire. The emergence of a “radical Islamic threat” allowed American foreign policymakers to return to the Schmittian logic that had triumphed during the Cold War: similar to the evil Soviets, elites argued, evil “jihadists” promoted a totalizing ideology and wanted to dominate the entire globe. The United States we live in today, with its domestic surveillance, its permanent mobilization, and its endless wars, is the natural outcome of a way of thinking that divides geopolitics into good versus evil.</w:t>
      </w:r>
    </w:p>
    <w:p w14:paraId="3541B58E" w14:textId="77777777" w:rsidR="003A1CF5" w:rsidRPr="003E1B52" w:rsidRDefault="003A1CF5" w:rsidP="003A1CF5">
      <w:pPr>
        <w:pStyle w:val="NormalWeb"/>
        <w:spacing w:before="0" w:beforeAutospacing="0" w:after="160" w:afterAutospacing="0"/>
      </w:pPr>
      <w:r w:rsidRPr="003E1B52">
        <w:rPr>
          <w:color w:val="000000"/>
          <w:sz w:val="22"/>
          <w:u w:val="single"/>
        </w:rPr>
        <w:t>Though anxieties about Islam permeated US culture in the 2000s, by the 2010s it became clear</w:t>
      </w:r>
      <w:r w:rsidRPr="003E1B52">
        <w:rPr>
          <w:color w:val="000000"/>
          <w:sz w:val="16"/>
          <w:szCs w:val="16"/>
        </w:rPr>
        <w:t xml:space="preserve"> that </w:t>
      </w:r>
      <w:r w:rsidRPr="003E1B52">
        <w:rPr>
          <w:color w:val="000000"/>
          <w:sz w:val="22"/>
          <w:u w:val="single"/>
        </w:rPr>
        <w:t>this most recent threat du jour didn’t have the staying power of the Soviet Union</w:t>
      </w:r>
      <w:r w:rsidRPr="003E1B52">
        <w:rPr>
          <w:color w:val="000000"/>
          <w:sz w:val="16"/>
          <w:szCs w:val="16"/>
        </w:rPr>
        <w:t>—</w:t>
      </w:r>
      <w:r w:rsidRPr="003E1B52">
        <w:rPr>
          <w:color w:val="000000"/>
          <w:sz w:val="22"/>
          <w:u w:val="single"/>
        </w:rPr>
        <w:t>the “jihadists” just weren’t powerful enough</w:t>
      </w:r>
      <w:r w:rsidRPr="003E1B52">
        <w:rPr>
          <w:color w:val="000000"/>
          <w:sz w:val="16"/>
          <w:szCs w:val="16"/>
        </w:rPr>
        <w:t xml:space="preserve"> to truly threaten the United States. It’s partially for this reason that we’re now witnessing attempts to stoke a “New Cold War” with China, which, if initiated, would provide the foreign policy establishment with the logic it needs to justify the ever-increasing expenditures that undergird the American Empire.</w:t>
      </w:r>
    </w:p>
    <w:p w14:paraId="34DEE499" w14:textId="77777777" w:rsidR="003A1CF5" w:rsidRPr="003E1B52" w:rsidRDefault="003A1CF5" w:rsidP="003A1CF5">
      <w:pPr>
        <w:pStyle w:val="NormalWeb"/>
        <w:spacing w:before="0" w:beforeAutospacing="0" w:after="160" w:afterAutospacing="0"/>
      </w:pPr>
      <w:r w:rsidRPr="003E1B52">
        <w:rPr>
          <w:color w:val="000000"/>
          <w:sz w:val="16"/>
          <w:szCs w:val="16"/>
        </w:rPr>
        <w:t xml:space="preserve">Since it began in the mid-twentieth century, </w:t>
      </w:r>
      <w:r w:rsidRPr="003E1B52">
        <w:rPr>
          <w:color w:val="000000"/>
          <w:sz w:val="22"/>
          <w:u w:val="single"/>
        </w:rPr>
        <w:t xml:space="preserve">champions of the US </w:t>
      </w:r>
      <w:r w:rsidRPr="003E1B52">
        <w:rPr>
          <w:color w:val="000000"/>
          <w:sz w:val="22"/>
          <w:u w:val="single"/>
          <w:shd w:val="clear" w:color="auto" w:fill="FFFF00"/>
        </w:rPr>
        <w:t>empire</w:t>
      </w:r>
      <w:r w:rsidRPr="003E1B52">
        <w:rPr>
          <w:color w:val="000000"/>
          <w:sz w:val="22"/>
          <w:u w:val="single"/>
        </w:rPr>
        <w:t xml:space="preserve"> have </w:t>
      </w:r>
      <w:r w:rsidRPr="003E1B52">
        <w:rPr>
          <w:color w:val="000000"/>
          <w:sz w:val="22"/>
          <w:u w:val="single"/>
          <w:shd w:val="clear" w:color="auto" w:fill="FFFF00"/>
        </w:rPr>
        <w:t>defended its existence by referencing</w:t>
      </w:r>
      <w:r w:rsidRPr="003E1B52">
        <w:rPr>
          <w:color w:val="000000"/>
          <w:sz w:val="22"/>
          <w:u w:val="single"/>
        </w:rPr>
        <w:t xml:space="preserve"> a series of </w:t>
      </w:r>
      <w:r w:rsidRPr="003E1B52">
        <w:rPr>
          <w:color w:val="000000"/>
          <w:sz w:val="22"/>
          <w:u w:val="single"/>
          <w:shd w:val="clear" w:color="auto" w:fill="FFFF00"/>
        </w:rPr>
        <w:t>enemies</w:t>
      </w:r>
      <w:r w:rsidRPr="003E1B52">
        <w:rPr>
          <w:color w:val="000000"/>
          <w:sz w:val="22"/>
          <w:u w:val="single"/>
        </w:rPr>
        <w:t xml:space="preserve"> whose supposed power made it necessary for Americans to dominate the world</w:t>
      </w:r>
      <w:r w:rsidRPr="003E1B52">
        <w:rPr>
          <w:color w:val="000000"/>
          <w:sz w:val="16"/>
          <w:szCs w:val="16"/>
        </w:rPr>
        <w:t xml:space="preserve">. As such, </w:t>
      </w:r>
      <w:r w:rsidRPr="003E1B52">
        <w:rPr>
          <w:color w:val="000000"/>
          <w:sz w:val="22"/>
          <w:u w:val="single"/>
        </w:rPr>
        <w:t xml:space="preserve">one of </w:t>
      </w:r>
      <w:r w:rsidRPr="003E1B52">
        <w:rPr>
          <w:color w:val="000000"/>
          <w:sz w:val="22"/>
          <w:u w:val="single"/>
          <w:shd w:val="clear" w:color="auto" w:fill="FFFF00"/>
        </w:rPr>
        <w:t>the most important projects</w:t>
      </w:r>
      <w:r w:rsidRPr="003E1B52">
        <w:rPr>
          <w:color w:val="000000"/>
          <w:sz w:val="22"/>
          <w:u w:val="single"/>
        </w:rPr>
        <w:t xml:space="preserve"> to which leftists can dedicate themselves in 2020 and beyond </w:t>
      </w:r>
      <w:r w:rsidRPr="003E1B52">
        <w:rPr>
          <w:color w:val="000000"/>
          <w:sz w:val="22"/>
          <w:u w:val="single"/>
          <w:shd w:val="clear" w:color="auto" w:fill="FFFF00"/>
        </w:rPr>
        <w:t xml:space="preserve">is </w:t>
      </w:r>
      <w:r w:rsidRPr="003E1B52">
        <w:rPr>
          <w:color w:val="000000"/>
          <w:u w:val="single"/>
          <w:shd w:val="clear" w:color="auto" w:fill="FFFF00"/>
        </w:rPr>
        <w:t>threat deflation</w:t>
      </w:r>
      <w:r w:rsidRPr="003E1B52">
        <w:rPr>
          <w:color w:val="000000"/>
          <w:sz w:val="16"/>
          <w:szCs w:val="16"/>
          <w:shd w:val="clear" w:color="auto" w:fill="FFFF00"/>
        </w:rPr>
        <w:t>—</w:t>
      </w:r>
      <w:r w:rsidRPr="003E1B52">
        <w:rPr>
          <w:color w:val="000000"/>
          <w:sz w:val="22"/>
          <w:u w:val="single"/>
          <w:shd w:val="clear" w:color="auto" w:fill="FFFF00"/>
        </w:rPr>
        <w:t>persuading</w:t>
      </w:r>
      <w:r w:rsidRPr="003E1B52">
        <w:rPr>
          <w:color w:val="000000"/>
          <w:sz w:val="16"/>
          <w:szCs w:val="16"/>
        </w:rPr>
        <w:t xml:space="preserve"> their </w:t>
      </w:r>
      <w:r w:rsidRPr="003E1B52">
        <w:rPr>
          <w:color w:val="000000"/>
          <w:sz w:val="22"/>
          <w:u w:val="single"/>
        </w:rPr>
        <w:t xml:space="preserve">fellow </w:t>
      </w:r>
      <w:r w:rsidRPr="003E1B52">
        <w:rPr>
          <w:color w:val="000000"/>
          <w:sz w:val="22"/>
          <w:u w:val="single"/>
          <w:shd w:val="clear" w:color="auto" w:fill="FFFF00"/>
        </w:rPr>
        <w:t>citizens</w:t>
      </w:r>
      <w:r w:rsidRPr="003E1B52">
        <w:rPr>
          <w:color w:val="000000"/>
          <w:sz w:val="16"/>
          <w:szCs w:val="16"/>
        </w:rPr>
        <w:t xml:space="preserve"> that </w:t>
      </w:r>
      <w:r w:rsidRPr="003E1B52">
        <w:rPr>
          <w:color w:val="000000"/>
          <w:sz w:val="22"/>
          <w:u w:val="single"/>
          <w:shd w:val="clear" w:color="auto" w:fill="FFFF00"/>
        </w:rPr>
        <w:t>we</w:t>
      </w:r>
      <w:r w:rsidRPr="003E1B52">
        <w:rPr>
          <w:color w:val="000000"/>
          <w:sz w:val="22"/>
          <w:u w:val="single"/>
        </w:rPr>
        <w:t xml:space="preserve">’re actually extremely safe and </w:t>
      </w:r>
      <w:r w:rsidRPr="003E1B52">
        <w:rPr>
          <w:color w:val="000000"/>
          <w:sz w:val="22"/>
          <w:u w:val="single"/>
          <w:shd w:val="clear" w:color="auto" w:fill="FFFF00"/>
        </w:rPr>
        <w:t>have nothing to fear from terrorists</w:t>
      </w:r>
      <w:r w:rsidRPr="003E1B52">
        <w:rPr>
          <w:color w:val="000000"/>
          <w:sz w:val="22"/>
          <w:u w:val="single"/>
        </w:rPr>
        <w:t xml:space="preserve">, or </w:t>
      </w:r>
      <w:r w:rsidRPr="003E1B52">
        <w:rPr>
          <w:color w:val="000000"/>
          <w:sz w:val="22"/>
          <w:u w:val="single"/>
          <w:shd w:val="clear" w:color="auto" w:fill="FFFF00"/>
        </w:rPr>
        <w:t>Russia, or China</w:t>
      </w:r>
      <w:r w:rsidRPr="003E1B52">
        <w:rPr>
          <w:color w:val="000000"/>
          <w:sz w:val="22"/>
          <w:u w:val="single"/>
        </w:rPr>
        <w:t>, or whomever the next enemy is</w:t>
      </w:r>
      <w:r w:rsidRPr="003E1B52">
        <w:rPr>
          <w:color w:val="000000"/>
          <w:sz w:val="16"/>
          <w:szCs w:val="16"/>
        </w:rPr>
        <w:t xml:space="preserve">. While this won’t be enough to end US imperialism, </w:t>
      </w:r>
      <w:r w:rsidRPr="003E1B52">
        <w:rPr>
          <w:color w:val="000000"/>
          <w:sz w:val="22"/>
          <w:u w:val="single"/>
          <w:shd w:val="clear" w:color="auto" w:fill="FFFF00"/>
        </w:rPr>
        <w:t>it’s</w:t>
      </w:r>
      <w:r w:rsidRPr="003E1B52">
        <w:rPr>
          <w:color w:val="000000"/>
          <w:sz w:val="22"/>
          <w:u w:val="single"/>
        </w:rPr>
        <w:t xml:space="preserve"> a </w:t>
      </w:r>
      <w:r w:rsidRPr="003E1B52">
        <w:rPr>
          <w:color w:val="000000"/>
          <w:sz w:val="22"/>
          <w:u w:val="single"/>
          <w:shd w:val="clear" w:color="auto" w:fill="FFFF00"/>
        </w:rPr>
        <w:t>crucial</w:t>
      </w:r>
      <w:r w:rsidRPr="003E1B52">
        <w:rPr>
          <w:color w:val="000000"/>
          <w:sz w:val="22"/>
          <w:u w:val="single"/>
        </w:rPr>
        <w:t xml:space="preserve"> first step </w:t>
      </w:r>
      <w:r w:rsidRPr="003E1B52">
        <w:rPr>
          <w:color w:val="000000"/>
          <w:sz w:val="22"/>
          <w:u w:val="single"/>
          <w:shd w:val="clear" w:color="auto" w:fill="FFFF00"/>
        </w:rPr>
        <w:t>in</w:t>
      </w:r>
      <w:r w:rsidRPr="003E1B52">
        <w:rPr>
          <w:color w:val="000000"/>
          <w:sz w:val="22"/>
          <w:u w:val="single"/>
        </w:rPr>
        <w:t xml:space="preserve"> building the public consensus necessary to begin </w:t>
      </w:r>
      <w:r w:rsidRPr="003E1B52">
        <w:rPr>
          <w:color w:val="000000"/>
          <w:sz w:val="22"/>
          <w:u w:val="single"/>
          <w:shd w:val="clear" w:color="auto" w:fill="FFFF00"/>
        </w:rPr>
        <w:t>drawing down</w:t>
      </w:r>
      <w:r w:rsidRPr="003E1B52">
        <w:rPr>
          <w:color w:val="000000"/>
          <w:sz w:val="22"/>
          <w:u w:val="single"/>
        </w:rPr>
        <w:t xml:space="preserve"> the </w:t>
      </w:r>
      <w:r w:rsidRPr="003E1B52">
        <w:rPr>
          <w:color w:val="000000"/>
          <w:sz w:val="22"/>
          <w:u w:val="single"/>
          <w:shd w:val="clear" w:color="auto" w:fill="FFFF00"/>
        </w:rPr>
        <w:t>American Empire</w:t>
      </w:r>
      <w:r w:rsidRPr="003E1B52">
        <w:rPr>
          <w:color w:val="000000"/>
          <w:sz w:val="16"/>
          <w:szCs w:val="16"/>
        </w:rPr>
        <w:t xml:space="preserve">. Indeed, </w:t>
      </w:r>
      <w:r w:rsidRPr="003E1B52">
        <w:rPr>
          <w:color w:val="000000"/>
          <w:sz w:val="22"/>
          <w:u w:val="single"/>
        </w:rPr>
        <w:t>it’s especially important to move beyond a Schmittian framework given that the U</w:t>
      </w:r>
      <w:r w:rsidRPr="003E1B52">
        <w:rPr>
          <w:color w:val="000000"/>
          <w:sz w:val="16"/>
          <w:szCs w:val="16"/>
        </w:rPr>
        <w:t xml:space="preserve">nited </w:t>
      </w:r>
      <w:r w:rsidRPr="003E1B52">
        <w:rPr>
          <w:color w:val="000000"/>
          <w:sz w:val="22"/>
          <w:u w:val="single"/>
        </w:rPr>
        <w:t>S</w:t>
      </w:r>
      <w:r w:rsidRPr="003E1B52">
        <w:rPr>
          <w:color w:val="000000"/>
          <w:sz w:val="16"/>
          <w:szCs w:val="16"/>
        </w:rPr>
        <w:t xml:space="preserve">tates </w:t>
      </w:r>
      <w:r w:rsidRPr="003E1B52">
        <w:rPr>
          <w:color w:val="000000"/>
          <w:sz w:val="22"/>
          <w:u w:val="single"/>
        </w:rPr>
        <w:t>needs to cooperate with Russia and China to solve global problems like climate change, inequality, and</w:t>
      </w:r>
      <w:r w:rsidRPr="003E1B52">
        <w:rPr>
          <w:color w:val="000000"/>
          <w:sz w:val="16"/>
          <w:szCs w:val="16"/>
        </w:rPr>
        <w:t>—as is particularly apparent at the moment—</w:t>
      </w:r>
      <w:r w:rsidRPr="003E1B52">
        <w:rPr>
          <w:color w:val="000000"/>
          <w:sz w:val="22"/>
          <w:u w:val="single"/>
        </w:rPr>
        <w:t>pandemics</w:t>
      </w:r>
      <w:r w:rsidRPr="003E1B52">
        <w:rPr>
          <w:color w:val="000000"/>
          <w:sz w:val="16"/>
          <w:szCs w:val="16"/>
        </w:rPr>
        <w:t>.</w:t>
      </w:r>
    </w:p>
    <w:p w14:paraId="65F49D84" w14:textId="77777777" w:rsidR="003A1CF5" w:rsidRPr="003E1B52" w:rsidRDefault="003A1CF5" w:rsidP="003A1CF5">
      <w:pPr>
        <w:pStyle w:val="NormalWeb"/>
        <w:spacing w:before="0" w:beforeAutospacing="0" w:after="160" w:afterAutospacing="0"/>
        <w:rPr>
          <w:color w:val="000000"/>
          <w:sz w:val="16"/>
          <w:szCs w:val="16"/>
        </w:rPr>
      </w:pPr>
      <w:r w:rsidRPr="003E1B52">
        <w:rPr>
          <w:color w:val="000000"/>
          <w:sz w:val="22"/>
          <w:u w:val="single"/>
        </w:rPr>
        <w:t>Americans act like it’s always the 1930s</w:t>
      </w:r>
      <w:r w:rsidRPr="003E1B52">
        <w:rPr>
          <w:color w:val="000000"/>
          <w:sz w:val="16"/>
          <w:szCs w:val="16"/>
        </w:rPr>
        <w:t xml:space="preserve">, a decade in which there were clear good guys and bad guys. </w:t>
      </w:r>
      <w:r w:rsidRPr="003E1B52">
        <w:rPr>
          <w:color w:val="000000"/>
          <w:sz w:val="22"/>
          <w:u w:val="single"/>
        </w:rPr>
        <w:t>Today, we must recognize that it’s almost never the thirties</w:t>
      </w:r>
      <w:r w:rsidRPr="003E1B52">
        <w:rPr>
          <w:color w:val="000000"/>
          <w:sz w:val="16"/>
          <w:szCs w:val="16"/>
        </w:rPr>
        <w:t>—</w:t>
      </w:r>
      <w:r w:rsidRPr="003E1B52">
        <w:rPr>
          <w:color w:val="000000"/>
          <w:sz w:val="22"/>
          <w:u w:val="single"/>
          <w:shd w:val="clear" w:color="auto" w:fill="FFFF00"/>
        </w:rPr>
        <w:t>the future of humanity might</w:t>
      </w:r>
      <w:r w:rsidRPr="003E1B52">
        <w:rPr>
          <w:color w:val="000000"/>
          <w:sz w:val="22"/>
          <w:u w:val="single"/>
        </w:rPr>
        <w:t xml:space="preserve"> very well </w:t>
      </w:r>
      <w:r w:rsidRPr="003E1B52">
        <w:rPr>
          <w:color w:val="000000"/>
          <w:sz w:val="22"/>
          <w:u w:val="single"/>
          <w:shd w:val="clear" w:color="auto" w:fill="FFFF00"/>
        </w:rPr>
        <w:t>depend on it</w:t>
      </w:r>
      <w:r w:rsidRPr="003E1B52">
        <w:rPr>
          <w:color w:val="000000"/>
          <w:sz w:val="16"/>
          <w:szCs w:val="16"/>
        </w:rPr>
        <w:t>.</w:t>
      </w:r>
    </w:p>
    <w:p w14:paraId="465F31CF" w14:textId="77777777" w:rsidR="003A1CF5" w:rsidRPr="003E1B52" w:rsidRDefault="003A1CF5" w:rsidP="003A1CF5"/>
    <w:p w14:paraId="55CB9B33" w14:textId="65D67215" w:rsidR="004A7A1B" w:rsidRPr="003E1B52" w:rsidRDefault="004A7A1B" w:rsidP="004A7A1B">
      <w:pPr>
        <w:pStyle w:val="Heading3"/>
        <w:rPr>
          <w:rFonts w:cs="Times New Roman"/>
        </w:rPr>
      </w:pPr>
      <w:r w:rsidRPr="003E1B52">
        <w:rPr>
          <w:rFonts w:cs="Times New Roman"/>
        </w:rPr>
        <w:lastRenderedPageBreak/>
        <w:t>L – Masculine State</w:t>
      </w:r>
    </w:p>
    <w:p w14:paraId="1938936E" w14:textId="77777777" w:rsidR="004A7A1B" w:rsidRPr="003E1B52" w:rsidRDefault="004A7A1B" w:rsidP="004A7A1B">
      <w:pPr>
        <w:pStyle w:val="Heading4"/>
        <w:rPr>
          <w:rFonts w:cs="Times New Roman"/>
          <w:sz w:val="22"/>
        </w:rPr>
      </w:pPr>
      <w:r w:rsidRPr="003E1B52">
        <w:rPr>
          <w:rFonts w:cs="Times New Roman"/>
        </w:rPr>
        <w:t xml:space="preserve">State interactions are determined by discourses of masculinity </w:t>
      </w:r>
    </w:p>
    <w:p w14:paraId="2A7CAFFD" w14:textId="77777777" w:rsidR="004A7A1B" w:rsidRPr="003E1B52" w:rsidRDefault="004A7A1B" w:rsidP="004A7A1B">
      <w:r w:rsidRPr="003E1B52">
        <w:rPr>
          <w:rStyle w:val="Style13ptBold"/>
        </w:rPr>
        <w:t xml:space="preserve">Sjoberg 12 </w:t>
      </w:r>
      <w:r w:rsidRPr="003E1B52">
        <w:t xml:space="preserve">[Laura Sjoberg, Associate Professor of Political Science at the University of Florida, Gender, structure, and war: what Waltz couldn't see, International Theory / Volume 4 / Issue 01 / March 2012, pp 1 – 38] </w:t>
      </w:r>
    </w:p>
    <w:p w14:paraId="0C784C43" w14:textId="77777777" w:rsidR="004A7A1B" w:rsidRPr="003E1B52" w:rsidRDefault="004A7A1B" w:rsidP="004A7A1B">
      <w:pPr>
        <w:rPr>
          <w:sz w:val="16"/>
        </w:rPr>
      </w:pPr>
      <w:r w:rsidRPr="003E1B52">
        <w:rPr>
          <w:sz w:val="16"/>
        </w:rPr>
        <w:t xml:space="preserve">Structural gender hierarchy and wars A feminist understanding of gender hierarchy as a structural feature of global politics suggests some suppositions about war and about war(s), discussed here in narrative form for economy of space. One hypothesis might be </w:t>
      </w:r>
      <w:r w:rsidRPr="003E1B52">
        <w:rPr>
          <w:rStyle w:val="StyleUnderline"/>
        </w:rPr>
        <w:t xml:space="preserve">that </w:t>
      </w:r>
      <w:r w:rsidRPr="003C121D">
        <w:rPr>
          <w:rStyle w:val="StyleUnderline"/>
          <w:highlight w:val="yellow"/>
        </w:rPr>
        <w:t>the</w:t>
      </w:r>
      <w:r w:rsidRPr="003E1B52">
        <w:rPr>
          <w:rStyle w:val="StyleUnderline"/>
        </w:rPr>
        <w:t xml:space="preserve"> content and salience of the hegemonic/ideal-typical </w:t>
      </w:r>
      <w:r w:rsidRPr="003C121D">
        <w:rPr>
          <w:rStyle w:val="Emphasis"/>
          <w:highlight w:val="yellow"/>
        </w:rPr>
        <w:t>masculinity</w:t>
      </w:r>
      <w:r w:rsidRPr="003C121D">
        <w:rPr>
          <w:rStyle w:val="StyleUnderline"/>
          <w:highlight w:val="yellow"/>
        </w:rPr>
        <w:t xml:space="preserve"> in states</w:t>
      </w:r>
      <w:r w:rsidRPr="003E1B52">
        <w:rPr>
          <w:rStyle w:val="StyleUnderline"/>
        </w:rPr>
        <w:t xml:space="preserve"> would be </w:t>
      </w:r>
      <w:r w:rsidRPr="003C121D">
        <w:rPr>
          <w:rStyle w:val="StyleUnderline"/>
          <w:highlight w:val="yellow"/>
        </w:rPr>
        <w:t>expected to be a predictor of their</w:t>
      </w:r>
      <w:r w:rsidRPr="003E1B52">
        <w:rPr>
          <w:rStyle w:val="StyleUnderline"/>
        </w:rPr>
        <w:t xml:space="preserve"> relative </w:t>
      </w:r>
      <w:r w:rsidRPr="003C121D">
        <w:rPr>
          <w:rStyle w:val="StyleUnderline"/>
          <w:highlight w:val="yellow"/>
        </w:rPr>
        <w:t xml:space="preserve">tendency to go to </w:t>
      </w:r>
      <w:r w:rsidRPr="003C121D">
        <w:rPr>
          <w:rStyle w:val="Emphasis"/>
          <w:highlight w:val="yellow"/>
        </w:rPr>
        <w:t>war</w:t>
      </w:r>
      <w:r w:rsidRPr="003E1B52">
        <w:rPr>
          <w:rStyle w:val="StyleUnderline"/>
        </w:rPr>
        <w:t>.</w:t>
      </w:r>
      <w:r w:rsidRPr="003E1B52">
        <w:rPr>
          <w:sz w:val="16"/>
        </w:rPr>
        <w:t xml:space="preserve"> In a gender hierarchical international system, </w:t>
      </w:r>
      <w:r w:rsidRPr="003E1B52">
        <w:rPr>
          <w:rStyle w:val="StyleUnderline"/>
        </w:rPr>
        <w:t xml:space="preserve">relative material or symbolic </w:t>
      </w:r>
      <w:r w:rsidRPr="003C121D">
        <w:rPr>
          <w:rStyle w:val="StyleUnderline"/>
          <w:highlight w:val="yellow"/>
        </w:rPr>
        <w:t>equality between states would be expected to breed conflict</w:t>
      </w:r>
      <w:r w:rsidRPr="003E1B52">
        <w:rPr>
          <w:rStyle w:val="StyleUnderline"/>
        </w:rPr>
        <w:t xml:space="preserve">, while </w:t>
      </w:r>
      <w:r w:rsidRPr="003C121D">
        <w:rPr>
          <w:rStyle w:val="Emphasis"/>
          <w:highlight w:val="yellow"/>
        </w:rPr>
        <w:t>conflicts</w:t>
      </w:r>
      <w:r w:rsidRPr="003C121D">
        <w:rPr>
          <w:rStyle w:val="StyleUnderline"/>
          <w:highlight w:val="yellow"/>
        </w:rPr>
        <w:t xml:space="preserve"> between states with vastly different functions or capabilities would be expected to be less frequent</w:t>
      </w:r>
      <w:r w:rsidRPr="003E1B52">
        <w:rPr>
          <w:rStyle w:val="StyleUnderline"/>
        </w:rPr>
        <w:t xml:space="preserve">. Still, </w:t>
      </w:r>
      <w:r w:rsidRPr="003C121D">
        <w:rPr>
          <w:rStyle w:val="StyleUnderline"/>
          <w:highlight w:val="yellow"/>
        </w:rPr>
        <w:t>asymmetric conflicts would</w:t>
      </w:r>
      <w:r w:rsidRPr="003E1B52">
        <w:rPr>
          <w:rStyle w:val="StyleUnderline"/>
        </w:rPr>
        <w:t xml:space="preserve"> be expected to </w:t>
      </w:r>
      <w:r w:rsidRPr="003C121D">
        <w:rPr>
          <w:rStyle w:val="StyleUnderline"/>
          <w:highlight w:val="yellow"/>
        </w:rPr>
        <w:t>occur when a</w:t>
      </w:r>
      <w:r w:rsidRPr="003E1B52">
        <w:rPr>
          <w:rStyle w:val="StyleUnderline"/>
        </w:rPr>
        <w:t xml:space="preserve"> conflict between </w:t>
      </w:r>
      <w:r w:rsidRPr="003C121D">
        <w:rPr>
          <w:rStyle w:val="StyleUnderline"/>
          <w:highlight w:val="yellow"/>
        </w:rPr>
        <w:t>states’ claims to masculinity</w:t>
      </w:r>
      <w:r w:rsidRPr="003E1B52">
        <w:rPr>
          <w:rStyle w:val="StyleUnderline"/>
        </w:rPr>
        <w:t xml:space="preserve"> and/</w:t>
      </w:r>
      <w:r w:rsidRPr="003C121D">
        <w:rPr>
          <w:rStyle w:val="StyleUnderline"/>
          <w:highlight w:val="yellow"/>
        </w:rPr>
        <w:t>or states’ insults</w:t>
      </w:r>
      <w:r w:rsidRPr="003E1B52">
        <w:rPr>
          <w:rStyle w:val="StyleUnderline"/>
        </w:rPr>
        <w:t xml:space="preserve"> to each others’ </w:t>
      </w:r>
      <w:r w:rsidRPr="003C121D">
        <w:rPr>
          <w:rStyle w:val="StyleUnderline"/>
          <w:highlight w:val="yellow"/>
        </w:rPr>
        <w:t>masculinities</w:t>
      </w:r>
      <w:r w:rsidRPr="003E1B52">
        <w:rPr>
          <w:rStyle w:val="StyleUnderline"/>
        </w:rPr>
        <w:t xml:space="preserve"> occurs.</w:t>
      </w:r>
      <w:r w:rsidRPr="003E1B52">
        <w:rPr>
          <w:sz w:val="16"/>
        </w:rPr>
        <w:t xml:space="preserve"> Put differently, (state) gender relations would be expected to be an intervening variable in how power parity influences aggression. </w:t>
      </w:r>
      <w:r w:rsidRPr="003C121D">
        <w:rPr>
          <w:rStyle w:val="StyleUnderline"/>
          <w:highlight w:val="yellow"/>
        </w:rPr>
        <w:t>States with</w:t>
      </w:r>
      <w:r w:rsidRPr="003E1B52">
        <w:rPr>
          <w:rStyle w:val="StyleUnderline"/>
        </w:rPr>
        <w:t xml:space="preserve"> elements of </w:t>
      </w:r>
      <w:r w:rsidRPr="003C121D">
        <w:rPr>
          <w:rStyle w:val="StyleUnderline"/>
          <w:highlight w:val="yellow"/>
        </w:rPr>
        <w:t>hypermasculinity</w:t>
      </w:r>
      <w:r w:rsidRPr="003E1B52">
        <w:rPr>
          <w:rStyle w:val="StyleUnderline"/>
        </w:rPr>
        <w:t xml:space="preserve"> (Nayak 2006; Heeg Maruska 2010) in their </w:t>
      </w:r>
      <w:r w:rsidRPr="003E1B52">
        <w:rPr>
          <w:rStyle w:val="Emphasis"/>
        </w:rPr>
        <w:t>nationalist discourses</w:t>
      </w:r>
      <w:r w:rsidRPr="003E1B52">
        <w:rPr>
          <w:rStyle w:val="StyleUnderline"/>
        </w:rPr>
        <w:t xml:space="preserve"> </w:t>
      </w:r>
      <w:r w:rsidRPr="003C121D">
        <w:rPr>
          <w:rStyle w:val="StyleUnderline"/>
          <w:highlight w:val="yellow"/>
        </w:rPr>
        <w:t>would be expected to be more aggressive,</w:t>
      </w:r>
      <w:r w:rsidRPr="003E1B52">
        <w:rPr>
          <w:rStyle w:val="StyleUnderline"/>
        </w:rPr>
        <w:t xml:space="preserve"> while </w:t>
      </w:r>
      <w:r w:rsidRPr="003C121D">
        <w:rPr>
          <w:rStyle w:val="StyleUnderline"/>
          <w:highlight w:val="yellow"/>
        </w:rPr>
        <w:t>states with</w:t>
      </w:r>
      <w:r w:rsidRPr="003E1B52">
        <w:rPr>
          <w:rStyle w:val="StyleUnderline"/>
        </w:rPr>
        <w:t xml:space="preserve"> elements of </w:t>
      </w:r>
      <w:r w:rsidRPr="003C121D">
        <w:rPr>
          <w:rStyle w:val="StyleUnderline"/>
          <w:highlight w:val="yellow"/>
        </w:rPr>
        <w:t>gender equity</w:t>
      </w:r>
      <w:r w:rsidRPr="003E1B52">
        <w:rPr>
          <w:rStyle w:val="StyleUnderline"/>
        </w:rPr>
        <w:t xml:space="preserve"> in their nationalist discourses (state feminists) </w:t>
      </w:r>
      <w:r w:rsidRPr="003C121D">
        <w:rPr>
          <w:rStyle w:val="StyleUnderline"/>
          <w:highlight w:val="yellow"/>
        </w:rPr>
        <w:t>would be less</w:t>
      </w:r>
      <w:r w:rsidRPr="003E1B52">
        <w:rPr>
          <w:rStyle w:val="StyleUnderline"/>
        </w:rPr>
        <w:t xml:space="preserve"> likely to be </w:t>
      </w:r>
      <w:r w:rsidRPr="003C121D">
        <w:rPr>
          <w:rStyle w:val="StyleUnderline"/>
          <w:highlight w:val="yellow"/>
        </w:rPr>
        <w:t>aggressive</w:t>
      </w:r>
      <w:r w:rsidRPr="003E1B52">
        <w:rPr>
          <w:sz w:val="16"/>
        </w:rPr>
        <w:t xml:space="preserve"> (see Mazur and Stetson 1995; Mazur 2001; Lovenduski and Baudino 2005). This is not because of any inherent property of the state but instead because of where the (perceived or actual) properties of the state place it on a gender hierarchy among states. The relative frequency of wars would be expected to vary with the relative intensity of gendered competition between states, which would be expected to vary with the relative aggressiveness of the ideal-typical masculinity in the international system. </w:t>
      </w:r>
      <w:r w:rsidRPr="003C121D">
        <w:rPr>
          <w:rStyle w:val="StyleUnderline"/>
          <w:highlight w:val="yellow"/>
        </w:rPr>
        <w:t>Gendered elements</w:t>
      </w:r>
      <w:r w:rsidRPr="003E1B52">
        <w:rPr>
          <w:rStyle w:val="StyleUnderline"/>
        </w:rPr>
        <w:t xml:space="preserve"> of state identities (like honor, protection, chivalry, and aggression) </w:t>
      </w:r>
      <w:r w:rsidRPr="003C121D">
        <w:rPr>
          <w:rStyle w:val="StyleUnderline"/>
          <w:highlight w:val="yellow"/>
        </w:rPr>
        <w:t>would be expected to</w:t>
      </w:r>
      <w:r w:rsidRPr="003E1B52">
        <w:rPr>
          <w:rStyle w:val="StyleUnderline"/>
        </w:rPr>
        <w:t xml:space="preserve"> determine ‘centers of gravity’ (Clausewitz 1830) that </w:t>
      </w:r>
      <w:r w:rsidRPr="003C121D">
        <w:rPr>
          <w:rStyle w:val="StyleUnderline"/>
          <w:highlight w:val="yellow"/>
        </w:rPr>
        <w:t>cause war</w:t>
      </w:r>
      <w:r w:rsidRPr="003E1B52">
        <w:rPr>
          <w:rStyle w:val="StyleUnderline"/>
        </w:rPr>
        <w:t>,</w:t>
      </w:r>
      <w:r w:rsidRPr="003E1B52">
        <w:rPr>
          <w:sz w:val="16"/>
        </w:rPr>
        <w:t xml:space="preserve"> while gender hierarchy among states would be expected to be a permissive cause of war. A dominant hypermasculinity in the international system structure would lead states to approximate hypermasculinity in their functions, search for capabilities, and interaction with each other. Such an international arena would be expected to be conflictual and competitive. A dominant chivalric masculinity would produce different results, emphasizing values like ‘the responsibility to protect’ and incentivizing states to function and relate in ways that maintain toughness and tenderness. This can be expected to be manifested across states, not only in individual ones, using Waltzian logic.</w:t>
      </w:r>
    </w:p>
    <w:p w14:paraId="0D9E9EA3" w14:textId="77777777" w:rsidR="004A7A1B" w:rsidRDefault="004A7A1B" w:rsidP="004A7A1B"/>
    <w:p w14:paraId="066006A4" w14:textId="57231B78" w:rsidR="003E708C" w:rsidRDefault="003E708C" w:rsidP="003E708C">
      <w:pPr>
        <w:pStyle w:val="Heading3"/>
      </w:pPr>
      <w:r>
        <w:lastRenderedPageBreak/>
        <w:t>L – Patriarchy</w:t>
      </w:r>
    </w:p>
    <w:p w14:paraId="79438E58" w14:textId="77777777" w:rsidR="003E708C" w:rsidRDefault="003E708C" w:rsidP="003E708C">
      <w:pPr>
        <w:pStyle w:val="Heading4"/>
        <w:rPr>
          <w:rFonts w:cs="Times New Roman"/>
        </w:rPr>
      </w:pPr>
      <w:r w:rsidRPr="1F955185">
        <w:rPr>
          <w:rFonts w:cs="Times New Roman"/>
        </w:rPr>
        <w:t>The plans patriarchal imposition prevents ephemeral bonds of trust</w:t>
      </w:r>
    </w:p>
    <w:p w14:paraId="5B3BDE53" w14:textId="78E19EBC" w:rsidR="003E708C" w:rsidRPr="003E708C" w:rsidRDefault="003E708C" w:rsidP="003E708C">
      <w:pPr>
        <w:rPr>
          <w:rStyle w:val="StyleUnderline"/>
          <w:u w:val="none"/>
        </w:rPr>
      </w:pPr>
      <w:r>
        <w:t xml:space="preserve">Brianna I. </w:t>
      </w:r>
      <w:r w:rsidRPr="1F955185">
        <w:rPr>
          <w:rStyle w:val="Style13ptBold"/>
        </w:rPr>
        <w:t>Wiens et al.</w:t>
      </w:r>
      <w:r>
        <w:t xml:space="preserve"> 20</w:t>
      </w:r>
      <w:r w:rsidRPr="1F955185">
        <w:rPr>
          <w:rStyle w:val="Style13ptBold"/>
        </w:rPr>
        <w:t>23</w:t>
      </w:r>
      <w:r>
        <w:t xml:space="preserve">, Assistant Professor in English Language and Literature at the University of Waterloo, Canada; Shana </w:t>
      </w:r>
      <w:r w:rsidRPr="1F955185">
        <w:rPr>
          <w:rStyle w:val="Style13ptBold"/>
          <w:sz w:val="22"/>
        </w:rPr>
        <w:t>MacDonald</w:t>
      </w:r>
      <w:r>
        <w:t xml:space="preserve">, Associate Professor in Communication Arts at the University of Waterloo, Canada; Aynur </w:t>
      </w:r>
      <w:r w:rsidRPr="1F955185">
        <w:rPr>
          <w:rStyle w:val="Style13ptBold"/>
          <w:sz w:val="22"/>
        </w:rPr>
        <w:t>Kadir</w:t>
      </w:r>
      <w:r>
        <w:t xml:space="preserve">, Adjunct Assistant Professor in Communication Arts at the University of Waterloo, Canada, 2023, Feminist Shadow Networks: ‘Thinking, Talking, and Making’ as Praxes of Relationality and Care,” </w:t>
      </w:r>
      <w:r w:rsidRPr="1F955185">
        <w:rPr>
          <w:i/>
          <w:iCs/>
        </w:rPr>
        <w:t>Digital Studies</w:t>
      </w:r>
      <w:r>
        <w:t>, vol. 13, no. 3, pp. 1-28, https://doi.org/10.16995/dscn.9572.</w:t>
      </w:r>
    </w:p>
    <w:p w14:paraId="22CCF41D" w14:textId="77777777" w:rsidR="003E708C" w:rsidRPr="003E1B52" w:rsidRDefault="003E708C" w:rsidP="003E708C">
      <w:pPr>
        <w:rPr>
          <w:rStyle w:val="StyleUnderline"/>
        </w:rPr>
      </w:pPr>
      <w:r w:rsidRPr="003E1B52">
        <w:rPr>
          <w:sz w:val="16"/>
        </w:rPr>
        <w:t xml:space="preserve">Reflecting on how we might stand against neoliberalism and the colonial expectations of productivity, the third author of this paper reflected in our DH Unbound panel (Social Justice Oriented Critical Design Pedagogy in Urgent Times) that she finds that qLab is a space where we support each other in these ways as we root for slow and meaningful community-based scholarship rather than number-based quantitative evaluations. A simple statement at first, but if we reflect on the burden of these pressures, it may no longer seem so simple. </w:t>
      </w:r>
      <w:r w:rsidRPr="003E1B52">
        <w:rPr>
          <w:rStyle w:val="StyleUnderline"/>
        </w:rPr>
        <w:t xml:space="preserve">Certainly, given the </w:t>
      </w:r>
      <w:r w:rsidRPr="003E1B52">
        <w:rPr>
          <w:rStyle w:val="Emphasis"/>
        </w:rPr>
        <w:t>scarcity</w:t>
      </w:r>
      <w:r w:rsidRPr="003E1B52">
        <w:rPr>
          <w:rStyle w:val="StyleUnderline"/>
        </w:rPr>
        <w:t xml:space="preserve"> of </w:t>
      </w:r>
      <w:r w:rsidRPr="003E1B52">
        <w:rPr>
          <w:rStyle w:val="Emphasis"/>
        </w:rPr>
        <w:t>tenure-track positions</w:t>
      </w:r>
      <w:r w:rsidRPr="003E1B52">
        <w:rPr>
          <w:rStyle w:val="StyleUnderline"/>
        </w:rPr>
        <w:t xml:space="preserve">, the increasing </w:t>
      </w:r>
      <w:r w:rsidRPr="003E1B52">
        <w:rPr>
          <w:rStyle w:val="Emphasis"/>
        </w:rPr>
        <w:t>precarity</w:t>
      </w:r>
      <w:r w:rsidRPr="003E1B52">
        <w:rPr>
          <w:rStyle w:val="StyleUnderline"/>
        </w:rPr>
        <w:t xml:space="preserve"> of </w:t>
      </w:r>
      <w:r w:rsidRPr="003E1B52">
        <w:rPr>
          <w:rStyle w:val="Emphasis"/>
        </w:rPr>
        <w:t>teaching-focused lecturer positions</w:t>
      </w:r>
      <w:r w:rsidRPr="003E1B52">
        <w:rPr>
          <w:rStyle w:val="StyleUnderline"/>
        </w:rPr>
        <w:t xml:space="preserve">, and the </w:t>
      </w:r>
      <w:r w:rsidRPr="003E1B52">
        <w:rPr>
          <w:rStyle w:val="Emphasis"/>
        </w:rPr>
        <w:t>expectation</w:t>
      </w:r>
      <w:r w:rsidRPr="003E1B52">
        <w:rPr>
          <w:rStyle w:val="StyleUnderline"/>
        </w:rPr>
        <w:t xml:space="preserve"> that everyone including </w:t>
      </w:r>
      <w:r w:rsidRPr="003E1B52">
        <w:rPr>
          <w:rStyle w:val="Emphasis"/>
        </w:rPr>
        <w:t>graduate students publish more</w:t>
      </w:r>
      <w:r w:rsidRPr="003E1B52">
        <w:rPr>
          <w:rStyle w:val="StyleUnderline"/>
        </w:rPr>
        <w:t xml:space="preserve"> (and these are only to name a few academic pressures), </w:t>
      </w:r>
      <w:r w:rsidRPr="003C121D">
        <w:rPr>
          <w:rStyle w:val="StyleUnderline"/>
          <w:highlight w:val="yellow"/>
        </w:rPr>
        <w:t xml:space="preserve">the </w:t>
      </w:r>
      <w:r w:rsidRPr="003C121D">
        <w:rPr>
          <w:rStyle w:val="Emphasis"/>
          <w:highlight w:val="yellow"/>
        </w:rPr>
        <w:t>competitive nature of academic</w:t>
      </w:r>
      <w:r w:rsidRPr="003C121D">
        <w:rPr>
          <w:rStyle w:val="StyleUnderline"/>
          <w:highlight w:val="yellow"/>
        </w:rPr>
        <w:t xml:space="preserve"> becomes</w:t>
      </w:r>
      <w:r w:rsidRPr="003E1B52">
        <w:rPr>
          <w:rStyle w:val="StyleUnderline"/>
        </w:rPr>
        <w:t xml:space="preserve"> all the more </w:t>
      </w:r>
      <w:r w:rsidRPr="003C121D">
        <w:rPr>
          <w:rStyle w:val="StyleUnderline"/>
          <w:highlight w:val="yellow"/>
        </w:rPr>
        <w:t>clear</w:t>
      </w:r>
      <w:r w:rsidRPr="003E1B52">
        <w:rPr>
          <w:rStyle w:val="StyleUnderline"/>
        </w:rPr>
        <w:t xml:space="preserve">, where people maintain the highest of expectations of themselves and of others. For us, </w:t>
      </w:r>
      <w:r w:rsidRPr="003C121D">
        <w:rPr>
          <w:rStyle w:val="Emphasis"/>
          <w:highlight w:val="yellow"/>
        </w:rPr>
        <w:t>embodying slowness</w:t>
      </w:r>
      <w:r w:rsidRPr="003E1B52">
        <w:rPr>
          <w:rStyle w:val="StyleUnderline"/>
        </w:rPr>
        <w:t xml:space="preserve"> is not equal to being unproductive. Rather, it </w:t>
      </w:r>
      <w:r w:rsidRPr="003C121D">
        <w:rPr>
          <w:rStyle w:val="StyleUnderline"/>
          <w:highlight w:val="yellow"/>
        </w:rPr>
        <w:t>requires</w:t>
      </w:r>
      <w:r w:rsidRPr="003E1B52">
        <w:rPr>
          <w:rStyle w:val="StyleUnderline"/>
        </w:rPr>
        <w:t xml:space="preserve"> a </w:t>
      </w:r>
      <w:r w:rsidRPr="003C121D">
        <w:rPr>
          <w:rStyle w:val="Emphasis"/>
          <w:highlight w:val="yellow"/>
        </w:rPr>
        <w:t>re-structuring</w:t>
      </w:r>
      <w:r w:rsidRPr="003E1B52">
        <w:rPr>
          <w:rStyle w:val="StyleUnderline"/>
        </w:rPr>
        <w:t xml:space="preserve"> of what “</w:t>
      </w:r>
      <w:r w:rsidRPr="003C121D">
        <w:rPr>
          <w:rStyle w:val="Emphasis"/>
          <w:highlight w:val="yellow"/>
        </w:rPr>
        <w:t>productivity</w:t>
      </w:r>
      <w:r w:rsidRPr="003E1B52">
        <w:rPr>
          <w:rStyle w:val="StyleUnderline"/>
        </w:rPr>
        <w:t xml:space="preserve">” means, </w:t>
      </w:r>
      <w:r w:rsidRPr="003C121D">
        <w:rPr>
          <w:rStyle w:val="StyleUnderline"/>
          <w:highlight w:val="yellow"/>
        </w:rPr>
        <w:t>focusing on</w:t>
      </w:r>
      <w:r w:rsidRPr="003E1B52">
        <w:rPr>
          <w:rStyle w:val="StyleUnderline"/>
        </w:rPr>
        <w:t xml:space="preserve"> giving the </w:t>
      </w:r>
      <w:r w:rsidRPr="003C121D">
        <w:rPr>
          <w:rStyle w:val="Emphasis"/>
          <w:highlight w:val="yellow"/>
        </w:rPr>
        <w:t>time and care to our work</w:t>
      </w:r>
      <w:r w:rsidRPr="003C121D">
        <w:rPr>
          <w:rStyle w:val="StyleUnderline"/>
          <w:highlight w:val="yellow"/>
        </w:rPr>
        <w:t xml:space="preserve"> and</w:t>
      </w:r>
      <w:r w:rsidRPr="003E1B52">
        <w:rPr>
          <w:rStyle w:val="StyleUnderline"/>
        </w:rPr>
        <w:t xml:space="preserve"> to </w:t>
      </w:r>
      <w:r w:rsidRPr="003E1B52">
        <w:rPr>
          <w:rStyle w:val="Emphasis"/>
        </w:rPr>
        <w:t xml:space="preserve">our </w:t>
      </w:r>
      <w:r w:rsidRPr="003C121D">
        <w:rPr>
          <w:rStyle w:val="Emphasis"/>
          <w:highlight w:val="yellow"/>
        </w:rPr>
        <w:t>bodies</w:t>
      </w:r>
      <w:r w:rsidRPr="003E1B52">
        <w:rPr>
          <w:rStyle w:val="StyleUnderline"/>
        </w:rPr>
        <w:t>.</w:t>
      </w:r>
      <w:r w:rsidRPr="003E1B52">
        <w:rPr>
          <w:sz w:val="16"/>
        </w:rPr>
        <w:t xml:space="preserve"> For example, during the COVID-19 pandemic lockdowns, one of our lab members was editing a book on World Islam. As the submission time drew nearer, she observed that more than half of the book contributors who were women had to withdraw their chapters from the book. Nature and other science-based journals, at the very beginning of the pandemic, already had the statistics that women were publishing less than men, and that this was expected to continue over the pandemic (Minello 2020). </w:t>
      </w:r>
      <w:r w:rsidRPr="003E1B52">
        <w:rPr>
          <w:rStyle w:val="StyleUnderline"/>
        </w:rPr>
        <w:t xml:space="preserve">We strongly believe that it is not just that women are taking more responsibility for the children and the home, but that </w:t>
      </w:r>
      <w:r w:rsidRPr="003E1B52">
        <w:rPr>
          <w:rStyle w:val="Emphasis"/>
        </w:rPr>
        <w:t>women</w:t>
      </w:r>
      <w:r w:rsidRPr="003E1B52">
        <w:rPr>
          <w:rStyle w:val="StyleUnderline"/>
        </w:rPr>
        <w:t xml:space="preserve"> and other </w:t>
      </w:r>
      <w:r w:rsidRPr="003E1B52">
        <w:rPr>
          <w:rStyle w:val="Emphasis"/>
        </w:rPr>
        <w:t>marginalized genders</w:t>
      </w:r>
      <w:r w:rsidRPr="003E1B52">
        <w:rPr>
          <w:rStyle w:val="StyleUnderline"/>
        </w:rPr>
        <w:t xml:space="preserve">, </w:t>
      </w:r>
      <w:r w:rsidRPr="003E1B52">
        <w:rPr>
          <w:rStyle w:val="Emphasis"/>
        </w:rPr>
        <w:t>racialized scholars</w:t>
      </w:r>
      <w:r w:rsidRPr="003E1B52">
        <w:rPr>
          <w:rStyle w:val="StyleUnderline"/>
        </w:rPr>
        <w:t xml:space="preserve">, and </w:t>
      </w:r>
      <w:r w:rsidRPr="003E1B52">
        <w:rPr>
          <w:rStyle w:val="Emphasis"/>
        </w:rPr>
        <w:t>queer scholars</w:t>
      </w:r>
      <w:r w:rsidRPr="003E1B52">
        <w:rPr>
          <w:rStyle w:val="StyleUnderline"/>
        </w:rPr>
        <w:t xml:space="preserve"> are giving more care at work and to their research in order to ensure that it work is </w:t>
      </w:r>
      <w:r w:rsidRPr="003E1B52">
        <w:rPr>
          <w:rStyle w:val="Emphasis"/>
        </w:rPr>
        <w:t>meaningful</w:t>
      </w:r>
      <w:r w:rsidRPr="003E1B52">
        <w:rPr>
          <w:rStyle w:val="StyleUnderline"/>
        </w:rPr>
        <w:t xml:space="preserve"> for themselves and for their students, and to ensure that the work is of </w:t>
      </w:r>
      <w:r w:rsidRPr="003E1B52">
        <w:rPr>
          <w:rStyle w:val="Emphasis"/>
        </w:rPr>
        <w:t>high quality</w:t>
      </w:r>
      <w:r w:rsidRPr="003E1B52">
        <w:rPr>
          <w:rStyle w:val="StyleUnderline"/>
        </w:rPr>
        <w:t xml:space="preserve"> that lives up to the </w:t>
      </w:r>
      <w:r w:rsidRPr="003E1B52">
        <w:rPr>
          <w:rStyle w:val="Emphasis"/>
        </w:rPr>
        <w:t>community’s expectations</w:t>
      </w:r>
      <w:r w:rsidRPr="003E1B52">
        <w:rPr>
          <w:rStyle w:val="StyleUnderline"/>
        </w:rPr>
        <w:t>.</w:t>
      </w:r>
      <w:r w:rsidRPr="003E1B52">
        <w:rPr>
          <w:sz w:val="16"/>
        </w:rPr>
        <w:t xml:space="preserve"> As Kathy Hytten writes, “slowing down is good for us as individuals, colleagues, and knowledge producers. Slow does not mean idle; rather, </w:t>
      </w:r>
      <w:r w:rsidRPr="003E1B52">
        <w:rPr>
          <w:rStyle w:val="StyleUnderline"/>
        </w:rPr>
        <w:t xml:space="preserve">it provides a space for meaningfulness and for </w:t>
      </w:r>
      <w:r w:rsidRPr="003E1B52">
        <w:rPr>
          <w:rStyle w:val="Emphasis"/>
        </w:rPr>
        <w:t>genuine inquiry</w:t>
      </w:r>
      <w:r w:rsidRPr="003E1B52">
        <w:rPr>
          <w:sz w:val="16"/>
        </w:rPr>
        <w:t xml:space="preserve">” (Hytten 2017, 159). While recognizing the labour that goes into such care, qLab advocates for that space of slowness, </w:t>
      </w:r>
      <w:r w:rsidRPr="003E1B52">
        <w:rPr>
          <w:rStyle w:val="StyleUnderline"/>
        </w:rPr>
        <w:t xml:space="preserve">to allow us the space to show care with each other as we seek to </w:t>
      </w:r>
      <w:r w:rsidRPr="003E1B52">
        <w:rPr>
          <w:rStyle w:val="Emphasis"/>
        </w:rPr>
        <w:t>normalize</w:t>
      </w:r>
      <w:r w:rsidRPr="003E1B52">
        <w:rPr>
          <w:rStyle w:val="StyleUnderline"/>
        </w:rPr>
        <w:t xml:space="preserve"> this kind of consideration within our </w:t>
      </w:r>
      <w:r w:rsidRPr="003E1B52">
        <w:rPr>
          <w:rStyle w:val="Emphasis"/>
        </w:rPr>
        <w:t>broader academic ecosystems</w:t>
      </w:r>
      <w:r w:rsidRPr="003E1B52">
        <w:rPr>
          <w:rStyle w:val="StyleUnderline"/>
        </w:rPr>
        <w:t>, and we call for others to do the same.</w:t>
      </w:r>
    </w:p>
    <w:p w14:paraId="2BBDCDD5" w14:textId="77777777" w:rsidR="003E708C" w:rsidRPr="003E1B52" w:rsidRDefault="003E708C" w:rsidP="003E708C">
      <w:pPr>
        <w:rPr>
          <w:sz w:val="16"/>
        </w:rPr>
      </w:pPr>
      <w:r w:rsidRPr="003E1B52">
        <w:rPr>
          <w:sz w:val="16"/>
        </w:rPr>
        <w:t xml:space="preserve">Crucially, this trust within our lab and in our research is built slowly, especially because within feminist, Indigenous, and community-based methodologies, </w:t>
      </w:r>
      <w:r w:rsidRPr="003C121D">
        <w:rPr>
          <w:rStyle w:val="Emphasis"/>
          <w:highlight w:val="yellow"/>
        </w:rPr>
        <w:t>trust</w:t>
      </w:r>
      <w:r w:rsidRPr="003C121D">
        <w:rPr>
          <w:rStyle w:val="StyleUnderline"/>
          <w:highlight w:val="yellow"/>
        </w:rPr>
        <w:t xml:space="preserve"> is and should be </w:t>
      </w:r>
      <w:r w:rsidRPr="003C121D">
        <w:rPr>
          <w:rStyle w:val="Emphasis"/>
          <w:highlight w:val="yellow"/>
        </w:rPr>
        <w:t>slowly built</w:t>
      </w:r>
      <w:r w:rsidRPr="003E1B52">
        <w:rPr>
          <w:rStyle w:val="StyleUnderline"/>
        </w:rPr>
        <w:t>, focusing on relationship building and nurturing</w:t>
      </w:r>
      <w:r w:rsidRPr="003E1B52">
        <w:rPr>
          <w:sz w:val="16"/>
        </w:rPr>
        <w:t xml:space="preserve">. Often, in reflecting on such research, academics agree that in these research settings trust and relationships should come slowly, and that, given Canada’s history of settler colonialism, it is unfair and, frankly, impossible to ask marginalized and targeted communities to immediately trust researchers. And yet, in practice, the hidden curriculum of constant publishing and fast-paced researching dictates otherwise. If we agree that taking time and care, that </w:t>
      </w:r>
      <w:r w:rsidRPr="003E1B52">
        <w:rPr>
          <w:rStyle w:val="StyleUnderline"/>
        </w:rPr>
        <w:t>emphasizing slowness, should be considered when working with community members, we must consider why we do not use the same mentality when working with other colleagues and students</w:t>
      </w:r>
      <w:r w:rsidRPr="003E1B52">
        <w:rPr>
          <w:sz w:val="16"/>
        </w:rPr>
        <w:t xml:space="preserve">. </w:t>
      </w:r>
      <w:r w:rsidRPr="003E1B52">
        <w:rPr>
          <w:rStyle w:val="StyleUnderline"/>
        </w:rPr>
        <w:t>Why force ourselves to rush into work with each other without the foundational relationship building?</w:t>
      </w:r>
      <w:r w:rsidRPr="003E1B52">
        <w:rPr>
          <w:sz w:val="16"/>
        </w:rPr>
        <w:t xml:space="preserve"> Regardless of intent, </w:t>
      </w:r>
      <w:r w:rsidRPr="003E1B52">
        <w:rPr>
          <w:rStyle w:val="StyleUnderline"/>
        </w:rPr>
        <w:t xml:space="preserve">saying “trust me” when trying to make sense of the </w:t>
      </w:r>
      <w:r w:rsidRPr="003E1B52">
        <w:rPr>
          <w:rStyle w:val="Emphasis"/>
        </w:rPr>
        <w:t>bureaucracy of the university</w:t>
      </w:r>
      <w:r w:rsidRPr="003E1B52">
        <w:rPr>
          <w:rStyle w:val="StyleUnderline"/>
        </w:rPr>
        <w:t xml:space="preserve">, of the </w:t>
      </w:r>
      <w:r w:rsidRPr="003E1B52">
        <w:rPr>
          <w:rStyle w:val="Emphasis"/>
        </w:rPr>
        <w:t>pandemic</w:t>
      </w:r>
      <w:r w:rsidRPr="003E1B52">
        <w:rPr>
          <w:rStyle w:val="StyleUnderline"/>
        </w:rPr>
        <w:t xml:space="preserve">, of new </w:t>
      </w:r>
      <w:r w:rsidRPr="003E1B52">
        <w:rPr>
          <w:rStyle w:val="Emphasis"/>
        </w:rPr>
        <w:t>motherhood</w:t>
      </w:r>
      <w:r w:rsidRPr="003E1B52">
        <w:rPr>
          <w:rStyle w:val="StyleUnderline"/>
        </w:rPr>
        <w:t xml:space="preserve"> or future motherhood means very little, and it does not come naturally or easily to </w:t>
      </w:r>
      <w:r w:rsidRPr="003E1B52">
        <w:rPr>
          <w:rStyle w:val="Emphasis"/>
        </w:rPr>
        <w:t>racialized women</w:t>
      </w:r>
      <w:r w:rsidRPr="003E1B52">
        <w:rPr>
          <w:rStyle w:val="StyleUnderline"/>
        </w:rPr>
        <w:t xml:space="preserve">. </w:t>
      </w:r>
      <w:r w:rsidRPr="003C121D">
        <w:rPr>
          <w:rStyle w:val="Emphasis"/>
          <w:highlight w:val="yellow"/>
        </w:rPr>
        <w:t>Trust</w:t>
      </w:r>
      <w:r w:rsidRPr="003E1B52">
        <w:rPr>
          <w:rStyle w:val="Emphasis"/>
        </w:rPr>
        <w:t xml:space="preserve"> must come slowly</w:t>
      </w:r>
      <w:r w:rsidRPr="003E1B52">
        <w:rPr>
          <w:rStyle w:val="StyleUnderline"/>
        </w:rPr>
        <w:t xml:space="preserve">, and it </w:t>
      </w:r>
      <w:r w:rsidRPr="003C121D">
        <w:rPr>
          <w:rStyle w:val="StyleUnderline"/>
          <w:highlight w:val="yellow"/>
        </w:rPr>
        <w:t>must come from</w:t>
      </w:r>
      <w:r w:rsidRPr="003E1B52">
        <w:rPr>
          <w:rStyle w:val="StyleUnderline"/>
        </w:rPr>
        <w:t xml:space="preserve"> a place of </w:t>
      </w:r>
      <w:r w:rsidRPr="003C121D">
        <w:rPr>
          <w:rStyle w:val="Emphasis"/>
          <w:highlight w:val="yellow"/>
        </w:rPr>
        <w:t>genuine support</w:t>
      </w:r>
      <w:r w:rsidRPr="003C121D">
        <w:rPr>
          <w:rStyle w:val="StyleUnderline"/>
          <w:highlight w:val="yellow"/>
        </w:rPr>
        <w:t xml:space="preserve">, </w:t>
      </w:r>
      <w:r w:rsidRPr="003C121D">
        <w:rPr>
          <w:rStyle w:val="Emphasis"/>
          <w:highlight w:val="yellow"/>
        </w:rPr>
        <w:t>care</w:t>
      </w:r>
      <w:r w:rsidRPr="003E1B52">
        <w:rPr>
          <w:rStyle w:val="StyleUnderline"/>
        </w:rPr>
        <w:t xml:space="preserve">, and </w:t>
      </w:r>
      <w:r w:rsidRPr="003C121D">
        <w:rPr>
          <w:rStyle w:val="Emphasis"/>
          <w:highlight w:val="yellow"/>
        </w:rPr>
        <w:t>active listening</w:t>
      </w:r>
      <w:r w:rsidRPr="003E1B52">
        <w:rPr>
          <w:rStyle w:val="StyleUnderline"/>
        </w:rPr>
        <w:t>.</w:t>
      </w:r>
      <w:r w:rsidRPr="003E1B52">
        <w:rPr>
          <w:sz w:val="16"/>
        </w:rPr>
        <w:t xml:space="preserve"> Adding our voices to the important work within fields of feminist digital humanities and feminist geographies on care, trust, support, and slow scholarship (e.g., Adams-Hutcheson and Johnston 2019; Caretta and Faria 2020; Livio and Emerson 2019; Pawlicka-Deger 2020; Smyth, Linz, and Hudson 2020), we urge other labs to reflect on how this might be possible for their lab, research, and scholarly communities.</w:t>
      </w:r>
    </w:p>
    <w:p w14:paraId="2B8E414B" w14:textId="77777777" w:rsidR="003E708C" w:rsidRPr="003E1B52" w:rsidRDefault="003E708C" w:rsidP="003E708C">
      <w:pPr>
        <w:rPr>
          <w:sz w:val="16"/>
        </w:rPr>
      </w:pPr>
      <w:r w:rsidRPr="003E1B52">
        <w:rPr>
          <w:sz w:val="16"/>
        </w:rPr>
        <w:lastRenderedPageBreak/>
        <w:t>MAKE: Creating digital feminist interventions</w:t>
      </w:r>
    </w:p>
    <w:p w14:paraId="0B6B96B7" w14:textId="77777777" w:rsidR="003E708C" w:rsidRPr="003E1B52" w:rsidRDefault="003E708C" w:rsidP="003E708C">
      <w:pPr>
        <w:rPr>
          <w:sz w:val="16"/>
        </w:rPr>
      </w:pPr>
      <w:r w:rsidRPr="003E1B52">
        <w:rPr>
          <w:sz w:val="16"/>
        </w:rPr>
        <w:t xml:space="preserve">Given our commitments to thinking about the feminist orientations that guide our lab </w:t>
      </w:r>
      <w:r w:rsidRPr="003C121D">
        <w:rPr>
          <w:rStyle w:val="StyleUnderline"/>
          <w:highlight w:val="yellow"/>
        </w:rPr>
        <w:t>and</w:t>
      </w:r>
      <w:r w:rsidRPr="003E1B52">
        <w:rPr>
          <w:sz w:val="16"/>
        </w:rPr>
        <w:t xml:space="preserve"> talking about the care and support that fuel our spaces and the feminist shadow networks that underpin them, the “making” work of </w:t>
      </w:r>
      <w:r w:rsidRPr="003E1B52">
        <w:rPr>
          <w:rStyle w:val="StyleUnderline"/>
        </w:rPr>
        <w:t xml:space="preserve">Feminist Think Tank embraces </w:t>
      </w:r>
      <w:r w:rsidRPr="003C121D">
        <w:rPr>
          <w:rStyle w:val="Emphasis"/>
          <w:highlight w:val="yellow"/>
        </w:rPr>
        <w:t>embodied methods</w:t>
      </w:r>
      <w:r w:rsidRPr="003E1B52">
        <w:rPr>
          <w:rStyle w:val="StyleUnderline"/>
        </w:rPr>
        <w:t xml:space="preserve"> and </w:t>
      </w:r>
      <w:r w:rsidRPr="003E1B52">
        <w:rPr>
          <w:rStyle w:val="Emphasis"/>
        </w:rPr>
        <w:t>values</w:t>
      </w:r>
      <w:r w:rsidRPr="003E1B52">
        <w:rPr>
          <w:rStyle w:val="StyleUnderline"/>
        </w:rPr>
        <w:t xml:space="preserve"> the largely </w:t>
      </w:r>
      <w:r w:rsidRPr="003E1B52">
        <w:rPr>
          <w:rStyle w:val="Emphasis"/>
        </w:rPr>
        <w:t>ephemeral</w:t>
      </w:r>
      <w:r w:rsidRPr="003E1B52">
        <w:rPr>
          <w:rStyle w:val="StyleUnderline"/>
        </w:rPr>
        <w:t xml:space="preserve">, </w:t>
      </w:r>
      <w:r w:rsidRPr="003E1B52">
        <w:rPr>
          <w:rStyle w:val="Emphasis"/>
        </w:rPr>
        <w:t>personal</w:t>
      </w:r>
      <w:r w:rsidRPr="003E1B52">
        <w:rPr>
          <w:rStyle w:val="StyleUnderline"/>
        </w:rPr>
        <w:t xml:space="preserve">, </w:t>
      </w:r>
      <w:r w:rsidRPr="003E1B52">
        <w:rPr>
          <w:rStyle w:val="Emphasis"/>
        </w:rPr>
        <w:t>intimate</w:t>
      </w:r>
      <w:r w:rsidRPr="003E1B52">
        <w:rPr>
          <w:rStyle w:val="StyleUnderline"/>
        </w:rPr>
        <w:t xml:space="preserve"> digital practices of feminist social media users.</w:t>
      </w:r>
      <w:r w:rsidRPr="003E1B52">
        <w:rPr>
          <w:sz w:val="16"/>
        </w:rPr>
        <w:t xml:space="preserve"> In keeping with Livio and Emerson’s contention that “contemporary labs, as spaces of collective and interdisciplinary thinking and doing, require their own consideration as sites for feminist methodology” (Livio and Emerson 2019, 287), our projects are predominantly concerned with embodied small data feminist methodologies that can engage what cannot be captured by large-scale, computer-generated web capturing. This is true for us across our data jams, social media interventions, and archival work—three projects that seek to interrogate the hidden questions, biases, and systems of power that undergird our technological and digital artifacts from embodied and feminist perspectives.</w:t>
      </w:r>
    </w:p>
    <w:p w14:paraId="3981B45C" w14:textId="77777777" w:rsidR="003E708C" w:rsidRPr="003E1B52" w:rsidRDefault="003E708C" w:rsidP="003E708C">
      <w:pPr>
        <w:rPr>
          <w:sz w:val="16"/>
        </w:rPr>
      </w:pPr>
      <w:r w:rsidRPr="003E1B52">
        <w:rPr>
          <w:sz w:val="16"/>
        </w:rPr>
        <w:t xml:space="preserve">In the fall of 2021, MacDonald and Wiens developed a series of data jams to explore low-tech, collaborative ways into collecting and analyzing digital feminist content, drawing on the work of Data Feminism to ground these jams (D’Ignazio and Klein 2020). In their book, Catherine D’Ignazio and Lauren Klein define data feminism as “a way of thinking about data, both their uses and their limits, that is informed by direct experience, by a commitment to action, and by intersectional feminist thought” (D’Ignazio and Klein 2020, 8). The intersectional feminist lens taken by D’Ignazio and Klein prompts the argument that </w:t>
      </w:r>
      <w:r w:rsidRPr="003E1B52">
        <w:rPr>
          <w:rStyle w:val="StyleUnderline"/>
        </w:rPr>
        <w:t>“</w:t>
      </w:r>
      <w:r w:rsidRPr="003C121D">
        <w:rPr>
          <w:rStyle w:val="Emphasis"/>
          <w:highlight w:val="yellow"/>
        </w:rPr>
        <w:t>power is not distributed equally</w:t>
      </w:r>
      <w:r w:rsidRPr="003E1B52">
        <w:rPr>
          <w:rStyle w:val="StyleUnderline"/>
        </w:rPr>
        <w:t xml:space="preserve"> in the world”</w:t>
      </w:r>
      <w:r w:rsidRPr="003E1B52">
        <w:rPr>
          <w:sz w:val="16"/>
        </w:rPr>
        <w:t xml:space="preserve"> and therefore, “in a world in which data is power,” </w:t>
      </w:r>
      <w:r w:rsidRPr="003C121D">
        <w:rPr>
          <w:rStyle w:val="StyleUnderline"/>
          <w:highlight w:val="yellow"/>
        </w:rPr>
        <w:t xml:space="preserve">a </w:t>
      </w:r>
      <w:r w:rsidRPr="003C121D">
        <w:rPr>
          <w:rStyle w:val="Emphasis"/>
          <w:highlight w:val="yellow"/>
        </w:rPr>
        <w:t>feminist perspective</w:t>
      </w:r>
      <w:r w:rsidRPr="003C121D">
        <w:rPr>
          <w:rStyle w:val="StyleUnderline"/>
          <w:highlight w:val="yellow"/>
        </w:rPr>
        <w:t xml:space="preserve"> helps researchers to “understand how [this] can be </w:t>
      </w:r>
      <w:r w:rsidRPr="003C121D">
        <w:rPr>
          <w:rStyle w:val="Emphasis"/>
          <w:highlight w:val="yellow"/>
        </w:rPr>
        <w:t>challenged</w:t>
      </w:r>
      <w:r w:rsidRPr="003C121D">
        <w:rPr>
          <w:rStyle w:val="StyleUnderline"/>
          <w:highlight w:val="yellow"/>
        </w:rPr>
        <w:t xml:space="preserve"> and </w:t>
      </w:r>
      <w:r w:rsidRPr="003C121D">
        <w:rPr>
          <w:rStyle w:val="Emphasis"/>
          <w:highlight w:val="yellow"/>
        </w:rPr>
        <w:t>changed</w:t>
      </w:r>
      <w:r w:rsidRPr="003C121D">
        <w:rPr>
          <w:rStyle w:val="StyleUnderline"/>
          <w:highlight w:val="yellow"/>
        </w:rPr>
        <w:t>”</w:t>
      </w:r>
      <w:r w:rsidRPr="003E1B52">
        <w:rPr>
          <w:sz w:val="16"/>
        </w:rPr>
        <w:t xml:space="preserve"> (D’Ignazio and Klein 2020, 14). From a data feminist perspective, we sought to locate the reliance on big data in digital research as a particular area of power to address. And this is because, as Shawna Ross argues, </w:t>
      </w:r>
      <w:r w:rsidRPr="003E1B52">
        <w:rPr>
          <w:rStyle w:val="StyleUnderline"/>
        </w:rPr>
        <w:t>“</w:t>
      </w:r>
      <w:r w:rsidRPr="003C121D">
        <w:rPr>
          <w:rStyle w:val="Emphasis"/>
          <w:highlight w:val="yellow"/>
        </w:rPr>
        <w:t>‘big data’</w:t>
      </w:r>
      <w:r w:rsidRPr="003C121D">
        <w:rPr>
          <w:rStyle w:val="StyleUnderline"/>
          <w:highlight w:val="yellow"/>
        </w:rPr>
        <w:t xml:space="preserve"> is</w:t>
      </w:r>
      <w:r w:rsidRPr="003E1B52">
        <w:rPr>
          <w:rStyle w:val="StyleUnderline"/>
        </w:rPr>
        <w:t xml:space="preserve"> itself </w:t>
      </w:r>
      <w:r w:rsidRPr="003C121D">
        <w:rPr>
          <w:rStyle w:val="Emphasis"/>
          <w:highlight w:val="yellow"/>
        </w:rPr>
        <w:t>gendered</w:t>
      </w:r>
      <w:r w:rsidRPr="003E1B52">
        <w:rPr>
          <w:rStyle w:val="StyleUnderline"/>
        </w:rPr>
        <w:t>, both in terms of the constellation of theories and concepts that underpin its authority and in terms of the day-to-day realities in which [it] is collected, analyzed, and used for an ever-increasing variety of purposes”</w:t>
      </w:r>
      <w:r w:rsidRPr="003E1B52">
        <w:rPr>
          <w:sz w:val="16"/>
        </w:rPr>
        <w:t xml:space="preserve"> (Ross 2018, 212). Ross advocates for DH to employ </w:t>
      </w:r>
      <w:r w:rsidRPr="003C121D">
        <w:rPr>
          <w:rStyle w:val="Emphasis"/>
          <w:highlight w:val="yellow"/>
        </w:rPr>
        <w:t>feminist and intersectional approaches</w:t>
      </w:r>
      <w:r w:rsidRPr="003E1B52">
        <w:rPr>
          <w:sz w:val="16"/>
        </w:rPr>
        <w:t xml:space="preserve"> to </w:t>
      </w:r>
      <w:r w:rsidRPr="003C121D">
        <w:rPr>
          <w:rStyle w:val="StyleUnderline"/>
          <w:highlight w:val="yellow"/>
        </w:rPr>
        <w:t>mitigate</w:t>
      </w:r>
      <w:r w:rsidRPr="003E1B52">
        <w:rPr>
          <w:sz w:val="16"/>
        </w:rPr>
        <w:t xml:space="preserve"> the </w:t>
      </w:r>
      <w:r w:rsidRPr="003E1B52">
        <w:rPr>
          <w:rStyle w:val="StyleUnderline"/>
        </w:rPr>
        <w:t>“</w:t>
      </w:r>
      <w:r w:rsidRPr="003C121D">
        <w:rPr>
          <w:rStyle w:val="Emphasis"/>
          <w:highlight w:val="yellow"/>
        </w:rPr>
        <w:t>imperialist [and masculinist] knowledge structures</w:t>
      </w:r>
      <w:r w:rsidRPr="003E1B52">
        <w:rPr>
          <w:rStyle w:val="StyleUnderline"/>
        </w:rPr>
        <w:t>” of big data</w:t>
      </w:r>
      <w:r w:rsidRPr="003E1B52">
        <w:rPr>
          <w:sz w:val="16"/>
        </w:rPr>
        <w:t xml:space="preserve"> (Ross 2018, 212). As if speaking directly to Ross, the introduction to Uncertain Archives: Critical Keywords for Big Data supports this call, adding the need for arts-based research methodologies as a counterpoint. This counterpoint provides “embodied, imaginative, and speculative approaches to the challenges that big data archives pose” (Thylstrup et al. 2021, 8). Inspired by these calls for imaginative and embodied feminist methods, Feminist Think Tank sought to make our own located, small data alternative to big data, which has informed much of FTT’s research design. and the mobilization of the feminist shadow networks to conceptualize, organize, and bring into being such efforts.</w:t>
      </w:r>
    </w:p>
    <w:p w14:paraId="3FF10B02" w14:textId="77777777" w:rsidR="003E708C" w:rsidRPr="003E1B52" w:rsidRDefault="003E708C" w:rsidP="003E708C">
      <w:pPr>
        <w:rPr>
          <w:sz w:val="12"/>
          <w:szCs w:val="12"/>
        </w:rPr>
      </w:pPr>
      <w:r w:rsidRPr="003E1B52">
        <w:rPr>
          <w:sz w:val="12"/>
          <w:szCs w:val="12"/>
        </w:rPr>
        <w:t>In our data jam “Everything but the Kitchen Sink,” we invited participants to share idiosyncratic everyday collections they save and carry with them on their phones, and to put those collections in conversation with other people’s collections. The data jam collecting methods are interested in born-digital Internet artifacts, which we treat as “media events” that reveal new ways of collectively and communicatively “doing feminism” (Rentschler 2019; Rentschler and Thrift 2015). Reading feminist memes, hashtags, and videos in these collections as media events acknowledges that they are archivable, analyzable objects and highlights their value as digital sites of analysis. This approach aims to “thicken” data via both “manual data collection” and “long-term online observation” (Latzko-Toth, Bonneau, and Millette 2017, 199) that indexes the embodied and affective investments of participant researchers. This allowed us as researchers to think about how data come together, what they afford researchers, and how various forms of data “speak” to each other. We foregrounded personal data collections that included a greater set of under-represented voices. In doing so, we sought to (1) respond to urgent calls in the digital humanities to address concerns of data ethics, sexism, and racism in research methods from intersectional feminist perspectives; and (2) demonstrate to participants that talking about our own practices, how they rub up against dominant practices, and what these spaces then open for us as we reflect on our own positionalities, news feeds, and feminisms all matter for the creation of our own communities and networks.</w:t>
      </w:r>
    </w:p>
    <w:p w14:paraId="1D40208C" w14:textId="77777777" w:rsidR="003E708C" w:rsidRPr="003E1B52" w:rsidRDefault="003E708C" w:rsidP="003E708C">
      <w:pPr>
        <w:rPr>
          <w:sz w:val="12"/>
          <w:szCs w:val="12"/>
        </w:rPr>
      </w:pPr>
      <w:r w:rsidRPr="003E1B52">
        <w:rPr>
          <w:sz w:val="12"/>
          <w:szCs w:val="12"/>
        </w:rPr>
        <w:t>A second data jam, held in February 2022, was scheduled as a pre-event for a talk delivered at the University of Waterloo by Wendy Chun on her recent book, Discriminating Data: Correlation, Neighborhoods, and the New Politics of Recognition, as part of the Critical Tech Talk series hosted by the Critical Media Lab. Feminist Think Tank gathered Arts and Engineering students together to contemplate the following quote from Chun’s book: “[I]f we think through our roles as performers and characters in the drama called ‘big data,’ we do not have to accept the current terms of our deployment” (Chun 2021, 170); “we are characters, rather than marionettes” (Chun 2021, 248). In groups, students were prompted to make memes in response to the conversations they had around the quote. The result was a series of memes generated within the event that count as a small dataset in itself. These are context specific but offer insights into how different communities of students are making sense of texts and data in their everyday mediated lives. In the spirit of the critical ethos of the talk, this Data Jam aimed to unsettle the end-goal of polarization within machine learning and big data by providing alternative ways to engage and, indeed, play with data. How we play and make sense of data from within seemingly rigid systems is an important lesson for examining how power operates in and through its construction in order to conceptualize, produce, and analyze more equitable, inclusive, and actionable data.</w:t>
      </w:r>
    </w:p>
    <w:p w14:paraId="402D6603" w14:textId="77777777" w:rsidR="003E708C" w:rsidRPr="003E1B52" w:rsidRDefault="003E708C" w:rsidP="003E708C">
      <w:pPr>
        <w:rPr>
          <w:sz w:val="12"/>
          <w:szCs w:val="12"/>
        </w:rPr>
      </w:pPr>
      <w:r w:rsidRPr="003E1B52">
        <w:rPr>
          <w:sz w:val="12"/>
          <w:szCs w:val="12"/>
        </w:rPr>
        <w:t>In May 2022, we hosted a third data jam, “Ecologies of AI: Materializing Labour, Power, and Production,” that corresponded with another Critical Tech Talk on Artificial Intelligence at the University of Waterloo. Here, we brought together arts, engineering, and math students and invited them to take apart sections of Kate Crawford’s Anatomy of an AI System, enlarge them, and print them out for further analysis. At this jam, we asked the overarching question: what are the networks of people, technology, and corporations that make up an AI system? Participants explored the ecologies and multiple networks of popular technologies like Alexa and Siri to think through our techno-corporeal relationships and the ways in which these relationships affect human and nonhuman bodies—areas of research that deserve critical attention as the technological reach of multinational corporations becomes global in scope. We considered questions like: how do different kinds of technologies, especially smart home technologies and virtual assistants like Alexa or Siri, change our family and friend relationships? What kinds of relationships do we have with virtual assistants? What kinds of relationships exist between us and tech corporations and humans? Who makes our technology? And what gets forgotten or laid to waste in the process of producing AI-powered systems? In small groups, students took up aspects of the mapped AI ecosystem to dissect and then make a visual response of their choosing. Fundamentally, students worked to identify some of these hidden costs of these technologies, unpacking and then materializing AI systems and the networks and ecologies they are part of in order to highlight the product of labour (including general public perception), the means of production, the labour power, and the waste that is produced through the process.</w:t>
      </w:r>
    </w:p>
    <w:p w14:paraId="28AF620C" w14:textId="77777777" w:rsidR="003E708C" w:rsidRPr="003E1B52" w:rsidRDefault="003E708C" w:rsidP="003E708C">
      <w:pPr>
        <w:rPr>
          <w:sz w:val="16"/>
        </w:rPr>
      </w:pPr>
      <w:r w:rsidRPr="003E1B52">
        <w:rPr>
          <w:sz w:val="16"/>
        </w:rPr>
        <w:t>Throughout each data jam, what was uncovered for participants was the hidden narratives and histories that exist, if we look with meaning and thought, within any data space or platform—often to the detriment of women, queer, and racialized community’s histories. Speaking from the perspective of archival work, Lauren F. Klein suggests that</w:t>
      </w:r>
    </w:p>
    <w:p w14:paraId="6B5141D8" w14:textId="77777777" w:rsidR="003E708C" w:rsidRPr="003E1B52" w:rsidRDefault="003E708C" w:rsidP="003E708C">
      <w:pPr>
        <w:rPr>
          <w:sz w:val="16"/>
        </w:rPr>
      </w:pPr>
      <w:r w:rsidRPr="003C121D">
        <w:rPr>
          <w:rStyle w:val="Emphasis"/>
          <w:highlight w:val="yellow"/>
        </w:rPr>
        <w:t>carework</w:t>
      </w:r>
      <w:r w:rsidRPr="003C121D">
        <w:rPr>
          <w:rStyle w:val="StyleUnderline"/>
          <w:highlight w:val="yellow"/>
        </w:rPr>
        <w:t xml:space="preserve"> is the source of</w:t>
      </w:r>
      <w:r w:rsidRPr="003E1B52">
        <w:rPr>
          <w:rStyle w:val="StyleUnderline"/>
        </w:rPr>
        <w:t xml:space="preserve"> some of the most </w:t>
      </w:r>
      <w:r w:rsidRPr="003C121D">
        <w:rPr>
          <w:rStyle w:val="Emphasis"/>
          <w:highlight w:val="yellow"/>
        </w:rPr>
        <w:t>meaningful stories</w:t>
      </w:r>
      <w:r w:rsidRPr="003E1B52">
        <w:rPr>
          <w:rStyle w:val="StyleUnderline"/>
        </w:rPr>
        <w:t xml:space="preserve"> embedded </w:t>
      </w:r>
      <w:r w:rsidRPr="003C121D">
        <w:rPr>
          <w:rStyle w:val="StyleUnderline"/>
          <w:highlight w:val="yellow"/>
        </w:rPr>
        <w:t xml:space="preserve">in our </w:t>
      </w:r>
      <w:r w:rsidRPr="003C121D">
        <w:rPr>
          <w:rStyle w:val="Emphasis"/>
          <w:highlight w:val="yellow"/>
        </w:rPr>
        <w:t>archives</w:t>
      </w:r>
      <w:r w:rsidRPr="003E1B52">
        <w:rPr>
          <w:sz w:val="16"/>
        </w:rPr>
        <w:t xml:space="preserve">…. [T]his belief is what we “digital antiquarians” might bring to the digital humanities writ large. Our attention to the margins of texts, to the gaps in our </w:t>
      </w:r>
      <w:r w:rsidRPr="003E1B52">
        <w:rPr>
          <w:sz w:val="16"/>
        </w:rPr>
        <w:lastRenderedPageBreak/>
        <w:t>archives—we must ensure that these features are acknowledged, if not always fully reconstituted, as we chart the shift from physical to digital archival form. (Klein 2015)</w:t>
      </w:r>
    </w:p>
    <w:p w14:paraId="2757F35B" w14:textId="77777777" w:rsidR="003E708C" w:rsidRDefault="003E708C" w:rsidP="003E708C">
      <w:pPr>
        <w:rPr>
          <w:sz w:val="16"/>
          <w:szCs w:val="16"/>
        </w:rPr>
      </w:pPr>
      <w:r w:rsidRPr="1F955185">
        <w:rPr>
          <w:sz w:val="16"/>
          <w:szCs w:val="16"/>
        </w:rPr>
        <w:t xml:space="preserve">In our making, we have taken this commitment very seriously to ensure that </w:t>
      </w:r>
      <w:r w:rsidRPr="003C121D">
        <w:rPr>
          <w:rStyle w:val="StyleUnderline"/>
          <w:highlight w:val="yellow"/>
        </w:rPr>
        <w:t>our research</w:t>
      </w:r>
      <w:r w:rsidRPr="1F955185">
        <w:rPr>
          <w:rStyle w:val="StyleUnderline"/>
        </w:rPr>
        <w:t xml:space="preserve"> designs </w:t>
      </w:r>
      <w:r w:rsidRPr="003C121D">
        <w:rPr>
          <w:rStyle w:val="Emphasis"/>
          <w:highlight w:val="yellow"/>
        </w:rPr>
        <w:t>embrace practices of care</w:t>
      </w:r>
      <w:r w:rsidRPr="1F955185">
        <w:rPr>
          <w:rStyle w:val="StyleUnderline"/>
        </w:rPr>
        <w:t xml:space="preserve"> that not only pay attention </w:t>
      </w:r>
      <w:r w:rsidRPr="003C121D">
        <w:rPr>
          <w:rStyle w:val="StyleUnderline"/>
          <w:highlight w:val="yellow"/>
        </w:rPr>
        <w:t>to</w:t>
      </w:r>
      <w:r w:rsidRPr="1F955185">
        <w:rPr>
          <w:rStyle w:val="StyleUnderline"/>
        </w:rPr>
        <w:t xml:space="preserve"> but </w:t>
      </w:r>
      <w:r w:rsidRPr="003C121D">
        <w:rPr>
          <w:rStyle w:val="Emphasis"/>
          <w:highlight w:val="yellow"/>
        </w:rPr>
        <w:t>centre care work</w:t>
      </w:r>
      <w:r w:rsidRPr="1F955185">
        <w:rPr>
          <w:rStyle w:val="StyleUnderline"/>
        </w:rPr>
        <w:t>.</w:t>
      </w:r>
      <w:r w:rsidRPr="1F955185">
        <w:rPr>
          <w:sz w:val="16"/>
          <w:szCs w:val="16"/>
        </w:rPr>
        <w:t xml:space="preserve"> Our attention to small data within feminist spaces is, for us, a method of care, in that it helps us get at the affective, embodied, everyday, undervalued practices that spaces often document and enable.</w:t>
      </w:r>
    </w:p>
    <w:p w14:paraId="741FB582" w14:textId="77777777" w:rsidR="003E708C" w:rsidRPr="003E1B52" w:rsidRDefault="003E708C" w:rsidP="003E708C">
      <w:pPr>
        <w:rPr>
          <w:sz w:val="12"/>
          <w:szCs w:val="12"/>
        </w:rPr>
      </w:pPr>
      <w:r w:rsidRPr="003E1B52">
        <w:rPr>
          <w:sz w:val="12"/>
          <w:szCs w:val="12"/>
        </w:rPr>
        <w:t>As a final example of making, we come to FTT’s first and longest-standing project: our Instagram account, @Aesthetic.Resistance, which is a direct response to this commitment. Positioned as a design intervention into prevailing Instagram culture (Wiens et al. 2020), the account offers a database of feminist historical and contemporary media practices and seeks to amplify perspectives and work that have been pushed to the margins. The project was designed with the intent of co-opting the functions of Instagram through a mode of creative research that “reflect[s] new social … realities either marginalized or not yet recognized” (Barrett and Bolt 2013, 4). Our research collective collaborates on the scope and focus of content produced for the account, taking turns as moderators who post on our areas of expertise and interest. Before posting we invite peer feedback from the group. This collaborative dimension of the project sets out a useful research model where joint responsibility for content creation requires us to reflect on our own positionalities, while also understanding our relationships to each other and our audiences. As a practice-based social media research project, our work with @Aesthetic.Resistance has built a collaborative community (and was the catalyst for the formal creation of Feminist Think Tank, which the account is now named). The act of creating and maintaining a social media presence as a collaborative group was powerful in developing a sense of connectedness—it is within these group dynamics that the research team found support and stepped up to be that support for others. In the face of dominant forms of social media that are attached to large corporate models of content production and capitalism, finding ways to intervene in small-scale, low-stakes projects is a key form of culture-jamming and counter-cultural practice.</w:t>
      </w:r>
    </w:p>
    <w:p w14:paraId="7F83390E" w14:textId="77777777" w:rsidR="003E708C" w:rsidRPr="003E1B52" w:rsidRDefault="003E708C" w:rsidP="003E708C">
      <w:pPr>
        <w:rPr>
          <w:sz w:val="12"/>
          <w:szCs w:val="12"/>
        </w:rPr>
      </w:pPr>
      <w:r w:rsidRPr="003E1B52">
        <w:rPr>
          <w:sz w:val="12"/>
          <w:szCs w:val="12"/>
        </w:rPr>
        <w:t>Across the data jams and @Aesthetic.Resistance, we have sought to explore different approaches to “materializing data” (Wiens et al. 2020, 1) in order to advance a set of research encounters that encourage researcher collaboration and that, through such collaboration, slow down the miasma of online flows of information. A shared principle of qLab and FTT is to re-imagine what data can be from a social justice design perspective. For us, this includes producing small data-oriented research and methods that are grounded in iterative, embodied, collaborative thinking, talking, and making. We play with ways of materializing data so that we can reflexively engage with it in relational ways. Moreover, each of these projects are done in collaboration—with students, with each other, and with larger audiences. Ultimately, these data jams offered us space to speak with students about the influence of technology on their lives, which led to discussions of the increasingly faster pace of the university and the importance of the everyday relationships and conversations that can help us to remain tethered. This approach to the “everyday of data” is tied into our thinking on social media interventions, where (1) data can be anything and anywhere, but some types are privileged over others; and (2) there is always data that less valued and thus made invisible or erased. Both the data jams and @Aesthetic.Resistance demonstrate ways of developing intentionally feminist research practices that are located in the research scene and that index and archive data and digital media interventions over time. It takes a keen awareness of the guiding orientations of relationality and care to do this work, because it recognizes that personal and private spaces are as much sites of knowledge as public ones, and centres the aesthetic and the visual as vital to the study and representation of larger structural and cultural discourses of the digital. This sentiment around personal, public, and structural echoes across all our projects and research spaces and is the driving force behind the feminist shadow networks that keep us grounded.</w:t>
      </w:r>
    </w:p>
    <w:p w14:paraId="1750290D" w14:textId="77777777" w:rsidR="003E708C" w:rsidRPr="003E708C" w:rsidRDefault="003E708C" w:rsidP="003E708C"/>
    <w:p w14:paraId="08C72814" w14:textId="53E846D2" w:rsidR="00E435C5" w:rsidRDefault="00E435C5" w:rsidP="00E435C5">
      <w:pPr>
        <w:pStyle w:val="Heading3"/>
      </w:pPr>
      <w:r>
        <w:lastRenderedPageBreak/>
        <w:t>L – Apocalyptic Reps</w:t>
      </w:r>
    </w:p>
    <w:p w14:paraId="7BB94D59" w14:textId="77777777" w:rsidR="00E435C5" w:rsidRPr="00E435C5" w:rsidRDefault="00E435C5" w:rsidP="00E435C5">
      <w:pPr>
        <w:pStyle w:val="Heading4"/>
      </w:pPr>
      <w:r w:rsidRPr="00E435C5">
        <w:t xml:space="preserve">Even if the rational arguments in favor of the plan are logical, the representations of apocalypse </w:t>
      </w:r>
      <w:r w:rsidRPr="001C5389">
        <w:rPr>
          <w:u w:val="single"/>
        </w:rPr>
        <w:t>colonize</w:t>
      </w:r>
      <w:r w:rsidRPr="00E435C5">
        <w:t xml:space="preserve"> the debate towards pressure for </w:t>
      </w:r>
      <w:r w:rsidRPr="001C5389">
        <w:rPr>
          <w:u w:val="single"/>
        </w:rPr>
        <w:t>fast invasion</w:t>
      </w:r>
      <w:r w:rsidRPr="00E435C5">
        <w:t xml:space="preserve"> and </w:t>
      </w:r>
      <w:r w:rsidRPr="001C5389">
        <w:rPr>
          <w:u w:val="single"/>
        </w:rPr>
        <w:t>warmongering</w:t>
      </w:r>
    </w:p>
    <w:p w14:paraId="0ED9565B" w14:textId="77777777" w:rsidR="00E435C5" w:rsidRPr="00E435C5" w:rsidRDefault="00E435C5" w:rsidP="00E435C5">
      <w:r w:rsidRPr="00E435C5">
        <w:rPr>
          <w:rStyle w:val="Style13ptBold"/>
        </w:rPr>
        <w:t>Goodnight</w:t>
      </w:r>
      <w:r w:rsidRPr="00E435C5">
        <w:t xml:space="preserve"> 20</w:t>
      </w:r>
      <w:r w:rsidRPr="00E435C5">
        <w:rPr>
          <w:rStyle w:val="Style13ptBold"/>
        </w:rPr>
        <w:t>10</w:t>
      </w:r>
      <w:r w:rsidRPr="00E435C5">
        <w:t xml:space="preserve"> (G. Thomas Goodnight is Professor and Director of Doctoral Studies at the Annenberg School for Communication, the University of Southern California in Los Angeles; "The Metapolitics of the 2002 Iraq Debate: Public Policy and the Network Imaginary", Rhetoric &amp; Public Affairs Volume 13, Number 1, Spring 2010)</w:t>
      </w:r>
    </w:p>
    <w:p w14:paraId="42D2A0D3" w14:textId="77777777" w:rsidR="00E435C5" w:rsidRPr="00E435C5" w:rsidRDefault="00E435C5" w:rsidP="00E435C5">
      <w:pPr>
        <w:ind w:right="288"/>
        <w:rPr>
          <w:rFonts w:ascii="Georgia" w:eastAsia="Georgia" w:hAnsi="Georgia" w:cs="Georgia"/>
          <w:sz w:val="16"/>
          <w:szCs w:val="24"/>
        </w:rPr>
      </w:pPr>
      <w:r>
        <w:rPr>
          <w:rFonts w:ascii="Georgia" w:eastAsia="Georgia" w:hAnsi="Georgia" w:cs="Georgia"/>
          <w:u w:val="single"/>
        </w:rPr>
        <w:t xml:space="preserve">Opponents of </w:t>
      </w:r>
      <w:r w:rsidRPr="003C121D">
        <w:rPr>
          <w:rFonts w:ascii="Georgia" w:eastAsia="Georgia" w:hAnsi="Georgia" w:cs="Georgia"/>
          <w:highlight w:val="yellow"/>
          <w:u w:val="single"/>
        </w:rPr>
        <w:t xml:space="preserve">the Democratic Party argued the risks of war, but </w:t>
      </w:r>
      <w:r>
        <w:rPr>
          <w:rFonts w:ascii="Georgia" w:eastAsia="Georgia" w:hAnsi="Georgia" w:cs="Georgia"/>
          <w:u w:val="single"/>
        </w:rPr>
        <w:t xml:space="preserve">their </w:t>
      </w:r>
      <w:r w:rsidRPr="003C121D">
        <w:rPr>
          <w:rFonts w:ascii="Georgia" w:eastAsia="Georgia" w:hAnsi="Georgia" w:cs="Georgia"/>
          <w:highlight w:val="yellow"/>
          <w:u w:val="single"/>
        </w:rPr>
        <w:t xml:space="preserve">pragmatic </w:t>
      </w:r>
      <w:r>
        <w:rPr>
          <w:rFonts w:ascii="Georgia" w:eastAsia="Georgia" w:hAnsi="Georgia" w:cs="Georgia"/>
          <w:u w:val="single"/>
        </w:rPr>
        <w:t xml:space="preserve">policy </w:t>
      </w:r>
      <w:r w:rsidRPr="003C121D">
        <w:rPr>
          <w:rFonts w:ascii="Georgia" w:eastAsia="Georgia" w:hAnsi="Georgia" w:cs="Georgia"/>
          <w:highlight w:val="yellow"/>
          <w:u w:val="single"/>
        </w:rPr>
        <w:t xml:space="preserve">challenges did not grab </w:t>
      </w:r>
      <w:r>
        <w:rPr>
          <w:rFonts w:ascii="Georgia" w:eastAsia="Georgia" w:hAnsi="Georgia" w:cs="Georgia"/>
          <w:u w:val="single"/>
        </w:rPr>
        <w:t xml:space="preserve">sufficient </w:t>
      </w:r>
      <w:r w:rsidRPr="003C121D">
        <w:rPr>
          <w:rFonts w:ascii="Georgia" w:eastAsia="Georgia" w:hAnsi="Georgia" w:cs="Georgia"/>
          <w:highlight w:val="yellow"/>
          <w:u w:val="single"/>
        </w:rPr>
        <w:t>traction</w:t>
      </w:r>
      <w:r>
        <w:rPr>
          <w:rFonts w:ascii="Georgia" w:eastAsia="Georgia" w:hAnsi="Georgia" w:cs="Georgia"/>
          <w:u w:val="single"/>
        </w:rPr>
        <w:t xml:space="preserve"> to slow the unreeling web of justification</w:t>
      </w:r>
      <w:r w:rsidRPr="00E435C5">
        <w:rPr>
          <w:rFonts w:ascii="Georgia" w:eastAsia="Georgia" w:hAnsi="Georgia" w:cs="Georgia"/>
          <w:sz w:val="16"/>
          <w:szCs w:val="24"/>
        </w:rPr>
        <w:t xml:space="preserve">. Of course, </w:t>
      </w:r>
      <w:r w:rsidRPr="003C121D">
        <w:rPr>
          <w:rFonts w:ascii="Georgia" w:eastAsia="Georgia" w:hAnsi="Georgia" w:cs="Georgia"/>
          <w:highlight w:val="yellow"/>
          <w:u w:val="single"/>
        </w:rPr>
        <w:t xml:space="preserve">there was little denial </w:t>
      </w:r>
      <w:r>
        <w:rPr>
          <w:rFonts w:ascii="Georgia" w:eastAsia="Georgia" w:hAnsi="Georgia" w:cs="Georgia"/>
          <w:u w:val="single"/>
        </w:rPr>
        <w:t xml:space="preserve">that </w:t>
      </w:r>
      <w:r w:rsidRPr="003C121D">
        <w:rPr>
          <w:rFonts w:ascii="Georgia" w:eastAsia="Georgia" w:hAnsi="Georgia" w:cs="Georgia"/>
          <w:highlight w:val="yellow"/>
          <w:u w:val="single"/>
        </w:rPr>
        <w:t>the war would create more terrorists</w:t>
      </w:r>
      <w:r w:rsidRPr="00E435C5">
        <w:rPr>
          <w:rFonts w:ascii="Georgia" w:eastAsia="Georgia" w:hAnsi="Georgia" w:cs="Georgia"/>
          <w:sz w:val="16"/>
          <w:szCs w:val="24"/>
        </w:rPr>
        <w:t xml:space="preserve">, generate a lower threshold for intervention, receive weak international support, </w:t>
      </w:r>
      <w:r>
        <w:rPr>
          <w:rFonts w:ascii="Georgia" w:eastAsia="Georgia" w:hAnsi="Georgia" w:cs="Georgia"/>
          <w:u w:val="single"/>
        </w:rPr>
        <w:t>and in the end leave the dangerous business of Afghanistan unfinished</w:t>
      </w:r>
      <w:r w:rsidRPr="00E435C5">
        <w:rPr>
          <w:rFonts w:ascii="Georgia" w:eastAsia="Georgia" w:hAnsi="Georgia" w:cs="Georgia"/>
          <w:sz w:val="16"/>
          <w:szCs w:val="24"/>
        </w:rPr>
        <w:t xml:space="preserve">. But the Democrats became entangled in reflexive posturing about the effects of the debate itself—the importance of "message sending" to the United Nations and "consensus" backing for the president as negotiator-in-chief. </w:t>
      </w:r>
      <w:r w:rsidRPr="003C121D">
        <w:rPr>
          <w:rFonts w:ascii="Georgia" w:eastAsia="Georgia" w:hAnsi="Georgia" w:cs="Georgia"/>
          <w:highlight w:val="yellow"/>
          <w:u w:val="single"/>
        </w:rPr>
        <w:t>With 9/11 not far behind, "tough" messages appeared to provide</w:t>
      </w:r>
      <w:r>
        <w:rPr>
          <w:rFonts w:ascii="Georgia" w:eastAsia="Georgia" w:hAnsi="Georgia" w:cs="Georgia"/>
          <w:u w:val="single"/>
        </w:rPr>
        <w:t xml:space="preserve"> a much desired supplement to boost </w:t>
      </w:r>
      <w:r w:rsidRPr="003C121D">
        <w:rPr>
          <w:rFonts w:ascii="Georgia" w:eastAsia="Georgia" w:hAnsi="Georgia" w:cs="Georgia"/>
          <w:highlight w:val="yellow"/>
          <w:u w:val="single"/>
        </w:rPr>
        <w:t xml:space="preserve">confidence, while </w:t>
      </w:r>
      <w:r>
        <w:rPr>
          <w:rFonts w:ascii="Georgia" w:eastAsia="Georgia" w:hAnsi="Georgia" w:cs="Georgia"/>
          <w:u w:val="single"/>
        </w:rPr>
        <w:t>pragmatism</w:t>
      </w:r>
      <w:r w:rsidRPr="003C121D">
        <w:rPr>
          <w:rFonts w:ascii="Georgia" w:eastAsia="Georgia" w:hAnsi="Georgia" w:cs="Georgia"/>
          <w:highlight w:val="yellow"/>
          <w:u w:val="single"/>
        </w:rPr>
        <w:t xml:space="preserve">, caution, </w:t>
      </w:r>
      <w:r>
        <w:rPr>
          <w:rFonts w:ascii="Georgia" w:eastAsia="Georgia" w:hAnsi="Georgia" w:cs="Georgia"/>
          <w:u w:val="single"/>
        </w:rPr>
        <w:t xml:space="preserve">and planning </w:t>
      </w:r>
      <w:r w:rsidRPr="003C121D">
        <w:rPr>
          <w:rFonts w:ascii="Georgia" w:eastAsia="Georgia" w:hAnsi="Georgia" w:cs="Georgia"/>
          <w:highlight w:val="yellow"/>
          <w:u w:val="single"/>
        </w:rPr>
        <w:t>took a back seat.</w:t>
      </w:r>
      <w:r w:rsidRPr="00E435C5">
        <w:rPr>
          <w:rFonts w:ascii="Georgia" w:eastAsia="Georgia" w:hAnsi="Georgia" w:cs="Georgia"/>
          <w:sz w:val="16"/>
          <w:szCs w:val="24"/>
        </w:rPr>
        <w:t xml:space="preserve"> </w:t>
      </w:r>
      <w:r w:rsidRPr="003C121D">
        <w:rPr>
          <w:rFonts w:ascii="Georgia" w:eastAsia="Georgia" w:hAnsi="Georgia" w:cs="Georgia"/>
          <w:highlight w:val="yellow"/>
          <w:u w:val="single"/>
        </w:rPr>
        <w:t xml:space="preserve">Presidential hopefuls </w:t>
      </w:r>
      <w:r>
        <w:rPr>
          <w:rFonts w:ascii="Georgia" w:eastAsia="Georgia" w:hAnsi="Georgia" w:cs="Georgia"/>
          <w:u w:val="single"/>
        </w:rPr>
        <w:t xml:space="preserve">cut loose from this morass and </w:t>
      </w:r>
      <w:r w:rsidRPr="003C121D">
        <w:rPr>
          <w:rFonts w:ascii="Georgia" w:eastAsia="Georgia" w:hAnsi="Georgia" w:cs="Georgia"/>
          <w:highlight w:val="yellow"/>
          <w:u w:val="single"/>
        </w:rPr>
        <w:t>took advantage of Republican-offered political cover</w:t>
      </w:r>
      <w:r>
        <w:rPr>
          <w:rFonts w:ascii="Georgia" w:eastAsia="Georgia" w:hAnsi="Georgia" w:cs="Georgia"/>
          <w:u w:val="single"/>
        </w:rPr>
        <w:t>. Republicans did appear to benefit from tough war rhetoric in the immediate election aftermath, enabling Bush to run successfully in 2004 as a wartime president.</w:t>
      </w:r>
      <w:r w:rsidRPr="00E435C5">
        <w:rPr>
          <w:rFonts w:ascii="Georgia" w:eastAsia="Georgia" w:hAnsi="Georgia" w:cs="Georgia"/>
          <w:sz w:val="16"/>
          <w:szCs w:val="24"/>
        </w:rPr>
        <w:t xml:space="preserve"> As WMD continued not to turn up, the intervention dragged on, costs mounted, political fortunes reversed—although the entanglements remained and remain. [End Page 87] The debate of 2002 found that a systematic presidential campaign—when bolstered by cherry-picked evidence—can be particularly powerful, especially when administration supporters in Congress veer shamelessly from long-held positions on policy and the leadership of the opposing party takes shelter in offered political cover. Further, </w:t>
      </w:r>
      <w:r>
        <w:rPr>
          <w:rFonts w:ascii="Georgia" w:eastAsia="Georgia" w:hAnsi="Georgia" w:cs="Georgia"/>
          <w:u w:val="single"/>
        </w:rPr>
        <w:t>the debate illustrates how</w:t>
      </w:r>
      <w:r w:rsidRPr="003C121D">
        <w:rPr>
          <w:rFonts w:ascii="Georgia" w:eastAsia="Georgia" w:hAnsi="Georgia" w:cs="Georgia"/>
          <w:highlight w:val="yellow"/>
          <w:u w:val="single"/>
        </w:rPr>
        <w:t xml:space="preserve"> the events that should prompt policy debate become colonized</w:t>
      </w:r>
      <w:r>
        <w:rPr>
          <w:rFonts w:ascii="Georgia" w:eastAsia="Georgia" w:hAnsi="Georgia" w:cs="Georgia"/>
          <w:u w:val="single"/>
        </w:rPr>
        <w:t xml:space="preserve">, in this case </w:t>
      </w:r>
      <w:r w:rsidRPr="003C121D">
        <w:rPr>
          <w:rFonts w:ascii="Georgia" w:eastAsia="Georgia" w:hAnsi="Georgia" w:cs="Georgia"/>
          <w:highlight w:val="yellow"/>
          <w:u w:val="single"/>
        </w:rPr>
        <w:t>making common sense difficult to muster because the network imaginary laces a web of associative fears with compensatory toughness.</w:t>
      </w:r>
      <w:r w:rsidRPr="00E435C5">
        <w:rPr>
          <w:rFonts w:ascii="Georgia" w:eastAsia="Georgia" w:hAnsi="Georgia" w:cs="Georgia"/>
          <w:sz w:val="16"/>
          <w:szCs w:val="24"/>
        </w:rPr>
        <w:t xml:space="preserve"> On the whole, the debates were not the nation's finest hour. The debate of 2002 strove to convert a traumatic national event into a conservative-articulated, Republican-captured, presidentially initiated rise in power, and ended by setting the stage for congressional investigation, the rise of the Democrats, reassertion of congressional power, and a new presidency committed to public diplomacy. WMD were at the heart of the six-year-long controversy. </w:t>
      </w:r>
      <w:r w:rsidRPr="003C121D">
        <w:rPr>
          <w:rFonts w:ascii="Georgia" w:eastAsia="Georgia" w:hAnsi="Georgia" w:cs="Georgia"/>
          <w:highlight w:val="yellow"/>
          <w:u w:val="single"/>
        </w:rPr>
        <w:t>It was hardly remembered that</w:t>
      </w:r>
      <w:r>
        <w:rPr>
          <w:rFonts w:ascii="Georgia" w:eastAsia="Georgia" w:hAnsi="Georgia" w:cs="Georgia"/>
          <w:u w:val="single"/>
        </w:rPr>
        <w:t xml:space="preserve"> </w:t>
      </w:r>
      <w:r w:rsidRPr="003C121D">
        <w:rPr>
          <w:rFonts w:ascii="Georgia" w:eastAsia="Georgia" w:hAnsi="Georgia" w:cs="Georgia"/>
          <w:highlight w:val="yellow"/>
          <w:u w:val="single"/>
        </w:rPr>
        <w:t>[WMD]</w:t>
      </w:r>
      <w:r>
        <w:rPr>
          <w:rFonts w:ascii="Georgia" w:eastAsia="Georgia" w:hAnsi="Georgia" w:cs="Georgia"/>
          <w:u w:val="single"/>
        </w:rPr>
        <w:t xml:space="preserve"> weapons of mass destruction </w:t>
      </w:r>
      <w:r w:rsidRPr="003C121D">
        <w:rPr>
          <w:rFonts w:ascii="Georgia" w:eastAsia="Georgia" w:hAnsi="Georgia" w:cs="Georgia"/>
          <w:highlight w:val="yellow"/>
          <w:u w:val="single"/>
        </w:rPr>
        <w:t>were not deployed</w:t>
      </w:r>
      <w:r>
        <w:rPr>
          <w:rFonts w:ascii="Georgia" w:eastAsia="Georgia" w:hAnsi="Georgia" w:cs="Georgia"/>
          <w:u w:val="single"/>
        </w:rPr>
        <w:t xml:space="preserve"> by terrorists </w:t>
      </w:r>
      <w:r w:rsidRPr="003C121D">
        <w:rPr>
          <w:rFonts w:ascii="Georgia" w:eastAsia="Georgia" w:hAnsi="Georgia" w:cs="Georgia"/>
          <w:highlight w:val="yellow"/>
          <w:u w:val="single"/>
        </w:rPr>
        <w:t xml:space="preserve">on September 11th. </w:t>
      </w:r>
      <w:r>
        <w:rPr>
          <w:rFonts w:ascii="Georgia" w:eastAsia="Georgia" w:hAnsi="Georgia" w:cs="Georgia"/>
          <w:u w:val="single"/>
        </w:rPr>
        <w:t xml:space="preserve">Rather, fast, anonymous, networked, modern systems of circulation were turned, through ingenuity, into first-strike weapons. </w:t>
      </w:r>
      <w:r w:rsidRPr="00E435C5">
        <w:rPr>
          <w:rFonts w:ascii="Georgia" w:eastAsia="Georgia" w:hAnsi="Georgia" w:cs="Georgia"/>
          <w:sz w:val="16"/>
          <w:szCs w:val="24"/>
        </w:rPr>
        <w:t xml:space="preserve">Seen with fresh militancy, 9/11 suggests that the modern world remains vulnerable to mutating events that change, shock, and command attention, actions that attain expanding scope and influence by virtue of a network imaginary, where such moments self-organize and multiply in varied directions. </w:t>
      </w:r>
      <w:r w:rsidRPr="003C121D">
        <w:rPr>
          <w:rFonts w:ascii="Georgia" w:eastAsia="Georgia" w:hAnsi="Georgia" w:cs="Georgia"/>
          <w:highlight w:val="yellow"/>
          <w:u w:val="single"/>
        </w:rPr>
        <w:t>The development of policy studies as rhetoric,</w:t>
      </w:r>
      <w:r>
        <w:rPr>
          <w:rFonts w:ascii="Georgia" w:eastAsia="Georgia" w:hAnsi="Georgia" w:cs="Georgia"/>
          <w:u w:val="single"/>
        </w:rPr>
        <w:t xml:space="preserve"> then, </w:t>
      </w:r>
      <w:r w:rsidRPr="003C121D">
        <w:rPr>
          <w:rFonts w:ascii="Georgia" w:eastAsia="Georgia" w:hAnsi="Georgia" w:cs="Georgia"/>
          <w:highlight w:val="yellow"/>
          <w:u w:val="single"/>
        </w:rPr>
        <w:t>calls attention to the disruptive events as these become situated in the restricted focus of national debate</w:t>
      </w:r>
      <w:r>
        <w:rPr>
          <w:rFonts w:ascii="Georgia" w:eastAsia="Georgia" w:hAnsi="Georgia" w:cs="Georgia"/>
          <w:u w:val="single"/>
        </w:rPr>
        <w:t xml:space="preserve"> and recovered, through critique, as an unfinished metapolitics, </w:t>
      </w:r>
      <w:r w:rsidRPr="003C121D">
        <w:rPr>
          <w:rFonts w:ascii="Georgia" w:eastAsia="Georgia" w:hAnsi="Georgia" w:cs="Georgia"/>
          <w:highlight w:val="yellow"/>
          <w:u w:val="single"/>
        </w:rPr>
        <w:t>which demands rethinking of the taken-for-granted grounds and alliances upon which post-event consensus became fabricated</w:t>
      </w:r>
      <w:r>
        <w:rPr>
          <w:rFonts w:ascii="Georgia" w:eastAsia="Georgia" w:hAnsi="Georgia" w:cs="Georgia"/>
          <w:u w:val="single"/>
        </w:rPr>
        <w:t>.</w:t>
      </w:r>
      <w:r w:rsidRPr="00E435C5">
        <w:rPr>
          <w:rFonts w:ascii="Georgia" w:eastAsia="Georgia" w:hAnsi="Georgia" w:cs="Georgia"/>
          <w:sz w:val="16"/>
          <w:szCs w:val="24"/>
        </w:rPr>
        <w:t xml:space="preserve"> In its time, the "War on Terror" was framed as a "clash of civilizations" and a new Munich. In retrospect, 9/11 should be understood as signaling a much closer, changing, entangled, future world where the complications of security spread and interlock to haunt twenty-first-century network imaginaries.</w:t>
      </w:r>
    </w:p>
    <w:p w14:paraId="6F1EEE88" w14:textId="77777777" w:rsidR="00E435C5" w:rsidRDefault="00E435C5" w:rsidP="00E435C5"/>
    <w:p w14:paraId="37646C52" w14:textId="09882A9D" w:rsidR="00E435C5" w:rsidRPr="00E435C5" w:rsidRDefault="00E435C5" w:rsidP="00E435C5">
      <w:pPr>
        <w:pStyle w:val="Heading4"/>
      </w:pPr>
      <w:r w:rsidRPr="00E435C5">
        <w:t>History is on our side</w:t>
      </w:r>
      <w:r>
        <w:t>---</w:t>
      </w:r>
      <w:r w:rsidRPr="00E435C5">
        <w:t>the threat of apocalypse mobilizes the war effort and ensures domestic totalitarian control over ideology as groundwork to justify external violence</w:t>
      </w:r>
    </w:p>
    <w:p w14:paraId="229C567D" w14:textId="77777777" w:rsidR="00E435C5" w:rsidRPr="00E435C5" w:rsidRDefault="00E435C5" w:rsidP="00E435C5">
      <w:r w:rsidRPr="00E435C5">
        <w:rPr>
          <w:rStyle w:val="Style13ptBold"/>
        </w:rPr>
        <w:t>Coviello 2000</w:t>
      </w:r>
      <w:r w:rsidRPr="00E435C5">
        <w:t xml:space="preserve"> - Assistant Professor of English @ the Bowdoin College [Peter, Queer Frontiers: Millennial Geographies, Genders, and Generations. "Apocalypse from Now On."]</w:t>
      </w:r>
    </w:p>
    <w:p w14:paraId="62AEC4F0" w14:textId="77777777" w:rsidR="00E435C5" w:rsidRDefault="00E435C5" w:rsidP="00E435C5">
      <w:pPr>
        <w:ind w:right="288"/>
        <w:rPr>
          <w:rFonts w:ascii="Georgia" w:eastAsia="Georgia" w:hAnsi="Georgia" w:cs="Georgia"/>
          <w:b/>
        </w:rPr>
      </w:pPr>
      <w:r>
        <w:rPr>
          <w:rFonts w:ascii="Georgia" w:eastAsia="Georgia" w:hAnsi="Georgia" w:cs="Georgia"/>
          <w:sz w:val="20"/>
          <w:szCs w:val="20"/>
          <w:u w:val="single"/>
        </w:rPr>
        <w:lastRenderedPageBreak/>
        <w:t>Apocalypse, as I began by saying, changed – it did not go away. And here I want to hazard my second assertion: if, in the nuclear age of yesteryear, apocalypse signified an event threatening everyone and everything with</w:t>
      </w:r>
      <w:r>
        <w:rPr>
          <w:rFonts w:ascii="Georgia" w:eastAsia="Georgia" w:hAnsi="Georgia" w:cs="Georgia"/>
        </w:rPr>
        <w:t xml:space="preserve"> (in Jacques Derrida's suitably menacing phrase) </w:t>
      </w:r>
      <w:r>
        <w:rPr>
          <w:rFonts w:ascii="Georgia" w:eastAsia="Georgia" w:hAnsi="Georgia" w:cs="Georgia"/>
          <w:b/>
        </w:rPr>
        <w:t>"</w:t>
      </w:r>
      <w:r>
        <w:rPr>
          <w:rFonts w:ascii="Georgia" w:eastAsia="Georgia" w:hAnsi="Georgia" w:cs="Georgia"/>
          <w:sz w:val="20"/>
          <w:szCs w:val="20"/>
          <w:u w:val="single"/>
        </w:rPr>
        <w:t>remainderless and a-symbolic destruction," then in the postnuclear world apocalypse is an affair whose parameters are definitively local. In shape and in substance, apocalypseis defined now by the affliction it brings somewhere else, always to an "other" people whose very presence might then be written as a kind of dangerous contagion, threatening the safety and prosperity of a cherished "general population</w:t>
      </w:r>
      <w:r>
        <w:rPr>
          <w:rFonts w:ascii="Georgia" w:eastAsia="Georgia" w:hAnsi="Georgia" w:cs="Georgia"/>
          <w:b/>
        </w:rPr>
        <w:t>."</w:t>
      </w:r>
      <w:r>
        <w:rPr>
          <w:rFonts w:ascii="Georgia" w:eastAsia="Georgia" w:hAnsi="Georgia" w:cs="Georgia"/>
        </w:rPr>
        <w:t>This fact seems to me to stand behind Susan Sontag's incisive observation, from 1989, that, "</w:t>
      </w:r>
      <w:r w:rsidRPr="003C121D">
        <w:rPr>
          <w:rFonts w:ascii="Georgia" w:eastAsia="Georgia" w:hAnsi="Georgia" w:cs="Georgia"/>
          <w:sz w:val="24"/>
          <w:szCs w:val="24"/>
          <w:highlight w:val="yellow"/>
          <w:u w:val="single"/>
        </w:rPr>
        <w:t>Apocalypse is now a long running serial</w:t>
      </w:r>
      <w:r>
        <w:rPr>
          <w:rFonts w:ascii="Georgia" w:eastAsia="Georgia" w:hAnsi="Georgia" w:cs="Georgia"/>
          <w:sz w:val="20"/>
          <w:szCs w:val="20"/>
          <w:u w:val="single"/>
        </w:rPr>
        <w:t xml:space="preserve">: not 'Apocalypse Now' but 'Apocalypse from Now On.'" The decisive point here in the perpetuation of the </w:t>
      </w:r>
      <w:r w:rsidRPr="003C121D">
        <w:rPr>
          <w:rFonts w:ascii="Georgia" w:eastAsia="Georgia" w:hAnsi="Georgia" w:cs="Georgia"/>
          <w:sz w:val="24"/>
          <w:szCs w:val="24"/>
          <w:highlight w:val="yellow"/>
          <w:u w:val="single"/>
        </w:rPr>
        <w:t>threat of apocalypse</w:t>
      </w:r>
      <w:r>
        <w:rPr>
          <w:rFonts w:ascii="Georgia" w:eastAsia="Georgia" w:hAnsi="Georgia" w:cs="Georgia"/>
          <w:b/>
        </w:rPr>
        <w:t xml:space="preserve">(the point Sontag goes on, at length, to miss) </w:t>
      </w:r>
      <w:r>
        <w:rPr>
          <w:rFonts w:ascii="Georgia" w:eastAsia="Georgia" w:hAnsi="Georgia" w:cs="Georgia"/>
          <w:sz w:val="20"/>
          <w:szCs w:val="20"/>
          <w:u w:val="single"/>
        </w:rPr>
        <w:t xml:space="preserve">is that the apocalypse </w:t>
      </w:r>
      <w:r w:rsidRPr="003C121D">
        <w:rPr>
          <w:rFonts w:ascii="Georgia" w:eastAsia="Georgia" w:hAnsi="Georgia" w:cs="Georgia"/>
          <w:sz w:val="24"/>
          <w:szCs w:val="24"/>
          <w:highlight w:val="yellow"/>
          <w:u w:val="single"/>
        </w:rPr>
        <w:t>is ever present because</w:t>
      </w:r>
      <w:r>
        <w:rPr>
          <w:rFonts w:ascii="Georgia" w:eastAsia="Georgia" w:hAnsi="Georgia" w:cs="Georgia"/>
          <w:sz w:val="20"/>
          <w:szCs w:val="20"/>
          <w:u w:val="single"/>
        </w:rPr>
        <w:t xml:space="preserve">, as an element in a vast economy of power, </w:t>
      </w:r>
      <w:r w:rsidRPr="003C121D">
        <w:rPr>
          <w:rFonts w:ascii="Georgia" w:eastAsia="Georgia" w:hAnsi="Georgia" w:cs="Georgia"/>
          <w:sz w:val="24"/>
          <w:szCs w:val="24"/>
          <w:highlight w:val="yellow"/>
          <w:u w:val="single"/>
        </w:rPr>
        <w:t>it is ever usefu</w:t>
      </w:r>
      <w:r>
        <w:rPr>
          <w:rFonts w:ascii="Georgia" w:eastAsia="Georgia" w:hAnsi="Georgia" w:cs="Georgia"/>
          <w:sz w:val="20"/>
          <w:szCs w:val="20"/>
          <w:u w:val="single"/>
        </w:rPr>
        <w:t xml:space="preserve">l. That is, </w:t>
      </w:r>
      <w:r w:rsidRPr="003C121D">
        <w:rPr>
          <w:rFonts w:ascii="Georgia" w:eastAsia="Georgia" w:hAnsi="Georgia" w:cs="Georgia"/>
          <w:sz w:val="24"/>
          <w:szCs w:val="24"/>
          <w:highlight w:val="yellow"/>
          <w:u w:val="single"/>
        </w:rPr>
        <w:t>through</w:t>
      </w:r>
      <w:r>
        <w:rPr>
          <w:rFonts w:ascii="Georgia" w:eastAsia="Georgia" w:hAnsi="Georgia" w:cs="Georgia"/>
          <w:sz w:val="20"/>
          <w:szCs w:val="20"/>
          <w:u w:val="single"/>
        </w:rPr>
        <w:t xml:space="preserve">the perpetual </w:t>
      </w:r>
      <w:r w:rsidRPr="003C121D">
        <w:rPr>
          <w:rFonts w:ascii="Georgia" w:eastAsia="Georgia" w:hAnsi="Georgia" w:cs="Georgia"/>
          <w:sz w:val="24"/>
          <w:szCs w:val="24"/>
          <w:highlight w:val="yellow"/>
          <w:u w:val="single"/>
        </w:rPr>
        <w:t>threat of destruction</w:t>
      </w:r>
      <w:r>
        <w:rPr>
          <w:rFonts w:ascii="Georgia" w:eastAsia="Georgia" w:hAnsi="Georgia" w:cs="Georgia"/>
          <w:sz w:val="20"/>
          <w:szCs w:val="20"/>
          <w:u w:val="single"/>
        </w:rPr>
        <w:t xml:space="preserve">– through the constant reproduction of the figure of the apocalypse – the </w:t>
      </w:r>
      <w:r w:rsidRPr="003C121D">
        <w:rPr>
          <w:rFonts w:ascii="Georgia" w:eastAsia="Georgia" w:hAnsi="Georgia" w:cs="Georgia"/>
          <w:sz w:val="24"/>
          <w:szCs w:val="24"/>
          <w:highlight w:val="yellow"/>
          <w:u w:val="single"/>
        </w:rPr>
        <w:t>agencies of power ensure their authority to act on and through the bodies of a particular population.</w:t>
      </w:r>
      <w:r>
        <w:rPr>
          <w:rFonts w:ascii="Georgia" w:eastAsia="Georgia" w:hAnsi="Georgia" w:cs="Georgia"/>
        </w:rPr>
        <w:t xml:space="preserve"> No one turns this point more persuasively than Michel Foucault, who in the final chapter of his first volume of The History of Sexuality addresses himself to the problem of a power that is less repressive than productive, less life-threatening than, in his words, "life-administering." </w:t>
      </w:r>
      <w:r>
        <w:rPr>
          <w:rFonts w:ascii="Georgia" w:eastAsia="Georgia" w:hAnsi="Georgia" w:cs="Georgia"/>
          <w:sz w:val="20"/>
          <w:szCs w:val="20"/>
          <w:u w:val="single"/>
        </w:rPr>
        <w:t>Power</w:t>
      </w:r>
      <w:r>
        <w:rPr>
          <w:rFonts w:ascii="Georgia" w:eastAsia="Georgia" w:hAnsi="Georgia" w:cs="Georgia"/>
        </w:rPr>
        <w:t xml:space="preserve">, he contends, </w:t>
      </w:r>
      <w:r>
        <w:rPr>
          <w:rFonts w:ascii="Georgia" w:eastAsia="Georgia" w:hAnsi="Georgia" w:cs="Georgia"/>
          <w:sz w:val="20"/>
          <w:szCs w:val="20"/>
          <w:u w:val="single"/>
        </w:rPr>
        <w:t>"exerts a positive influence on life … [and] endeavors to administer, optimize, and multiply it, subjecting it to precise controls and comprehensive regulations."</w:t>
      </w:r>
      <w:r>
        <w:rPr>
          <w:rFonts w:ascii="Georgia" w:eastAsia="Georgia" w:hAnsi="Georgia" w:cs="Georgia"/>
        </w:rPr>
        <w:t xml:space="preserve"> In his brief comments on what20he calls "the atomic situation," however, Foucault insists as well that the productiveness of modern power must not be mistaken for a uniform repudiation of violent or even lethal means</w:t>
      </w:r>
      <w:r>
        <w:rPr>
          <w:rFonts w:ascii="Georgia" w:eastAsia="Georgia" w:hAnsi="Georgia" w:cs="Georgia"/>
          <w:sz w:val="20"/>
          <w:szCs w:val="20"/>
          <w:u w:val="single"/>
        </w:rPr>
        <w:t xml:space="preserve">. For </w:t>
      </w:r>
      <w:r w:rsidRPr="003C121D">
        <w:rPr>
          <w:rFonts w:ascii="Georgia" w:eastAsia="Georgia" w:hAnsi="Georgia" w:cs="Georgia"/>
          <w:sz w:val="24"/>
          <w:szCs w:val="24"/>
          <w:highlight w:val="yellow"/>
          <w:u w:val="single"/>
        </w:rPr>
        <w:t>as "managers of life and survival, of bodies and the race,</w:t>
      </w:r>
      <w:r>
        <w:rPr>
          <w:rFonts w:ascii="Georgia" w:eastAsia="Georgia" w:hAnsi="Georgia" w:cs="Georgia"/>
          <w:sz w:val="20"/>
          <w:szCs w:val="20"/>
          <w:u w:val="single"/>
        </w:rPr>
        <w:t>"</w:t>
      </w:r>
      <w:r>
        <w:rPr>
          <w:rFonts w:ascii="Georgia" w:eastAsia="Georgia" w:hAnsi="Georgia" w:cs="Georgia"/>
        </w:rPr>
        <w:t xml:space="preserve">agencies of modern power presume </w:t>
      </w:r>
      <w:r w:rsidRPr="003C121D">
        <w:rPr>
          <w:rFonts w:ascii="Georgia" w:eastAsia="Georgia" w:hAnsi="Georgia" w:cs="Georgia"/>
          <w:sz w:val="24"/>
          <w:szCs w:val="24"/>
          <w:highlight w:val="yellow"/>
          <w:u w:val="single"/>
        </w:rPr>
        <w:t>to act "on the behalf of the existence of everyone." Whatsoever might be construed as a threat to life and survival in this way serves to authorize any expression of force, no matter how invasive, or, indeed, potentially annihilating.</w:t>
      </w:r>
      <w:r>
        <w:rPr>
          <w:rFonts w:ascii="Georgia" w:eastAsia="Georgia" w:hAnsi="Georgia" w:cs="Georgia"/>
          <w:sz w:val="20"/>
          <w:szCs w:val="20"/>
          <w:u w:val="single"/>
        </w:rPr>
        <w:t xml:space="preserve">"If </w:t>
      </w:r>
      <w:r w:rsidRPr="003C121D">
        <w:rPr>
          <w:rFonts w:ascii="Georgia" w:eastAsia="Georgia" w:hAnsi="Georgia" w:cs="Georgia"/>
          <w:sz w:val="24"/>
          <w:szCs w:val="24"/>
          <w:highlight w:val="yellow"/>
          <w:u w:val="single"/>
        </w:rPr>
        <w:t>genocide is indeed the dream of modern power</w:t>
      </w:r>
      <w:r>
        <w:rPr>
          <w:rFonts w:ascii="Georgia" w:eastAsia="Georgia" w:hAnsi="Georgia" w:cs="Georgia"/>
          <w:sz w:val="20"/>
          <w:szCs w:val="20"/>
          <w:u w:val="single"/>
        </w:rPr>
        <w:t>,"</w:t>
      </w:r>
      <w:r>
        <w:rPr>
          <w:rFonts w:ascii="Georgia" w:eastAsia="Georgia" w:hAnsi="Georgia" w:cs="Georgia"/>
        </w:rPr>
        <w:t xml:space="preserve"> Foucault writes, </w:t>
      </w:r>
      <w:r>
        <w:rPr>
          <w:rFonts w:ascii="Georgia" w:eastAsia="Georgia" w:hAnsi="Georgia" w:cs="Georgia"/>
          <w:sz w:val="20"/>
          <w:szCs w:val="20"/>
          <w:u w:val="single"/>
        </w:rPr>
        <w:t>"this is not because of a recent return to the ancient right to kill' it is because power is situated and exercised at the level of life,</w:t>
      </w:r>
      <w:r>
        <w:rPr>
          <w:rFonts w:ascii="Georgia" w:eastAsia="Georgia" w:hAnsi="Georgia" w:cs="Georgia"/>
        </w:rPr>
        <w:t xml:space="preserve"> the species, the race, and the large-scale phenomena of population." </w:t>
      </w:r>
      <w:r>
        <w:rPr>
          <w:rFonts w:ascii="Georgia" w:eastAsia="Georgia" w:hAnsi="Georgia" w:cs="Georgia"/>
          <w:sz w:val="20"/>
          <w:szCs w:val="20"/>
          <w:u w:val="single"/>
        </w:rPr>
        <w:t>For a state that would arm itself not with the power to kill its population, but with a more comprehensive power over the patters and functioning of its collective life, the threat of an apocalyptic demise, nuclear or otherwise, seems a civic initiative that can scarcely be done without</w:t>
      </w:r>
      <w:r>
        <w:rPr>
          <w:rFonts w:ascii="Georgia" w:eastAsia="Georgia" w:hAnsi="Georgia" w:cs="Georgia"/>
          <w:b/>
        </w:rPr>
        <w:t>.</w:t>
      </w:r>
    </w:p>
    <w:p w14:paraId="6C1331A5" w14:textId="77777777" w:rsidR="00E435C5" w:rsidRPr="00E435C5" w:rsidRDefault="00E435C5" w:rsidP="00E435C5"/>
    <w:p w14:paraId="13BE43F0" w14:textId="778ED277" w:rsidR="00953332" w:rsidRPr="003E1B52" w:rsidRDefault="00953332" w:rsidP="00953332">
      <w:pPr>
        <w:pStyle w:val="Heading2"/>
        <w:rPr>
          <w:rFonts w:cs="Times New Roman"/>
        </w:rPr>
      </w:pPr>
      <w:r w:rsidRPr="003E1B52">
        <w:rPr>
          <w:rFonts w:cs="Times New Roman"/>
        </w:rPr>
        <w:lastRenderedPageBreak/>
        <w:t>Impact</w:t>
      </w:r>
    </w:p>
    <w:p w14:paraId="085508E7" w14:textId="069B70CD" w:rsidR="00953332" w:rsidRPr="003E1B52" w:rsidRDefault="004A7A1B" w:rsidP="004A7A1B">
      <w:pPr>
        <w:pStyle w:val="Heading3"/>
        <w:rPr>
          <w:rFonts w:cs="Times New Roman"/>
        </w:rPr>
      </w:pPr>
      <w:r w:rsidRPr="003E1B52">
        <w:rPr>
          <w:rFonts w:cs="Times New Roman"/>
        </w:rPr>
        <w:lastRenderedPageBreak/>
        <w:t>2NC---Structural Violence</w:t>
      </w:r>
    </w:p>
    <w:p w14:paraId="28B29441" w14:textId="77777777" w:rsidR="004A7A1B" w:rsidRPr="003E1B52" w:rsidRDefault="004A7A1B" w:rsidP="004A7A1B">
      <w:pPr>
        <w:pStyle w:val="Heading4"/>
        <w:rPr>
          <w:rFonts w:cs="Times New Roman"/>
          <w:sz w:val="22"/>
        </w:rPr>
      </w:pPr>
      <w:r w:rsidRPr="003E1B52">
        <w:rPr>
          <w:rFonts w:cs="Times New Roman"/>
        </w:rPr>
        <w:t xml:space="preserve">Structural violence is </w:t>
      </w:r>
      <w:r w:rsidRPr="001C5389">
        <w:rPr>
          <w:rFonts w:cs="Times New Roman"/>
          <w:u w:val="single"/>
        </w:rPr>
        <w:t>rooted</w:t>
      </w:r>
      <w:r w:rsidRPr="003E1B52">
        <w:rPr>
          <w:rFonts w:cs="Times New Roman"/>
        </w:rPr>
        <w:t xml:space="preserve"> in the patriarchy and the underlying fear of successful women </w:t>
      </w:r>
    </w:p>
    <w:p w14:paraId="65EE5CF3" w14:textId="77777777" w:rsidR="004A7A1B" w:rsidRPr="003E1B52" w:rsidRDefault="004A7A1B" w:rsidP="004A7A1B">
      <w:r w:rsidRPr="003E1B52">
        <w:rPr>
          <w:rStyle w:val="Style13ptBold"/>
        </w:rPr>
        <w:t xml:space="preserve">Hudson et al 09 </w:t>
      </w:r>
      <w:r w:rsidRPr="003E1B52">
        <w:t xml:space="preserve">[Valerie M. Hudson, Professor of Political Science at Brigham Young University, Mary Caprioli, Professor of Political Science at the University of Minnesota–Duluth, Bonnie Ballif- Spanvill, Professor of Psychology and Director of the Women’s Research Institute at Brigham Young University, Rose McDermott, Professor of Political Science at Brown University, Chad F. Emmett, Professor of Geography at Brigham Young University, The Heart of the Matter: The Security of Women and the Security of States, International Security, Vol. 33, No. 3 (Winter 2008/09), pp. 7–45] </w:t>
      </w:r>
    </w:p>
    <w:p w14:paraId="6BAB60EF" w14:textId="02F3716C" w:rsidR="004A7A1B" w:rsidRPr="003E1B52" w:rsidRDefault="004A7A1B" w:rsidP="004A7A1B">
      <w:pPr>
        <w:rPr>
          <w:sz w:val="16"/>
        </w:rPr>
      </w:pPr>
      <w:r w:rsidRPr="003E1B52">
        <w:rPr>
          <w:sz w:val="16"/>
        </w:rPr>
        <w:t xml:space="preserve">The concordance between this list and the means by which gender inequality is typically maintained in human societies is clear. </w:t>
      </w:r>
      <w:r w:rsidRPr="003C121D">
        <w:rPr>
          <w:rStyle w:val="StyleUnderline"/>
          <w:highlight w:val="yellow"/>
        </w:rPr>
        <w:t>Gender roles lead to</w:t>
      </w:r>
      <w:r w:rsidRPr="003E1B52">
        <w:rPr>
          <w:rStyle w:val="StyleUnderline"/>
        </w:rPr>
        <w:t xml:space="preserve"> highly </w:t>
      </w:r>
      <w:r w:rsidRPr="003C121D">
        <w:rPr>
          <w:rStyle w:val="Emphasis"/>
          <w:highlight w:val="yellow"/>
        </w:rPr>
        <w:t>differential possibilities</w:t>
      </w:r>
      <w:r w:rsidRPr="003C121D">
        <w:rPr>
          <w:rStyle w:val="StyleUnderline"/>
          <w:highlight w:val="yellow"/>
        </w:rPr>
        <w:t xml:space="preserve"> for personal security, development, and prosperity,</w:t>
      </w:r>
      <w:r w:rsidRPr="003E1B52">
        <w:rPr>
          <w:rStyle w:val="StyleUnderline"/>
        </w:rPr>
        <w:t xml:space="preserve"> even in today’s world.</w:t>
      </w:r>
      <w:r w:rsidRPr="003E1B52">
        <w:rPr>
          <w:sz w:val="16"/>
        </w:rPr>
        <w:t xml:space="preserve"> An example of this kind of exploitation occurs when </w:t>
      </w:r>
      <w:r w:rsidRPr="003C121D">
        <w:rPr>
          <w:rStyle w:val="StyleUnderline"/>
          <w:highlight w:val="yellow"/>
        </w:rPr>
        <w:t>women</w:t>
      </w:r>
      <w:r w:rsidRPr="003E1B52">
        <w:rPr>
          <w:rStyle w:val="StyleUnderline"/>
        </w:rPr>
        <w:t xml:space="preserve"> “naturally” </w:t>
      </w:r>
      <w:r w:rsidRPr="003C121D">
        <w:rPr>
          <w:rStyle w:val="StyleUnderline"/>
          <w:highlight w:val="yellow"/>
        </w:rPr>
        <w:t>receive less pay than men for equal work,</w:t>
      </w:r>
      <w:r w:rsidRPr="003E1B52">
        <w:rPr>
          <w:rStyle w:val="StyleUnderline"/>
        </w:rPr>
        <w:t xml:space="preserve"> or when </w:t>
      </w:r>
      <w:r w:rsidRPr="003C121D">
        <w:rPr>
          <w:rStyle w:val="StyleUnderline"/>
          <w:highlight w:val="yellow"/>
        </w:rPr>
        <w:t>domestic violence is considered “normal.”</w:t>
      </w:r>
      <w:r w:rsidRPr="003E1B52">
        <w:rPr>
          <w:rStyle w:val="StyleUnderline"/>
        </w:rPr>
        <w:t xml:space="preserve"> </w:t>
      </w:r>
      <w:r w:rsidRPr="003E1B52">
        <w:rPr>
          <w:sz w:val="16"/>
        </w:rPr>
        <w:t xml:space="preserve">The second component, </w:t>
      </w:r>
      <w:r w:rsidRPr="003C121D">
        <w:rPr>
          <w:rStyle w:val="StyleUnderline"/>
          <w:highlight w:val="yellow"/>
        </w:rPr>
        <w:t>manipulation</w:t>
      </w:r>
      <w:r w:rsidRPr="003E1B52">
        <w:rPr>
          <w:rStyle w:val="StyleUnderline"/>
        </w:rPr>
        <w:t xml:space="preserve"> of consciousness to ensure acquiescence, is </w:t>
      </w:r>
      <w:r w:rsidRPr="003C121D">
        <w:rPr>
          <w:rStyle w:val="StyleUnderline"/>
          <w:highlight w:val="yellow"/>
        </w:rPr>
        <w:t>maintained through socialization, gender stereotyping, and a constant threat of domestic violence</w:t>
      </w:r>
      <w:r w:rsidRPr="003E1B52">
        <w:rPr>
          <w:rStyle w:val="StyleUnderline"/>
        </w:rPr>
        <w:t>—</w:t>
      </w:r>
      <w:r w:rsidRPr="003C121D">
        <w:rPr>
          <w:rStyle w:val="StyleUnderline"/>
          <w:highlight w:val="yellow"/>
        </w:rPr>
        <w:t>all</w:t>
      </w:r>
      <w:r w:rsidRPr="003E1B52">
        <w:rPr>
          <w:rStyle w:val="StyleUnderline"/>
        </w:rPr>
        <w:t xml:space="preserve"> of which insidiously </w:t>
      </w:r>
      <w:r w:rsidRPr="003C121D">
        <w:rPr>
          <w:rStyle w:val="StyleUnderline"/>
          <w:highlight w:val="yellow"/>
        </w:rPr>
        <w:t>identify women as inferior</w:t>
      </w:r>
      <w:r w:rsidRPr="003E1B52">
        <w:rPr>
          <w:sz w:val="16"/>
        </w:rPr>
        <w:t xml:space="preserve">. The perpetrators of female infanticide, for example, are virtually all female. The third component, fragmentation, is easily effected from women’s circumstances of patrilocality and greater family responsibilities (and in some cases, the practice of physical purdah), thus minimizing social access that could otherwise be used to build net- works with other women. And finally, </w:t>
      </w:r>
      <w:r w:rsidRPr="003C121D">
        <w:rPr>
          <w:rStyle w:val="StyleUnderline"/>
          <w:highlight w:val="yellow"/>
        </w:rPr>
        <w:t>marginalization serves to</w:t>
      </w:r>
      <w:r w:rsidRPr="003E1B52">
        <w:rPr>
          <w:rStyle w:val="StyleUnderline"/>
        </w:rPr>
        <w:t xml:space="preserve"> clearly </w:t>
      </w:r>
      <w:r w:rsidRPr="003C121D">
        <w:rPr>
          <w:rStyle w:val="StyleUnderline"/>
          <w:highlight w:val="yellow"/>
        </w:rPr>
        <w:t>distinguish men and women</w:t>
      </w:r>
      <w:r w:rsidRPr="003E1B52">
        <w:rPr>
          <w:rStyle w:val="StyleUnderline"/>
        </w:rPr>
        <w:t>, with no doubt as to the relative status of each sex.</w:t>
      </w:r>
      <w:r w:rsidRPr="003E1B52">
        <w:rPr>
          <w:sz w:val="16"/>
        </w:rPr>
        <w:t xml:space="preserve"> Galtung posits that </w:t>
      </w:r>
      <w:r w:rsidRPr="003C121D">
        <w:rPr>
          <w:rStyle w:val="StyleUnderline"/>
          <w:highlight w:val="yellow"/>
        </w:rPr>
        <w:t>structural violence arises from cultural violence</w:t>
      </w:r>
      <w:r w:rsidRPr="003E1B52">
        <w:rPr>
          <w:rStyle w:val="StyleUnderline"/>
        </w:rPr>
        <w:t>, that is, the day-to-day use of overt or implicit force to obtain one’s ends in social relations.</w:t>
      </w:r>
      <w:r w:rsidRPr="003E1B52">
        <w:rPr>
          <w:sz w:val="16"/>
        </w:rPr>
        <w:t xml:space="preserve"> Thus, while structural violence may obviate the need for open violence in the public sphere, it is based on open or implicit violence in the private sphere of the home. Norms of cultural violence diffuse within religion, ideology, language, and art, among other aspects of culture. “Cultural violence makes direct and structural violence look, even feel, right—or at least not wrong,” writes Galtung.44 </w:t>
      </w:r>
      <w:r w:rsidRPr="003C121D">
        <w:rPr>
          <w:rStyle w:val="StyleUnderline"/>
          <w:highlight w:val="yellow"/>
        </w:rPr>
        <w:t xml:space="preserve">Violent </w:t>
      </w:r>
      <w:r w:rsidRPr="003C121D">
        <w:rPr>
          <w:rStyle w:val="Emphasis"/>
          <w:highlight w:val="yellow"/>
        </w:rPr>
        <w:t>patriarchy</w:t>
      </w:r>
      <w:r w:rsidRPr="003C121D">
        <w:rPr>
          <w:rStyle w:val="StyleUnderline"/>
          <w:highlight w:val="yellow"/>
        </w:rPr>
        <w:t xml:space="preserve"> is the </w:t>
      </w:r>
      <w:r w:rsidRPr="003C121D">
        <w:rPr>
          <w:rStyle w:val="Emphasis"/>
          <w:highlight w:val="yellow"/>
        </w:rPr>
        <w:t>primary</w:t>
      </w:r>
      <w:r w:rsidRPr="003C121D">
        <w:rPr>
          <w:rStyle w:val="StyleUnderline"/>
          <w:highlight w:val="yellow"/>
        </w:rPr>
        <w:t xml:space="preserve"> basis of cultural </w:t>
      </w:r>
      <w:r w:rsidRPr="003C121D">
        <w:rPr>
          <w:rStyle w:val="Emphasis"/>
          <w:highlight w:val="yellow"/>
        </w:rPr>
        <w:t>violenc</w:t>
      </w:r>
      <w:r w:rsidRPr="003E1B52">
        <w:rPr>
          <w:rStyle w:val="Emphasis"/>
        </w:rPr>
        <w:t>e</w:t>
      </w:r>
      <w:r w:rsidRPr="003E1B52">
        <w:rPr>
          <w:rStyle w:val="StyleUnderline"/>
        </w:rPr>
        <w:t xml:space="preserve"> in human collectives</w:t>
      </w:r>
      <w:r w:rsidRPr="003E1B52">
        <w:rPr>
          <w:sz w:val="16"/>
        </w:rPr>
        <w:t xml:space="preserve">: although women have become active agents with notable success in the struggle for equality in many states, violence re- mains an enduring component of relations between men and women in the private sphere the world over, providing a natural wellspring for social diffusion.45  </w:t>
      </w:r>
      <w:r w:rsidRPr="003C121D">
        <w:rPr>
          <w:rStyle w:val="StyleUnderline"/>
          <w:highlight w:val="yellow"/>
        </w:rPr>
        <w:t>Gendered hierarchies also</w:t>
      </w:r>
      <w:r w:rsidRPr="003E1B52">
        <w:rPr>
          <w:rStyle w:val="StyleUnderline"/>
        </w:rPr>
        <w:t xml:space="preserve"> help </w:t>
      </w:r>
      <w:r w:rsidRPr="003C121D">
        <w:rPr>
          <w:rStyle w:val="StyleUnderline"/>
          <w:highlight w:val="yellow"/>
        </w:rPr>
        <w:t>explain the violence associated with nationalism</w:t>
      </w:r>
      <w:r w:rsidRPr="003E1B52">
        <w:rPr>
          <w:rStyle w:val="StyleUnderline"/>
        </w:rPr>
        <w:t>, for the hierarchized difference between men and women that is at the root of structural inequality and violence diffuses to become an integral aspect of nationalism</w:t>
      </w:r>
      <w:r w:rsidRPr="003E1B52">
        <w:rPr>
          <w:sz w:val="16"/>
        </w:rPr>
        <w:t>. Evolutionary theory tells us that clan or national identity is al- most exclusively male-defined, for in the evolutionary landscape, it was males who defined who was a member of the in-group, and who belonged to out- groups, based on male reproductive concerns. “</w:t>
      </w:r>
      <w:r w:rsidRPr="003C121D">
        <w:rPr>
          <w:rStyle w:val="StyleUnderline"/>
          <w:highlight w:val="yellow"/>
        </w:rPr>
        <w:t>Gender relations are a crucial</w:t>
      </w:r>
      <w:r w:rsidRPr="003E1B52">
        <w:rPr>
          <w:rStyle w:val="StyleUnderline"/>
        </w:rPr>
        <w:t xml:space="preserve">, not peripheral, </w:t>
      </w:r>
      <w:r w:rsidRPr="003C121D">
        <w:rPr>
          <w:rStyle w:val="StyleUnderline"/>
          <w:highlight w:val="yellow"/>
        </w:rPr>
        <w:t>dimension of the dynamics of group identities and intergroup conflicts</w:t>
      </w:r>
      <w:r w:rsidRPr="003E1B52">
        <w:rPr>
          <w:rStyle w:val="StyleUnderline"/>
        </w:rPr>
        <w:t>,”</w:t>
      </w:r>
      <w:r w:rsidRPr="003E1B52">
        <w:rPr>
          <w:sz w:val="16"/>
        </w:rPr>
        <w:t xml:space="preserve"> writes Spike Peterson,46 thus helping to explain the inherent nationalist antipathy toward feminist goals. Given this linkage between violent patriarchy and nationalism, any reforms of the cultural distribution of power between men and women will be viewed as a threat to nationalist efforts to protect or unify the community.47 Legitimized by gendered structural and cultural violence, patriarchal nationalism provides justification for advancing state interests through the use of force. In that light, we would expect that neither a meaningful decrease in societal violence nor a sustainable peace among nations is possible in human society without a decrease in gender inequality.48 But is that possible?</w:t>
      </w:r>
    </w:p>
    <w:p w14:paraId="0A138946" w14:textId="77777777" w:rsidR="004A7A1B" w:rsidRDefault="004A7A1B" w:rsidP="004A7A1B"/>
    <w:p w14:paraId="0C85CCC8" w14:textId="51BC8A6E" w:rsidR="00845AFD" w:rsidRDefault="00845AFD" w:rsidP="00845AFD">
      <w:pPr>
        <w:pStyle w:val="Heading3"/>
      </w:pPr>
      <w:r>
        <w:lastRenderedPageBreak/>
        <w:t>2NC---Innovation</w:t>
      </w:r>
    </w:p>
    <w:p w14:paraId="41B86C70" w14:textId="77777777" w:rsidR="00845AFD" w:rsidRPr="004953A4" w:rsidRDefault="00845AFD" w:rsidP="00845AFD">
      <w:pPr>
        <w:pStyle w:val="Heading4"/>
      </w:pPr>
      <w:r w:rsidRPr="0094533E">
        <w:t xml:space="preserve">Women inventors are almost </w:t>
      </w:r>
      <w:r w:rsidRPr="001C5389">
        <w:rPr>
          <w:u w:val="single"/>
        </w:rPr>
        <w:t>40 years</w:t>
      </w:r>
      <w:r w:rsidRPr="0094533E">
        <w:t xml:space="preserve"> behind men in patenting</w:t>
      </w:r>
      <w:r>
        <w:t xml:space="preserve">, </w:t>
      </w:r>
    </w:p>
    <w:p w14:paraId="5B24DFF3" w14:textId="03A2EF06" w:rsidR="00845AFD" w:rsidRPr="00845AFD" w:rsidRDefault="00845AFD" w:rsidP="00845AFD">
      <w:r w:rsidRPr="00845AFD">
        <w:t xml:space="preserve">Victoria </w:t>
      </w:r>
      <w:r w:rsidRPr="00845AFD">
        <w:rPr>
          <w:rStyle w:val="Style13ptBold"/>
        </w:rPr>
        <w:t>Masterson</w:t>
      </w:r>
      <w:r w:rsidRPr="00845AFD">
        <w:t xml:space="preserve"> </w:t>
      </w:r>
      <w:r>
        <w:t>20</w:t>
      </w:r>
      <w:r w:rsidRPr="00845AFD">
        <w:rPr>
          <w:rStyle w:val="Style13ptBold"/>
        </w:rPr>
        <w:t>24</w:t>
      </w:r>
      <w:r w:rsidRPr="00845AFD">
        <w:t xml:space="preserve"> ,CEO/Co-founder of SupportFinder Pty Ltd. SupportFinder and a writer journalist,Women inventors make gains, but gender gaps remain, https;://</w:t>
      </w:r>
      <w:hyperlink r:id="rId8" w:history="1">
        <w:r w:rsidRPr="00845AFD">
          <w:rPr>
            <w:rStyle w:val="Hyperlink"/>
          </w:rPr>
          <w:t>www.weforum.org/agenda/2024/03/women-inventors-gender-gap-stem-patents/</w:t>
        </w:r>
      </w:hyperlink>
    </w:p>
    <w:p w14:paraId="30B05042" w14:textId="1CB876B3" w:rsidR="00845AFD" w:rsidRPr="00845AFD" w:rsidRDefault="00845AFD" w:rsidP="00845AFD">
      <w:pPr>
        <w:tabs>
          <w:tab w:val="left" w:pos="5093"/>
        </w:tabs>
        <w:rPr>
          <w:sz w:val="16"/>
        </w:rPr>
      </w:pPr>
      <w:r w:rsidRPr="003C121D">
        <w:rPr>
          <w:b/>
          <w:bCs/>
          <w:highlight w:val="yellow"/>
          <w:u w:val="single"/>
        </w:rPr>
        <w:t xml:space="preserve">It will take women </w:t>
      </w:r>
      <w:r w:rsidRPr="003C121D">
        <w:rPr>
          <w:rStyle w:val="Emphasis"/>
          <w:highlight w:val="yellow"/>
        </w:rPr>
        <w:t>until 2061 to achieve gender parity</w:t>
      </w:r>
      <w:r w:rsidRPr="003C121D">
        <w:rPr>
          <w:b/>
          <w:bCs/>
          <w:highlight w:val="yellow"/>
          <w:u w:val="single"/>
        </w:rPr>
        <w:t xml:space="preserve"> in international patenting</w:t>
      </w:r>
      <w:r w:rsidRPr="00845AFD">
        <w:rPr>
          <w:sz w:val="16"/>
        </w:rPr>
        <w:t xml:space="preserve">, based on current trends, </w:t>
      </w:r>
      <w:r w:rsidRPr="0094533E">
        <w:rPr>
          <w:u w:val="single"/>
        </w:rPr>
        <w:t>according to the World Intellectual Property Organization (WIPO</w:t>
      </w:r>
      <w:r w:rsidRPr="003C121D">
        <w:rPr>
          <w:highlight w:val="yellow"/>
          <w:u w:val="single"/>
        </w:rPr>
        <w:t>).</w:t>
      </w:r>
      <w:r w:rsidRPr="003C121D">
        <w:rPr>
          <w:b/>
          <w:bCs/>
          <w:highlight w:val="yellow"/>
          <w:u w:val="single"/>
        </w:rPr>
        <w:t>Women inventors</w:t>
      </w:r>
      <w:r w:rsidRPr="003C121D">
        <w:rPr>
          <w:highlight w:val="yellow"/>
          <w:u w:val="single"/>
        </w:rPr>
        <w:t xml:space="preserve"> </w:t>
      </w:r>
      <w:r w:rsidRPr="0094533E">
        <w:rPr>
          <w:u w:val="single"/>
        </w:rPr>
        <w:t>we</w:t>
      </w:r>
      <w:r w:rsidRPr="003C121D">
        <w:rPr>
          <w:highlight w:val="yellow"/>
          <w:u w:val="single"/>
        </w:rPr>
        <w:t>r</w:t>
      </w:r>
      <w:r w:rsidRPr="0094533E">
        <w:rPr>
          <w:u w:val="single"/>
        </w:rPr>
        <w:t xml:space="preserve">e </w:t>
      </w:r>
      <w:r w:rsidRPr="003C121D">
        <w:rPr>
          <w:highlight w:val="yellow"/>
          <w:u w:val="single"/>
        </w:rPr>
        <w:t xml:space="preserve">behind </w:t>
      </w:r>
      <w:r w:rsidRPr="003C121D">
        <w:rPr>
          <w:rStyle w:val="Emphasis"/>
          <w:highlight w:val="yellow"/>
        </w:rPr>
        <w:t>only 23% of</w:t>
      </w:r>
      <w:r w:rsidRPr="0094533E">
        <w:rPr>
          <w:u w:val="single"/>
        </w:rPr>
        <w:t xml:space="preserve"> </w:t>
      </w:r>
      <w:r w:rsidRPr="00845AFD">
        <w:rPr>
          <w:sz w:val="16"/>
        </w:rPr>
        <w:t xml:space="preserve">all </w:t>
      </w:r>
      <w:r w:rsidRPr="003C121D">
        <w:rPr>
          <w:highlight w:val="yellow"/>
          <w:u w:val="single"/>
        </w:rPr>
        <w:t>international applications</w:t>
      </w:r>
      <w:r w:rsidRPr="0094533E">
        <w:rPr>
          <w:u w:val="single"/>
        </w:rPr>
        <w:t xml:space="preserve"> </w:t>
      </w:r>
      <w:r w:rsidRPr="003C121D">
        <w:rPr>
          <w:highlight w:val="yellow"/>
          <w:u w:val="single"/>
        </w:rPr>
        <w:t>between 1999 and 2020, while men</w:t>
      </w:r>
      <w:r w:rsidRPr="0094533E">
        <w:rPr>
          <w:u w:val="single"/>
        </w:rPr>
        <w:t xml:space="preserve"> we</w:t>
      </w:r>
      <w:r w:rsidRPr="003C121D">
        <w:rPr>
          <w:highlight w:val="yellow"/>
          <w:u w:val="single"/>
        </w:rPr>
        <w:t>r</w:t>
      </w:r>
      <w:r w:rsidRPr="0094533E">
        <w:rPr>
          <w:u w:val="single"/>
        </w:rPr>
        <w:t>e</w:t>
      </w:r>
      <w:r w:rsidRPr="00845AFD">
        <w:rPr>
          <w:sz w:val="16"/>
        </w:rPr>
        <w:t xml:space="preserve"> </w:t>
      </w:r>
      <w:r w:rsidRPr="003C121D">
        <w:rPr>
          <w:highlight w:val="yellow"/>
          <w:u w:val="single"/>
        </w:rPr>
        <w:t>involved in 96</w:t>
      </w:r>
      <w:r w:rsidRPr="003C121D">
        <w:rPr>
          <w:sz w:val="16"/>
          <w:highlight w:val="yellow"/>
        </w:rPr>
        <w:t>%,</w:t>
      </w:r>
      <w:r w:rsidRPr="00845AFD">
        <w:rPr>
          <w:sz w:val="16"/>
        </w:rPr>
        <w:t xml:space="preserve"> </w:t>
      </w:r>
      <w:hyperlink r:id="rId9" w:history="1">
        <w:r w:rsidRPr="0094533E">
          <w:rPr>
            <w:rStyle w:val="Hyperlink"/>
          </w:rPr>
          <w:t>The Global Gender Gap in Innovation and Creativity</w:t>
        </w:r>
      </w:hyperlink>
      <w:r w:rsidRPr="00845AFD">
        <w:rPr>
          <w:sz w:val="16"/>
        </w:rPr>
        <w:t xml:space="preserve"> report finds.Biotechnology, pharmaceuticals and food chemistry had the highest rates of women inventors, with “far fewer” women inventors in mechanical engineering.By region, Latin America and the Caribbean perform strongly, with women representing 21% of all listed inventors. In Asia, women inventors represent 17% of the total, while in North America and Europe, </w:t>
      </w:r>
      <w:r w:rsidRPr="003C121D">
        <w:rPr>
          <w:rStyle w:val="Emphasis"/>
          <w:highlight w:val="yellow"/>
        </w:rPr>
        <w:t>women</w:t>
      </w:r>
      <w:r w:rsidRPr="003C121D">
        <w:rPr>
          <w:highlight w:val="yellow"/>
          <w:u w:val="single"/>
        </w:rPr>
        <w:t xml:space="preserve"> account for </w:t>
      </w:r>
      <w:r w:rsidRPr="003C121D">
        <w:rPr>
          <w:rStyle w:val="Emphasis"/>
          <w:highlight w:val="yellow"/>
        </w:rPr>
        <w:t>15%</w:t>
      </w:r>
      <w:r w:rsidRPr="0094533E">
        <w:rPr>
          <w:rStyle w:val="Emphasis"/>
        </w:rPr>
        <w:t xml:space="preserve"> </w:t>
      </w:r>
      <w:r w:rsidRPr="003C121D">
        <w:rPr>
          <w:rStyle w:val="Emphasis"/>
          <w:highlight w:val="yellow"/>
        </w:rPr>
        <w:t>and 14%</w:t>
      </w:r>
      <w:r w:rsidRPr="0094533E">
        <w:rPr>
          <w:u w:val="single"/>
        </w:rPr>
        <w:t xml:space="preserve"> respectively </w:t>
      </w:r>
      <w:r w:rsidRPr="003C121D">
        <w:rPr>
          <w:highlight w:val="yellow"/>
          <w:u w:val="single"/>
        </w:rPr>
        <w:t xml:space="preserve">of </w:t>
      </w:r>
      <w:r w:rsidRPr="003C121D">
        <w:rPr>
          <w:rStyle w:val="Emphasis"/>
          <w:highlight w:val="yellow"/>
        </w:rPr>
        <w:t>all</w:t>
      </w:r>
      <w:r w:rsidRPr="003C121D">
        <w:rPr>
          <w:highlight w:val="yellow"/>
          <w:u w:val="single"/>
        </w:rPr>
        <w:t xml:space="preserve"> listed inventors</w:t>
      </w:r>
      <w:r w:rsidRPr="00845AFD">
        <w:rPr>
          <w:sz w:val="16"/>
        </w:rPr>
        <w:t>. For Africa and Oceania, the figure is 13%.</w:t>
      </w:r>
      <w:r w:rsidRPr="0094533E">
        <w:rPr>
          <w:u w:val="single"/>
        </w:rPr>
        <w:t>“</w:t>
      </w:r>
      <w:r w:rsidRPr="003C121D">
        <w:rPr>
          <w:highlight w:val="yellow"/>
          <w:u w:val="single"/>
        </w:rPr>
        <w:t>Much work” is</w:t>
      </w:r>
      <w:r w:rsidRPr="0094533E">
        <w:rPr>
          <w:u w:val="single"/>
        </w:rPr>
        <w:t xml:space="preserve"> still</w:t>
      </w:r>
      <w:r w:rsidRPr="003C121D">
        <w:rPr>
          <w:highlight w:val="yellow"/>
          <w:u w:val="single"/>
        </w:rPr>
        <w:t xml:space="preserve"> needed</w:t>
      </w:r>
      <w:r w:rsidRPr="0094533E">
        <w:rPr>
          <w:u w:val="single"/>
        </w:rPr>
        <w:t xml:space="preserve"> </w:t>
      </w:r>
      <w:r w:rsidRPr="003C121D">
        <w:rPr>
          <w:highlight w:val="yellow"/>
          <w:u w:val="single"/>
        </w:rPr>
        <w:t>to ensure women in</w:t>
      </w:r>
      <w:r w:rsidRPr="0094533E">
        <w:rPr>
          <w:u w:val="single"/>
        </w:rPr>
        <w:t xml:space="preserve"> all </w:t>
      </w:r>
      <w:r w:rsidRPr="003C121D">
        <w:rPr>
          <w:highlight w:val="yellow"/>
          <w:u w:val="single"/>
        </w:rPr>
        <w:t xml:space="preserve">countries have </w:t>
      </w:r>
      <w:r w:rsidRPr="003C121D">
        <w:rPr>
          <w:rStyle w:val="Emphasis"/>
          <w:highlight w:val="yellow"/>
        </w:rPr>
        <w:t>equal</w:t>
      </w:r>
      <w:r w:rsidRPr="003C121D">
        <w:rPr>
          <w:highlight w:val="yellow"/>
          <w:u w:val="single"/>
        </w:rPr>
        <w:t xml:space="preserve"> opportunities,</w:t>
      </w:r>
      <w:r w:rsidRPr="00845AFD">
        <w:rPr>
          <w:sz w:val="16"/>
        </w:rPr>
        <w:t xml:space="preserve"> the WIPO says.</w:t>
      </w:r>
      <w:r w:rsidRPr="0094533E">
        <w:rPr>
          <w:u w:val="single"/>
        </w:rPr>
        <w:t xml:space="preserve"> </w:t>
      </w:r>
      <w:r w:rsidRPr="003C121D">
        <w:rPr>
          <w:highlight w:val="yellow"/>
          <w:u w:val="single"/>
        </w:rPr>
        <w:t>This should include policies and actions to stimulate gender diversity in teams</w:t>
      </w:r>
      <w:r w:rsidRPr="00845AFD">
        <w:rPr>
          <w:sz w:val="16"/>
        </w:rPr>
        <w:t xml:space="preserve"> – and more </w:t>
      </w:r>
      <w:r w:rsidRPr="003C121D">
        <w:rPr>
          <w:highlight w:val="yellow"/>
          <w:u w:val="single"/>
        </w:rPr>
        <w:t>research into</w:t>
      </w:r>
      <w:r w:rsidRPr="00845AFD">
        <w:rPr>
          <w:sz w:val="16"/>
        </w:rPr>
        <w:t xml:space="preserve"> the societal and technological </w:t>
      </w:r>
      <w:r w:rsidRPr="003C121D">
        <w:rPr>
          <w:highlight w:val="yellow"/>
          <w:u w:val="single"/>
        </w:rPr>
        <w:t>factors fuelling</w:t>
      </w:r>
      <w:r w:rsidRPr="00845AFD">
        <w:rPr>
          <w:sz w:val="16"/>
        </w:rPr>
        <w:t xml:space="preserve"> the </w:t>
      </w:r>
      <w:r w:rsidRPr="003C121D">
        <w:rPr>
          <w:rStyle w:val="Emphasis"/>
          <w:highlight w:val="yellow"/>
        </w:rPr>
        <w:t>gender gap in patenting</w:t>
      </w:r>
      <w:r w:rsidRPr="0094533E">
        <w:rPr>
          <w:rStyle w:val="Emphasis"/>
        </w:rPr>
        <w:t>.</w:t>
      </w:r>
    </w:p>
    <w:p w14:paraId="2832D8EB" w14:textId="77777777" w:rsidR="00845AFD" w:rsidRDefault="00845AFD" w:rsidP="00845AFD"/>
    <w:p w14:paraId="0E68BBA9" w14:textId="6FD416EC" w:rsidR="006F693F" w:rsidRDefault="006F693F" w:rsidP="006F693F">
      <w:pPr>
        <w:pStyle w:val="Heading3"/>
      </w:pPr>
      <w:r>
        <w:lastRenderedPageBreak/>
        <w:t>2NC---Patriarchy = Extinction!</w:t>
      </w:r>
    </w:p>
    <w:p w14:paraId="44BF4C05" w14:textId="77777777" w:rsidR="006F693F" w:rsidRPr="00151BCE" w:rsidRDefault="006F693F" w:rsidP="006F693F">
      <w:pPr>
        <w:pStyle w:val="Heading4"/>
      </w:pPr>
      <w:r>
        <w:t xml:space="preserve">Unchecked masculinity inevitably causes </w:t>
      </w:r>
      <w:r w:rsidRPr="00583EA4">
        <w:rPr>
          <w:u w:val="single"/>
        </w:rPr>
        <w:t>extinction</w:t>
      </w:r>
      <w:r>
        <w:t>. Try-or-die for the alternative</w:t>
      </w:r>
    </w:p>
    <w:p w14:paraId="79D431AE" w14:textId="77777777" w:rsidR="006F693F" w:rsidRPr="00151BCE" w:rsidRDefault="006F693F" w:rsidP="006F693F">
      <w:pPr>
        <w:rPr>
          <w:bCs/>
        </w:rPr>
      </w:pPr>
      <w:r w:rsidRPr="00151BCE">
        <w:rPr>
          <w:bCs/>
        </w:rPr>
        <w:t xml:space="preserve">Jytte </w:t>
      </w:r>
      <w:r w:rsidRPr="00151BCE">
        <w:rPr>
          <w:rStyle w:val="Style13ptBold"/>
        </w:rPr>
        <w:t>Nhanenge 07</w:t>
      </w:r>
      <w:r>
        <w:rPr>
          <w:bCs/>
        </w:rPr>
        <w:t>, Masters of Arts In Development Studies</w:t>
      </w:r>
      <w:r w:rsidRPr="00151BCE">
        <w:rPr>
          <w:bCs/>
        </w:rPr>
        <w:t xml:space="preserve"> South Africa,</w:t>
      </w:r>
      <w:r>
        <w:rPr>
          <w:bCs/>
        </w:rPr>
        <w:t xml:space="preserve"> Feb. 2007</w:t>
      </w:r>
      <w:r w:rsidRPr="00151BCE">
        <w:rPr>
          <w:bCs/>
        </w:rPr>
        <w:t xml:space="preserve"> “ECOFEMINSM: TOWARDS INTEGRATING THE CONCERNS OF WOMEN, POOR PEOPLE AND NATURE INTO DEVELOPMENT</w:t>
      </w:r>
      <w:r>
        <w:rPr>
          <w:bCs/>
        </w:rPr>
        <w:t>,</w:t>
      </w:r>
      <w:r w:rsidRPr="00151BCE">
        <w:rPr>
          <w:bCs/>
        </w:rPr>
        <w:t>”</w:t>
      </w:r>
      <w:r>
        <w:rPr>
          <w:bCs/>
        </w:rPr>
        <w:t xml:space="preserve"> The University of South Africa, </w:t>
      </w:r>
      <w:r w:rsidRPr="00803E23">
        <w:rPr>
          <w:bCs/>
        </w:rPr>
        <w:t>https://core.ac.uk/download/pdf/43164068.pdf</w:t>
      </w:r>
    </w:p>
    <w:p w14:paraId="5C82E68E" w14:textId="77777777" w:rsidR="006F693F" w:rsidRPr="00151BCE" w:rsidRDefault="006F693F" w:rsidP="006F693F">
      <w:pPr>
        <w:rPr>
          <w:bCs/>
          <w:sz w:val="16"/>
        </w:rPr>
      </w:pPr>
      <w:r w:rsidRPr="00151BCE">
        <w:rPr>
          <w:bCs/>
          <w:sz w:val="16"/>
        </w:rPr>
        <w:t xml:space="preserve">The </w:t>
      </w:r>
      <w:r w:rsidRPr="00151BCE">
        <w:rPr>
          <w:rStyle w:val="StyleUnderline"/>
        </w:rPr>
        <w:t>androcentric premises also have political consequences</w:t>
      </w:r>
      <w:r w:rsidRPr="00151BCE">
        <w:rPr>
          <w:bCs/>
          <w:sz w:val="16"/>
        </w:rPr>
        <w:t xml:space="preserve">.  They protect the ideological basis of exploitative relationships.  </w:t>
      </w:r>
      <w:r w:rsidRPr="003C121D">
        <w:rPr>
          <w:rStyle w:val="StyleUnderline"/>
          <w:b/>
          <w:bCs/>
          <w:highlight w:val="yellow"/>
        </w:rPr>
        <w:t>Militarism, colonialism, racism, sexism</w:t>
      </w:r>
      <w:r w:rsidRPr="00151BCE">
        <w:rPr>
          <w:rStyle w:val="StyleUnderline"/>
        </w:rPr>
        <w:t xml:space="preserve">, capitalism </w:t>
      </w:r>
      <w:r w:rsidRPr="003C121D">
        <w:rPr>
          <w:rStyle w:val="StyleUnderline"/>
          <w:highlight w:val="yellow"/>
        </w:rPr>
        <w:t>and</w:t>
      </w:r>
      <w:r w:rsidRPr="00151BCE">
        <w:rPr>
          <w:rStyle w:val="StyleUnderline"/>
        </w:rPr>
        <w:t xml:space="preserve"> other pathological ‘</w:t>
      </w:r>
      <w:r w:rsidRPr="003C121D">
        <w:rPr>
          <w:rStyle w:val="StyleUnderline"/>
          <w:highlight w:val="yellow"/>
        </w:rPr>
        <w:t xml:space="preserve">isms’ of modernity get </w:t>
      </w:r>
      <w:r w:rsidRPr="003C121D">
        <w:rPr>
          <w:rStyle w:val="StyleUnderline"/>
          <w:b/>
          <w:bCs/>
          <w:highlight w:val="yellow"/>
        </w:rPr>
        <w:t>legitimacy from</w:t>
      </w:r>
      <w:r w:rsidRPr="00151BCE">
        <w:rPr>
          <w:rStyle w:val="StyleUnderline"/>
        </w:rPr>
        <w:t xml:space="preserve"> the assumption that </w:t>
      </w:r>
      <w:r w:rsidRPr="003C121D">
        <w:rPr>
          <w:rStyle w:val="StyleUnderline"/>
          <w:highlight w:val="yellow"/>
        </w:rPr>
        <w:t>power relations and hierarchy</w:t>
      </w:r>
      <w:r w:rsidRPr="00151BCE">
        <w:rPr>
          <w:rStyle w:val="StyleUnderline"/>
        </w:rPr>
        <w:t xml:space="preserve"> are  inevitably a part of human society, </w:t>
      </w:r>
      <w:r w:rsidRPr="003C121D">
        <w:rPr>
          <w:rStyle w:val="StyleUnderline"/>
          <w:highlight w:val="yellow"/>
        </w:rPr>
        <w:t xml:space="preserve">due to </w:t>
      </w:r>
      <w:r w:rsidRPr="003C121D">
        <w:rPr>
          <w:rStyle w:val="StyleUnderline"/>
          <w:b/>
          <w:bCs/>
          <w:sz w:val="28"/>
          <w:szCs w:val="28"/>
          <w:highlight w:val="yellow"/>
        </w:rPr>
        <w:t>man's</w:t>
      </w:r>
      <w:r w:rsidRPr="00151BCE">
        <w:rPr>
          <w:rStyle w:val="StyleUnderline"/>
        </w:rPr>
        <w:t xml:space="preserve"> inherent </w:t>
      </w:r>
      <w:r w:rsidRPr="003C121D">
        <w:rPr>
          <w:rStyle w:val="StyleUnderline"/>
          <w:highlight w:val="yellow"/>
        </w:rPr>
        <w:t>nature</w:t>
      </w:r>
      <w:r w:rsidRPr="003C121D">
        <w:rPr>
          <w:bCs/>
          <w:sz w:val="16"/>
          <w:highlight w:val="yellow"/>
        </w:rPr>
        <w:t>.</w:t>
      </w:r>
      <w:r w:rsidRPr="00151BCE">
        <w:rPr>
          <w:bCs/>
          <w:sz w:val="16"/>
        </w:rPr>
        <w:t xml:space="preserve">  Because when mankind by nature is autonomous, competitive and violent (i.e. masculine) then coercion and </w:t>
      </w:r>
      <w:r w:rsidRPr="0048379D">
        <w:rPr>
          <w:rStyle w:val="StyleUnderline"/>
          <w:u w:val="none"/>
        </w:rPr>
        <w:t>hierarchical structures are necessary to manage conflicts and maintain social order</w:t>
      </w:r>
      <w:r w:rsidRPr="0048379D">
        <w:rPr>
          <w:bCs/>
          <w:sz w:val="16"/>
        </w:rPr>
        <w:t>.</w:t>
      </w:r>
      <w:r w:rsidRPr="00151BCE">
        <w:rPr>
          <w:bCs/>
          <w:sz w:val="16"/>
        </w:rPr>
        <w:t xml:space="preserve">  In this way, the cooperative relationships such as those found among some women and tribal cultures, are by a dualised definition unrealistic and utopian.  (Birkeland 1995: 59).  This means that power relations are generated by universal scientific truths about human nature, rather than by political and social debate.  The consequence is that people cannot challenge the basis of the power structure because they believe it is the scientific truth, so it cannot be otherwise.  In this way, militarism</w:t>
      </w:r>
      <w:r w:rsidRPr="00151BCE">
        <w:rPr>
          <w:rStyle w:val="StyleUnderline"/>
        </w:rPr>
        <w:t xml:space="preserve"> </w:t>
      </w:r>
      <w:r w:rsidRPr="0048379D">
        <w:rPr>
          <w:rStyle w:val="StyleUnderline"/>
        </w:rPr>
        <w:t xml:space="preserve">is </w:t>
      </w:r>
      <w:r w:rsidRPr="003C121D">
        <w:rPr>
          <w:rStyle w:val="StyleUnderline"/>
          <w:highlight w:val="yellow"/>
        </w:rPr>
        <w:t xml:space="preserve">justified as </w:t>
      </w:r>
      <w:r w:rsidRPr="0048379D">
        <w:rPr>
          <w:rStyle w:val="StyleUnderline"/>
        </w:rPr>
        <w:t>being</w:t>
      </w:r>
      <w:r w:rsidRPr="003C121D">
        <w:rPr>
          <w:rStyle w:val="StyleUnderline"/>
          <w:highlight w:val="yellow"/>
        </w:rPr>
        <w:t xml:space="preserve"> unavoidable</w:t>
      </w:r>
      <w:r w:rsidRPr="003C121D">
        <w:rPr>
          <w:rStyle w:val="StyleUnderline"/>
          <w:b/>
          <w:bCs/>
          <w:highlight w:val="yellow"/>
        </w:rPr>
        <w:t>, regardless</w:t>
      </w:r>
      <w:r w:rsidRPr="003C121D">
        <w:rPr>
          <w:rStyle w:val="StyleUnderline"/>
          <w:highlight w:val="yellow"/>
        </w:rPr>
        <w:t xml:space="preserve"> of its patent irrationality.</w:t>
      </w:r>
      <w:r w:rsidRPr="00151BCE">
        <w:rPr>
          <w:rStyle w:val="StyleUnderline"/>
        </w:rPr>
        <w:t xml:space="preserve">  Likewise, </w:t>
      </w:r>
      <w:r w:rsidRPr="003C121D">
        <w:rPr>
          <w:rStyle w:val="StyleUnderline"/>
          <w:highlight w:val="yellow"/>
        </w:rPr>
        <w:t>if the scientific "truth" were</w:t>
      </w:r>
      <w:r w:rsidRPr="00151BCE">
        <w:rPr>
          <w:rStyle w:val="StyleUnderline"/>
        </w:rPr>
        <w:t xml:space="preserve"> that </w:t>
      </w:r>
      <w:r w:rsidRPr="003C121D">
        <w:rPr>
          <w:rStyle w:val="StyleUnderline"/>
          <w:highlight w:val="yellow"/>
        </w:rPr>
        <w:t>humans</w:t>
      </w:r>
      <w:r w:rsidRPr="00151BCE">
        <w:rPr>
          <w:rStyle w:val="StyleUnderline"/>
        </w:rPr>
        <w:t xml:space="preserve"> would always </w:t>
      </w:r>
      <w:r w:rsidRPr="003C121D">
        <w:rPr>
          <w:rStyle w:val="StyleUnderline"/>
          <w:highlight w:val="yellow"/>
        </w:rPr>
        <w:t>compete for</w:t>
      </w:r>
      <w:r w:rsidRPr="00151BCE">
        <w:rPr>
          <w:rStyle w:val="StyleUnderline"/>
        </w:rPr>
        <w:t xml:space="preserve"> a greater share of </w:t>
      </w:r>
      <w:r w:rsidRPr="003C121D">
        <w:rPr>
          <w:rStyle w:val="StyleUnderline"/>
          <w:b/>
          <w:bCs/>
          <w:highlight w:val="yellow"/>
        </w:rPr>
        <w:t>resources, then the rational</w:t>
      </w:r>
      <w:r w:rsidRPr="0048379D">
        <w:rPr>
          <w:rStyle w:val="StyleUnderline"/>
          <w:b/>
          <w:bCs/>
        </w:rPr>
        <w:t xml:space="preserve"> </w:t>
      </w:r>
      <w:r w:rsidRPr="00151BCE">
        <w:rPr>
          <w:rStyle w:val="StyleUnderline"/>
        </w:rPr>
        <w:t xml:space="preserve">response to the environmental crisis </w:t>
      </w:r>
      <w:r w:rsidRPr="00803E23">
        <w:rPr>
          <w:rStyle w:val="StyleUnderline"/>
        </w:rPr>
        <w:t>would seem to be "dog-eat-dog" survivalism.</w:t>
      </w:r>
      <w:r w:rsidRPr="00151BCE">
        <w:rPr>
          <w:rStyle w:val="StyleUnderline"/>
        </w:rPr>
        <w:t xml:space="preserve">  </w:t>
      </w:r>
      <w:r w:rsidRPr="0048379D">
        <w:rPr>
          <w:rStyle w:val="StyleUnderline"/>
        </w:rPr>
        <w:t xml:space="preserve">This </w:t>
      </w:r>
      <w:r w:rsidRPr="003C121D">
        <w:rPr>
          <w:rStyle w:val="StyleUnderline"/>
          <w:highlight w:val="yellow"/>
        </w:rPr>
        <w:t xml:space="preserve">creates a self-fulfilling prophecy in which </w:t>
      </w:r>
      <w:r w:rsidRPr="003C121D">
        <w:rPr>
          <w:rStyle w:val="StyleUnderline"/>
          <w:b/>
          <w:bCs/>
          <w:highlight w:val="yellow"/>
        </w:rPr>
        <w:t>nature and community</w:t>
      </w:r>
      <w:r w:rsidRPr="00151BCE">
        <w:rPr>
          <w:rStyle w:val="StyleUnderline"/>
        </w:rPr>
        <w:t xml:space="preserve"> simply </w:t>
      </w:r>
      <w:r w:rsidRPr="003C121D">
        <w:rPr>
          <w:rStyle w:val="StyleUnderline"/>
          <w:highlight w:val="yellow"/>
        </w:rPr>
        <w:t>cannot survive</w:t>
      </w:r>
      <w:r w:rsidRPr="003C121D">
        <w:rPr>
          <w:bCs/>
          <w:sz w:val="16"/>
          <w:highlight w:val="yellow"/>
        </w:rPr>
        <w:t>.</w:t>
      </w:r>
      <w:r w:rsidRPr="00151BCE">
        <w:rPr>
          <w:bCs/>
          <w:sz w:val="16"/>
        </w:rPr>
        <w:t xml:space="preserve">  (Birkeland 1995:  59). This type of social and political power structure is kept in place by social policies.  It is based on the assumption that if the scientific method is applied to public policy then social planning can be done free from normative values.  However, according to Habermas (Reitzes 1993: 40) the scientific method only conceal pre-existing, unreflected social interests and pre-scientific decisions. Consequently, also </w:t>
      </w:r>
      <w:r w:rsidRPr="00151BCE">
        <w:rPr>
          <w:rStyle w:val="StyleUnderline"/>
        </w:rPr>
        <w:t xml:space="preserve">social scientists </w:t>
      </w:r>
      <w:r w:rsidRPr="00151BCE">
        <w:rPr>
          <w:bCs/>
          <w:sz w:val="16"/>
        </w:rPr>
        <w:t xml:space="preserve">apply the scientific characteristics of objectivity, value-freedom, rationality and quantifiability to social life.  In this way, they </w:t>
      </w:r>
      <w:r w:rsidRPr="00151BCE">
        <w:rPr>
          <w:rStyle w:val="StyleUnderline"/>
        </w:rPr>
        <w:t xml:space="preserve">assume they can unveil universal </w:t>
      </w:r>
      <w:r w:rsidRPr="0048379D">
        <w:rPr>
          <w:rStyle w:val="StyleUnderline"/>
          <w:b/>
          <w:bCs/>
        </w:rPr>
        <w:t>laws about social relations</w:t>
      </w:r>
      <w:r w:rsidRPr="00151BCE">
        <w:rPr>
          <w:rStyle w:val="StyleUnderline"/>
        </w:rPr>
        <w:t>, which will lead to true knowledge</w:t>
      </w:r>
      <w:r w:rsidRPr="00151BCE">
        <w:rPr>
          <w:bCs/>
          <w:sz w:val="16"/>
        </w:rPr>
        <w:t xml:space="preserve">.  Based on this, correct social policies can be formulated.  Thus, </w:t>
      </w:r>
      <w:r w:rsidRPr="00151BCE">
        <w:rPr>
          <w:rStyle w:val="StyleUnderline"/>
        </w:rPr>
        <w:t xml:space="preserve">social processes are excluded, while </w:t>
      </w:r>
      <w:r w:rsidRPr="0048379D">
        <w:rPr>
          <w:rStyle w:val="StyleUnderline"/>
          <w:b/>
          <w:bCs/>
        </w:rPr>
        <w:t>scientific objective</w:t>
      </w:r>
      <w:r w:rsidRPr="00151BCE">
        <w:rPr>
          <w:rStyle w:val="StyleUnderline"/>
        </w:rPr>
        <w:t xml:space="preserve"> facts are included</w:t>
      </w:r>
      <w:r w:rsidRPr="00151BCE">
        <w:rPr>
          <w:bCs/>
          <w:sz w:val="16"/>
        </w:rPr>
        <w:t xml:space="preserve">.  Society is assumed a static entity, where no changes are possible.  By promoting a permanent character, social science legitimizes the existing social order, while obscuring the relations of domination and subordination, which is keeping the existing power relations inaccessible to analysis.  The frozen order also makes it impossible to develop alternative explanations about social reality.  It prevents a historical and political understanding of reality and denies the possibility for social transformation by human agency.  The prevailing condition is seen as an unavoidable fact.  </w:t>
      </w:r>
      <w:r w:rsidRPr="00151BCE">
        <w:rPr>
          <w:rStyle w:val="StyleUnderline"/>
        </w:rPr>
        <w:t>This implies that human beings are passive and that domination is a natural force, for which no one is responsible</w:t>
      </w:r>
      <w:r w:rsidRPr="00151BCE">
        <w:rPr>
          <w:bCs/>
          <w:sz w:val="16"/>
        </w:rPr>
        <w:t xml:space="preserve">.  This permits the state freely to implement laws and policies, which are controlling and coercive.  These are seen as being correct, because they are based on scientific facts made by scientific experts.  </w:t>
      </w:r>
      <w:r w:rsidRPr="00151BCE">
        <w:rPr>
          <w:rStyle w:val="StyleUnderline"/>
        </w:rPr>
        <w:t>One result is that the state, without consulting the public, engages in a pathological pursuit of economic growth.</w:t>
      </w:r>
      <w:r w:rsidRPr="00151BCE">
        <w:rPr>
          <w:bCs/>
          <w:sz w:val="16"/>
        </w:rPr>
        <w:t xml:space="preserve">  Technology can be used to dominate societies or to enhance them. Thus both science and technology could have developed in a different direction.  But </w:t>
      </w:r>
      <w:r w:rsidRPr="003C121D">
        <w:rPr>
          <w:rStyle w:val="StyleUnderline"/>
          <w:highlight w:val="yellow"/>
        </w:rPr>
        <w:t xml:space="preserve">due to </w:t>
      </w:r>
      <w:r w:rsidRPr="003C121D">
        <w:rPr>
          <w:rStyle w:val="StyleUnderline"/>
          <w:b/>
          <w:bCs/>
          <w:highlight w:val="yellow"/>
        </w:rPr>
        <w:t>patriarchal values</w:t>
      </w:r>
      <w:r w:rsidRPr="003C121D">
        <w:rPr>
          <w:rStyle w:val="StyleUnderline"/>
          <w:highlight w:val="yellow"/>
        </w:rPr>
        <w:t xml:space="preserve"> </w:t>
      </w:r>
      <w:r w:rsidRPr="0048379D">
        <w:rPr>
          <w:rStyle w:val="StyleUnderline"/>
        </w:rPr>
        <w:t xml:space="preserve">infiltrated </w:t>
      </w:r>
      <w:r w:rsidRPr="003C121D">
        <w:rPr>
          <w:rStyle w:val="StyleUnderline"/>
          <w:highlight w:val="yellow"/>
        </w:rPr>
        <w:t>in science</w:t>
      </w:r>
      <w:r w:rsidRPr="00151BCE">
        <w:rPr>
          <w:rStyle w:val="StyleUnderline"/>
        </w:rPr>
        <w:t xml:space="preserve"> the type of </w:t>
      </w:r>
      <w:r w:rsidRPr="003C121D">
        <w:rPr>
          <w:rStyle w:val="StyleUnderline"/>
          <w:highlight w:val="yellow"/>
        </w:rPr>
        <w:t>tech</w:t>
      </w:r>
      <w:r w:rsidRPr="00151BCE">
        <w:rPr>
          <w:rStyle w:val="StyleUnderline"/>
        </w:rPr>
        <w:t xml:space="preserve">nology developed </w:t>
      </w:r>
      <w:r w:rsidRPr="003C121D">
        <w:rPr>
          <w:rStyle w:val="StyleUnderline"/>
          <w:b/>
          <w:bCs/>
          <w:highlight w:val="yellow"/>
        </w:rPr>
        <w:t xml:space="preserve">is meant to </w:t>
      </w:r>
      <w:r w:rsidRPr="00803E23">
        <w:rPr>
          <w:rStyle w:val="StyleUnderline"/>
          <w:b/>
          <w:bCs/>
        </w:rPr>
        <w:t xml:space="preserve">dominate, </w:t>
      </w:r>
      <w:r w:rsidRPr="003C121D">
        <w:rPr>
          <w:rStyle w:val="StyleUnderline"/>
          <w:b/>
          <w:bCs/>
          <w:highlight w:val="yellow"/>
        </w:rPr>
        <w:t>oppress, exploit and kill</w:t>
      </w:r>
      <w:r w:rsidRPr="003C121D">
        <w:rPr>
          <w:b/>
          <w:bCs/>
          <w:sz w:val="16"/>
          <w:highlight w:val="yellow"/>
        </w:rPr>
        <w:t>.</w:t>
      </w:r>
      <w:r w:rsidRPr="0048379D">
        <w:rPr>
          <w:b/>
          <w:bCs/>
          <w:sz w:val="16"/>
        </w:rPr>
        <w:t xml:space="preserve"> </w:t>
      </w:r>
      <w:r w:rsidRPr="00151BCE">
        <w:rPr>
          <w:bCs/>
          <w:sz w:val="16"/>
        </w:rPr>
        <w:t xml:space="preserve"> One reason is that patriarchal</w:t>
      </w:r>
      <w:r w:rsidRPr="00151BCE">
        <w:rPr>
          <w:rStyle w:val="StyleUnderline"/>
        </w:rPr>
        <w:t xml:space="preserve"> </w:t>
      </w:r>
      <w:r w:rsidRPr="003C121D">
        <w:rPr>
          <w:rStyle w:val="StyleUnderline"/>
          <w:b/>
          <w:bCs/>
          <w:highlight w:val="yellow"/>
        </w:rPr>
        <w:t>societies identify masculinity with conquest</w:t>
      </w:r>
      <w:r w:rsidRPr="003C121D">
        <w:rPr>
          <w:b/>
          <w:bCs/>
          <w:sz w:val="16"/>
          <w:highlight w:val="yellow"/>
        </w:rPr>
        <w:t>.</w:t>
      </w:r>
      <w:r w:rsidRPr="00151BCE">
        <w:rPr>
          <w:bCs/>
          <w:sz w:val="16"/>
        </w:rPr>
        <w:t xml:space="preserve">  Thus </w:t>
      </w:r>
      <w:r w:rsidRPr="00151BCE">
        <w:rPr>
          <w:rStyle w:val="StyleUnderline"/>
        </w:rPr>
        <w:t xml:space="preserve">any </w:t>
      </w:r>
      <w:r w:rsidRPr="003C121D">
        <w:rPr>
          <w:rStyle w:val="StyleUnderline"/>
          <w:highlight w:val="yellow"/>
        </w:rPr>
        <w:t>tec</w:t>
      </w:r>
      <w:r w:rsidRPr="00151BCE">
        <w:rPr>
          <w:rStyle w:val="StyleUnderline"/>
        </w:rPr>
        <w:t xml:space="preserve">hnical innovation </w:t>
      </w:r>
      <w:r w:rsidRPr="003C121D">
        <w:rPr>
          <w:rStyle w:val="StyleUnderline"/>
          <w:highlight w:val="yellow"/>
        </w:rPr>
        <w:t>will continue to be a tool for</w:t>
      </w:r>
      <w:r w:rsidRPr="00151BCE">
        <w:rPr>
          <w:rStyle w:val="StyleUnderline"/>
        </w:rPr>
        <w:t xml:space="preserve"> more effective </w:t>
      </w:r>
      <w:r w:rsidRPr="003C121D">
        <w:rPr>
          <w:rStyle w:val="StyleUnderline"/>
          <w:highlight w:val="yellow"/>
        </w:rPr>
        <w:t>oppression</w:t>
      </w:r>
      <w:r w:rsidRPr="00151BCE">
        <w:rPr>
          <w:rStyle w:val="StyleUnderline"/>
        </w:rPr>
        <w:t xml:space="preserve"> and exploitation</w:t>
      </w:r>
      <w:r w:rsidRPr="003C121D">
        <w:rPr>
          <w:bCs/>
          <w:sz w:val="16"/>
          <w:highlight w:val="yellow"/>
          <w:u w:val="single"/>
        </w:rPr>
        <w:t>.</w:t>
      </w:r>
      <w:r w:rsidRPr="00151BCE">
        <w:rPr>
          <w:bCs/>
          <w:sz w:val="16"/>
        </w:rPr>
        <w:t xml:space="preserve">  </w:t>
      </w:r>
      <w:r w:rsidRPr="00151BCE">
        <w:rPr>
          <w:rStyle w:val="StyleUnderline"/>
        </w:rPr>
        <w:t xml:space="preserve">The </w:t>
      </w:r>
      <w:r w:rsidRPr="0048379D">
        <w:rPr>
          <w:rStyle w:val="StyleUnderline"/>
          <w:b/>
          <w:bCs/>
        </w:rPr>
        <w:t>highest priority seems</w:t>
      </w:r>
      <w:r w:rsidRPr="00151BCE">
        <w:rPr>
          <w:rStyle w:val="StyleUnderline"/>
        </w:rPr>
        <w:t xml:space="preserve"> to be given to technology that destroys life</w:t>
      </w:r>
      <w:r w:rsidRPr="00151BCE">
        <w:rPr>
          <w:bCs/>
          <w:sz w:val="16"/>
        </w:rPr>
        <w:t xml:space="preserve">.  Modern societies are dominated by masculine institutions and </w:t>
      </w:r>
      <w:r w:rsidRPr="0048379D">
        <w:rPr>
          <w:rStyle w:val="StyleUnderline"/>
          <w:b/>
          <w:bCs/>
        </w:rPr>
        <w:t>patriarchal ideologies</w:t>
      </w:r>
      <w:r w:rsidRPr="00151BCE">
        <w:rPr>
          <w:bCs/>
          <w:sz w:val="16"/>
        </w:rPr>
        <w:t xml:space="preserve">.  </w:t>
      </w:r>
      <w:r w:rsidRPr="00151BCE">
        <w:rPr>
          <w:rStyle w:val="StyleUnderline"/>
        </w:rPr>
        <w:t>T</w:t>
      </w:r>
      <w:r w:rsidRPr="00803E23">
        <w:rPr>
          <w:rStyle w:val="StyleUnderline"/>
        </w:rPr>
        <w:t>heir tech</w:t>
      </w:r>
      <w:r w:rsidRPr="00803E23">
        <w:rPr>
          <w:rStyle w:val="StyleUnderline"/>
          <w:u w:val="none"/>
        </w:rPr>
        <w:t xml:space="preserve">nologies </w:t>
      </w:r>
      <w:r w:rsidRPr="00803E23">
        <w:rPr>
          <w:rStyle w:val="StyleUnderline"/>
        </w:rPr>
        <w:t xml:space="preserve">prevailed in </w:t>
      </w:r>
      <w:r w:rsidRPr="00803E23">
        <w:rPr>
          <w:rStyle w:val="StyleUnderline"/>
          <w:u w:val="none"/>
        </w:rPr>
        <w:t>Auschwitz,</w:t>
      </w:r>
      <w:r w:rsidRPr="00803E23">
        <w:rPr>
          <w:rStyle w:val="StyleUnderline"/>
        </w:rPr>
        <w:t xml:space="preserve"> Dresden, Hiroshima</w:t>
      </w:r>
      <w:r w:rsidRPr="00803E23">
        <w:rPr>
          <w:bCs/>
          <w:sz w:val="16"/>
        </w:rPr>
        <w:t xml:space="preserve">, Nagasaki, Vietnam, Iran, Iraq, </w:t>
      </w:r>
      <w:r w:rsidRPr="00803E23">
        <w:rPr>
          <w:rStyle w:val="StyleUnderline"/>
        </w:rPr>
        <w:t>and Afghanistan</w:t>
      </w:r>
      <w:r w:rsidRPr="00151BCE">
        <w:rPr>
          <w:rStyle w:val="StyleUnderline"/>
        </w:rPr>
        <w:t xml:space="preserve"> and in many other parts of the world</w:t>
      </w:r>
      <w:r w:rsidRPr="003C121D">
        <w:rPr>
          <w:rStyle w:val="StyleUnderline"/>
          <w:highlight w:val="yellow"/>
        </w:rPr>
        <w:t>.</w:t>
      </w:r>
      <w:r w:rsidRPr="00151BCE">
        <w:rPr>
          <w:rStyle w:val="StyleUnderline"/>
        </w:rPr>
        <w:t xml:space="preserve">  </w:t>
      </w:r>
      <w:r w:rsidRPr="003C121D">
        <w:rPr>
          <w:rStyle w:val="StyleUnderline"/>
          <w:highlight w:val="yellow"/>
        </w:rPr>
        <w:t>Patriarchal power has brought</w:t>
      </w:r>
      <w:r w:rsidRPr="00151BCE">
        <w:rPr>
          <w:rStyle w:val="StyleUnderline"/>
        </w:rPr>
        <w:t xml:space="preserve"> us </w:t>
      </w:r>
      <w:r w:rsidRPr="003C121D">
        <w:rPr>
          <w:rStyle w:val="StyleUnderline"/>
          <w:highlight w:val="yellow"/>
        </w:rPr>
        <w:t xml:space="preserve">acid rain, </w:t>
      </w:r>
      <w:r w:rsidRPr="003C121D">
        <w:rPr>
          <w:rStyle w:val="StyleUnderline"/>
          <w:b/>
          <w:bCs/>
          <w:highlight w:val="yellow"/>
        </w:rPr>
        <w:t>global warming</w:t>
      </w:r>
      <w:r w:rsidRPr="003C121D">
        <w:rPr>
          <w:rStyle w:val="StyleUnderline"/>
          <w:highlight w:val="yellow"/>
        </w:rPr>
        <w:t xml:space="preserve">, </w:t>
      </w:r>
      <w:r w:rsidRPr="0048379D">
        <w:rPr>
          <w:rStyle w:val="StyleUnderline"/>
        </w:rPr>
        <w:t>military states</w:t>
      </w:r>
      <w:r w:rsidRPr="003C121D">
        <w:rPr>
          <w:rStyle w:val="StyleUnderline"/>
          <w:highlight w:val="yellow"/>
        </w:rPr>
        <w:t xml:space="preserve">, </w:t>
      </w:r>
      <w:r w:rsidRPr="003C121D">
        <w:rPr>
          <w:rStyle w:val="StyleUnderline"/>
          <w:b/>
          <w:bCs/>
          <w:highlight w:val="yellow"/>
        </w:rPr>
        <w:t>poverty</w:t>
      </w:r>
      <w:r w:rsidRPr="003C121D">
        <w:rPr>
          <w:rStyle w:val="StyleUnderline"/>
          <w:highlight w:val="yellow"/>
        </w:rPr>
        <w:t xml:space="preserve"> and countless cases of suffering.</w:t>
      </w:r>
      <w:r w:rsidRPr="00151BCE">
        <w:rPr>
          <w:bCs/>
          <w:sz w:val="16"/>
        </w:rPr>
        <w:t xml:space="preserve">  We have seen men whose power has caused them to lose all sense of reality, decency and imagination, and we must fear such power.  </w:t>
      </w:r>
      <w:r w:rsidRPr="003C121D">
        <w:rPr>
          <w:rStyle w:val="StyleUnderline"/>
          <w:highlight w:val="yellow"/>
        </w:rPr>
        <w:t>The</w:t>
      </w:r>
      <w:r w:rsidRPr="00151BCE">
        <w:rPr>
          <w:rStyle w:val="StyleUnderline"/>
        </w:rPr>
        <w:t xml:space="preserve"> ultimate </w:t>
      </w:r>
      <w:r w:rsidRPr="003C121D">
        <w:rPr>
          <w:rStyle w:val="StyleUnderline"/>
          <w:highlight w:val="yellow"/>
        </w:rPr>
        <w:t xml:space="preserve">result of unchecked patriarchy will be </w:t>
      </w:r>
      <w:r w:rsidRPr="003C121D">
        <w:rPr>
          <w:rStyle w:val="StyleUnderline"/>
          <w:b/>
          <w:bCs/>
          <w:highlight w:val="yellow"/>
        </w:rPr>
        <w:t>ecological catastrophe and nuclear</w:t>
      </w:r>
      <w:r w:rsidRPr="003C121D">
        <w:rPr>
          <w:rStyle w:val="StyleUnderline"/>
          <w:highlight w:val="yellow"/>
        </w:rPr>
        <w:t xml:space="preserve"> </w:t>
      </w:r>
      <w:r w:rsidRPr="003C121D">
        <w:rPr>
          <w:rStyle w:val="StyleUnderline"/>
          <w:b/>
          <w:bCs/>
          <w:highlight w:val="yellow"/>
        </w:rPr>
        <w:t>holocaust</w:t>
      </w:r>
      <w:r w:rsidRPr="00803E23">
        <w:rPr>
          <w:bCs/>
          <w:sz w:val="16"/>
        </w:rPr>
        <w:t>.</w:t>
      </w:r>
      <w:r w:rsidRPr="00151BCE">
        <w:rPr>
          <w:bCs/>
          <w:sz w:val="16"/>
        </w:rPr>
        <w:t xml:space="preserve">  Such actions are denial of wisdom.  </w:t>
      </w:r>
      <w:r w:rsidRPr="00151BCE">
        <w:rPr>
          <w:rStyle w:val="StyleUnderline"/>
        </w:rPr>
        <w:t>It is</w:t>
      </w:r>
      <w:r w:rsidRPr="00151BCE">
        <w:rPr>
          <w:bCs/>
          <w:sz w:val="16"/>
        </w:rPr>
        <w:t xml:space="preserve"> working against natural harmony and </w:t>
      </w:r>
      <w:r w:rsidRPr="003C121D">
        <w:rPr>
          <w:rStyle w:val="StyleUnderline"/>
          <w:highlight w:val="yellow"/>
        </w:rPr>
        <w:t>destroying the basis of existenc</w:t>
      </w:r>
      <w:r w:rsidRPr="003C121D">
        <w:rPr>
          <w:rStyle w:val="StyleUnderline"/>
          <w:b/>
          <w:bCs/>
          <w:highlight w:val="yellow"/>
        </w:rPr>
        <w:t>e</w:t>
      </w:r>
      <w:r w:rsidRPr="003C121D">
        <w:rPr>
          <w:b/>
          <w:bCs/>
          <w:sz w:val="16"/>
          <w:highlight w:val="yellow"/>
        </w:rPr>
        <w:t>.</w:t>
      </w:r>
      <w:r w:rsidRPr="00151BCE">
        <w:rPr>
          <w:bCs/>
          <w:sz w:val="16"/>
        </w:rPr>
        <w:t xml:space="preserve">  But </w:t>
      </w:r>
      <w:r w:rsidRPr="00151BCE">
        <w:rPr>
          <w:rStyle w:val="StyleUnderline"/>
        </w:rPr>
        <w:t xml:space="preserve">as long as ordinary people leave questions of technology to the "experts” we will continue the forward stampede.  </w:t>
      </w:r>
      <w:r w:rsidRPr="00803E23">
        <w:rPr>
          <w:rStyle w:val="StyleUnderline"/>
          <w:b/>
          <w:bCs/>
        </w:rPr>
        <w:t>As long as economics</w:t>
      </w:r>
      <w:r w:rsidRPr="00151BCE">
        <w:rPr>
          <w:rStyle w:val="StyleUnderline"/>
        </w:rPr>
        <w:t xml:space="preserve"> focus on </w:t>
      </w:r>
      <w:r w:rsidRPr="00803E23">
        <w:rPr>
          <w:rStyle w:val="StyleUnderline"/>
          <w:b/>
          <w:bCs/>
        </w:rPr>
        <w:t>technology</w:t>
      </w:r>
      <w:r w:rsidRPr="00151BCE">
        <w:rPr>
          <w:rStyle w:val="StyleUnderline"/>
        </w:rPr>
        <w:t xml:space="preserve"> and both are the focus of </w:t>
      </w:r>
      <w:r w:rsidRPr="00803E23">
        <w:rPr>
          <w:rStyle w:val="StyleUnderline"/>
          <w:b/>
          <w:bCs/>
        </w:rPr>
        <w:t>politics</w:t>
      </w:r>
      <w:r w:rsidRPr="00151BCE">
        <w:rPr>
          <w:rStyle w:val="StyleUnderline"/>
        </w:rPr>
        <w:t>, we can leave none of them to experts</w:t>
      </w:r>
      <w:r w:rsidRPr="00151BCE">
        <w:rPr>
          <w:bCs/>
          <w:sz w:val="16"/>
        </w:rPr>
        <w:t>.  Ordinary people are often more capable of taking a wider and more humanistic view than these experts.  (Kelly 1990: 112-114; Eisler 1990: 3233; Schumacher 1993: 20, 126, 128, 130).</w:t>
      </w:r>
    </w:p>
    <w:p w14:paraId="24D3C9A7" w14:textId="77777777" w:rsidR="006F693F" w:rsidRPr="00803E23" w:rsidRDefault="006F693F" w:rsidP="006F693F"/>
    <w:p w14:paraId="6BEBCD01" w14:textId="77777777" w:rsidR="006F693F" w:rsidRPr="001763BE" w:rsidRDefault="006F693F" w:rsidP="006F693F">
      <w:pPr>
        <w:spacing w:before="100" w:beforeAutospacing="1" w:after="100" w:afterAutospacing="1" w:line="240" w:lineRule="auto"/>
        <w:rPr>
          <w:rFonts w:asciiTheme="minorHAnsi" w:eastAsia="Times New Roman" w:hAnsiTheme="minorHAnsi"/>
          <w:sz w:val="14"/>
        </w:rPr>
      </w:pPr>
      <w:r w:rsidRPr="00933961">
        <w:rPr>
          <w:rFonts w:asciiTheme="minorHAnsi" w:eastAsia="Times New Roman" w:hAnsiTheme="minorHAnsi"/>
          <w:sz w:val="14"/>
        </w:rPr>
        <w:t xml:space="preserve"> </w:t>
      </w:r>
    </w:p>
    <w:p w14:paraId="7342EFBA" w14:textId="77777777" w:rsidR="006F693F" w:rsidRPr="006F693F" w:rsidRDefault="006F693F" w:rsidP="006F693F"/>
    <w:p w14:paraId="36E4538B" w14:textId="52DE8803" w:rsidR="00CC46E8" w:rsidRDefault="00953332" w:rsidP="00CC46E8">
      <w:pPr>
        <w:pStyle w:val="Heading2"/>
        <w:rPr>
          <w:rFonts w:cs="Times New Roman"/>
        </w:rPr>
      </w:pPr>
      <w:r w:rsidRPr="003E1B52">
        <w:rPr>
          <w:rFonts w:cs="Times New Roman"/>
        </w:rPr>
        <w:lastRenderedPageBreak/>
        <w:t>Alt</w:t>
      </w:r>
    </w:p>
    <w:p w14:paraId="511CFF2A" w14:textId="1E2C1D30" w:rsidR="009B7AC9" w:rsidRPr="009B7AC9" w:rsidRDefault="009B7AC9" w:rsidP="009B7AC9">
      <w:pPr>
        <w:pStyle w:val="Heading3"/>
      </w:pPr>
      <w:r>
        <w:lastRenderedPageBreak/>
        <w:t>Alt---Shadow Feminism</w:t>
      </w:r>
    </w:p>
    <w:p w14:paraId="4CDABB3A" w14:textId="77777777" w:rsidR="009B7AC9" w:rsidRPr="003E1B52" w:rsidRDefault="009B7AC9" w:rsidP="009B7AC9">
      <w:pPr>
        <w:pStyle w:val="Heading4"/>
        <w:rPr>
          <w:rFonts w:cs="Times New Roman"/>
        </w:rPr>
      </w:pPr>
      <w:r w:rsidRPr="1F955185">
        <w:rPr>
          <w:rFonts w:cs="Times New Roman"/>
        </w:rPr>
        <w:t xml:space="preserve">The alternative is </w:t>
      </w:r>
      <w:r w:rsidRPr="001C5389">
        <w:rPr>
          <w:rFonts w:cs="Times New Roman"/>
          <w:u w:val="single"/>
        </w:rPr>
        <w:t>shadow feminist refusal</w:t>
      </w:r>
      <w:r w:rsidRPr="1F955185">
        <w:rPr>
          <w:rFonts w:cs="Times New Roman"/>
        </w:rPr>
        <w:t>-</w:t>
      </w:r>
      <w:r>
        <w:rPr>
          <w:rFonts w:cs="Times New Roman"/>
        </w:rPr>
        <w:t xml:space="preserve">--refusal and dissent is neoliberal capture and </w:t>
      </w:r>
      <w:r w:rsidRPr="001C5389">
        <w:rPr>
          <w:rFonts w:cs="Times New Roman"/>
          <w:u w:val="single"/>
        </w:rPr>
        <w:t>rejects</w:t>
      </w:r>
      <w:r>
        <w:rPr>
          <w:rFonts w:cs="Times New Roman"/>
        </w:rPr>
        <w:t xml:space="preserve"> the law as an ethical starting point</w:t>
      </w:r>
    </w:p>
    <w:p w14:paraId="7E4D7689" w14:textId="77777777" w:rsidR="009B7AC9" w:rsidRPr="003E1B52" w:rsidRDefault="009B7AC9" w:rsidP="009B7AC9">
      <w:r>
        <w:t xml:space="preserve">Brianna I. </w:t>
      </w:r>
      <w:r w:rsidRPr="1F955185">
        <w:rPr>
          <w:rStyle w:val="Style13ptBold"/>
        </w:rPr>
        <w:t>Wiens et al.</w:t>
      </w:r>
      <w:r>
        <w:t xml:space="preserve"> 20</w:t>
      </w:r>
      <w:r w:rsidRPr="1F955185">
        <w:rPr>
          <w:rStyle w:val="Style13ptBold"/>
        </w:rPr>
        <w:t>23</w:t>
      </w:r>
      <w:r>
        <w:t xml:space="preserve">, Assistant Professor in English Language and Literature at the University of Waterloo, Canada; Shana </w:t>
      </w:r>
      <w:r w:rsidRPr="1F955185">
        <w:rPr>
          <w:rStyle w:val="Style13ptBold"/>
          <w:sz w:val="22"/>
        </w:rPr>
        <w:t>MacDonald</w:t>
      </w:r>
      <w:r>
        <w:t xml:space="preserve">, Associate Professor in Communication Arts at the University of Waterloo, Canada; Aynur </w:t>
      </w:r>
      <w:r w:rsidRPr="1F955185">
        <w:rPr>
          <w:rStyle w:val="Style13ptBold"/>
          <w:sz w:val="22"/>
        </w:rPr>
        <w:t>Kadir</w:t>
      </w:r>
      <w:r>
        <w:t xml:space="preserve">, Adjunct Assistant Professor in Communication Arts at the University of Waterloo, Canada, 2023, Feminist Shadow Networks: ‘Thinking, Talking, and Making’ as Praxes of Relationality and Care,” </w:t>
      </w:r>
      <w:r w:rsidRPr="1F955185">
        <w:rPr>
          <w:i/>
          <w:iCs/>
        </w:rPr>
        <w:t>Digital Studies</w:t>
      </w:r>
      <w:r>
        <w:t>, vol. 13, no. 3, pp. 1-28, https://doi.org/10.16995/dscn.9572.</w:t>
      </w:r>
    </w:p>
    <w:p w14:paraId="7CC95722" w14:textId="77777777" w:rsidR="009B7AC9" w:rsidRPr="003E1B52" w:rsidRDefault="009B7AC9" w:rsidP="009B7AC9">
      <w:pPr>
        <w:rPr>
          <w:sz w:val="16"/>
        </w:rPr>
      </w:pPr>
      <w:r w:rsidRPr="003E1B52">
        <w:rPr>
          <w:sz w:val="16"/>
        </w:rPr>
        <w:t>Situating qLab, FTT, and feminist shadow networks</w:t>
      </w:r>
    </w:p>
    <w:p w14:paraId="5320ACCF" w14:textId="77777777" w:rsidR="009B7AC9" w:rsidRPr="003E1B52" w:rsidRDefault="009B7AC9" w:rsidP="009B7AC9">
      <w:pPr>
        <w:rPr>
          <w:rStyle w:val="StyleUnderline"/>
        </w:rPr>
      </w:pPr>
      <w:r w:rsidRPr="1F955185">
        <w:rPr>
          <w:sz w:val="16"/>
          <w:szCs w:val="16"/>
        </w:rPr>
        <w:t xml:space="preserve">qLab is a </w:t>
      </w:r>
      <w:r w:rsidRPr="003C121D">
        <w:rPr>
          <w:rStyle w:val="StyleUnderline"/>
          <w:highlight w:val="yellow"/>
        </w:rPr>
        <w:t>feminist</w:t>
      </w:r>
      <w:r w:rsidRPr="1F955185">
        <w:rPr>
          <w:sz w:val="16"/>
          <w:szCs w:val="16"/>
        </w:rPr>
        <w:t xml:space="preserve"> design research lab with nodes at the University of British Columbia (member Aynur Kadir), Brock University (member Jennifer Roberts-Smith), Mount Royal University (member Milena Radzikowska), the University of Illinois Urbana-Champaign (member Stan Ruecker), and the University of Waterloo (members Shana MacDonald and Brianna Wiens). Our </w:t>
      </w:r>
      <w:r w:rsidRPr="003C121D">
        <w:rPr>
          <w:rStyle w:val="StyleUnderline"/>
          <w:highlight w:val="yellow"/>
        </w:rPr>
        <w:t>projects are</w:t>
      </w:r>
      <w:r w:rsidRPr="1F955185">
        <w:rPr>
          <w:sz w:val="16"/>
          <w:szCs w:val="16"/>
        </w:rPr>
        <w:t xml:space="preserve"> typically </w:t>
      </w:r>
      <w:r w:rsidRPr="003C121D">
        <w:rPr>
          <w:rStyle w:val="Emphasis"/>
          <w:highlight w:val="yellow"/>
        </w:rPr>
        <w:t>collaborative</w:t>
      </w:r>
      <w:r w:rsidRPr="1F955185">
        <w:rPr>
          <w:rStyle w:val="StyleUnderline"/>
        </w:rPr>
        <w:t xml:space="preserve">, paced to </w:t>
      </w:r>
      <w:r w:rsidRPr="003C121D">
        <w:rPr>
          <w:rStyle w:val="StyleUnderline"/>
          <w:highlight w:val="yellow"/>
        </w:rPr>
        <w:t xml:space="preserve">encourage </w:t>
      </w:r>
      <w:r w:rsidRPr="003C121D">
        <w:rPr>
          <w:rStyle w:val="Emphasis"/>
          <w:highlight w:val="yellow"/>
        </w:rPr>
        <w:t>reflection</w:t>
      </w:r>
      <w:r w:rsidRPr="1F955185">
        <w:rPr>
          <w:rStyle w:val="StyleUnderline"/>
        </w:rPr>
        <w:t xml:space="preserve">, </w:t>
      </w:r>
      <w:r w:rsidRPr="003C121D">
        <w:rPr>
          <w:rStyle w:val="StyleUnderline"/>
          <w:highlight w:val="yellow"/>
        </w:rPr>
        <w:t>and seek</w:t>
      </w:r>
      <w:r w:rsidRPr="1F955185">
        <w:rPr>
          <w:rStyle w:val="StyleUnderline"/>
        </w:rPr>
        <w:t xml:space="preserve"> to create safer, more </w:t>
      </w:r>
      <w:r w:rsidRPr="003C121D">
        <w:rPr>
          <w:rStyle w:val="Emphasis"/>
          <w:highlight w:val="yellow"/>
        </w:rPr>
        <w:t>inclusive public spaces</w:t>
      </w:r>
      <w:r w:rsidRPr="003C121D">
        <w:rPr>
          <w:rStyle w:val="StyleUnderline"/>
          <w:highlight w:val="yellow"/>
        </w:rPr>
        <w:t xml:space="preserve"> for marginalized</w:t>
      </w:r>
      <w:r w:rsidRPr="1F955185">
        <w:rPr>
          <w:rStyle w:val="StyleUnderline"/>
        </w:rPr>
        <w:t xml:space="preserve"> and targeted </w:t>
      </w:r>
      <w:r w:rsidRPr="003C121D">
        <w:rPr>
          <w:rStyle w:val="StyleUnderline"/>
          <w:highlight w:val="yellow"/>
        </w:rPr>
        <w:t>communities</w:t>
      </w:r>
      <w:r w:rsidRPr="1F955185">
        <w:rPr>
          <w:sz w:val="16"/>
          <w:szCs w:val="16"/>
        </w:rPr>
        <w:t xml:space="preserve">. We are committed </w:t>
      </w:r>
      <w:r w:rsidRPr="003C121D">
        <w:rPr>
          <w:rStyle w:val="StyleUnderline"/>
          <w:highlight w:val="yellow"/>
        </w:rPr>
        <w:t>to challeng</w:t>
      </w:r>
      <w:r w:rsidRPr="1F955185">
        <w:rPr>
          <w:rStyle w:val="StyleUnderline"/>
        </w:rPr>
        <w:t xml:space="preserve">ing and changing </w:t>
      </w:r>
      <w:r w:rsidRPr="003C121D">
        <w:rPr>
          <w:rStyle w:val="Emphasis"/>
          <w:highlight w:val="yellow"/>
        </w:rPr>
        <w:t>unjust structures</w:t>
      </w:r>
      <w:r w:rsidRPr="1F955185">
        <w:rPr>
          <w:rStyle w:val="StyleUnderline"/>
        </w:rPr>
        <w:t xml:space="preserve">, including white supremacy, misogyny, ableism, trans and queerphobia, classism, and xenophobia wherever they occur, including </w:t>
      </w:r>
      <w:r w:rsidRPr="003C121D">
        <w:rPr>
          <w:rStyle w:val="StyleUnderline"/>
          <w:highlight w:val="yellow"/>
        </w:rPr>
        <w:t xml:space="preserve">in </w:t>
      </w:r>
      <w:r w:rsidRPr="003C121D">
        <w:rPr>
          <w:rStyle w:val="Emphasis"/>
          <w:highlight w:val="yellow"/>
        </w:rPr>
        <w:t>academia</w:t>
      </w:r>
      <w:r w:rsidRPr="1F955185">
        <w:rPr>
          <w:rStyle w:val="StyleUnderline"/>
        </w:rPr>
        <w:t xml:space="preserve">, in social justice </w:t>
      </w:r>
      <w:r w:rsidRPr="003C121D">
        <w:rPr>
          <w:rStyle w:val="Emphasis"/>
          <w:highlight w:val="yellow"/>
        </w:rPr>
        <w:t>movements</w:t>
      </w:r>
      <w:r w:rsidRPr="1F955185">
        <w:rPr>
          <w:rStyle w:val="StyleUnderline"/>
        </w:rPr>
        <w:t xml:space="preserve">, </w:t>
      </w:r>
      <w:r w:rsidRPr="003C121D">
        <w:rPr>
          <w:rStyle w:val="StyleUnderline"/>
          <w:highlight w:val="yellow"/>
        </w:rPr>
        <w:t>and</w:t>
      </w:r>
      <w:r w:rsidRPr="1F955185">
        <w:rPr>
          <w:rStyle w:val="StyleUnderline"/>
        </w:rPr>
        <w:t xml:space="preserve"> in </w:t>
      </w:r>
      <w:r w:rsidRPr="003C121D">
        <w:rPr>
          <w:rStyle w:val="Emphasis"/>
          <w:highlight w:val="yellow"/>
        </w:rPr>
        <w:t>ourselves</w:t>
      </w:r>
      <w:r w:rsidRPr="1F955185">
        <w:rPr>
          <w:rStyle w:val="StyleUnderline"/>
        </w:rPr>
        <w:t>.</w:t>
      </w:r>
      <w:r w:rsidRPr="1F955185">
        <w:rPr>
          <w:sz w:val="16"/>
          <w:szCs w:val="16"/>
        </w:rPr>
        <w:t xml:space="preserve"> As a lab, we have been striving to better articulate how intersectional feminism does and can operate in public spaces, working at the intersections of intersectional feminism, design research, performance, and technology. Typically, our projects fall under four themes: feminist placemaking, materializing the digital, remediating experience, and designing for social justice. Here, materializing the digital data as a methodology in intersectional feminist digital humanities “requires close attention not only to the content of data and the contexts in which it is produced, but also to the individual, situated, differing knowledges” that researchers make use of as we generate, analyze, and circulate data, creating physical representations of what often appear as immaterial within digital space (Wiens et al. 2020, 1). For us, all of </w:t>
      </w:r>
      <w:r w:rsidRPr="003C121D">
        <w:rPr>
          <w:rStyle w:val="StyleUnderline"/>
          <w:highlight w:val="yellow"/>
        </w:rPr>
        <w:t>our work</w:t>
      </w:r>
      <w:r w:rsidRPr="1F955185">
        <w:rPr>
          <w:rStyle w:val="StyleUnderline"/>
        </w:rPr>
        <w:t xml:space="preserve"> underscores and </w:t>
      </w:r>
      <w:r w:rsidRPr="003C121D">
        <w:rPr>
          <w:rStyle w:val="StyleUnderline"/>
          <w:highlight w:val="yellow"/>
        </w:rPr>
        <w:t>points to</w:t>
      </w:r>
      <w:r w:rsidRPr="1F955185">
        <w:rPr>
          <w:rStyle w:val="StyleUnderline"/>
        </w:rPr>
        <w:t xml:space="preserve"> “opportunities for </w:t>
      </w:r>
      <w:r w:rsidRPr="003C121D">
        <w:rPr>
          <w:rStyle w:val="Emphasis"/>
          <w:highlight w:val="yellow"/>
        </w:rPr>
        <w:t>social knowledge creation practices</w:t>
      </w:r>
      <w:r w:rsidRPr="1F955185">
        <w:rPr>
          <w:rStyle w:val="StyleUnderline"/>
        </w:rPr>
        <w:t>,”</w:t>
      </w:r>
      <w:r w:rsidRPr="1F955185">
        <w:rPr>
          <w:sz w:val="16"/>
          <w:szCs w:val="16"/>
        </w:rPr>
        <w:t xml:space="preserve"> which as Alyssa Arbuckle has noted, the digital humanities are “well poised to embrace” (Arbuckle 2019, 291). For Arbuckle, as for us, this includes key factors like “</w:t>
      </w:r>
      <w:r w:rsidRPr="1F955185">
        <w:rPr>
          <w:rStyle w:val="StyleUnderline"/>
        </w:rPr>
        <w:t>collaboration across groups, alternative publishing practices, available technology and skills, engagement in social media, open access to research, and public humanities lessons</w:t>
      </w:r>
      <w:r w:rsidRPr="1F955185">
        <w:rPr>
          <w:sz w:val="16"/>
          <w:szCs w:val="16"/>
        </w:rPr>
        <w:t xml:space="preserve">” (Arbuckle 2019, 291). As such, our team grounds ourselves, our </w:t>
      </w:r>
      <w:r w:rsidRPr="1F955185">
        <w:rPr>
          <w:rStyle w:val="StyleUnderline"/>
        </w:rPr>
        <w:t>projects</w:t>
      </w:r>
      <w:r w:rsidRPr="1F955185">
        <w:rPr>
          <w:sz w:val="16"/>
          <w:szCs w:val="16"/>
        </w:rPr>
        <w:t xml:space="preserve">, and our analyses in these kinds of practices, </w:t>
      </w:r>
      <w:r w:rsidRPr="003C121D">
        <w:rPr>
          <w:rStyle w:val="StyleUnderline"/>
          <w:highlight w:val="yellow"/>
        </w:rPr>
        <w:t>which rest on the</w:t>
      </w:r>
      <w:r w:rsidRPr="1F955185">
        <w:rPr>
          <w:rStyle w:val="StyleUnderline"/>
        </w:rPr>
        <w:t xml:space="preserve"> basic </w:t>
      </w:r>
      <w:r w:rsidRPr="003C121D">
        <w:rPr>
          <w:rStyle w:val="StyleUnderline"/>
          <w:highlight w:val="yellow"/>
        </w:rPr>
        <w:t>premise that human beings exist and act</w:t>
      </w:r>
      <w:r w:rsidRPr="1F955185">
        <w:rPr>
          <w:rStyle w:val="StyleUnderline"/>
        </w:rPr>
        <w:t xml:space="preserve"> only </w:t>
      </w:r>
      <w:r w:rsidRPr="003C121D">
        <w:rPr>
          <w:rStyle w:val="StyleUnderline"/>
          <w:highlight w:val="yellow"/>
        </w:rPr>
        <w:t>in relation to</w:t>
      </w:r>
      <w:r w:rsidRPr="1F955185">
        <w:rPr>
          <w:rStyle w:val="StyleUnderline"/>
        </w:rPr>
        <w:t xml:space="preserve"> other </w:t>
      </w:r>
      <w:r w:rsidRPr="003C121D">
        <w:rPr>
          <w:rStyle w:val="StyleUnderline"/>
          <w:highlight w:val="yellow"/>
        </w:rPr>
        <w:t xml:space="preserve">humans and non-humans in </w:t>
      </w:r>
      <w:r w:rsidRPr="003C121D">
        <w:rPr>
          <w:rStyle w:val="Emphasis"/>
          <w:highlight w:val="yellow"/>
        </w:rPr>
        <w:t>shared environments</w:t>
      </w:r>
      <w:r w:rsidRPr="1F955185">
        <w:rPr>
          <w:rStyle w:val="StyleUnderline"/>
        </w:rPr>
        <w:t xml:space="preserve"> and communities.</w:t>
      </w:r>
    </w:p>
    <w:p w14:paraId="27926BF9" w14:textId="77777777" w:rsidR="009B7AC9" w:rsidRPr="003E1B52" w:rsidRDefault="009B7AC9" w:rsidP="009B7AC9">
      <w:pPr>
        <w:rPr>
          <w:sz w:val="16"/>
        </w:rPr>
      </w:pPr>
      <w:r w:rsidRPr="003E1B52">
        <w:rPr>
          <w:sz w:val="16"/>
        </w:rPr>
        <w:t xml:space="preserve">This is, for Feminist Think Tank, co-directed by MacDonald and Wiens, a key tenet. FTT questions, in particular, how </w:t>
      </w:r>
      <w:r w:rsidRPr="003C121D">
        <w:rPr>
          <w:rStyle w:val="StyleUnderline"/>
          <w:highlight w:val="yellow"/>
        </w:rPr>
        <w:t xml:space="preserve">the </w:t>
      </w:r>
      <w:r w:rsidRPr="003C121D">
        <w:rPr>
          <w:rStyle w:val="Emphasis"/>
          <w:highlight w:val="yellow"/>
        </w:rPr>
        <w:t>matrix of domination</w:t>
      </w:r>
      <w:r w:rsidRPr="003E1B52">
        <w:rPr>
          <w:sz w:val="16"/>
        </w:rPr>
        <w:t>—Patricia Hill Collins’s term for the interlocking systems of oppression at hegemonic, structural, disciplinary, and interpersonal levels where both domination and resistance occur (Collins 1990)—</w:t>
      </w:r>
      <w:r w:rsidRPr="003C121D">
        <w:rPr>
          <w:rStyle w:val="StyleUnderline"/>
          <w:highlight w:val="yellow"/>
        </w:rPr>
        <w:t>operates in</w:t>
      </w:r>
      <w:r w:rsidRPr="003E1B52">
        <w:rPr>
          <w:rStyle w:val="StyleUnderline"/>
        </w:rPr>
        <w:t xml:space="preserve"> </w:t>
      </w:r>
      <w:r w:rsidRPr="003E1B52">
        <w:rPr>
          <w:rStyle w:val="Emphasis"/>
        </w:rPr>
        <w:t xml:space="preserve">digital </w:t>
      </w:r>
      <w:r w:rsidRPr="003C121D">
        <w:rPr>
          <w:rStyle w:val="Emphasis"/>
          <w:highlight w:val="yellow"/>
        </w:rPr>
        <w:t>culture</w:t>
      </w:r>
      <w:r w:rsidRPr="003E1B52">
        <w:rPr>
          <w:sz w:val="16"/>
        </w:rPr>
        <w:t xml:space="preserve">. Broadly, FTT is a research-creation collective and space for developing humanities-centred methods for analyzing and intervening into digital cultures and phenomena, and we do so through a three-part approach of (1) digital research creation practice through our feminist Instagram account, @Aesthetic.Resistance; (2) preservation and analysis of digital artifacts; and (3) facilitation of public-facing dialogues and workshops on digital activism. Through this approach, we aim to respond to Sarah Sharma’s call for the work of feminist media studies, and, we would add, the work of </w:t>
      </w:r>
      <w:r w:rsidRPr="003E1B52">
        <w:rPr>
          <w:rStyle w:val="StyleUnderline"/>
        </w:rPr>
        <w:t>feminist digital humanities</w:t>
      </w:r>
      <w:r w:rsidRPr="003E1B52">
        <w:rPr>
          <w:sz w:val="16"/>
        </w:rPr>
        <w:t xml:space="preserve">, to </w:t>
      </w:r>
      <w:r w:rsidRPr="003E1B52">
        <w:rPr>
          <w:rStyle w:val="StyleUnderline"/>
        </w:rPr>
        <w:t>take up the “necessary task of locating the medium-specific techno-logics of how power operates in culture”</w:t>
      </w:r>
      <w:r w:rsidRPr="003E1B52">
        <w:rPr>
          <w:sz w:val="16"/>
        </w:rPr>
        <w:t xml:space="preserve"> (Sharma 2022, 8). Following the three-point approach outlined by Sharma, we (1) locate how different technologies alter the tempo, scale, rhythms of life in differential ways for different populations; (2) examine how patriarchy, racism, and other violent forms of power are extended through technology; and (3) explore how technologies extend people’s ability to resist patriarchy and white supremacy (Sharma 2022, 7). At every level, the work of FTT is to attend to digital forms of intersectional resistance and their various mediations, recognizing that this resistance may not make it to the top of the algorithmic hierarchy because of the known algorithmic bias of platforms (Anable 2018; Conley 2021; Chun 2021; Noble 2018). </w:t>
      </w:r>
      <w:r w:rsidRPr="003E1B52">
        <w:rPr>
          <w:rStyle w:val="StyleUnderline"/>
        </w:rPr>
        <w:t xml:space="preserve">This manifests via </w:t>
      </w:r>
      <w:r w:rsidRPr="003C121D">
        <w:rPr>
          <w:rStyle w:val="Emphasis"/>
          <w:highlight w:val="yellow"/>
        </w:rPr>
        <w:t>citational practices</w:t>
      </w:r>
      <w:r w:rsidRPr="003E1B52">
        <w:rPr>
          <w:rStyle w:val="StyleUnderline"/>
        </w:rPr>
        <w:t xml:space="preserve">, amplification, </w:t>
      </w:r>
      <w:r w:rsidRPr="003C121D">
        <w:rPr>
          <w:rStyle w:val="Emphasis"/>
          <w:highlight w:val="yellow"/>
        </w:rPr>
        <w:t>archiving</w:t>
      </w:r>
      <w:r w:rsidRPr="003E1B52">
        <w:rPr>
          <w:rStyle w:val="StyleUnderline"/>
        </w:rPr>
        <w:t xml:space="preserve"> what is often not prioritized, and </w:t>
      </w:r>
      <w:r w:rsidRPr="003C121D">
        <w:rPr>
          <w:rStyle w:val="Emphasis"/>
          <w:highlight w:val="yellow"/>
        </w:rPr>
        <w:t>resist</w:t>
      </w:r>
      <w:r w:rsidRPr="003E1B52">
        <w:rPr>
          <w:rStyle w:val="Emphasis"/>
        </w:rPr>
        <w:t xml:space="preserve">ing </w:t>
      </w:r>
      <w:r w:rsidRPr="003C121D">
        <w:rPr>
          <w:rStyle w:val="Emphasis"/>
          <w:highlight w:val="yellow"/>
        </w:rPr>
        <w:t>neoliberal forms of relationality</w:t>
      </w:r>
      <w:r w:rsidRPr="003C121D">
        <w:rPr>
          <w:rStyle w:val="StyleUnderline"/>
          <w:highlight w:val="yellow"/>
        </w:rPr>
        <w:t xml:space="preserve"> within collaborative </w:t>
      </w:r>
      <w:r w:rsidRPr="003C121D">
        <w:rPr>
          <w:rStyle w:val="Emphasis"/>
          <w:highlight w:val="yellow"/>
        </w:rPr>
        <w:t>research encounters</w:t>
      </w:r>
      <w:r w:rsidRPr="003E1B52">
        <w:rPr>
          <w:rStyle w:val="StyleUnderline"/>
        </w:rPr>
        <w:t>—the building blocks of feminist shadow networks.</w:t>
      </w:r>
      <w:r w:rsidRPr="003E1B52">
        <w:rPr>
          <w:sz w:val="16"/>
        </w:rPr>
        <w:t xml:space="preserve"> Feminist Think Tank grew out of the principles set forth by qLab and developed a practice that extends the qLab’s commitments of </w:t>
      </w:r>
      <w:r w:rsidRPr="003C121D">
        <w:rPr>
          <w:rStyle w:val="StyleUnderline"/>
          <w:highlight w:val="yellow"/>
        </w:rPr>
        <w:t>building</w:t>
      </w:r>
      <w:r w:rsidRPr="003E1B52">
        <w:rPr>
          <w:rStyle w:val="StyleUnderline"/>
        </w:rPr>
        <w:t xml:space="preserve"> forms of </w:t>
      </w:r>
      <w:r w:rsidRPr="003C121D">
        <w:rPr>
          <w:rStyle w:val="Emphasis"/>
          <w:highlight w:val="yellow"/>
        </w:rPr>
        <w:t>techne</w:t>
      </w:r>
      <w:r w:rsidRPr="003C121D">
        <w:rPr>
          <w:rStyle w:val="StyleUnderline"/>
          <w:highlight w:val="yellow"/>
        </w:rPr>
        <w:t xml:space="preserve"> </w:t>
      </w:r>
      <w:r w:rsidRPr="003C121D">
        <w:rPr>
          <w:rStyle w:val="StyleUnderline"/>
          <w:highlight w:val="yellow"/>
        </w:rPr>
        <w:lastRenderedPageBreak/>
        <w:t xml:space="preserve">and theory into </w:t>
      </w:r>
      <w:r w:rsidRPr="003C121D">
        <w:rPr>
          <w:rStyle w:val="Emphasis"/>
          <w:highlight w:val="yellow"/>
        </w:rPr>
        <w:t>tangible action</w:t>
      </w:r>
      <w:r w:rsidRPr="003C121D">
        <w:rPr>
          <w:rStyle w:val="StyleUnderline"/>
          <w:highlight w:val="yellow"/>
        </w:rPr>
        <w:t xml:space="preserve"> via </w:t>
      </w:r>
      <w:r w:rsidRPr="003C121D">
        <w:rPr>
          <w:rStyle w:val="Emphasis"/>
          <w:highlight w:val="yellow"/>
        </w:rPr>
        <w:t>praxis</w:t>
      </w:r>
      <w:r w:rsidRPr="003E1B52">
        <w:rPr>
          <w:sz w:val="16"/>
        </w:rPr>
        <w:t>. While qLab is an umbrella structure that spans across our five institutions, FTT is an on-the-ground, everyday space of interaction and practice.</w:t>
      </w:r>
    </w:p>
    <w:p w14:paraId="37450314" w14:textId="77777777" w:rsidR="009B7AC9" w:rsidRPr="003E1B52" w:rsidRDefault="009B7AC9" w:rsidP="009B7AC9">
      <w:pPr>
        <w:rPr>
          <w:rStyle w:val="StyleUnderline"/>
        </w:rPr>
      </w:pPr>
      <w:r w:rsidRPr="003E1B52">
        <w:rPr>
          <w:sz w:val="16"/>
        </w:rPr>
        <w:t xml:space="preserve">This everyday space of </w:t>
      </w:r>
      <w:r w:rsidRPr="003C121D">
        <w:rPr>
          <w:rStyle w:val="Emphasis"/>
          <w:highlight w:val="yellow"/>
        </w:rPr>
        <w:t>collective thinking</w:t>
      </w:r>
      <w:r w:rsidRPr="003E1B52">
        <w:rPr>
          <w:rStyle w:val="StyleUnderline"/>
        </w:rPr>
        <w:t xml:space="preserve">, talking, and making has </w:t>
      </w:r>
      <w:r w:rsidRPr="003C121D">
        <w:rPr>
          <w:rStyle w:val="StyleUnderline"/>
          <w:highlight w:val="yellow"/>
        </w:rPr>
        <w:t>laid</w:t>
      </w:r>
      <w:r w:rsidRPr="003E1B52">
        <w:rPr>
          <w:rStyle w:val="StyleUnderline"/>
        </w:rPr>
        <w:t xml:space="preserve"> the </w:t>
      </w:r>
      <w:r w:rsidRPr="003C121D">
        <w:rPr>
          <w:rStyle w:val="Emphasis"/>
          <w:highlight w:val="yellow"/>
        </w:rPr>
        <w:t>groundwork</w:t>
      </w:r>
      <w:r w:rsidRPr="003C121D">
        <w:rPr>
          <w:rStyle w:val="StyleUnderline"/>
          <w:highlight w:val="yellow"/>
        </w:rPr>
        <w:t xml:space="preserve"> for</w:t>
      </w:r>
      <w:r w:rsidRPr="003E1B52">
        <w:rPr>
          <w:rStyle w:val="StyleUnderline"/>
        </w:rPr>
        <w:t xml:space="preserve"> the conceptualization of </w:t>
      </w:r>
      <w:r w:rsidRPr="003C121D">
        <w:rPr>
          <w:rStyle w:val="Emphasis"/>
          <w:highlight w:val="yellow"/>
        </w:rPr>
        <w:t>feminist shadow networks</w:t>
      </w:r>
      <w:r w:rsidRPr="003E1B52">
        <w:rPr>
          <w:sz w:val="16"/>
        </w:rPr>
        <w:t>. As we grappled with the reasons why feminists may or may not wish to be visible in online spaces amid rises of trolling culture and doxing, fuelled by misogyny and white supremacy</w:t>
      </w:r>
      <w:r w:rsidRPr="003E1B52">
        <w:rPr>
          <w:rStyle w:val="StyleUnderline"/>
        </w:rPr>
        <w:t xml:space="preserve">, we thought of Judith Butler’s question: “What about those who prefer not to appear, who engage in their </w:t>
      </w:r>
      <w:r w:rsidRPr="003E1B52">
        <w:rPr>
          <w:rStyle w:val="Emphasis"/>
        </w:rPr>
        <w:t>democratic activism</w:t>
      </w:r>
      <w:r w:rsidRPr="003E1B52">
        <w:rPr>
          <w:rStyle w:val="StyleUnderline"/>
        </w:rPr>
        <w:t xml:space="preserve"> in another way? … </w:t>
      </w:r>
      <w:r w:rsidRPr="003C121D">
        <w:rPr>
          <w:rStyle w:val="StyleUnderline"/>
          <w:highlight w:val="yellow"/>
        </w:rPr>
        <w:t xml:space="preserve">Sometimes </w:t>
      </w:r>
      <w:r w:rsidRPr="003C121D">
        <w:rPr>
          <w:rStyle w:val="Emphasis"/>
          <w:highlight w:val="yellow"/>
        </w:rPr>
        <w:t>political action</w:t>
      </w:r>
      <w:r w:rsidRPr="003C121D">
        <w:rPr>
          <w:rStyle w:val="StyleUnderline"/>
          <w:highlight w:val="yellow"/>
        </w:rPr>
        <w:t xml:space="preserve"> is more </w:t>
      </w:r>
      <w:r w:rsidRPr="003C121D">
        <w:rPr>
          <w:rStyle w:val="Emphasis"/>
          <w:highlight w:val="yellow"/>
        </w:rPr>
        <w:t>effective</w:t>
      </w:r>
      <w:r w:rsidRPr="003C121D">
        <w:rPr>
          <w:rStyle w:val="StyleUnderline"/>
          <w:highlight w:val="yellow"/>
        </w:rPr>
        <w:t xml:space="preserve"> when </w:t>
      </w:r>
      <w:r w:rsidRPr="003C121D">
        <w:rPr>
          <w:rStyle w:val="Emphasis"/>
          <w:highlight w:val="yellow"/>
        </w:rPr>
        <w:t>launched from the shadows</w:t>
      </w:r>
      <w:r w:rsidRPr="003E1B52">
        <w:rPr>
          <w:sz w:val="16"/>
        </w:rPr>
        <w:t xml:space="preserve">” (Butler 2015, 55). Certainly, there are myriad reasons why feminists of all ages, from student to professor, may not wish to or be able to appear in digital space, instead opting to establish their feminism from the spaces not directly in the light. Put into conversation with Halberstam’s </w:t>
      </w:r>
      <w:r w:rsidRPr="003E1B52">
        <w:rPr>
          <w:rStyle w:val="StyleUnderline"/>
        </w:rPr>
        <w:t>“</w:t>
      </w:r>
      <w:r w:rsidRPr="003C121D">
        <w:rPr>
          <w:rStyle w:val="Emphasis"/>
          <w:highlight w:val="yellow"/>
        </w:rPr>
        <w:t>shadow feminism</w:t>
      </w:r>
      <w:r w:rsidRPr="003E1B52">
        <w:rPr>
          <w:rStyle w:val="StyleUnderline"/>
        </w:rPr>
        <w:t xml:space="preserve">,” a radically passive form of feminism that </w:t>
      </w:r>
      <w:r w:rsidRPr="003C121D">
        <w:rPr>
          <w:rStyle w:val="StyleUnderline"/>
          <w:highlight w:val="yellow"/>
        </w:rPr>
        <w:t>offers</w:t>
      </w:r>
      <w:r w:rsidRPr="003E1B52">
        <w:rPr>
          <w:rStyle w:val="StyleUnderline"/>
        </w:rPr>
        <w:t xml:space="preserve"> a </w:t>
      </w:r>
      <w:r w:rsidRPr="003C121D">
        <w:rPr>
          <w:rStyle w:val="Emphasis"/>
          <w:highlight w:val="yellow"/>
        </w:rPr>
        <w:t>refusal</w:t>
      </w:r>
      <w:r w:rsidRPr="003C121D">
        <w:rPr>
          <w:rStyle w:val="StyleUnderline"/>
          <w:highlight w:val="yellow"/>
        </w:rPr>
        <w:t xml:space="preserve"> of</w:t>
      </w:r>
      <w:r w:rsidRPr="003E1B52">
        <w:rPr>
          <w:rStyle w:val="StyleUnderline"/>
        </w:rPr>
        <w:t xml:space="preserve"> socially </w:t>
      </w:r>
      <w:r w:rsidRPr="003C121D">
        <w:rPr>
          <w:rStyle w:val="StyleUnderline"/>
          <w:highlight w:val="yellow"/>
        </w:rPr>
        <w:t xml:space="preserve">acceptable </w:t>
      </w:r>
      <w:r w:rsidRPr="003C121D">
        <w:rPr>
          <w:rStyle w:val="Emphasis"/>
          <w:highlight w:val="yellow"/>
        </w:rPr>
        <w:t>dominant external frames of identification</w:t>
      </w:r>
      <w:r w:rsidRPr="003E1B52">
        <w:rPr>
          <w:sz w:val="16"/>
        </w:rPr>
        <w:t xml:space="preserve"> (Halberstam 2011), we might begin to see the opportunities afforded </w:t>
      </w:r>
      <w:r w:rsidRPr="003E1B52">
        <w:rPr>
          <w:rStyle w:val="StyleUnderline"/>
        </w:rPr>
        <w:t xml:space="preserve">by </w:t>
      </w:r>
      <w:r w:rsidRPr="003C121D">
        <w:rPr>
          <w:rStyle w:val="Emphasis"/>
          <w:highlight w:val="yellow"/>
        </w:rPr>
        <w:t>refusing to participate</w:t>
      </w:r>
      <w:r w:rsidRPr="003C121D">
        <w:rPr>
          <w:rStyle w:val="StyleUnderline"/>
          <w:highlight w:val="yellow"/>
        </w:rPr>
        <w:t xml:space="preserve"> within the </w:t>
      </w:r>
      <w:r w:rsidRPr="003C121D">
        <w:rPr>
          <w:rStyle w:val="Emphasis"/>
          <w:highlight w:val="yellow"/>
        </w:rPr>
        <w:t>dominant</w:t>
      </w:r>
      <w:r w:rsidRPr="003E1B52">
        <w:rPr>
          <w:rStyle w:val="Emphasis"/>
        </w:rPr>
        <w:t xml:space="preserve"> institution</w:t>
      </w:r>
      <w:r w:rsidRPr="003E1B52">
        <w:rPr>
          <w:rStyle w:val="StyleUnderline"/>
        </w:rPr>
        <w:t xml:space="preserve"> of the </w:t>
      </w:r>
      <w:r w:rsidRPr="003C121D">
        <w:rPr>
          <w:rStyle w:val="StyleUnderline"/>
          <w:highlight w:val="yellow"/>
        </w:rPr>
        <w:t>university</w:t>
      </w:r>
      <w:r w:rsidRPr="003E1B52">
        <w:rPr>
          <w:rStyle w:val="StyleUnderline"/>
        </w:rPr>
        <w:t xml:space="preserve"> or of media spaces</w:t>
      </w:r>
      <w:r w:rsidRPr="003E1B52">
        <w:rPr>
          <w:sz w:val="16"/>
        </w:rPr>
        <w:t xml:space="preserve">—more supportive, </w:t>
      </w:r>
      <w:r w:rsidRPr="003E1B52">
        <w:rPr>
          <w:rStyle w:val="StyleUnderline"/>
        </w:rPr>
        <w:t xml:space="preserve">perhaps </w:t>
      </w:r>
      <w:r w:rsidRPr="003E1B52">
        <w:rPr>
          <w:rStyle w:val="Emphasis"/>
        </w:rPr>
        <w:t>secret communities</w:t>
      </w:r>
      <w:r w:rsidRPr="003E1B52">
        <w:rPr>
          <w:rStyle w:val="StyleUnderline"/>
        </w:rPr>
        <w:t xml:space="preserve"> that operate under the radar of the larger digital sphere.</w:t>
      </w:r>
      <w:r w:rsidRPr="003E1B52">
        <w:rPr>
          <w:sz w:val="16"/>
        </w:rPr>
        <w:t xml:space="preserve"> As we write in the introduction to Feminist Stories of Protest and Resistance: Digital Performative Assemblies, </w:t>
      </w:r>
      <w:r w:rsidRPr="003E1B52">
        <w:rPr>
          <w:rStyle w:val="StyleUnderline"/>
        </w:rPr>
        <w:t xml:space="preserve">“[g]iven the risk of </w:t>
      </w:r>
      <w:r w:rsidRPr="003E1B52">
        <w:rPr>
          <w:rStyle w:val="Emphasis"/>
        </w:rPr>
        <w:t>working through struggles</w:t>
      </w:r>
      <w:r w:rsidRPr="003E1B52">
        <w:rPr>
          <w:rStyle w:val="StyleUnderline"/>
        </w:rPr>
        <w:t xml:space="preserve"> with sexism, racism, ableism, and other intersecting oppressions in the </w:t>
      </w:r>
      <w:r w:rsidRPr="003E1B52">
        <w:rPr>
          <w:rStyle w:val="Emphasis"/>
        </w:rPr>
        <w:t>public spaces</w:t>
      </w:r>
      <w:r w:rsidRPr="003E1B52">
        <w:rPr>
          <w:rStyle w:val="StyleUnderline"/>
        </w:rPr>
        <w:t xml:space="preserve"> of social media, where the potential for virulent forms of harassment and doxing is high, </w:t>
      </w:r>
      <w:r w:rsidRPr="003C121D">
        <w:rPr>
          <w:rStyle w:val="StyleUnderline"/>
          <w:highlight w:val="yellow"/>
        </w:rPr>
        <w:t xml:space="preserve">the option not to appear, or to </w:t>
      </w:r>
      <w:r w:rsidRPr="003C121D">
        <w:rPr>
          <w:rStyle w:val="Emphasis"/>
          <w:highlight w:val="yellow"/>
        </w:rPr>
        <w:t>not always appear</w:t>
      </w:r>
      <w:r w:rsidRPr="003C121D">
        <w:rPr>
          <w:rStyle w:val="StyleUnderline"/>
          <w:highlight w:val="yellow"/>
        </w:rPr>
        <w:t xml:space="preserve"> in</w:t>
      </w:r>
      <w:r w:rsidRPr="003E1B52">
        <w:rPr>
          <w:rStyle w:val="StyleUnderline"/>
        </w:rPr>
        <w:t xml:space="preserve"> those highly </w:t>
      </w:r>
      <w:r w:rsidRPr="003C121D">
        <w:rPr>
          <w:rStyle w:val="StyleUnderline"/>
          <w:highlight w:val="yellow"/>
        </w:rPr>
        <w:t>visible spaces, is</w:t>
      </w:r>
      <w:r w:rsidRPr="003E1B52">
        <w:rPr>
          <w:rStyle w:val="StyleUnderline"/>
        </w:rPr>
        <w:t xml:space="preserve"> a </w:t>
      </w:r>
      <w:r w:rsidRPr="003C121D">
        <w:rPr>
          <w:rStyle w:val="Emphasis"/>
          <w:highlight w:val="yellow"/>
        </w:rPr>
        <w:t>necessary</w:t>
      </w:r>
      <w:r w:rsidRPr="003E1B52">
        <w:rPr>
          <w:rStyle w:val="StyleUnderline"/>
        </w:rPr>
        <w:t xml:space="preserve"> one</w:t>
      </w:r>
      <w:r w:rsidRPr="003E1B52">
        <w:rPr>
          <w:sz w:val="16"/>
        </w:rPr>
        <w:t xml:space="preserve">” (Wiens, MacArthur, and MacDonald 2023, 5). Bringing these ideas together, we have proposed and sought to mobilize what we call </w:t>
      </w:r>
      <w:r w:rsidRPr="003C121D">
        <w:rPr>
          <w:rStyle w:val="Emphasis"/>
          <w:highlight w:val="yellow"/>
        </w:rPr>
        <w:t>feminist shadow networks</w:t>
      </w:r>
      <w:r w:rsidRPr="003E1B52">
        <w:rPr>
          <w:sz w:val="16"/>
        </w:rPr>
        <w:t xml:space="preserve">: wieldy networks that function under the radar to </w:t>
      </w:r>
      <w:r w:rsidRPr="003C121D">
        <w:rPr>
          <w:rStyle w:val="StyleUnderline"/>
          <w:highlight w:val="yellow"/>
        </w:rPr>
        <w:t>offer</w:t>
      </w:r>
      <w:r w:rsidRPr="003E1B52">
        <w:rPr>
          <w:rStyle w:val="StyleUnderline"/>
        </w:rPr>
        <w:t xml:space="preserve"> spaces of </w:t>
      </w:r>
      <w:r w:rsidRPr="003C121D">
        <w:rPr>
          <w:rStyle w:val="StyleUnderline"/>
          <w:highlight w:val="yellow"/>
        </w:rPr>
        <w:t>support</w:t>
      </w:r>
      <w:r w:rsidRPr="003E1B52">
        <w:rPr>
          <w:rStyle w:val="StyleUnderline"/>
        </w:rPr>
        <w:t>, “</w:t>
      </w:r>
      <w:r w:rsidRPr="003C121D">
        <w:rPr>
          <w:rStyle w:val="StyleUnderline"/>
          <w:highlight w:val="yellow"/>
        </w:rPr>
        <w:t>heighten</w:t>
      </w:r>
      <w:r w:rsidRPr="003E1B52">
        <w:rPr>
          <w:rStyle w:val="StyleUnderline"/>
        </w:rPr>
        <w:t xml:space="preserve">ing our </w:t>
      </w:r>
      <w:r w:rsidRPr="003C121D">
        <w:rPr>
          <w:rStyle w:val="Emphasis"/>
          <w:highlight w:val="yellow"/>
        </w:rPr>
        <w:t>awareness</w:t>
      </w:r>
      <w:r w:rsidRPr="003E1B52">
        <w:rPr>
          <w:rStyle w:val="StyleUnderline"/>
        </w:rPr>
        <w:t xml:space="preserve"> of things”</w:t>
      </w:r>
      <w:r w:rsidRPr="003E1B52">
        <w:rPr>
          <w:sz w:val="16"/>
        </w:rPr>
        <w:t xml:space="preserve"> (Ahmed 2019, 21), </w:t>
      </w:r>
      <w:r w:rsidRPr="003C121D">
        <w:rPr>
          <w:rStyle w:val="StyleUnderline"/>
          <w:highlight w:val="yellow"/>
        </w:rPr>
        <w:t>and call</w:t>
      </w:r>
      <w:r w:rsidRPr="003E1B52">
        <w:rPr>
          <w:rStyle w:val="StyleUnderline"/>
        </w:rPr>
        <w:t xml:space="preserve">ing </w:t>
      </w:r>
      <w:r w:rsidRPr="003C121D">
        <w:rPr>
          <w:rStyle w:val="Emphasis"/>
          <w:highlight w:val="yellow"/>
        </w:rPr>
        <w:t>attention</w:t>
      </w:r>
      <w:r w:rsidRPr="003C121D">
        <w:rPr>
          <w:rStyle w:val="StyleUnderline"/>
          <w:highlight w:val="yellow"/>
        </w:rPr>
        <w:t xml:space="preserve"> to</w:t>
      </w:r>
      <w:r w:rsidRPr="003E1B52">
        <w:rPr>
          <w:rStyle w:val="StyleUnderline"/>
        </w:rPr>
        <w:t xml:space="preserve"> the ways that </w:t>
      </w:r>
      <w:r w:rsidRPr="003C121D">
        <w:rPr>
          <w:rStyle w:val="Emphasis"/>
          <w:highlight w:val="yellow"/>
        </w:rPr>
        <w:t>power and privilege</w:t>
      </w:r>
      <w:r w:rsidRPr="003E1B52">
        <w:rPr>
          <w:rStyle w:val="StyleUnderline"/>
        </w:rPr>
        <w:t xml:space="preserve"> operate </w:t>
      </w:r>
      <w:r w:rsidRPr="003C121D">
        <w:rPr>
          <w:rStyle w:val="StyleUnderline"/>
          <w:highlight w:val="yellow"/>
        </w:rPr>
        <w:t xml:space="preserve">within the </w:t>
      </w:r>
      <w:r w:rsidRPr="003C121D">
        <w:rPr>
          <w:rStyle w:val="Emphasis"/>
          <w:highlight w:val="yellow"/>
        </w:rPr>
        <w:t>academy</w:t>
      </w:r>
      <w:r w:rsidRPr="003E1B52">
        <w:rPr>
          <w:rStyle w:val="StyleUnderline"/>
        </w:rPr>
        <w:t xml:space="preserve"> and </w:t>
      </w:r>
      <w:r w:rsidRPr="003C121D">
        <w:rPr>
          <w:rStyle w:val="StyleUnderline"/>
          <w:highlight w:val="yellow"/>
        </w:rPr>
        <w:t>connecting people</w:t>
      </w:r>
      <w:r w:rsidRPr="003E1B52">
        <w:rPr>
          <w:rStyle w:val="StyleUnderline"/>
        </w:rPr>
        <w:t xml:space="preserve"> </w:t>
      </w:r>
      <w:r w:rsidRPr="003C121D">
        <w:rPr>
          <w:rStyle w:val="StyleUnderline"/>
          <w:highlight w:val="yellow"/>
        </w:rPr>
        <w:t>across</w:t>
      </w:r>
      <w:r w:rsidRPr="003E1B52">
        <w:rPr>
          <w:rStyle w:val="StyleUnderline"/>
        </w:rPr>
        <w:t xml:space="preserve"> disciplines, positions, and </w:t>
      </w:r>
      <w:r w:rsidRPr="003C121D">
        <w:rPr>
          <w:rStyle w:val="Emphasis"/>
          <w:highlight w:val="yellow"/>
        </w:rPr>
        <w:t>ways of life</w:t>
      </w:r>
      <w:r w:rsidRPr="003E1B52">
        <w:rPr>
          <w:rStyle w:val="StyleUnderline"/>
        </w:rPr>
        <w:t>.</w:t>
      </w:r>
    </w:p>
    <w:p w14:paraId="6D93E503" w14:textId="77777777" w:rsidR="009B7AC9" w:rsidRPr="003E1B52" w:rsidRDefault="009B7AC9" w:rsidP="009B7AC9">
      <w:pPr>
        <w:rPr>
          <w:rStyle w:val="StyleUnderline"/>
        </w:rPr>
      </w:pPr>
      <w:r w:rsidRPr="1F955185">
        <w:rPr>
          <w:sz w:val="16"/>
          <w:szCs w:val="16"/>
        </w:rPr>
        <w:t xml:space="preserve">In the digital era, and from our own lived and shared experiences, there are many pathways into the feminist refusals that shadow networks afford us. The Xenofeminist Manifesto, for example, circulated in 2018 by Laboria Cuboniks, takes a materialist feminist position to the technosphere. The manifesto suggests that in order </w:t>
      </w:r>
      <w:r w:rsidRPr="003C121D">
        <w:rPr>
          <w:rStyle w:val="StyleUnderline"/>
          <w:highlight w:val="yellow"/>
        </w:rPr>
        <w:t xml:space="preserve">to enact </w:t>
      </w:r>
      <w:r w:rsidRPr="003C121D">
        <w:rPr>
          <w:rStyle w:val="Emphasis"/>
          <w:highlight w:val="yellow"/>
        </w:rPr>
        <w:t>structural change</w:t>
      </w:r>
      <w:r w:rsidRPr="003C121D">
        <w:rPr>
          <w:rStyle w:val="StyleUnderline"/>
          <w:highlight w:val="yellow"/>
        </w:rPr>
        <w:t xml:space="preserve"> feminists must “</w:t>
      </w:r>
      <w:r w:rsidRPr="003C121D">
        <w:rPr>
          <w:rStyle w:val="Emphasis"/>
          <w:highlight w:val="yellow"/>
        </w:rPr>
        <w:t>strategically deploy existing technologies to re-engineer the world</w:t>
      </w:r>
      <w:r w:rsidRPr="1F955185">
        <w:rPr>
          <w:rStyle w:val="StyleUnderline"/>
        </w:rPr>
        <w:t>”</w:t>
      </w:r>
      <w:r w:rsidRPr="1F955185">
        <w:rPr>
          <w:sz w:val="16"/>
          <w:szCs w:val="16"/>
        </w:rPr>
        <w:t xml:space="preserve"> (Laboria Cuboniks 2018, 2). Legacy Russell’s Glitch Feminism outlines how we can be figures of resistance through the glitch, or that which “is an error, a mistake, a failure to function” (Russell 2020, 7). Russell argues gender, race, sexuality, and disability are “cog[s]” within the “machine of society and culture” (Russell 2020, 7) and that, </w:t>
      </w:r>
      <w:r w:rsidRPr="003C121D">
        <w:rPr>
          <w:rStyle w:val="StyleUnderline"/>
          <w:highlight w:val="yellow"/>
        </w:rPr>
        <w:t xml:space="preserve">by the very fact of how we are </w:t>
      </w:r>
      <w:r w:rsidRPr="003C121D">
        <w:rPr>
          <w:rStyle w:val="Emphasis"/>
          <w:highlight w:val="yellow"/>
        </w:rPr>
        <w:t>positioned</w:t>
      </w:r>
      <w:r w:rsidRPr="003C121D">
        <w:rPr>
          <w:rStyle w:val="StyleUnderline"/>
          <w:highlight w:val="yellow"/>
        </w:rPr>
        <w:t xml:space="preserve">, we </w:t>
      </w:r>
      <w:r w:rsidRPr="003C121D">
        <w:rPr>
          <w:rStyle w:val="Emphasis"/>
          <w:highlight w:val="yellow"/>
        </w:rPr>
        <w:t>fail and are failed</w:t>
      </w:r>
      <w:r w:rsidRPr="003C121D">
        <w:rPr>
          <w:rStyle w:val="StyleUnderline"/>
          <w:highlight w:val="yellow"/>
        </w:rPr>
        <w:t xml:space="preserve"> by this system</w:t>
      </w:r>
      <w:r w:rsidRPr="1F955185">
        <w:rPr>
          <w:rStyle w:val="StyleUnderline"/>
        </w:rPr>
        <w:t xml:space="preserve">. </w:t>
      </w:r>
      <w:r w:rsidRPr="003C121D">
        <w:rPr>
          <w:rStyle w:val="StyleUnderline"/>
          <w:highlight w:val="yellow"/>
        </w:rPr>
        <w:t>Through</w:t>
      </w:r>
      <w:r w:rsidRPr="1F955185">
        <w:rPr>
          <w:rStyle w:val="StyleUnderline"/>
        </w:rPr>
        <w:t xml:space="preserve"> this act of </w:t>
      </w:r>
      <w:r w:rsidRPr="003C121D">
        <w:rPr>
          <w:rStyle w:val="StyleUnderline"/>
          <w:highlight w:val="yellow"/>
        </w:rPr>
        <w:t>failing</w:t>
      </w:r>
      <w:r w:rsidRPr="1F955185">
        <w:rPr>
          <w:rStyle w:val="StyleUnderline"/>
        </w:rPr>
        <w:t xml:space="preserve"> and being failed, Russell suggests, </w:t>
      </w:r>
      <w:r w:rsidRPr="003C121D">
        <w:rPr>
          <w:rStyle w:val="StyleUnderline"/>
          <w:highlight w:val="yellow"/>
        </w:rPr>
        <w:t>we access</w:t>
      </w:r>
      <w:r w:rsidRPr="1F955185">
        <w:rPr>
          <w:rStyle w:val="StyleUnderline"/>
        </w:rPr>
        <w:t xml:space="preserve"> sites of </w:t>
      </w:r>
      <w:r w:rsidRPr="003C121D">
        <w:rPr>
          <w:rStyle w:val="Emphasis"/>
          <w:highlight w:val="yellow"/>
        </w:rPr>
        <w:t>refusal and dissent</w:t>
      </w:r>
      <w:r w:rsidRPr="1F955185">
        <w:rPr>
          <w:rStyle w:val="StyleUnderline"/>
        </w:rPr>
        <w:t xml:space="preserve"> </w:t>
      </w:r>
      <w:r w:rsidRPr="1F955185">
        <w:rPr>
          <w:sz w:val="16"/>
          <w:szCs w:val="16"/>
        </w:rPr>
        <w:t xml:space="preserve">(Russell 2020, 8). Glitch feminism “demands an occupation of the digital as a means of world building” (Russell 2020, 12). What, then, might such world building look like? From within the context of queering history in the digital age, Hedley and Kooistra write that feminist and queer approaches “not only make historical nonpersons and noncorrelatives visible but also enable us to continue improving our use of digital tools and computational methods to grapple with subjective, contingent, humanist knowledge” (Hedley and Kooistra 2018, 170). As feminist digital humanities scholars, as glitch feminists, and as nodes within our own shadow networks, the spaces of the internet provide creative material to work and resist with and to build worlds with. It is our hope that this is where we put our scholarly efforts: in accounting for the creative ways </w:t>
      </w:r>
      <w:r w:rsidRPr="003C121D">
        <w:rPr>
          <w:rStyle w:val="StyleUnderline"/>
          <w:highlight w:val="yellow"/>
        </w:rPr>
        <w:t>feminists are building</w:t>
      </w:r>
      <w:r w:rsidRPr="1F955185">
        <w:rPr>
          <w:rStyle w:val="StyleUnderline"/>
        </w:rPr>
        <w:t xml:space="preserve"> our world </w:t>
      </w:r>
      <w:r w:rsidRPr="003C121D">
        <w:rPr>
          <w:rStyle w:val="StyleUnderline"/>
          <w:highlight w:val="yellow"/>
        </w:rPr>
        <w:t>from</w:t>
      </w:r>
      <w:r w:rsidRPr="1F955185">
        <w:rPr>
          <w:rStyle w:val="StyleUnderline"/>
        </w:rPr>
        <w:t xml:space="preserve"> sites of </w:t>
      </w:r>
      <w:r w:rsidRPr="003C121D">
        <w:rPr>
          <w:rStyle w:val="Emphasis"/>
          <w:highlight w:val="yellow"/>
        </w:rPr>
        <w:t>digital refusal</w:t>
      </w:r>
      <w:r w:rsidRPr="1F955185">
        <w:rPr>
          <w:rStyle w:val="StyleUnderline"/>
        </w:rPr>
        <w:t xml:space="preserve"> through our feminist shadow networks.</w:t>
      </w:r>
    </w:p>
    <w:p w14:paraId="5DC5A09F" w14:textId="77777777" w:rsidR="009B7AC9" w:rsidRPr="003E1B52" w:rsidRDefault="009B7AC9" w:rsidP="009B7AC9">
      <w:pPr>
        <w:rPr>
          <w:sz w:val="12"/>
          <w:szCs w:val="12"/>
        </w:rPr>
      </w:pPr>
      <w:r w:rsidRPr="003E1B52">
        <w:rPr>
          <w:sz w:val="12"/>
          <w:szCs w:val="12"/>
        </w:rPr>
        <w:t>Deviating in some ways from the traditional article structure, we pause here to highlight the collegial and collaborative nature of this kind of work and to subvert the academic ideal of the lone researcher’s voice, highlighting the collective “we” of the qLab. We wish to briefly situate ourselves here to give context to the guiding orientations and communal articulations of support and relationality that follow, and because our positionalities and histories inform both our work itself and how we come to our individual and collective work. The first author, Brianna Wiens, is an Assistant Professor of Digital Media and Rhetoric in the Department of English Language and Literature at the University of Waterloo. She is the eldest daughter of Chinese-Malay and German-Brazilian immigrants; her work embraces her mixed-race and queer identities and experiences as liminal spaces of both dwelling and departure, using intersectional feminist and queer perspectives to examine the rhetorics, politics, and design of digital technologies, artifacts, and culture in order to explore how people use media in critical and creative ways to foster community and to speak back to power. The second author, Shana MacDonald, is an Associate Professor in Communication Arts at the University of Waterloo. She is a queer settler scholar with Indigenous ancestry from the Qulipu Mikimaq of Western Newfoundland. As an artist-activist-researcher her interdisciplinary research examines feminist, queer, and anti-racist media activisms within social and digital media, popular culture, cinema, and contemporary art from a research-creation perspective. Through this lens, she actively seeks to translate knowledge created within academic institutional structures to public contexts for broader and more inclusive dialogues. The third author, Aynur Kadir, is an Assistant Professor in the Department of Asian Studies at the University of British Columbia. She is an Indigenous Uyghur scholar, filmmaker, and curator with a research focus on the documentation, conservation, and revitalization of Indigenous cultures and languages. Her work bridges the gap between Indigenous studies in Canada and in Asia. Her research interests include global indigeneity from the Uyghur in China to Coast Salish and Six Nations in Canada; transnational Indigenous diplomacy; and the safeguarding and revitalization of languages and cultural heritage through digital technology and collaborative initiatives.</w:t>
      </w:r>
    </w:p>
    <w:p w14:paraId="01AFC969" w14:textId="77777777" w:rsidR="009B7AC9" w:rsidRPr="003E1B52" w:rsidRDefault="009B7AC9" w:rsidP="009B7AC9">
      <w:pPr>
        <w:rPr>
          <w:sz w:val="12"/>
          <w:szCs w:val="12"/>
        </w:rPr>
      </w:pPr>
      <w:r w:rsidRPr="003E1B52">
        <w:rPr>
          <w:sz w:val="12"/>
          <w:szCs w:val="12"/>
        </w:rPr>
        <w:lastRenderedPageBreak/>
        <w:t>Together, the three authors, along with the rest of qLab, strive to create academic research and teaching spaces that look for the many forms of solidarity and hope that can exist in pursuit of more careful, joyful, sustainable futures. This is a goal that the qLab writ large aims to encourage and that FTT has sought to put into practice. In the sections that follow, we think through digital refusal through our feminist shadow networks, using FTT’s research framework of think, talk, and make to offer guiding orientations and explorations, collaborations and analyses, and materializations of Feminist Think Tank’s projects that keep with our shadowy forms of relationality and care.</w:t>
      </w:r>
    </w:p>
    <w:p w14:paraId="4FCE65DC" w14:textId="77777777" w:rsidR="009B7AC9" w:rsidRDefault="009B7AC9" w:rsidP="009B7AC9">
      <w:pPr>
        <w:rPr>
          <w:sz w:val="16"/>
          <w:szCs w:val="16"/>
        </w:rPr>
      </w:pPr>
    </w:p>
    <w:p w14:paraId="10579E0E" w14:textId="3D6359FA" w:rsidR="00255EED" w:rsidRDefault="00255EED" w:rsidP="00255EED">
      <w:pPr>
        <w:pStyle w:val="Heading3"/>
      </w:pPr>
      <w:r>
        <w:lastRenderedPageBreak/>
        <w:t>2NC---Shadow Feminism &amp; Impacts</w:t>
      </w:r>
    </w:p>
    <w:p w14:paraId="5EBA61A1" w14:textId="77777777" w:rsidR="00255EED" w:rsidRDefault="00255EED" w:rsidP="00255EED">
      <w:pPr>
        <w:pStyle w:val="Heading4"/>
        <w:rPr>
          <w:rFonts w:cs="Times New Roman"/>
        </w:rPr>
      </w:pPr>
      <w:r w:rsidRPr="1F955185">
        <w:rPr>
          <w:rFonts w:cs="Times New Roman"/>
        </w:rPr>
        <w:t xml:space="preserve">The alt </w:t>
      </w:r>
      <w:r w:rsidRPr="001C5389">
        <w:rPr>
          <w:rFonts w:cs="Times New Roman"/>
          <w:u w:val="single"/>
        </w:rPr>
        <w:t>solves</w:t>
      </w:r>
      <w:r w:rsidRPr="1F955185">
        <w:rPr>
          <w:rFonts w:cs="Times New Roman"/>
        </w:rPr>
        <w:t xml:space="preserve"> for racism, white-supremacy, imperialism, misogyny, and queerphobia.</w:t>
      </w:r>
    </w:p>
    <w:p w14:paraId="2F404C3C" w14:textId="77777777" w:rsidR="00255EED" w:rsidRDefault="00255EED" w:rsidP="00255EED">
      <w:r>
        <w:t xml:space="preserve">Brianna I. </w:t>
      </w:r>
      <w:r w:rsidRPr="1F955185">
        <w:rPr>
          <w:rStyle w:val="Style13ptBold"/>
        </w:rPr>
        <w:t>Wiens et al.</w:t>
      </w:r>
      <w:r>
        <w:t xml:space="preserve"> 20</w:t>
      </w:r>
      <w:r w:rsidRPr="1F955185">
        <w:rPr>
          <w:rStyle w:val="Style13ptBold"/>
        </w:rPr>
        <w:t>23</w:t>
      </w:r>
      <w:r>
        <w:t xml:space="preserve">, Assistant Professor in English Language and Literature at the University of Waterloo, Canada; Shana </w:t>
      </w:r>
      <w:r w:rsidRPr="1F955185">
        <w:rPr>
          <w:rStyle w:val="Style13ptBold"/>
          <w:sz w:val="22"/>
        </w:rPr>
        <w:t>MacDonald</w:t>
      </w:r>
      <w:r>
        <w:t xml:space="preserve">, Associate Professor in Communication Arts at the University of Waterloo, Canada; Aynur </w:t>
      </w:r>
      <w:r w:rsidRPr="1F955185">
        <w:rPr>
          <w:rStyle w:val="Style13ptBold"/>
          <w:sz w:val="22"/>
        </w:rPr>
        <w:t>Kadir</w:t>
      </w:r>
      <w:r>
        <w:t xml:space="preserve">, Adjunct Assistant Professor in Communication Arts at the University of Waterloo, Canada, 2023, Feminist Shadow Networks: ‘Thinking, Talking, and Making’ as Praxes of Relationality and Care,” </w:t>
      </w:r>
      <w:r w:rsidRPr="1F955185">
        <w:rPr>
          <w:i/>
          <w:iCs/>
        </w:rPr>
        <w:t>Digital Studies</w:t>
      </w:r>
      <w:r>
        <w:t>, vol. 13, no. 3, pp. 1-28, https://doi.org/10.16995/dscn.9572.</w:t>
      </w:r>
    </w:p>
    <w:p w14:paraId="50B95F1B" w14:textId="77777777" w:rsidR="00255EED" w:rsidRDefault="00255EED" w:rsidP="00255EED">
      <w:pPr>
        <w:rPr>
          <w:sz w:val="16"/>
          <w:szCs w:val="16"/>
        </w:rPr>
      </w:pPr>
      <w:r w:rsidRPr="1F955185">
        <w:rPr>
          <w:sz w:val="16"/>
          <w:szCs w:val="16"/>
        </w:rPr>
        <w:t>Conclusion: Thinking, talking, and making feminist shadow networks</w:t>
      </w:r>
    </w:p>
    <w:p w14:paraId="72826952" w14:textId="77777777" w:rsidR="00255EED" w:rsidRPr="003E1B52" w:rsidRDefault="00255EED" w:rsidP="00255EED">
      <w:pPr>
        <w:rPr>
          <w:rStyle w:val="StyleUnderline"/>
        </w:rPr>
      </w:pPr>
      <w:r w:rsidRPr="003E1B52">
        <w:rPr>
          <w:sz w:val="16"/>
        </w:rPr>
        <w:t>In her post on “Selfcare as Warfare” on her blog feministkilljoys, Sara Ahmed writes, “</w:t>
      </w:r>
      <w:r w:rsidRPr="003C121D">
        <w:rPr>
          <w:rStyle w:val="Emphasis"/>
          <w:highlight w:val="yellow"/>
        </w:rPr>
        <w:t>even if it’s a system change we need</w:t>
      </w:r>
      <w:r w:rsidRPr="003E1B52">
        <w:rPr>
          <w:rStyle w:val="StyleUnderline"/>
        </w:rPr>
        <w:t xml:space="preserve">, that we fight for, </w:t>
      </w:r>
      <w:r w:rsidRPr="003C121D">
        <w:rPr>
          <w:rStyle w:val="Emphasis"/>
          <w:highlight w:val="yellow"/>
        </w:rPr>
        <w:t>when the system does not change</w:t>
      </w:r>
      <w:r w:rsidRPr="003E1B52">
        <w:rPr>
          <w:rStyle w:val="StyleUnderline"/>
        </w:rPr>
        <w:t xml:space="preserve">, when the walls come up, those hardenings of history into physical barriers in the present, </w:t>
      </w:r>
      <w:r w:rsidRPr="003C121D">
        <w:rPr>
          <w:rStyle w:val="Emphasis"/>
          <w:highlight w:val="yellow"/>
        </w:rPr>
        <w:t>you have to manage; to cope</w:t>
      </w:r>
      <w:r w:rsidRPr="003E1B52">
        <w:rPr>
          <w:sz w:val="16"/>
        </w:rPr>
        <w:t xml:space="preserve">” (Ahmed 2014, para. 28). At its core, this is what qLab and FTT seek to offer: a space for not only managing and coping when the university is banging down our doors, but </w:t>
      </w:r>
      <w:r w:rsidRPr="003E1B52">
        <w:rPr>
          <w:rStyle w:val="StyleUnderline"/>
        </w:rPr>
        <w:t xml:space="preserve">a space that also </w:t>
      </w:r>
      <w:r w:rsidRPr="003E1B52">
        <w:rPr>
          <w:rStyle w:val="Emphasis"/>
        </w:rPr>
        <w:t>affirms</w:t>
      </w:r>
      <w:r w:rsidRPr="003E1B52">
        <w:rPr>
          <w:rStyle w:val="StyleUnderline"/>
        </w:rPr>
        <w:t xml:space="preserve"> and </w:t>
      </w:r>
      <w:r w:rsidRPr="003E1B52">
        <w:rPr>
          <w:rStyle w:val="Emphasis"/>
        </w:rPr>
        <w:t>validates</w:t>
      </w:r>
      <w:r w:rsidRPr="003E1B52">
        <w:rPr>
          <w:rStyle w:val="StyleUnderline"/>
        </w:rPr>
        <w:t xml:space="preserve"> the </w:t>
      </w:r>
      <w:r w:rsidRPr="003E1B52">
        <w:rPr>
          <w:rStyle w:val="Emphasis"/>
        </w:rPr>
        <w:t>research</w:t>
      </w:r>
      <w:r w:rsidRPr="003E1B52">
        <w:rPr>
          <w:rStyle w:val="StyleUnderline"/>
        </w:rPr>
        <w:t xml:space="preserve"> we need to do </w:t>
      </w:r>
      <w:r w:rsidRPr="003E1B52">
        <w:rPr>
          <w:rStyle w:val="Emphasis"/>
        </w:rPr>
        <w:t>to find meaning</w:t>
      </w:r>
      <w:r w:rsidRPr="003E1B52">
        <w:rPr>
          <w:rStyle w:val="StyleUnderline"/>
        </w:rPr>
        <w:t xml:space="preserve"> and to, hopefully, </w:t>
      </w:r>
      <w:r w:rsidRPr="003E1B52">
        <w:rPr>
          <w:rStyle w:val="Emphasis"/>
        </w:rPr>
        <w:t>help others find meaning</w:t>
      </w:r>
      <w:r w:rsidRPr="003E1B52">
        <w:rPr>
          <w:rStyle w:val="StyleUnderline"/>
        </w:rPr>
        <w:t xml:space="preserve">; a space for </w:t>
      </w:r>
      <w:r w:rsidRPr="003E1B52">
        <w:rPr>
          <w:rStyle w:val="Emphasis"/>
        </w:rPr>
        <w:t>solidarity</w:t>
      </w:r>
      <w:r w:rsidRPr="003E1B52">
        <w:rPr>
          <w:rStyle w:val="StyleUnderline"/>
        </w:rPr>
        <w:t xml:space="preserve">, wherein </w:t>
      </w:r>
      <w:r w:rsidRPr="003C121D">
        <w:rPr>
          <w:rStyle w:val="StyleUnderline"/>
          <w:highlight w:val="yellow"/>
        </w:rPr>
        <w:t xml:space="preserve">solidarity becomes a </w:t>
      </w:r>
      <w:r w:rsidRPr="003C121D">
        <w:rPr>
          <w:rStyle w:val="Emphasis"/>
          <w:highlight w:val="yellow"/>
        </w:rPr>
        <w:t>method</w:t>
      </w:r>
      <w:r w:rsidRPr="003C121D">
        <w:rPr>
          <w:rStyle w:val="StyleUnderline"/>
          <w:highlight w:val="yellow"/>
        </w:rPr>
        <w:t xml:space="preserve"> for </w:t>
      </w:r>
      <w:r w:rsidRPr="003C121D">
        <w:rPr>
          <w:rStyle w:val="Emphasis"/>
          <w:highlight w:val="yellow"/>
        </w:rPr>
        <w:t>anti-racism</w:t>
      </w:r>
      <w:r w:rsidRPr="003C121D">
        <w:rPr>
          <w:rStyle w:val="StyleUnderline"/>
          <w:highlight w:val="yellow"/>
        </w:rPr>
        <w:t xml:space="preserve"> and</w:t>
      </w:r>
      <w:r w:rsidRPr="003E1B52">
        <w:rPr>
          <w:rStyle w:val="StyleUnderline"/>
        </w:rPr>
        <w:t xml:space="preserve"> for </w:t>
      </w:r>
      <w:r w:rsidRPr="003C121D">
        <w:rPr>
          <w:rStyle w:val="StyleUnderline"/>
          <w:highlight w:val="yellow"/>
        </w:rPr>
        <w:t xml:space="preserve">fighting </w:t>
      </w:r>
      <w:r w:rsidRPr="003C121D">
        <w:rPr>
          <w:rStyle w:val="Emphasis"/>
          <w:highlight w:val="yellow"/>
        </w:rPr>
        <w:t>white supremacy</w:t>
      </w:r>
      <w:r w:rsidRPr="003C121D">
        <w:rPr>
          <w:rStyle w:val="StyleUnderline"/>
          <w:highlight w:val="yellow"/>
        </w:rPr>
        <w:t xml:space="preserve"> and </w:t>
      </w:r>
      <w:r w:rsidRPr="003C121D">
        <w:rPr>
          <w:rStyle w:val="Emphasis"/>
          <w:highlight w:val="yellow"/>
        </w:rPr>
        <w:t>imperialism</w:t>
      </w:r>
      <w:r w:rsidRPr="003E1B52">
        <w:rPr>
          <w:rStyle w:val="StyleUnderline"/>
        </w:rPr>
        <w:t xml:space="preserve">; solidarity as </w:t>
      </w:r>
      <w:r w:rsidRPr="003C121D">
        <w:rPr>
          <w:rStyle w:val="StyleUnderline"/>
          <w:highlight w:val="yellow"/>
        </w:rPr>
        <w:t xml:space="preserve">a </w:t>
      </w:r>
      <w:r w:rsidRPr="003C121D">
        <w:rPr>
          <w:rStyle w:val="Emphasis"/>
          <w:highlight w:val="yellow"/>
        </w:rPr>
        <w:t>tactic</w:t>
      </w:r>
      <w:r w:rsidRPr="003C121D">
        <w:rPr>
          <w:rStyle w:val="StyleUnderline"/>
          <w:highlight w:val="yellow"/>
        </w:rPr>
        <w:t xml:space="preserve"> for </w:t>
      </w:r>
      <w:r w:rsidRPr="003C121D">
        <w:rPr>
          <w:rStyle w:val="Emphasis"/>
          <w:highlight w:val="yellow"/>
        </w:rPr>
        <w:t>opposing misogyny</w:t>
      </w:r>
      <w:r w:rsidRPr="003E1B52">
        <w:rPr>
          <w:rStyle w:val="StyleUnderline"/>
        </w:rPr>
        <w:t xml:space="preserve"> and </w:t>
      </w:r>
      <w:r w:rsidRPr="003C121D">
        <w:rPr>
          <w:rStyle w:val="Emphasis"/>
          <w:highlight w:val="yellow"/>
        </w:rPr>
        <w:t>trans</w:t>
      </w:r>
      <w:r w:rsidRPr="003C121D">
        <w:rPr>
          <w:rStyle w:val="StyleUnderline"/>
          <w:highlight w:val="yellow"/>
        </w:rPr>
        <w:t xml:space="preserve"> and </w:t>
      </w:r>
      <w:r w:rsidRPr="003C121D">
        <w:rPr>
          <w:rStyle w:val="Emphasis"/>
          <w:highlight w:val="yellow"/>
        </w:rPr>
        <w:t>queerphobia</w:t>
      </w:r>
      <w:r w:rsidRPr="003E1B52">
        <w:rPr>
          <w:rStyle w:val="StyleUnderline"/>
        </w:rPr>
        <w:t>.</w:t>
      </w:r>
      <w:r w:rsidRPr="003E1B52">
        <w:rPr>
          <w:sz w:val="16"/>
        </w:rPr>
        <w:t xml:space="preserve"> </w:t>
      </w:r>
      <w:r w:rsidRPr="003E1B52">
        <w:rPr>
          <w:rStyle w:val="StyleUnderline"/>
        </w:rPr>
        <w:t>Solidarity</w:t>
      </w:r>
      <w:r w:rsidRPr="003E1B52">
        <w:rPr>
          <w:sz w:val="16"/>
        </w:rPr>
        <w:t xml:space="preserve"> is also what </w:t>
      </w:r>
      <w:r w:rsidRPr="003E1B52">
        <w:rPr>
          <w:rStyle w:val="StyleUnderline"/>
        </w:rPr>
        <w:t>drives feminist shadow networks</w:t>
      </w:r>
      <w:r w:rsidRPr="003E1B52">
        <w:rPr>
          <w:sz w:val="16"/>
        </w:rPr>
        <w:t xml:space="preserve">. It is what enables us as feminists to highlight that which resists—because we’ve fostered solidarity, mutual support, and care. But that </w:t>
      </w:r>
      <w:r w:rsidRPr="003E1B52">
        <w:rPr>
          <w:rStyle w:val="StyleUnderline"/>
        </w:rPr>
        <w:t xml:space="preserve">solidarity must be grounded in </w:t>
      </w:r>
      <w:r w:rsidRPr="003C121D">
        <w:rPr>
          <w:rStyle w:val="Emphasis"/>
          <w:highlight w:val="yellow"/>
        </w:rPr>
        <w:t>intersectional feminism</w:t>
      </w:r>
      <w:r w:rsidRPr="003E1B52">
        <w:rPr>
          <w:rStyle w:val="StyleUnderline"/>
        </w:rPr>
        <w:t xml:space="preserve"> to </w:t>
      </w:r>
      <w:r w:rsidRPr="003C121D">
        <w:rPr>
          <w:rStyle w:val="Emphasis"/>
          <w:highlight w:val="yellow"/>
        </w:rPr>
        <w:t>resist</w:t>
      </w:r>
      <w:r w:rsidRPr="003E1B52">
        <w:rPr>
          <w:rStyle w:val="Emphasis"/>
        </w:rPr>
        <w:t xml:space="preserve"> its </w:t>
      </w:r>
      <w:r w:rsidRPr="003C121D">
        <w:rPr>
          <w:rStyle w:val="Emphasis"/>
          <w:highlight w:val="yellow"/>
        </w:rPr>
        <w:t>tokenization</w:t>
      </w:r>
      <w:r w:rsidRPr="003C121D">
        <w:rPr>
          <w:rStyle w:val="StyleUnderline"/>
          <w:highlight w:val="yellow"/>
        </w:rPr>
        <w:t xml:space="preserve"> and</w:t>
      </w:r>
      <w:r w:rsidRPr="003E1B52">
        <w:rPr>
          <w:rStyle w:val="StyleUnderline"/>
        </w:rPr>
        <w:t xml:space="preserve"> the over-reliance on </w:t>
      </w:r>
      <w:r w:rsidRPr="003C121D">
        <w:rPr>
          <w:rStyle w:val="Emphasis"/>
          <w:highlight w:val="yellow"/>
        </w:rPr>
        <w:t>white feminism</w:t>
      </w:r>
      <w:r w:rsidRPr="003E1B52">
        <w:rPr>
          <w:rStyle w:val="StyleUnderline"/>
        </w:rPr>
        <w:t xml:space="preserve"> that relies on a binary focus on gender to the neglect of other intersecting systems of oppression.</w:t>
      </w:r>
    </w:p>
    <w:p w14:paraId="100F58D1" w14:textId="77777777" w:rsidR="00255EED" w:rsidRPr="003E1B52" w:rsidRDefault="00255EED" w:rsidP="00255EED">
      <w:pPr>
        <w:rPr>
          <w:sz w:val="16"/>
        </w:rPr>
      </w:pPr>
      <w:r w:rsidRPr="003E1B52">
        <w:rPr>
          <w:sz w:val="16"/>
        </w:rPr>
        <w:t xml:space="preserve">In THINKING, we sought to lay this out as we reflected on </w:t>
      </w:r>
      <w:r w:rsidRPr="003E1B52">
        <w:rPr>
          <w:rStyle w:val="StyleUnderline"/>
        </w:rPr>
        <w:t>feminist relationality, un-thinking mastery, and critical friendship as guiding orientations</w:t>
      </w:r>
      <w:r w:rsidRPr="003E1B52">
        <w:rPr>
          <w:sz w:val="16"/>
        </w:rPr>
        <w:t xml:space="preserve"> for qLab and FTT. In TALKING, we shared how FTT approaches research collaborations, analysis (both of our research and of the university and lab spaces around us), and our lab communities as they reflect our epistemologies of un-learning and care. In MAKING, we described our recent data jams and our long-standing Instagram project, which reflect our ethos of feminist relationality. Throughout our reflections on thinking and talking, we hope to have highlighted how we, ultimately, work to share labour to make space for the kind of research that we care about through the formation of our own feminist shadow networks. We do the labour together, supporting through care, critical friendship, cultivating trust, and advocating for slow scholarship as we strive for equality of relationships. </w:t>
      </w:r>
      <w:r w:rsidRPr="003E1B52">
        <w:rPr>
          <w:rStyle w:val="StyleUnderline"/>
        </w:rPr>
        <w:t>We labour to work as equals, learning from the different kinds of work that we each do to appreciate the mutual respect and dignity that comes from different kinds of labour and work.</w:t>
      </w:r>
      <w:r w:rsidRPr="003E1B52">
        <w:rPr>
          <w:sz w:val="16"/>
        </w:rPr>
        <w:t xml:space="preserve"> As nodes within our own feminist shadow networks, we see the process as just as important as this work and we value difference, trusting that we will be different from one another and that we should support each other where we diverge and celebrate where we come together. The qCollaborative and Feminist Think Tank continue to endeavour to maintain the ethos we have outlined here.</w:t>
      </w:r>
    </w:p>
    <w:p w14:paraId="37CEFE4D" w14:textId="77777777" w:rsidR="00255EED" w:rsidRPr="003E1B52" w:rsidRDefault="00255EED" w:rsidP="00255EED">
      <w:pPr>
        <w:rPr>
          <w:rStyle w:val="StyleUnderline"/>
        </w:rPr>
      </w:pPr>
      <w:r w:rsidRPr="003C121D">
        <w:rPr>
          <w:rStyle w:val="Emphasis"/>
          <w:highlight w:val="yellow"/>
        </w:rPr>
        <w:t>Feminist work</w:t>
      </w:r>
      <w:r w:rsidRPr="003E1B52">
        <w:rPr>
          <w:sz w:val="16"/>
        </w:rPr>
        <w:t xml:space="preserve">, DH work, and feminist digital activism </w:t>
      </w:r>
      <w:r w:rsidRPr="003E1B52">
        <w:rPr>
          <w:rStyle w:val="StyleUnderline"/>
        </w:rPr>
        <w:t>are</w:t>
      </w:r>
      <w:r w:rsidRPr="003E1B52">
        <w:rPr>
          <w:sz w:val="16"/>
        </w:rPr>
        <w:t xml:space="preserve"> all </w:t>
      </w:r>
      <w:r w:rsidRPr="003E1B52">
        <w:rPr>
          <w:rStyle w:val="StyleUnderline"/>
        </w:rPr>
        <w:t xml:space="preserve">places where we can </w:t>
      </w:r>
      <w:r w:rsidRPr="003C121D">
        <w:rPr>
          <w:rStyle w:val="Emphasis"/>
          <w:highlight w:val="yellow"/>
        </w:rPr>
        <w:t>oppose existing social relations</w:t>
      </w:r>
      <w:r w:rsidRPr="003C121D">
        <w:rPr>
          <w:rStyle w:val="StyleUnderline"/>
          <w:highlight w:val="yellow"/>
        </w:rPr>
        <w:t xml:space="preserve"> and </w:t>
      </w:r>
      <w:r w:rsidRPr="003C121D">
        <w:rPr>
          <w:rStyle w:val="Emphasis"/>
          <w:highlight w:val="yellow"/>
        </w:rPr>
        <w:t>discursive systems</w:t>
      </w:r>
      <w:r w:rsidRPr="003E1B52">
        <w:rPr>
          <w:rStyle w:val="StyleUnderline"/>
        </w:rPr>
        <w:t xml:space="preserve"> that never wanted us there to begin with</w:t>
      </w:r>
      <w:r w:rsidRPr="003E1B52">
        <w:rPr>
          <w:sz w:val="16"/>
        </w:rPr>
        <w:t xml:space="preserve">. For us, </w:t>
      </w:r>
      <w:r w:rsidRPr="003E1B52">
        <w:rPr>
          <w:rStyle w:val="StyleUnderline"/>
        </w:rPr>
        <w:t xml:space="preserve">a key aspect of that opposition is </w:t>
      </w:r>
      <w:r w:rsidRPr="003C121D">
        <w:rPr>
          <w:rStyle w:val="StyleUnderline"/>
          <w:highlight w:val="yellow"/>
        </w:rPr>
        <w:t xml:space="preserve">to </w:t>
      </w:r>
      <w:r w:rsidRPr="003C121D">
        <w:rPr>
          <w:rStyle w:val="Emphasis"/>
          <w:highlight w:val="yellow"/>
        </w:rPr>
        <w:t>determine alterative</w:t>
      </w:r>
      <w:r w:rsidRPr="003E1B52">
        <w:rPr>
          <w:rStyle w:val="StyleUnderline"/>
        </w:rPr>
        <w:t xml:space="preserve">, more careful and </w:t>
      </w:r>
      <w:r w:rsidRPr="003C121D">
        <w:rPr>
          <w:rStyle w:val="Emphasis"/>
          <w:highlight w:val="yellow"/>
        </w:rPr>
        <w:t>critical ways of being</w:t>
      </w:r>
      <w:r w:rsidRPr="003E1B52">
        <w:rPr>
          <w:rStyle w:val="StyleUnderline"/>
        </w:rPr>
        <w:t xml:space="preserve"> with the labyrinths of research, data, technological affordances, and feminist histories via our feminist shadow networks</w:t>
      </w:r>
      <w:r w:rsidRPr="003E1B52">
        <w:rPr>
          <w:sz w:val="16"/>
        </w:rPr>
        <w:t xml:space="preserve">. In doing so, </w:t>
      </w:r>
      <w:r w:rsidRPr="003C121D">
        <w:rPr>
          <w:rStyle w:val="StyleUnderline"/>
          <w:highlight w:val="yellow"/>
        </w:rPr>
        <w:t xml:space="preserve">we can </w:t>
      </w:r>
      <w:r w:rsidRPr="003C121D">
        <w:rPr>
          <w:rStyle w:val="Emphasis"/>
          <w:highlight w:val="yellow"/>
        </w:rPr>
        <w:t>refuse</w:t>
      </w:r>
      <w:r w:rsidRPr="003E1B52">
        <w:rPr>
          <w:rStyle w:val="StyleUnderline"/>
        </w:rPr>
        <w:t xml:space="preserve"> the </w:t>
      </w:r>
      <w:r w:rsidRPr="003C121D">
        <w:rPr>
          <w:rStyle w:val="Emphasis"/>
          <w:highlight w:val="yellow"/>
        </w:rPr>
        <w:t>de facto definitions</w:t>
      </w:r>
      <w:r w:rsidRPr="003E1B52">
        <w:rPr>
          <w:rStyle w:val="StyleUnderline"/>
        </w:rPr>
        <w:t xml:space="preserve"> and values given to these dominant stories </w:t>
      </w:r>
      <w:r w:rsidRPr="003C121D">
        <w:rPr>
          <w:rStyle w:val="StyleUnderline"/>
          <w:highlight w:val="yellow"/>
        </w:rPr>
        <w:t xml:space="preserve">within the </w:t>
      </w:r>
      <w:r w:rsidRPr="003C121D">
        <w:rPr>
          <w:rStyle w:val="Emphasis"/>
          <w:highlight w:val="yellow"/>
        </w:rPr>
        <w:t>academy</w:t>
      </w:r>
      <w:r w:rsidRPr="003C121D">
        <w:rPr>
          <w:rStyle w:val="StyleUnderline"/>
          <w:highlight w:val="yellow"/>
        </w:rPr>
        <w:t xml:space="preserve"> to</w:t>
      </w:r>
      <w:r w:rsidRPr="003E1B52">
        <w:rPr>
          <w:rStyle w:val="StyleUnderline"/>
        </w:rPr>
        <w:t xml:space="preserve">, instead, </w:t>
      </w:r>
      <w:r w:rsidRPr="003C121D">
        <w:rPr>
          <w:rStyle w:val="StyleUnderline"/>
          <w:highlight w:val="yellow"/>
        </w:rPr>
        <w:t>question and name</w:t>
      </w:r>
      <w:r w:rsidRPr="003E1B52">
        <w:rPr>
          <w:rStyle w:val="StyleUnderline"/>
        </w:rPr>
        <w:t xml:space="preserve"> the </w:t>
      </w:r>
      <w:r w:rsidRPr="003E1B52">
        <w:rPr>
          <w:rStyle w:val="Emphasis"/>
        </w:rPr>
        <w:t xml:space="preserve">very </w:t>
      </w:r>
      <w:r w:rsidRPr="003C121D">
        <w:rPr>
          <w:rStyle w:val="Emphasis"/>
          <w:highlight w:val="yellow"/>
        </w:rPr>
        <w:t>real violence</w:t>
      </w:r>
      <w:r w:rsidRPr="003E1B52">
        <w:rPr>
          <w:rStyle w:val="StyleUnderline"/>
        </w:rPr>
        <w:t xml:space="preserve"> such values and designs have on our social and personal worlds</w:t>
      </w:r>
      <w:r w:rsidRPr="003E1B52">
        <w:rPr>
          <w:sz w:val="16"/>
        </w:rPr>
        <w:t xml:space="preserve">. In doing so, </w:t>
      </w:r>
      <w:r w:rsidRPr="003E1B52">
        <w:rPr>
          <w:rStyle w:val="StyleUnderline"/>
        </w:rPr>
        <w:t xml:space="preserve">we can refuse to let our research, data, and histories be set apart from the inequities of life, so that </w:t>
      </w:r>
      <w:r w:rsidRPr="003C121D">
        <w:rPr>
          <w:rStyle w:val="StyleUnderline"/>
          <w:highlight w:val="yellow"/>
        </w:rPr>
        <w:t xml:space="preserve">we can </w:t>
      </w:r>
      <w:r w:rsidRPr="003C121D">
        <w:rPr>
          <w:rStyle w:val="Emphasis"/>
          <w:highlight w:val="yellow"/>
        </w:rPr>
        <w:t>revel</w:t>
      </w:r>
      <w:r w:rsidRPr="003C121D">
        <w:rPr>
          <w:rStyle w:val="StyleUnderline"/>
          <w:highlight w:val="yellow"/>
        </w:rPr>
        <w:t xml:space="preserve"> in</w:t>
      </w:r>
      <w:r w:rsidRPr="003E1B52">
        <w:rPr>
          <w:rStyle w:val="StyleUnderline"/>
        </w:rPr>
        <w:t xml:space="preserve"> the </w:t>
      </w:r>
      <w:r w:rsidRPr="003C121D">
        <w:rPr>
          <w:rStyle w:val="Emphasis"/>
          <w:highlight w:val="yellow"/>
        </w:rPr>
        <w:t>networks of care</w:t>
      </w:r>
      <w:r w:rsidRPr="003E1B52">
        <w:rPr>
          <w:rStyle w:val="StyleUnderline"/>
        </w:rPr>
        <w:t xml:space="preserve"> that our feminist shadow networks bring to our </w:t>
      </w:r>
      <w:r w:rsidRPr="003E1B52">
        <w:rPr>
          <w:rStyle w:val="Emphasis"/>
        </w:rPr>
        <w:t>everyday lives</w:t>
      </w:r>
      <w:r w:rsidRPr="003E1B52">
        <w:rPr>
          <w:rStyle w:val="StyleUnderline"/>
        </w:rPr>
        <w:t xml:space="preserve"> as researchers, activists, and members of communities and let them guide us as we think, talk, and make together </w:t>
      </w:r>
      <w:r w:rsidRPr="003C121D">
        <w:rPr>
          <w:rStyle w:val="StyleUnderline"/>
          <w:highlight w:val="yellow"/>
        </w:rPr>
        <w:t xml:space="preserve">in </w:t>
      </w:r>
      <w:r w:rsidRPr="003C121D">
        <w:rPr>
          <w:rStyle w:val="Emphasis"/>
          <w:highlight w:val="yellow"/>
        </w:rPr>
        <w:t>pursuit of our preferred feminist futures</w:t>
      </w:r>
      <w:r w:rsidRPr="003E1B52">
        <w:rPr>
          <w:rStyle w:val="StyleUnderline"/>
        </w:rPr>
        <w:t>.</w:t>
      </w:r>
    </w:p>
    <w:p w14:paraId="35678086" w14:textId="77777777" w:rsidR="00255EED" w:rsidRPr="00255EED" w:rsidRDefault="00255EED" w:rsidP="00255EED"/>
    <w:p w14:paraId="62DE4B5D" w14:textId="77777777" w:rsidR="00145951" w:rsidRPr="003E1B52" w:rsidRDefault="00145951" w:rsidP="00145951"/>
    <w:p w14:paraId="0DD0B108" w14:textId="412DDDD7" w:rsidR="00953332" w:rsidRPr="003E1B52" w:rsidRDefault="004A7A1B" w:rsidP="004A7A1B">
      <w:pPr>
        <w:pStyle w:val="Heading2"/>
        <w:rPr>
          <w:rFonts w:cs="Times New Roman"/>
        </w:rPr>
      </w:pPr>
      <w:r w:rsidRPr="003E1B52">
        <w:rPr>
          <w:rFonts w:cs="Times New Roman"/>
        </w:rPr>
        <w:lastRenderedPageBreak/>
        <w:t>AT:</w:t>
      </w:r>
    </w:p>
    <w:p w14:paraId="384A712A" w14:textId="77777777" w:rsidR="003A1CF5" w:rsidRPr="003E1B52" w:rsidRDefault="003A1CF5" w:rsidP="003A1CF5">
      <w:pPr>
        <w:pStyle w:val="Heading3"/>
        <w:rPr>
          <w:rFonts w:cs="Times New Roman"/>
        </w:rPr>
      </w:pPr>
      <w:r w:rsidRPr="003E1B52">
        <w:rPr>
          <w:rFonts w:cs="Times New Roman"/>
        </w:rPr>
        <w:lastRenderedPageBreak/>
        <w:t>AT: Alt Doesn’t Solve China</w:t>
      </w:r>
    </w:p>
    <w:p w14:paraId="1AE42E34" w14:textId="77777777" w:rsidR="003A1CF5" w:rsidRPr="003E1B52" w:rsidRDefault="003A1CF5" w:rsidP="003A1CF5">
      <w:pPr>
        <w:pStyle w:val="Heading4"/>
        <w:rPr>
          <w:rFonts w:cs="Times New Roman"/>
        </w:rPr>
      </w:pPr>
      <w:r w:rsidRPr="003E1B52">
        <w:rPr>
          <w:rFonts w:cs="Times New Roman"/>
        </w:rPr>
        <w:t xml:space="preserve">Alt solving China is </w:t>
      </w:r>
      <w:r w:rsidRPr="003E1B52">
        <w:rPr>
          <w:rFonts w:cs="Times New Roman"/>
          <w:u w:val="single"/>
        </w:rPr>
        <w:t>irrelevant</w:t>
      </w:r>
      <w:r w:rsidRPr="003E1B52">
        <w:rPr>
          <w:rFonts w:cs="Times New Roman"/>
        </w:rPr>
        <w:t xml:space="preserve">: </w:t>
      </w:r>
    </w:p>
    <w:p w14:paraId="3ECD417B" w14:textId="18D0E1F1" w:rsidR="003A1CF5" w:rsidRPr="003E1B52" w:rsidRDefault="003A1CF5" w:rsidP="003A1CF5">
      <w:pPr>
        <w:pStyle w:val="Heading4"/>
        <w:rPr>
          <w:rFonts w:cs="Times New Roman"/>
        </w:rPr>
      </w:pPr>
      <w:r w:rsidRPr="003E1B52">
        <w:rPr>
          <w:rFonts w:cs="Times New Roman"/>
        </w:rPr>
        <w:t xml:space="preserve">1---Evaluate </w:t>
      </w:r>
      <w:r w:rsidRPr="003E1B52">
        <w:rPr>
          <w:rFonts w:cs="Times New Roman"/>
          <w:u w:val="single"/>
        </w:rPr>
        <w:t>imaginaries</w:t>
      </w:r>
      <w:r w:rsidRPr="003E1B52">
        <w:rPr>
          <w:rFonts w:cs="Times New Roman"/>
        </w:rPr>
        <w:t xml:space="preserve">. Fiat was </w:t>
      </w:r>
      <w:r w:rsidRPr="003E1B52">
        <w:rPr>
          <w:rFonts w:cs="Times New Roman"/>
          <w:u w:val="single"/>
        </w:rPr>
        <w:t>created</w:t>
      </w:r>
      <w:r w:rsidRPr="003E1B52">
        <w:rPr>
          <w:rFonts w:cs="Times New Roman"/>
        </w:rPr>
        <w:t xml:space="preserve"> and </w:t>
      </w:r>
      <w:r w:rsidRPr="003E1B52">
        <w:rPr>
          <w:rFonts w:cs="Times New Roman"/>
          <w:u w:val="single"/>
        </w:rPr>
        <w:t>abused</w:t>
      </w:r>
      <w:r w:rsidRPr="003E1B52">
        <w:rPr>
          <w:rFonts w:cs="Times New Roman"/>
        </w:rPr>
        <w:t xml:space="preserve"> since the aff can’t beat </w:t>
      </w:r>
      <w:r w:rsidRPr="003E1B52">
        <w:rPr>
          <w:rFonts w:cs="Times New Roman"/>
          <w:u w:val="single"/>
        </w:rPr>
        <w:t>circumvention</w:t>
      </w:r>
      <w:r w:rsidRPr="003E1B52">
        <w:rPr>
          <w:rFonts w:cs="Times New Roman"/>
        </w:rPr>
        <w:t xml:space="preserve"> otherwise. Fiating strengthening IPR </w:t>
      </w:r>
      <w:r w:rsidRPr="003E1B52">
        <w:rPr>
          <w:rFonts w:cs="Times New Roman"/>
          <w:u w:val="single"/>
        </w:rPr>
        <w:t>overrides</w:t>
      </w:r>
      <w:r w:rsidRPr="003E1B52">
        <w:rPr>
          <w:rFonts w:cs="Times New Roman"/>
        </w:rPr>
        <w:t xml:space="preserve"> all political realities, including Chinese tech superiority---the neg should reciprocally get to test </w:t>
      </w:r>
      <w:r w:rsidRPr="003E1B52">
        <w:rPr>
          <w:rFonts w:cs="Times New Roman"/>
          <w:u w:val="single"/>
        </w:rPr>
        <w:t>desirability</w:t>
      </w:r>
      <w:r w:rsidRPr="003E1B52">
        <w:rPr>
          <w:rFonts w:cs="Times New Roman"/>
        </w:rPr>
        <w:t xml:space="preserve"> of ‘should,’ not </w:t>
      </w:r>
      <w:r w:rsidRPr="003E1B52">
        <w:rPr>
          <w:rFonts w:cs="Times New Roman"/>
          <w:u w:val="single"/>
        </w:rPr>
        <w:t>feasibility</w:t>
      </w:r>
      <w:r w:rsidRPr="003E1B52">
        <w:rPr>
          <w:rFonts w:cs="Times New Roman"/>
        </w:rPr>
        <w:t xml:space="preserve"> of ‘would.’</w:t>
      </w:r>
    </w:p>
    <w:p w14:paraId="6355D530" w14:textId="38AD86A8" w:rsidR="003A1CF5" w:rsidRPr="003E1B52" w:rsidRDefault="003A1CF5" w:rsidP="003A1CF5">
      <w:pPr>
        <w:pStyle w:val="Heading4"/>
        <w:rPr>
          <w:rFonts w:cs="Times New Roman"/>
        </w:rPr>
      </w:pPr>
      <w:r w:rsidRPr="003E1B52">
        <w:rPr>
          <w:rFonts w:cs="Times New Roman"/>
        </w:rPr>
        <w:t xml:space="preserve">2---Feasibility is </w:t>
      </w:r>
      <w:r w:rsidRPr="003E1B52">
        <w:rPr>
          <w:rFonts w:cs="Times New Roman"/>
          <w:u w:val="single"/>
        </w:rPr>
        <w:t>conceptual blackmail</w:t>
      </w:r>
      <w:r w:rsidRPr="003E1B52">
        <w:rPr>
          <w:rFonts w:cs="Times New Roman"/>
        </w:rPr>
        <w:t xml:space="preserve">. Failure is a </w:t>
      </w:r>
      <w:r w:rsidRPr="003E1B52">
        <w:rPr>
          <w:rFonts w:cs="Times New Roman"/>
          <w:u w:val="single"/>
        </w:rPr>
        <w:t>feature</w:t>
      </w:r>
      <w:r w:rsidRPr="003E1B52">
        <w:rPr>
          <w:rFonts w:cs="Times New Roman"/>
        </w:rPr>
        <w:t xml:space="preserve">, not a </w:t>
      </w:r>
      <w:r w:rsidRPr="003E1B52">
        <w:rPr>
          <w:rFonts w:cs="Times New Roman"/>
          <w:u w:val="single"/>
        </w:rPr>
        <w:t>bug</w:t>
      </w:r>
      <w:r w:rsidRPr="003E1B52">
        <w:rPr>
          <w:rFonts w:cs="Times New Roman"/>
        </w:rPr>
        <w:t xml:space="preserve"> for utopic praxis.</w:t>
      </w:r>
    </w:p>
    <w:p w14:paraId="6EE0738B" w14:textId="77777777" w:rsidR="003A1CF5" w:rsidRPr="003E1B52" w:rsidRDefault="003A1CF5" w:rsidP="003A1CF5">
      <w:r w:rsidRPr="003E1B52">
        <w:rPr>
          <w:rStyle w:val="Style13ptBold"/>
        </w:rPr>
        <w:t>Gabay ’20</w:t>
      </w:r>
      <w:r w:rsidRPr="003E1B52">
        <w:t xml:space="preserve"> [Clive, Lecturer in Politics and International Relations in the School of Politics and International Relations at Queen Mary University of London, UK, “Ever failed. No matter. Try again. Fail again. Fail better1 : IR theory, utopia, and a failure to (re)imagine failure,” International Theory, September 2020, p 1-26]</w:t>
      </w:r>
    </w:p>
    <w:p w14:paraId="33BD84EC" w14:textId="77777777" w:rsidR="003A1CF5" w:rsidRPr="003E1B52" w:rsidRDefault="003A1CF5" w:rsidP="003A1CF5">
      <w:pPr>
        <w:rPr>
          <w:rStyle w:val="Emphasis"/>
        </w:rPr>
      </w:pPr>
      <w:r w:rsidRPr="003C121D">
        <w:rPr>
          <w:rStyle w:val="StyleUnderline"/>
          <w:highlight w:val="yellow"/>
        </w:rPr>
        <w:t>Scholars</w:t>
      </w:r>
      <w:r w:rsidRPr="003E1B52">
        <w:rPr>
          <w:sz w:val="16"/>
        </w:rPr>
        <w:t xml:space="preserve"> of utopianism </w:t>
      </w:r>
      <w:r w:rsidRPr="003C121D">
        <w:rPr>
          <w:rStyle w:val="StyleUnderline"/>
          <w:highlight w:val="yellow"/>
        </w:rPr>
        <w:t>in IR</w:t>
      </w:r>
      <w:r w:rsidRPr="003E1B52">
        <w:rPr>
          <w:rStyle w:val="StyleUnderline"/>
        </w:rPr>
        <w:t xml:space="preserve"> </w:t>
      </w:r>
      <w:r w:rsidRPr="003E1B52">
        <w:rPr>
          <w:sz w:val="16"/>
        </w:rPr>
        <w:t xml:space="preserve">seek to avoid narrow, or ideologically ‘correct’ 8 analyses of revolutionary conditions through foregrounding process and means over ends. However, they nonetheless </w:t>
      </w:r>
      <w:r w:rsidRPr="003C121D">
        <w:rPr>
          <w:rStyle w:val="StyleUnderline"/>
          <w:highlight w:val="yellow"/>
        </w:rPr>
        <w:t>create</w:t>
      </w:r>
      <w:r w:rsidRPr="003E1B52">
        <w:rPr>
          <w:rStyle w:val="StyleUnderline"/>
        </w:rPr>
        <w:t xml:space="preserve"> a </w:t>
      </w:r>
      <w:r w:rsidRPr="003C121D">
        <w:rPr>
          <w:rStyle w:val="Emphasis"/>
          <w:highlight w:val="yellow"/>
        </w:rPr>
        <w:t>conceptual blackmail,</w:t>
      </w:r>
      <w:r w:rsidRPr="003C121D">
        <w:rPr>
          <w:sz w:val="16"/>
          <w:highlight w:val="yellow"/>
        </w:rPr>
        <w:t xml:space="preserve"> </w:t>
      </w:r>
      <w:r w:rsidRPr="003C121D">
        <w:rPr>
          <w:rStyle w:val="StyleUnderline"/>
          <w:highlight w:val="yellow"/>
        </w:rPr>
        <w:t>where</w:t>
      </w:r>
      <w:r w:rsidRPr="003E1B52">
        <w:rPr>
          <w:rStyle w:val="StyleUnderline"/>
        </w:rPr>
        <w:t xml:space="preserve">by a project of </w:t>
      </w:r>
      <w:r w:rsidRPr="003C121D">
        <w:rPr>
          <w:rStyle w:val="Emphasis"/>
          <w:highlight w:val="yellow"/>
        </w:rPr>
        <w:t xml:space="preserve">radical </w:t>
      </w:r>
      <w:r w:rsidRPr="003E1B52">
        <w:rPr>
          <w:rStyle w:val="Emphasis"/>
        </w:rPr>
        <w:t xml:space="preserve">political </w:t>
      </w:r>
      <w:r w:rsidRPr="003C121D">
        <w:rPr>
          <w:rStyle w:val="Emphasis"/>
          <w:highlight w:val="yellow"/>
        </w:rPr>
        <w:t>transformation</w:t>
      </w:r>
      <w:r w:rsidRPr="003C121D">
        <w:rPr>
          <w:sz w:val="16"/>
          <w:highlight w:val="yellow"/>
        </w:rPr>
        <w:t xml:space="preserve"> </w:t>
      </w:r>
      <w:r w:rsidRPr="003C121D">
        <w:rPr>
          <w:rStyle w:val="StyleUnderline"/>
          <w:highlight w:val="yellow"/>
        </w:rPr>
        <w:t xml:space="preserve">can only be </w:t>
      </w:r>
      <w:r w:rsidRPr="003E1B52">
        <w:rPr>
          <w:rStyle w:val="StyleUnderline"/>
        </w:rPr>
        <w:t xml:space="preserve">considered </w:t>
      </w:r>
      <w:r w:rsidRPr="003E1B52">
        <w:rPr>
          <w:rStyle w:val="Emphasis"/>
        </w:rPr>
        <w:t xml:space="preserve">properly </w:t>
      </w:r>
      <w:r w:rsidRPr="003C121D">
        <w:rPr>
          <w:rStyle w:val="Emphasis"/>
          <w:highlight w:val="yellow"/>
        </w:rPr>
        <w:t>political</w:t>
      </w:r>
      <w:r w:rsidRPr="003C121D">
        <w:rPr>
          <w:rStyle w:val="StyleUnderline"/>
          <w:highlight w:val="yellow"/>
        </w:rPr>
        <w:t xml:space="preserve"> if it is </w:t>
      </w:r>
      <w:r w:rsidRPr="003C121D">
        <w:rPr>
          <w:rStyle w:val="Emphasis"/>
          <w:highlight w:val="yellow"/>
        </w:rPr>
        <w:t>realistic</w:t>
      </w:r>
      <w:r w:rsidRPr="003E1B52">
        <w:rPr>
          <w:sz w:val="16"/>
        </w:rPr>
        <w:t xml:space="preserve">, </w:t>
      </w:r>
      <w:r w:rsidRPr="003C121D">
        <w:rPr>
          <w:rStyle w:val="StyleUnderline"/>
          <w:highlight w:val="yellow"/>
        </w:rPr>
        <w:t xml:space="preserve">where </w:t>
      </w:r>
      <w:r w:rsidRPr="003C121D">
        <w:rPr>
          <w:rStyle w:val="Emphasis"/>
          <w:highlight w:val="yellow"/>
        </w:rPr>
        <w:t>what is realistic</w:t>
      </w:r>
      <w:r w:rsidRPr="003C121D">
        <w:rPr>
          <w:rStyle w:val="StyleUnderline"/>
          <w:highlight w:val="yellow"/>
        </w:rPr>
        <w:t xml:space="preserve"> becomes</w:t>
      </w:r>
      <w:r w:rsidRPr="003E1B52">
        <w:rPr>
          <w:rStyle w:val="StyleUnderline"/>
        </w:rPr>
        <w:t xml:space="preserve"> an </w:t>
      </w:r>
      <w:r w:rsidRPr="003E1B52">
        <w:rPr>
          <w:sz w:val="16"/>
        </w:rPr>
        <w:t>asocial and</w:t>
      </w:r>
      <w:r w:rsidRPr="003E1B52">
        <w:rPr>
          <w:rStyle w:val="StyleUnderline"/>
        </w:rPr>
        <w:t xml:space="preserve"> </w:t>
      </w:r>
      <w:r w:rsidRPr="003E1B52">
        <w:rPr>
          <w:rStyle w:val="Emphasis"/>
        </w:rPr>
        <w:t xml:space="preserve">ontological </w:t>
      </w:r>
      <w:r w:rsidRPr="003C121D">
        <w:rPr>
          <w:rStyle w:val="Emphasis"/>
          <w:highlight w:val="yellow"/>
        </w:rPr>
        <w:t>boundary</w:t>
      </w:r>
      <w:r w:rsidRPr="003C121D">
        <w:rPr>
          <w:sz w:val="16"/>
          <w:highlight w:val="yellow"/>
        </w:rPr>
        <w:t xml:space="preserve"> </w:t>
      </w:r>
      <w:r w:rsidRPr="003C121D">
        <w:rPr>
          <w:rStyle w:val="StyleUnderline"/>
          <w:highlight w:val="yellow"/>
        </w:rPr>
        <w:t>between</w:t>
      </w:r>
      <w:r w:rsidRPr="003E1B52">
        <w:rPr>
          <w:rStyle w:val="StyleUnderline"/>
        </w:rPr>
        <w:t xml:space="preserve"> the </w:t>
      </w:r>
      <w:r w:rsidRPr="003C121D">
        <w:rPr>
          <w:rStyle w:val="Emphasis"/>
          <w:highlight w:val="yellow"/>
        </w:rPr>
        <w:t>political</w:t>
      </w:r>
      <w:r w:rsidRPr="003C121D">
        <w:rPr>
          <w:rStyle w:val="StyleUnderline"/>
          <w:highlight w:val="yellow"/>
        </w:rPr>
        <w:t xml:space="preserve"> and</w:t>
      </w:r>
      <w:r w:rsidRPr="003E1B52">
        <w:rPr>
          <w:rStyle w:val="StyleUnderline"/>
        </w:rPr>
        <w:t xml:space="preserve"> the </w:t>
      </w:r>
      <w:r w:rsidRPr="003C121D">
        <w:rPr>
          <w:rStyle w:val="Emphasis"/>
          <w:highlight w:val="yellow"/>
        </w:rPr>
        <w:t>anti</w:t>
      </w:r>
      <w:r w:rsidRPr="003E1B52">
        <w:rPr>
          <w:rStyle w:val="Emphasis"/>
        </w:rPr>
        <w:t>-political</w:t>
      </w:r>
      <w:r w:rsidRPr="003E1B52">
        <w:rPr>
          <w:sz w:val="16"/>
        </w:rPr>
        <w:t xml:space="preserve">. As such, </w:t>
      </w:r>
      <w:r w:rsidRPr="003E1B52">
        <w:rPr>
          <w:rStyle w:val="Emphasis"/>
        </w:rPr>
        <w:t>failed</w:t>
      </w:r>
      <w:r w:rsidRPr="003E1B52">
        <w:rPr>
          <w:rStyle w:val="StyleUnderline"/>
        </w:rPr>
        <w:t xml:space="preserve"> utopian projects are </w:t>
      </w:r>
      <w:r w:rsidRPr="003E1B52">
        <w:rPr>
          <w:rStyle w:val="Emphasis"/>
        </w:rPr>
        <w:t>only so</w:t>
      </w:r>
      <w:r w:rsidRPr="003E1B52">
        <w:rPr>
          <w:rStyle w:val="StyleUnderline"/>
        </w:rPr>
        <w:t xml:space="preserve"> because they are </w:t>
      </w:r>
      <w:r w:rsidRPr="003E1B52">
        <w:rPr>
          <w:rStyle w:val="Emphasis"/>
        </w:rPr>
        <w:t>not realistic</w:t>
      </w:r>
      <w:r w:rsidRPr="003E1B52">
        <w:rPr>
          <w:rStyle w:val="StyleUnderline"/>
        </w:rPr>
        <w:t xml:space="preserve">, and if they are not realistic they therefore </w:t>
      </w:r>
      <w:r w:rsidRPr="003E1B52">
        <w:rPr>
          <w:rStyle w:val="Emphasis"/>
        </w:rPr>
        <w:t>sit beyond politics</w:t>
      </w:r>
      <w:r w:rsidRPr="003E1B52">
        <w:rPr>
          <w:rStyle w:val="StyleUnderline"/>
        </w:rPr>
        <w:t xml:space="preserve">, and outside of the purview of an IR Theory constructed to analyse, respond to and/or </w:t>
      </w:r>
      <w:r w:rsidRPr="003E1B52">
        <w:rPr>
          <w:rStyle w:val="Emphasis"/>
        </w:rPr>
        <w:t>transform world political phenomena</w:t>
      </w:r>
      <w:r w:rsidRPr="003E1B52">
        <w:rPr>
          <w:sz w:val="16"/>
        </w:rPr>
        <w:t xml:space="preserve">. </w:t>
      </w:r>
      <w:r w:rsidRPr="003C121D">
        <w:rPr>
          <w:rStyle w:val="StyleUnderline"/>
          <w:highlight w:val="yellow"/>
        </w:rPr>
        <w:t xml:space="preserve">This results in a </w:t>
      </w:r>
      <w:r w:rsidRPr="003C121D">
        <w:rPr>
          <w:rStyle w:val="Emphasis"/>
          <w:highlight w:val="yellow"/>
        </w:rPr>
        <w:t>myopia</w:t>
      </w:r>
      <w:r w:rsidRPr="003C121D">
        <w:rPr>
          <w:rStyle w:val="StyleUnderline"/>
          <w:highlight w:val="yellow"/>
        </w:rPr>
        <w:t xml:space="preserve"> </w:t>
      </w:r>
      <w:r w:rsidRPr="003E1B52">
        <w:rPr>
          <w:rStyle w:val="StyleUnderline"/>
        </w:rPr>
        <w:t xml:space="preserve">towards forms of utopian praxis </w:t>
      </w:r>
      <w:r w:rsidRPr="003E1B52">
        <w:rPr>
          <w:rStyle w:val="Emphasis"/>
        </w:rPr>
        <w:t>considered ‘unrealistic’</w:t>
      </w:r>
      <w:r w:rsidRPr="003E1B52">
        <w:rPr>
          <w:rStyle w:val="StyleUnderline"/>
        </w:rPr>
        <w:t xml:space="preserve">, and ignores the ways that political failure exceeds itself. This risks making </w:t>
      </w:r>
      <w:r w:rsidRPr="003E1B52">
        <w:rPr>
          <w:sz w:val="16"/>
        </w:rPr>
        <w:t xml:space="preserve">historical and contemporary manifestations of kairotic </w:t>
      </w:r>
      <w:r w:rsidRPr="003E1B52">
        <w:rPr>
          <w:rStyle w:val="StyleUnderline"/>
        </w:rPr>
        <w:t>utopianism</w:t>
      </w:r>
      <w:r w:rsidRPr="003E1B52">
        <w:rPr>
          <w:sz w:val="16"/>
        </w:rPr>
        <w:t xml:space="preserve"> </w:t>
      </w:r>
      <w:r w:rsidRPr="003E1B52">
        <w:rPr>
          <w:rStyle w:val="StyleUnderline"/>
        </w:rPr>
        <w:t xml:space="preserve">fall </w:t>
      </w:r>
      <w:r w:rsidRPr="003E1B52">
        <w:rPr>
          <w:rStyle w:val="Emphasis"/>
        </w:rPr>
        <w:t xml:space="preserve">outside of the purview </w:t>
      </w:r>
      <w:r w:rsidRPr="003E1B52">
        <w:rPr>
          <w:rStyle w:val="StyleUnderline"/>
        </w:rPr>
        <w:t>of disciplinary IR</w:t>
      </w:r>
      <w:r w:rsidRPr="003E1B52">
        <w:rPr>
          <w:sz w:val="16"/>
        </w:rPr>
        <w:t>. As a way of building on the means-focussed approach to utopianism in IR but moving beyond this conceptual blackmail and myopia, I will suggest that an overlooked and idiosyncratic anarchist tradition of prefigurative ‘</w:t>
      </w:r>
      <w:r w:rsidRPr="003E1B52">
        <w:rPr>
          <w:rStyle w:val="Emphasis"/>
        </w:rPr>
        <w:t>no-point’ utopic praxis</w:t>
      </w:r>
      <w:r w:rsidRPr="003E1B52">
        <w:rPr>
          <w:sz w:val="16"/>
        </w:rPr>
        <w:t xml:space="preserve"> </w:t>
      </w:r>
      <w:r w:rsidRPr="003E1B52">
        <w:rPr>
          <w:rStyle w:val="StyleUnderline"/>
        </w:rPr>
        <w:t xml:space="preserve">can help to </w:t>
      </w:r>
      <w:r w:rsidRPr="003C121D">
        <w:rPr>
          <w:rStyle w:val="StyleUnderline"/>
          <w:highlight w:val="yellow"/>
        </w:rPr>
        <w:t>reinterpret</w:t>
      </w:r>
      <w:r w:rsidRPr="003E1B52">
        <w:rPr>
          <w:sz w:val="16"/>
        </w:rPr>
        <w:t xml:space="preserve"> </w:t>
      </w:r>
      <w:r w:rsidRPr="003E1B52">
        <w:rPr>
          <w:rStyle w:val="StyleUnderline"/>
        </w:rPr>
        <w:t xml:space="preserve">utopian </w:t>
      </w:r>
      <w:r w:rsidRPr="003C121D">
        <w:rPr>
          <w:rStyle w:val="StyleUnderline"/>
          <w:highlight w:val="yellow"/>
        </w:rPr>
        <w:t>‘failure’ as</w:t>
      </w:r>
      <w:r w:rsidRPr="003E1B52">
        <w:rPr>
          <w:rStyle w:val="StyleUnderline"/>
        </w:rPr>
        <w:t xml:space="preserve"> a </w:t>
      </w:r>
      <w:r w:rsidRPr="003E1B52">
        <w:rPr>
          <w:rStyle w:val="Emphasis"/>
        </w:rPr>
        <w:t xml:space="preserve">politically </w:t>
      </w:r>
      <w:r w:rsidRPr="003C121D">
        <w:rPr>
          <w:rStyle w:val="Emphasis"/>
          <w:highlight w:val="yellow"/>
        </w:rPr>
        <w:t>productive</w:t>
      </w:r>
      <w:r w:rsidRPr="003C121D">
        <w:rPr>
          <w:sz w:val="16"/>
          <w:highlight w:val="yellow"/>
        </w:rPr>
        <w:t xml:space="preserve"> </w:t>
      </w:r>
      <w:r w:rsidRPr="003C121D">
        <w:rPr>
          <w:rStyle w:val="StyleUnderline"/>
          <w:highlight w:val="yellow"/>
        </w:rPr>
        <w:t xml:space="preserve">and </w:t>
      </w:r>
      <w:r w:rsidRPr="003C121D">
        <w:rPr>
          <w:rStyle w:val="Emphasis"/>
          <w:highlight w:val="yellow"/>
        </w:rPr>
        <w:t>unfinished</w:t>
      </w:r>
      <w:r w:rsidRPr="003E1B52">
        <w:rPr>
          <w:rStyle w:val="Emphasis"/>
        </w:rPr>
        <w:t xml:space="preserve"> site</w:t>
      </w:r>
      <w:r w:rsidRPr="003E1B52">
        <w:rPr>
          <w:rStyle w:val="StyleUnderline"/>
        </w:rPr>
        <w:t xml:space="preserve"> for thinking about </w:t>
      </w:r>
      <w:r w:rsidRPr="003E1B52">
        <w:rPr>
          <w:rStyle w:val="Emphasis"/>
        </w:rPr>
        <w:t>radical transformation</w:t>
      </w:r>
      <w:r w:rsidRPr="003E1B52">
        <w:rPr>
          <w:sz w:val="16"/>
        </w:rPr>
        <w:t xml:space="preserve"> </w:t>
      </w:r>
      <w:r w:rsidRPr="003E1B52">
        <w:rPr>
          <w:rStyle w:val="StyleUnderline"/>
        </w:rPr>
        <w:t xml:space="preserve">in IR, and act as an already existing normative basis for a politics of </w:t>
      </w:r>
      <w:r w:rsidRPr="003E1B52">
        <w:rPr>
          <w:rStyle w:val="Emphasis"/>
        </w:rPr>
        <w:t>radical social and political transformation.</w:t>
      </w:r>
    </w:p>
    <w:p w14:paraId="08A11B18" w14:textId="77777777" w:rsidR="003A1CF5" w:rsidRPr="003E1B52" w:rsidRDefault="003A1CF5" w:rsidP="003A1CF5">
      <w:pPr>
        <w:rPr>
          <w:sz w:val="16"/>
        </w:rPr>
      </w:pPr>
      <w:r w:rsidRPr="003E1B52">
        <w:rPr>
          <w:sz w:val="16"/>
        </w:rPr>
        <w:t xml:space="preserve">The paper does not directly address the ways in which utopianism has been put to work in IR theory more generally.9 Rather, it examines the literature that has sought to explicitly promote a certain way of understanding utopianism in IR. Some of this </w:t>
      </w:r>
      <w:r w:rsidRPr="003E1B52">
        <w:rPr>
          <w:rStyle w:val="StyleUnderline"/>
        </w:rPr>
        <w:t>literature</w:t>
      </w:r>
      <w:r w:rsidRPr="003E1B52">
        <w:rPr>
          <w:sz w:val="16"/>
        </w:rPr>
        <w:t xml:space="preserve"> has made important contributions to the ways in which we think about revolutions and utopianism in disciplinary IR. In responding to and rejecting the ends-focussed modalities of 20th century authoritarian statism, it </w:t>
      </w:r>
      <w:r w:rsidRPr="003E1B52">
        <w:rPr>
          <w:rStyle w:val="StyleUnderline"/>
        </w:rPr>
        <w:t>has impelled a focus on the relationship between specific historical conditions and utopian politics</w:t>
      </w:r>
      <w:r w:rsidRPr="003E1B52">
        <w:rPr>
          <w:sz w:val="16"/>
        </w:rPr>
        <w:t xml:space="preserve">, the immanent possibilities of particular socio-political conditions, </w:t>
      </w:r>
      <w:r w:rsidRPr="003E1B52">
        <w:rPr>
          <w:rStyle w:val="StyleUnderline"/>
        </w:rPr>
        <w:t xml:space="preserve">and the </w:t>
      </w:r>
      <w:r w:rsidRPr="003E1B52">
        <w:rPr>
          <w:rStyle w:val="Emphasis"/>
        </w:rPr>
        <w:t>importance of means over ends</w:t>
      </w:r>
      <w:r w:rsidRPr="003E1B52">
        <w:rPr>
          <w:sz w:val="16"/>
        </w:rPr>
        <w:t xml:space="preserve">.10 Indeed, this intersection between antiauthoritarianism and immanence maps on to the more explicitly anarchist sensibilities that inform some of the subsequent arguments in this paper, but that move us beyond the limitations of the chronos/kairos dichotomy noted above. This dichotomy has produced a narrow analysis of political ontology that evaluates radical politics according to feasibility and a dialectical relationship with existing institutional structures. </w:t>
      </w:r>
      <w:r w:rsidRPr="003E1B52">
        <w:rPr>
          <w:rStyle w:val="StyleUnderline"/>
        </w:rPr>
        <w:t>The ‘realism’</w:t>
      </w:r>
      <w:r w:rsidRPr="003E1B52">
        <w:rPr>
          <w:sz w:val="16"/>
        </w:rPr>
        <w:t xml:space="preserve"> these </w:t>
      </w:r>
      <w:r w:rsidRPr="003E1B52">
        <w:rPr>
          <w:rStyle w:val="StyleUnderline"/>
        </w:rPr>
        <w:t>scholars adopt</w:t>
      </w:r>
      <w:r w:rsidRPr="003E1B52">
        <w:rPr>
          <w:sz w:val="16"/>
        </w:rPr>
        <w:t xml:space="preserve">, although sometimes defined and applied in different ways,11 and emerging from different intellectual foci,12 </w:t>
      </w:r>
      <w:r w:rsidRPr="003E1B52">
        <w:rPr>
          <w:rStyle w:val="StyleUnderline"/>
        </w:rPr>
        <w:t>is a perspective</w:t>
      </w:r>
      <w:r w:rsidRPr="003E1B52">
        <w:rPr>
          <w:sz w:val="16"/>
        </w:rPr>
        <w:t xml:space="preserve"> nonetheless relatively consistently </w:t>
      </w:r>
      <w:r w:rsidRPr="003E1B52">
        <w:rPr>
          <w:rStyle w:val="StyleUnderline"/>
        </w:rPr>
        <w:t>rooted in ‘what is immanent within history…</w:t>
      </w:r>
      <w:r w:rsidRPr="003E1B52">
        <w:rPr>
          <w:rStyle w:val="Emphasis"/>
        </w:rPr>
        <w:t>grounded in “actually existing” conditions’</w:t>
      </w:r>
      <w:r w:rsidRPr="003E1B52">
        <w:rPr>
          <w:sz w:val="16"/>
        </w:rPr>
        <w:t xml:space="preserve">, 13 </w:t>
      </w:r>
      <w:r w:rsidRPr="003E1B52">
        <w:rPr>
          <w:rStyle w:val="StyleUnderline"/>
        </w:rPr>
        <w:t>involving</w:t>
      </w:r>
      <w:r w:rsidRPr="003E1B52">
        <w:rPr>
          <w:sz w:val="16"/>
        </w:rPr>
        <w:t xml:space="preserve"> ‘a process which is limited, long term and humble’, 14 ‘</w:t>
      </w:r>
      <w:r w:rsidRPr="003E1B52">
        <w:rPr>
          <w:rStyle w:val="Emphasis"/>
        </w:rPr>
        <w:t>benign</w:t>
      </w:r>
      <w:r w:rsidRPr="003E1B52">
        <w:rPr>
          <w:sz w:val="16"/>
        </w:rPr>
        <w:t xml:space="preserve"> </w:t>
      </w:r>
      <w:r w:rsidRPr="003E1B52">
        <w:rPr>
          <w:rStyle w:val="StyleUnderline"/>
        </w:rPr>
        <w:t>and reformist steps’</w:t>
      </w:r>
      <w:r w:rsidRPr="003E1B52">
        <w:rPr>
          <w:sz w:val="16"/>
        </w:rPr>
        <w:t xml:space="preserve">, </w:t>
      </w:r>
      <w:r w:rsidRPr="003E1B52">
        <w:rPr>
          <w:rStyle w:val="Emphasis"/>
        </w:rPr>
        <w:t>practicality</w:t>
      </w:r>
      <w:r w:rsidRPr="003E1B52">
        <w:rPr>
          <w:sz w:val="16"/>
        </w:rPr>
        <w:t xml:space="preserve"> </w:t>
      </w:r>
      <w:r w:rsidRPr="003E1B52">
        <w:rPr>
          <w:rStyle w:val="StyleUnderline"/>
        </w:rPr>
        <w:t>and</w:t>
      </w:r>
      <w:r w:rsidRPr="003E1B52">
        <w:rPr>
          <w:sz w:val="16"/>
        </w:rPr>
        <w:t xml:space="preserve"> </w:t>
      </w:r>
      <w:r w:rsidRPr="003E1B52">
        <w:rPr>
          <w:rStyle w:val="Emphasis"/>
        </w:rPr>
        <w:t>process</w:t>
      </w:r>
      <w:r w:rsidRPr="003E1B52">
        <w:rPr>
          <w:sz w:val="16"/>
        </w:rPr>
        <w:t>, ‘</w:t>
      </w:r>
      <w:r w:rsidRPr="003E1B52">
        <w:rPr>
          <w:rStyle w:val="Emphasis"/>
        </w:rPr>
        <w:t>calculated to make a better world somewhat more probable’</w:t>
      </w:r>
      <w:r w:rsidRPr="003E1B52">
        <w:rPr>
          <w:sz w:val="16"/>
        </w:rPr>
        <w:t xml:space="preserve">. 15 Furthermore, </w:t>
      </w:r>
      <w:r w:rsidRPr="003E1B52">
        <w:rPr>
          <w:rStyle w:val="StyleUnderline"/>
        </w:rPr>
        <w:t>what is deemed to be ‘realistic’ is rooted in a world-view informed by and against 20th century authoritarian statism.</w:t>
      </w:r>
      <w:r w:rsidRPr="003E1B52">
        <w:rPr>
          <w:sz w:val="16"/>
        </w:rPr>
        <w:t>16</w:t>
      </w:r>
    </w:p>
    <w:p w14:paraId="27991487" w14:textId="77777777" w:rsidR="003A1CF5" w:rsidRPr="003E1B52" w:rsidRDefault="003A1CF5" w:rsidP="003A1CF5">
      <w:pPr>
        <w:rPr>
          <w:rStyle w:val="StyleUnderline"/>
        </w:rPr>
      </w:pPr>
      <w:r w:rsidRPr="003E1B52">
        <w:rPr>
          <w:sz w:val="16"/>
        </w:rPr>
        <w:lastRenderedPageBreak/>
        <w:t xml:space="preserve">This is important because the </w:t>
      </w:r>
      <w:r w:rsidRPr="003E1B52">
        <w:rPr>
          <w:rStyle w:val="StyleUnderline"/>
        </w:rPr>
        <w:t xml:space="preserve">scholarship on utopianism and IR theory deals very directly with the question of </w:t>
      </w:r>
      <w:r w:rsidRPr="003E1B52">
        <w:rPr>
          <w:rStyle w:val="Emphasis"/>
        </w:rPr>
        <w:t>what IR is for</w:t>
      </w:r>
      <w:r w:rsidRPr="003E1B52">
        <w:rPr>
          <w:rStyle w:val="StyleUnderline"/>
        </w:rPr>
        <w:t xml:space="preserve">, and </w:t>
      </w:r>
      <w:r w:rsidRPr="003E1B52">
        <w:rPr>
          <w:rStyle w:val="Emphasis"/>
        </w:rPr>
        <w:t>what it can reasonably do.</w:t>
      </w:r>
      <w:r w:rsidRPr="003E1B52">
        <w:rPr>
          <w:sz w:val="16"/>
        </w:rPr>
        <w:t xml:space="preserve"> </w:t>
      </w:r>
      <w:r w:rsidRPr="003E1B52">
        <w:rPr>
          <w:rStyle w:val="StyleUnderline"/>
        </w:rPr>
        <w:t xml:space="preserve">Issues of </w:t>
      </w:r>
      <w:r w:rsidRPr="003E1B52">
        <w:rPr>
          <w:rStyle w:val="Emphasis"/>
        </w:rPr>
        <w:t>political ontology</w:t>
      </w:r>
      <w:r w:rsidRPr="003E1B52">
        <w:rPr>
          <w:rStyle w:val="StyleUnderline"/>
        </w:rPr>
        <w:t xml:space="preserve"> are thus </w:t>
      </w:r>
      <w:r w:rsidRPr="003E1B52">
        <w:rPr>
          <w:rStyle w:val="Emphasis"/>
        </w:rPr>
        <w:t>central</w:t>
      </w:r>
      <w:r w:rsidRPr="003E1B52">
        <w:rPr>
          <w:sz w:val="16"/>
        </w:rPr>
        <w:t xml:space="preserve">, albeit sometimes implicitly so, </w:t>
      </w:r>
      <w:r w:rsidRPr="003E1B52">
        <w:rPr>
          <w:rStyle w:val="StyleUnderline"/>
        </w:rPr>
        <w:t>to this scholarship</w:t>
      </w:r>
      <w:r w:rsidRPr="003E1B52">
        <w:rPr>
          <w:sz w:val="16"/>
        </w:rPr>
        <w:t xml:space="preserve">. Subsequent sections will suggest that </w:t>
      </w:r>
      <w:r w:rsidRPr="003E1B52">
        <w:rPr>
          <w:rStyle w:val="StyleUnderline"/>
        </w:rPr>
        <w:t xml:space="preserve">this ontology revolves around a </w:t>
      </w:r>
      <w:r w:rsidRPr="003E1B52">
        <w:rPr>
          <w:rStyle w:val="Emphasis"/>
        </w:rPr>
        <w:t>dichotomy between</w:t>
      </w:r>
      <w:r w:rsidRPr="003E1B52">
        <w:rPr>
          <w:sz w:val="16"/>
        </w:rPr>
        <w:t xml:space="preserve">, </w:t>
      </w:r>
      <w:r w:rsidRPr="003E1B52">
        <w:rPr>
          <w:rStyle w:val="StyleUnderline"/>
        </w:rPr>
        <w:t xml:space="preserve">on the one hand, </w:t>
      </w:r>
      <w:r w:rsidRPr="003E1B52">
        <w:rPr>
          <w:rStyle w:val="Emphasis"/>
        </w:rPr>
        <w:t>properly political interventions</w:t>
      </w:r>
      <w:r w:rsidRPr="003E1B52">
        <w:rPr>
          <w:rStyle w:val="StyleUnderline"/>
        </w:rPr>
        <w:t xml:space="preserve"> that are as such because they are </w:t>
      </w:r>
      <w:r w:rsidRPr="003E1B52">
        <w:rPr>
          <w:rStyle w:val="Emphasis"/>
        </w:rPr>
        <w:t>embedded in ‘real’ conditions</w:t>
      </w:r>
      <w:r w:rsidRPr="003E1B52">
        <w:rPr>
          <w:rStyle w:val="StyleUnderline"/>
        </w:rPr>
        <w:t xml:space="preserve"> that take place in an </w:t>
      </w:r>
      <w:r w:rsidRPr="003E1B52">
        <w:rPr>
          <w:rStyle w:val="Emphasis"/>
        </w:rPr>
        <w:t>identifiable</w:t>
      </w:r>
      <w:r w:rsidRPr="003E1B52">
        <w:rPr>
          <w:rStyle w:val="StyleUnderline"/>
        </w:rPr>
        <w:t xml:space="preserve"> and</w:t>
      </w:r>
      <w:r w:rsidRPr="003E1B52">
        <w:rPr>
          <w:sz w:val="16"/>
        </w:rPr>
        <w:t xml:space="preserve"> </w:t>
      </w:r>
      <w:r w:rsidRPr="003E1B52">
        <w:rPr>
          <w:rStyle w:val="Emphasis"/>
        </w:rPr>
        <w:t>singularly imagined chronology</w:t>
      </w:r>
      <w:r w:rsidRPr="003E1B52">
        <w:rPr>
          <w:sz w:val="16"/>
        </w:rPr>
        <w:t xml:space="preserve">, </w:t>
      </w:r>
      <w:r w:rsidRPr="003E1B52">
        <w:rPr>
          <w:rStyle w:val="StyleUnderline"/>
        </w:rPr>
        <w:t xml:space="preserve">and on the other hand, </w:t>
      </w:r>
      <w:r w:rsidRPr="003E1B52">
        <w:rPr>
          <w:rStyle w:val="Emphasis"/>
        </w:rPr>
        <w:t>anti-political interventions</w:t>
      </w:r>
      <w:r w:rsidRPr="003E1B52">
        <w:rPr>
          <w:rStyle w:val="StyleUnderline"/>
        </w:rPr>
        <w:t xml:space="preserve"> that are as such because they are deemed to take place </w:t>
      </w:r>
      <w:r w:rsidRPr="003E1B52">
        <w:rPr>
          <w:rStyle w:val="Emphasis"/>
        </w:rPr>
        <w:t>divorced from ‘real’ conditions</w:t>
      </w:r>
      <w:r w:rsidRPr="003E1B52">
        <w:rPr>
          <w:rStyle w:val="StyleUnderline"/>
        </w:rPr>
        <w:t>, in</w:t>
      </w:r>
      <w:r w:rsidRPr="003E1B52">
        <w:rPr>
          <w:sz w:val="16"/>
        </w:rPr>
        <w:t xml:space="preserve"> </w:t>
      </w:r>
      <w:r w:rsidRPr="003E1B52">
        <w:rPr>
          <w:rStyle w:val="StyleUnderline"/>
        </w:rPr>
        <w:t>the world of ‘</w:t>
      </w:r>
      <w:r w:rsidRPr="003E1B52">
        <w:rPr>
          <w:rStyle w:val="Emphasis"/>
        </w:rPr>
        <w:t>dreaming’</w:t>
      </w:r>
      <w:r w:rsidRPr="003E1B52">
        <w:rPr>
          <w:sz w:val="16"/>
        </w:rPr>
        <w:t xml:space="preserve">, 17 </w:t>
      </w:r>
      <w:r w:rsidRPr="003E1B52">
        <w:rPr>
          <w:rStyle w:val="StyleUnderline"/>
        </w:rPr>
        <w:t xml:space="preserve">and are thus </w:t>
      </w:r>
      <w:r w:rsidRPr="003E1B52">
        <w:rPr>
          <w:rStyle w:val="Emphasis"/>
        </w:rPr>
        <w:t>prone to failure</w:t>
      </w:r>
      <w:r w:rsidRPr="003E1B52">
        <w:rPr>
          <w:sz w:val="16"/>
        </w:rPr>
        <w:t xml:space="preserve">, </w:t>
      </w:r>
      <w:r w:rsidRPr="003E1B52">
        <w:rPr>
          <w:rStyle w:val="StyleUnderline"/>
        </w:rPr>
        <w:t>a salutary lesson in how not to transform real-world conditions</w:t>
      </w:r>
      <w:r w:rsidRPr="003E1B52">
        <w:rPr>
          <w:sz w:val="16"/>
        </w:rPr>
        <w:t xml:space="preserve">. If ‘the search for the pure, perfect good place must fail’, 18 then it is striking that the </w:t>
      </w:r>
      <w:r w:rsidRPr="003E1B52">
        <w:rPr>
          <w:rStyle w:val="StyleUnderline"/>
        </w:rPr>
        <w:t>relevant IR literature on utopianism has not seriously interrogated what becomes regarded as ‘</w:t>
      </w:r>
      <w:r w:rsidRPr="003E1B52">
        <w:rPr>
          <w:rStyle w:val="Emphasis"/>
        </w:rPr>
        <w:t>unrealistic’</w:t>
      </w:r>
      <w:r w:rsidRPr="003E1B52">
        <w:rPr>
          <w:sz w:val="16"/>
        </w:rPr>
        <w:t xml:space="preserve"> </w:t>
      </w:r>
      <w:r w:rsidRPr="003E1B52">
        <w:rPr>
          <w:rStyle w:val="StyleUnderline"/>
        </w:rPr>
        <w:t>and</w:t>
      </w:r>
      <w:r w:rsidRPr="003E1B52">
        <w:rPr>
          <w:sz w:val="16"/>
        </w:rPr>
        <w:t xml:space="preserve"> ‘</w:t>
      </w:r>
      <w:r w:rsidRPr="003E1B52">
        <w:rPr>
          <w:rStyle w:val="Emphasis"/>
        </w:rPr>
        <w:t>failed’</w:t>
      </w:r>
      <w:r w:rsidRPr="003E1B52">
        <w:rPr>
          <w:sz w:val="16"/>
        </w:rPr>
        <w:t xml:space="preserve">, </w:t>
      </w:r>
      <w:r w:rsidRPr="003E1B52">
        <w:rPr>
          <w:rStyle w:val="StyleUnderline"/>
        </w:rPr>
        <w:t>and why it is labelled as such more closely.</w:t>
      </w:r>
      <w:r w:rsidRPr="003E1B52">
        <w:rPr>
          <w:sz w:val="16"/>
        </w:rPr>
        <w:t xml:space="preserve">19 Critically engaging with this ontology (and its exception; kairotic failure) is important for IR scholarship, because </w:t>
      </w:r>
      <w:r w:rsidRPr="003E1B52">
        <w:rPr>
          <w:rStyle w:val="StyleUnderline"/>
        </w:rPr>
        <w:t xml:space="preserve">in establishing a ‘realistic’ account of utopianism for IR, the </w:t>
      </w:r>
      <w:r w:rsidRPr="003C121D">
        <w:rPr>
          <w:rStyle w:val="Emphasis"/>
          <w:highlight w:val="yellow"/>
        </w:rPr>
        <w:t>conceptual blackmail</w:t>
      </w:r>
      <w:r w:rsidRPr="003E1B52">
        <w:rPr>
          <w:rStyle w:val="StyleUnderline"/>
        </w:rPr>
        <w:t xml:space="preserve"> noted above is </w:t>
      </w:r>
      <w:r w:rsidRPr="003E1B52">
        <w:rPr>
          <w:rStyle w:val="Emphasis"/>
        </w:rPr>
        <w:t>created</w:t>
      </w:r>
      <w:r w:rsidRPr="003E1B52">
        <w:rPr>
          <w:sz w:val="16"/>
        </w:rPr>
        <w:t xml:space="preserve">. </w:t>
      </w:r>
      <w:r w:rsidRPr="003E1B52">
        <w:rPr>
          <w:rStyle w:val="StyleUnderline"/>
        </w:rPr>
        <w:t xml:space="preserve">This </w:t>
      </w:r>
      <w:r w:rsidRPr="003C121D">
        <w:rPr>
          <w:rStyle w:val="StyleUnderline"/>
          <w:highlight w:val="yellow"/>
        </w:rPr>
        <w:t>places</w:t>
      </w:r>
      <w:r w:rsidRPr="003E1B52">
        <w:rPr>
          <w:rStyle w:val="StyleUnderline"/>
        </w:rPr>
        <w:t xml:space="preserve"> much of the literature on </w:t>
      </w:r>
      <w:r w:rsidRPr="003C121D">
        <w:rPr>
          <w:rStyle w:val="StyleUnderline"/>
          <w:highlight w:val="yellow"/>
        </w:rPr>
        <w:t xml:space="preserve">utopianism in a </w:t>
      </w:r>
      <w:r w:rsidRPr="003C121D">
        <w:rPr>
          <w:rStyle w:val="Emphasis"/>
          <w:highlight w:val="yellow"/>
        </w:rPr>
        <w:t>narrow</w:t>
      </w:r>
      <w:r w:rsidRPr="003E1B52">
        <w:rPr>
          <w:rStyle w:val="Emphasis"/>
        </w:rPr>
        <w:t xml:space="preserve">ly </w:t>
      </w:r>
      <w:r w:rsidRPr="003C121D">
        <w:rPr>
          <w:rStyle w:val="Emphasis"/>
          <w:highlight w:val="yellow"/>
        </w:rPr>
        <w:t>chronotic register</w:t>
      </w:r>
      <w:r w:rsidRPr="003E1B52">
        <w:rPr>
          <w:sz w:val="16"/>
        </w:rPr>
        <w:t xml:space="preserve">, </w:t>
      </w:r>
      <w:r w:rsidRPr="003E1B52">
        <w:rPr>
          <w:rStyle w:val="StyleUnderline"/>
        </w:rPr>
        <w:t xml:space="preserve">which means that it can only treat failure as such, and as a </w:t>
      </w:r>
      <w:r w:rsidRPr="003E1B52">
        <w:rPr>
          <w:rStyle w:val="Emphasis"/>
        </w:rPr>
        <w:t>finished historical lesson</w:t>
      </w:r>
      <w:r w:rsidRPr="003E1B52">
        <w:rPr>
          <w:sz w:val="16"/>
        </w:rPr>
        <w:t xml:space="preserve"> </w:t>
      </w:r>
      <w:r w:rsidRPr="003E1B52">
        <w:rPr>
          <w:rStyle w:val="StyleUnderline"/>
        </w:rPr>
        <w:t>for</w:t>
      </w:r>
      <w:r w:rsidRPr="003E1B52">
        <w:rPr>
          <w:sz w:val="16"/>
        </w:rPr>
        <w:t xml:space="preserve"> </w:t>
      </w:r>
      <w:r w:rsidRPr="003E1B52">
        <w:rPr>
          <w:rStyle w:val="Emphasis"/>
        </w:rPr>
        <w:t>how not to conduct revolutionary politics</w:t>
      </w:r>
      <w:r w:rsidRPr="003E1B52">
        <w:rPr>
          <w:sz w:val="16"/>
        </w:rPr>
        <w:t xml:space="preserve">, </w:t>
      </w:r>
      <w:r w:rsidRPr="003C121D">
        <w:rPr>
          <w:rStyle w:val="StyleUnderline"/>
          <w:highlight w:val="yellow"/>
        </w:rPr>
        <w:t xml:space="preserve">rather than a </w:t>
      </w:r>
      <w:r w:rsidRPr="003C121D">
        <w:rPr>
          <w:rStyle w:val="Emphasis"/>
          <w:highlight w:val="yellow"/>
        </w:rPr>
        <w:t>site of beginnings</w:t>
      </w:r>
      <w:r w:rsidRPr="003E1B52">
        <w:rPr>
          <w:sz w:val="16"/>
        </w:rPr>
        <w:t xml:space="preserve"> </w:t>
      </w:r>
      <w:r w:rsidRPr="003E1B52">
        <w:rPr>
          <w:rStyle w:val="StyleUnderline"/>
        </w:rPr>
        <w:t xml:space="preserve">that </w:t>
      </w:r>
      <w:r w:rsidRPr="003E1B52">
        <w:rPr>
          <w:rStyle w:val="Emphasis"/>
        </w:rPr>
        <w:t>exceed themselves</w:t>
      </w:r>
      <w:r w:rsidRPr="003E1B52">
        <w:rPr>
          <w:sz w:val="16"/>
        </w:rPr>
        <w:t xml:space="preserve"> </w:t>
      </w:r>
      <w:r w:rsidRPr="003E1B52">
        <w:rPr>
          <w:rStyle w:val="StyleUnderline"/>
        </w:rPr>
        <w:t xml:space="preserve">in </w:t>
      </w:r>
      <w:r w:rsidRPr="003E1B52">
        <w:rPr>
          <w:rStyle w:val="Emphasis"/>
        </w:rPr>
        <w:t>unrealised ways,</w:t>
      </w:r>
      <w:r w:rsidRPr="003E1B52">
        <w:rPr>
          <w:rStyle w:val="StyleUnderline"/>
        </w:rPr>
        <w:t xml:space="preserve"> </w:t>
      </w:r>
      <w:r w:rsidRPr="003C121D">
        <w:rPr>
          <w:rStyle w:val="StyleUnderline"/>
          <w:highlight w:val="yellow"/>
        </w:rPr>
        <w:t xml:space="preserve">where inspiration for </w:t>
      </w:r>
      <w:r w:rsidRPr="003C121D">
        <w:rPr>
          <w:rStyle w:val="Emphasis"/>
          <w:highlight w:val="yellow"/>
        </w:rPr>
        <w:t>alternative</w:t>
      </w:r>
      <w:r w:rsidRPr="003E1B52">
        <w:rPr>
          <w:rStyle w:val="Emphasis"/>
        </w:rPr>
        <w:t xml:space="preserve"> political </w:t>
      </w:r>
      <w:r w:rsidRPr="003C121D">
        <w:rPr>
          <w:rStyle w:val="Emphasis"/>
          <w:highlight w:val="yellow"/>
        </w:rPr>
        <w:t>worlds</w:t>
      </w:r>
      <w:r w:rsidRPr="003C121D">
        <w:rPr>
          <w:rStyle w:val="StyleUnderline"/>
          <w:highlight w:val="yellow"/>
        </w:rPr>
        <w:t xml:space="preserve"> might be </w:t>
      </w:r>
      <w:r w:rsidRPr="003C121D">
        <w:rPr>
          <w:rStyle w:val="Emphasis"/>
          <w:highlight w:val="yellow"/>
        </w:rPr>
        <w:t>derived</w:t>
      </w:r>
      <w:r w:rsidRPr="003C121D">
        <w:rPr>
          <w:rStyle w:val="StyleUnderline"/>
          <w:highlight w:val="yellow"/>
        </w:rPr>
        <w:t>.</w:t>
      </w:r>
    </w:p>
    <w:p w14:paraId="36B54A59" w14:textId="77777777" w:rsidR="003A1CF5" w:rsidRPr="003E1B52" w:rsidRDefault="003A1CF5" w:rsidP="003A1CF5">
      <w:pPr>
        <w:rPr>
          <w:rStyle w:val="StyleUnderline"/>
        </w:rPr>
      </w:pPr>
      <w:r w:rsidRPr="003E1B52">
        <w:rPr>
          <w:sz w:val="16"/>
        </w:rPr>
        <w:t xml:space="preserve">The paper is structured as follows: the first section elaborates on the arguments presented thus far, mapping out the aforementioned chronos/kairos dichotomy and ontology via an exploration of key scholars of the utopian tradition in IR theory, including a close focus on E.H. Carr, who stands as an explicit and key point of reference for many scholars of utopianism in in the discipline. Mapping this dichotomy out will reveal its limitations, namely that </w:t>
      </w:r>
      <w:r w:rsidRPr="003E1B52">
        <w:rPr>
          <w:rStyle w:val="StyleUnderline"/>
        </w:rPr>
        <w:t>IR scholarship on utopianism</w:t>
      </w:r>
      <w:r w:rsidRPr="003E1B52">
        <w:rPr>
          <w:sz w:val="16"/>
        </w:rPr>
        <w:t xml:space="preserve">, in understandably rejecting the prominent kairotic and authoritarian tendencies of some 20th century utopian projects, risks assigning all forms of kairos to the violence of that period. In so doing, this scholarship </w:t>
      </w:r>
      <w:r w:rsidRPr="003E1B52">
        <w:rPr>
          <w:rStyle w:val="Emphasis"/>
        </w:rPr>
        <w:t>misses important lessons</w:t>
      </w:r>
      <w:r w:rsidRPr="003E1B52">
        <w:rPr>
          <w:rStyle w:val="StyleUnderline"/>
        </w:rPr>
        <w:t xml:space="preserve"> for </w:t>
      </w:r>
      <w:r w:rsidRPr="003E1B52">
        <w:rPr>
          <w:rStyle w:val="Emphasis"/>
        </w:rPr>
        <w:t>revolutionary politics</w:t>
      </w:r>
      <w:r w:rsidRPr="003E1B52">
        <w:rPr>
          <w:sz w:val="16"/>
        </w:rPr>
        <w:t xml:space="preserve"> </w:t>
      </w:r>
      <w:r w:rsidRPr="003E1B52">
        <w:rPr>
          <w:rStyle w:val="StyleUnderline"/>
        </w:rPr>
        <w:t>that can</w:t>
      </w:r>
      <w:r w:rsidRPr="003E1B52">
        <w:rPr>
          <w:sz w:val="16"/>
        </w:rPr>
        <w:t xml:space="preserve"> be derived from a broader reading of kairos that can </w:t>
      </w:r>
      <w:r w:rsidRPr="003E1B52">
        <w:rPr>
          <w:rStyle w:val="StyleUnderline"/>
        </w:rPr>
        <w:t xml:space="preserve">help us </w:t>
      </w:r>
      <w:r w:rsidRPr="003E1B52">
        <w:rPr>
          <w:rStyle w:val="Emphasis"/>
        </w:rPr>
        <w:t>reconceptualise ‘failure’</w:t>
      </w:r>
      <w:r w:rsidRPr="003E1B52">
        <w:rPr>
          <w:rStyle w:val="StyleUnderline"/>
        </w:rPr>
        <w:t>.</w:t>
      </w:r>
    </w:p>
    <w:p w14:paraId="63F200DC" w14:textId="77777777" w:rsidR="003A1CF5" w:rsidRPr="003E1B52" w:rsidRDefault="003A1CF5" w:rsidP="003A1CF5">
      <w:pPr>
        <w:rPr>
          <w:rStyle w:val="StyleUnderline"/>
        </w:rPr>
      </w:pPr>
      <w:r w:rsidRPr="003E1B52">
        <w:rPr>
          <w:sz w:val="16"/>
        </w:rPr>
        <w:t xml:space="preserve">In light of this limited approach that assigns kairos as failure, the paper then situates itself within broader scholarship on utopianism20 and radical anarchist and socialist figures peripheral to IR (where Anarchism itself represents a peripheral tradition within IR21). These figures include the mystical anarcho-socialist and German revolutionary Gustav Landauer (1870–1919), who was murdered during the 1918/19 German Revolution, as well as his friend and contemporary, the philosopher Ernst Bloch. Speaking back to both 20th century authoritarianism and the chronotic ‘realistic’ ontologies of utopian realism in IR, the paper foregrounds a form of prefigurative ‘no-point’ utopianism in order to collapse this conceptually limiting kairos/chronos dichotomy and ontology. Once kairos and chronos are understood to be mutually constitutive, this will subsequently allow for an interpretation of ‘failure’ that understands it as in excess of itself. In plural chronological registers that do not necessarily cleave only to 20th century kairotic totalitarianism, </w:t>
      </w:r>
      <w:r w:rsidRPr="003C121D">
        <w:rPr>
          <w:rStyle w:val="StyleUnderline"/>
          <w:highlight w:val="yellow"/>
        </w:rPr>
        <w:t>failure will</w:t>
      </w:r>
      <w:r w:rsidRPr="003E1B52">
        <w:rPr>
          <w:rStyle w:val="StyleUnderline"/>
        </w:rPr>
        <w:t xml:space="preserve"> not </w:t>
      </w:r>
      <w:r w:rsidRPr="003C121D">
        <w:rPr>
          <w:rStyle w:val="StyleUnderline"/>
          <w:highlight w:val="yellow"/>
        </w:rPr>
        <w:t>be</w:t>
      </w:r>
      <w:r w:rsidRPr="003E1B52">
        <w:rPr>
          <w:rStyle w:val="StyleUnderline"/>
        </w:rPr>
        <w:t xml:space="preserve"> treated as an </w:t>
      </w:r>
      <w:r w:rsidRPr="003E1B52">
        <w:rPr>
          <w:rStyle w:val="Emphasis"/>
        </w:rPr>
        <w:t>ending</w:t>
      </w:r>
      <w:r w:rsidRPr="003E1B52">
        <w:rPr>
          <w:sz w:val="16"/>
        </w:rPr>
        <w:t xml:space="preserve">, </w:t>
      </w:r>
      <w:r w:rsidRPr="003E1B52">
        <w:rPr>
          <w:rStyle w:val="StyleUnderline"/>
        </w:rPr>
        <w:t xml:space="preserve">but be </w:t>
      </w:r>
      <w:r w:rsidRPr="003E1B52">
        <w:rPr>
          <w:rStyle w:val="Emphasis"/>
        </w:rPr>
        <w:t>reconceptualised</w:t>
      </w:r>
      <w:r w:rsidRPr="003E1B52">
        <w:rPr>
          <w:rStyle w:val="StyleUnderline"/>
        </w:rPr>
        <w:t xml:space="preserve"> as a period of </w:t>
      </w:r>
      <w:r w:rsidRPr="003E1B52">
        <w:rPr>
          <w:rStyle w:val="Emphasis"/>
        </w:rPr>
        <w:t>revolutionary struggle</w:t>
      </w:r>
      <w:r w:rsidRPr="003E1B52">
        <w:rPr>
          <w:rStyle w:val="StyleUnderline"/>
        </w:rPr>
        <w:t xml:space="preserve"> </w:t>
      </w:r>
      <w:r w:rsidRPr="003C121D">
        <w:rPr>
          <w:rStyle w:val="StyleUnderline"/>
          <w:highlight w:val="yellow"/>
        </w:rPr>
        <w:t>pregnant with every</w:t>
      </w:r>
      <w:r w:rsidRPr="003E1B52">
        <w:rPr>
          <w:rStyle w:val="StyleUnderline"/>
        </w:rPr>
        <w:t xml:space="preserve"> conceivable </w:t>
      </w:r>
      <w:r w:rsidRPr="003C121D">
        <w:rPr>
          <w:rStyle w:val="StyleUnderline"/>
          <w:highlight w:val="yellow"/>
        </w:rPr>
        <w:t>form of kairotic rupture</w:t>
      </w:r>
      <w:r w:rsidRPr="003E1B52">
        <w:rPr>
          <w:rStyle w:val="StyleUnderline"/>
        </w:rPr>
        <w:t xml:space="preserve">, </w:t>
      </w:r>
      <w:r w:rsidRPr="003C121D">
        <w:rPr>
          <w:rStyle w:val="StyleUnderline"/>
          <w:highlight w:val="yellow"/>
        </w:rPr>
        <w:t>and</w:t>
      </w:r>
      <w:r w:rsidRPr="003E1B52">
        <w:rPr>
          <w:rStyle w:val="StyleUnderline"/>
        </w:rPr>
        <w:t xml:space="preserve"> thus as a </w:t>
      </w:r>
      <w:r w:rsidRPr="003E1B52">
        <w:rPr>
          <w:rStyle w:val="Emphasis"/>
        </w:rPr>
        <w:t>productive site</w:t>
      </w:r>
      <w:r w:rsidRPr="003E1B52">
        <w:rPr>
          <w:rStyle w:val="StyleUnderline"/>
        </w:rPr>
        <w:t xml:space="preserve"> for the </w:t>
      </w:r>
      <w:r w:rsidRPr="003E1B52">
        <w:rPr>
          <w:rStyle w:val="Emphasis"/>
        </w:rPr>
        <w:t>retrieval of transformative utopic praxis</w:t>
      </w:r>
      <w:r w:rsidRPr="003E1B52">
        <w:rPr>
          <w:rStyle w:val="StyleUnderline"/>
        </w:rPr>
        <w:t xml:space="preserve"> in the study and practice of radical </w:t>
      </w:r>
      <w:r w:rsidRPr="003C121D">
        <w:rPr>
          <w:rStyle w:val="StyleUnderline"/>
          <w:highlight w:val="yellow"/>
        </w:rPr>
        <w:t>challenge</w:t>
      </w:r>
      <w:r w:rsidRPr="003E1B52">
        <w:rPr>
          <w:rStyle w:val="StyleUnderline"/>
        </w:rPr>
        <w:t xml:space="preserve">s </w:t>
      </w:r>
      <w:r w:rsidRPr="003C121D">
        <w:rPr>
          <w:rStyle w:val="StyleUnderline"/>
          <w:highlight w:val="yellow"/>
        </w:rPr>
        <w:t xml:space="preserve">to </w:t>
      </w:r>
      <w:r w:rsidRPr="003C121D">
        <w:rPr>
          <w:rStyle w:val="Emphasis"/>
          <w:highlight w:val="yellow"/>
        </w:rPr>
        <w:t>established order</w:t>
      </w:r>
      <w:r w:rsidRPr="003E1B52">
        <w:rPr>
          <w:rStyle w:val="Emphasis"/>
        </w:rPr>
        <w:t>s</w:t>
      </w:r>
      <w:r w:rsidRPr="003E1B52">
        <w:rPr>
          <w:rStyle w:val="StyleUnderline"/>
        </w:rPr>
        <w:t xml:space="preserve"> in international politics.</w:t>
      </w:r>
    </w:p>
    <w:p w14:paraId="5617F188" w14:textId="7230DFC4" w:rsidR="003A1CF5" w:rsidRPr="003E1B52" w:rsidRDefault="003A1CF5" w:rsidP="003A1CF5">
      <w:pPr>
        <w:pStyle w:val="Heading4"/>
        <w:rPr>
          <w:rFonts w:cs="Times New Roman"/>
        </w:rPr>
      </w:pPr>
      <w:r w:rsidRPr="003E1B52">
        <w:rPr>
          <w:rFonts w:cs="Times New Roman"/>
        </w:rPr>
        <w:t xml:space="preserve">3---Alt is </w:t>
      </w:r>
      <w:r w:rsidRPr="003E1B52">
        <w:rPr>
          <w:rFonts w:cs="Times New Roman"/>
          <w:u w:val="single"/>
        </w:rPr>
        <w:t>more</w:t>
      </w:r>
      <w:r w:rsidRPr="003E1B52">
        <w:rPr>
          <w:rFonts w:cs="Times New Roman"/>
        </w:rPr>
        <w:t xml:space="preserve"> policy relevant than the aff.  </w:t>
      </w:r>
    </w:p>
    <w:p w14:paraId="6F99C0AD" w14:textId="77777777" w:rsidR="003A1CF5" w:rsidRPr="003E1B52" w:rsidRDefault="003A1CF5" w:rsidP="003A1CF5">
      <w:r w:rsidRPr="003E1B52">
        <w:rPr>
          <w:rStyle w:val="Style13ptBold"/>
        </w:rPr>
        <w:t>McIntosh ’17</w:t>
      </w:r>
      <w:r w:rsidRPr="003E1B52">
        <w:t xml:space="preserve"> [Christopher, Ph.D. in international relations from the University of Chicago, Assistant Professor in Political Studies at Bard College, 8/29/17, “Trump, Russia, and the Global Right: IR’s Difficulty with the Political Present,” https://thedisorderofthings.com/2017/08/29/trump-russia-and-the-global-right/]</w:t>
      </w:r>
    </w:p>
    <w:p w14:paraId="7881979E" w14:textId="77777777" w:rsidR="003A1CF5" w:rsidRPr="003E1B52" w:rsidRDefault="003A1CF5" w:rsidP="003A1CF5">
      <w:pPr>
        <w:rPr>
          <w:u w:val="single"/>
        </w:rPr>
      </w:pPr>
      <w:r w:rsidRPr="003C121D">
        <w:rPr>
          <w:rStyle w:val="StyleUnderline"/>
          <w:highlight w:val="yellow"/>
        </w:rPr>
        <w:t>IR scholarship doesn’t</w:t>
      </w:r>
      <w:r w:rsidRPr="003E1B52">
        <w:rPr>
          <w:rStyle w:val="StyleUnderline"/>
        </w:rPr>
        <w:t xml:space="preserve"> seem to </w:t>
      </w:r>
      <w:r w:rsidRPr="003E1B52">
        <w:rPr>
          <w:rStyle w:val="Emphasis"/>
        </w:rPr>
        <w:t>“</w:t>
      </w:r>
      <w:r w:rsidRPr="003C121D">
        <w:rPr>
          <w:rStyle w:val="Emphasis"/>
          <w:highlight w:val="yellow"/>
        </w:rPr>
        <w:t>fit”</w:t>
      </w:r>
      <w:r w:rsidRPr="003C121D">
        <w:rPr>
          <w:rStyle w:val="StyleUnderline"/>
          <w:highlight w:val="yellow"/>
        </w:rPr>
        <w:t xml:space="preserve"> </w:t>
      </w:r>
      <w:r w:rsidRPr="003C121D">
        <w:rPr>
          <w:rStyle w:val="Emphasis"/>
          <w:highlight w:val="yellow"/>
        </w:rPr>
        <w:t>contemporary politics</w:t>
      </w:r>
      <w:r w:rsidRPr="003E1B52">
        <w:rPr>
          <w:rStyle w:val="Emphasis"/>
        </w:rPr>
        <w:t xml:space="preserve"> </w:t>
      </w:r>
      <w:r w:rsidRPr="003E1B52">
        <w:rPr>
          <w:sz w:val="16"/>
        </w:rPr>
        <w:t xml:space="preserve">First, the observation </w:t>
      </w:r>
      <w:r w:rsidRPr="003E1B52">
        <w:rPr>
          <w:rStyle w:val="StyleUnderline"/>
        </w:rPr>
        <w:t xml:space="preserve">that IR theories and </w:t>
      </w:r>
      <w:r w:rsidRPr="003C121D">
        <w:rPr>
          <w:rStyle w:val="StyleUnderline"/>
          <w:highlight w:val="yellow"/>
        </w:rPr>
        <w:t>hypotheses</w:t>
      </w:r>
      <w:r w:rsidRPr="003C121D">
        <w:rPr>
          <w:sz w:val="16"/>
          <w:highlight w:val="yellow"/>
        </w:rPr>
        <w:t xml:space="preserve"> </w:t>
      </w:r>
      <w:r w:rsidRPr="003C121D">
        <w:rPr>
          <w:rStyle w:val="StyleUnderline"/>
          <w:highlight w:val="yellow"/>
        </w:rPr>
        <w:t xml:space="preserve">have </w:t>
      </w:r>
      <w:r w:rsidRPr="003C121D">
        <w:rPr>
          <w:rStyle w:val="Emphasis"/>
          <w:highlight w:val="yellow"/>
        </w:rPr>
        <w:t>difficulty matching up</w:t>
      </w:r>
      <w:r w:rsidRPr="003C121D">
        <w:rPr>
          <w:rStyle w:val="StyleUnderline"/>
          <w:highlight w:val="yellow"/>
        </w:rPr>
        <w:t xml:space="preserve"> with the </w:t>
      </w:r>
      <w:r w:rsidRPr="003C121D">
        <w:rPr>
          <w:rStyle w:val="Emphasis"/>
          <w:highlight w:val="yellow"/>
        </w:rPr>
        <w:t>present moment</w:t>
      </w:r>
      <w:r w:rsidRPr="003E1B52">
        <w:rPr>
          <w:sz w:val="16"/>
        </w:rPr>
        <w:t xml:space="preserve"> </w:t>
      </w:r>
      <w:r w:rsidRPr="003E1B52">
        <w:rPr>
          <w:rStyle w:val="StyleUnderline"/>
        </w:rPr>
        <w:t>is</w:t>
      </w:r>
      <w:r w:rsidRPr="003E1B52">
        <w:rPr>
          <w:sz w:val="16"/>
        </w:rPr>
        <w:t xml:space="preserve"> relatively </w:t>
      </w:r>
      <w:r w:rsidRPr="003E1B52">
        <w:rPr>
          <w:rStyle w:val="Emphasis"/>
        </w:rPr>
        <w:t>uncontroversial</w:t>
      </w:r>
      <w:r w:rsidRPr="003E1B52">
        <w:rPr>
          <w:sz w:val="16"/>
        </w:rPr>
        <w:t xml:space="preserve"> and well accepted. But this is not necessarily a fault of scholars or scholarship, but rather because we are always operating in an interim—the “games” we are analyzing have yet to conclude. Scholars writing during the “inter-war” period, for instance, could not know that they were doing so, unaware as they were that World War II was yet to come. Those theorizing bipolar stability in 1986 could not know for certain that the world was about to </w:t>
      </w:r>
      <w:r w:rsidRPr="003E1B52">
        <w:rPr>
          <w:sz w:val="16"/>
        </w:rPr>
        <w:lastRenderedPageBreak/>
        <w:t xml:space="preserve">systemically change. I have read articles from last summer (2016) whose claims and assumptions about American foreign policy and the American-led world order already appear out of place and incongruent with the new normal of politics. </w:t>
      </w:r>
      <w:r w:rsidRPr="003E1B52">
        <w:rPr>
          <w:rStyle w:val="Emphasis"/>
        </w:rPr>
        <w:t>Only with the benefit of hindsight</w:t>
      </w:r>
      <w:r w:rsidRPr="003E1B52">
        <w:rPr>
          <w:sz w:val="16"/>
        </w:rPr>
        <w:t xml:space="preserve">, </w:t>
      </w:r>
      <w:r w:rsidRPr="003E1B52">
        <w:rPr>
          <w:rStyle w:val="StyleUnderline"/>
        </w:rPr>
        <w:t>once emergent processes have concluded, can we know what we’re looking at with the certainty scholars prefer</w:t>
      </w:r>
      <w:r w:rsidRPr="003E1B52">
        <w:rPr>
          <w:sz w:val="16"/>
        </w:rPr>
        <w:t>. Once we reach that point, we can then go about the process of comparing it with the long narratives of history. For the most part, this is to the good and the historian’s admonition against “presentism” is a valuable one. To be sure, many “new” things aren’t quite so new or impressive when seen against the backdrop of history. But IR scholarship is expressly not history and there will be times where we observe events occurring, crises erupting, and warning shots that become the first shot in a war, rather than a forgotten shot across the bow or yet another near-miss. The irony of making this claim on a site dedicated to emphasizing criticality, contingency, and representational politics is not lost on me. And</w:t>
      </w:r>
      <w:r w:rsidRPr="003E1B52">
        <w:rPr>
          <w:rStyle w:val="StyleUnderline"/>
        </w:rPr>
        <w:t xml:space="preserve"> I don’t endorse the</w:t>
      </w:r>
      <w:r w:rsidRPr="003E1B52">
        <w:rPr>
          <w:sz w:val="16"/>
        </w:rPr>
        <w:t xml:space="preserve"> tired </w:t>
      </w:r>
      <w:r w:rsidRPr="003E1B52">
        <w:rPr>
          <w:rStyle w:val="StyleUnderline"/>
        </w:rPr>
        <w:t xml:space="preserve">claim that IR scholars have </w:t>
      </w:r>
      <w:r w:rsidRPr="003E1B52">
        <w:rPr>
          <w:rStyle w:val="Emphasis"/>
        </w:rPr>
        <w:t>no meaningful political knowledge/impact/relevance</w:t>
      </w:r>
      <w:r w:rsidRPr="003E1B52">
        <w:rPr>
          <w:sz w:val="16"/>
        </w:rPr>
        <w:t xml:space="preserve"> </w:t>
      </w:r>
      <w:r w:rsidRPr="003E1B52">
        <w:rPr>
          <w:rStyle w:val="StyleUnderline"/>
        </w:rPr>
        <w:t xml:space="preserve">regarding contemporary politics, </w:t>
      </w:r>
      <w:r w:rsidRPr="003E1B52">
        <w:rPr>
          <w:sz w:val="16"/>
        </w:rPr>
        <w:t xml:space="preserve">which occasionally gets trotted out as a general critique of academic work. </w:t>
      </w:r>
      <w:r w:rsidRPr="003E1B52">
        <w:rPr>
          <w:rStyle w:val="StyleUnderline"/>
        </w:rPr>
        <w:t xml:space="preserve">IR scholarship has much to say in terms of </w:t>
      </w:r>
      <w:r w:rsidRPr="003E1B52">
        <w:rPr>
          <w:rStyle w:val="Emphasis"/>
        </w:rPr>
        <w:t>envisioning radical alternatives</w:t>
      </w:r>
      <w:r w:rsidRPr="003E1B52">
        <w:rPr>
          <w:sz w:val="16"/>
        </w:rPr>
        <w:t xml:space="preserve">, </w:t>
      </w:r>
      <w:r w:rsidRPr="003E1B52">
        <w:rPr>
          <w:rStyle w:val="StyleUnderline"/>
        </w:rPr>
        <w:t xml:space="preserve">identifying </w:t>
      </w:r>
      <w:r w:rsidRPr="003E1B52">
        <w:rPr>
          <w:rStyle w:val="Emphasis"/>
        </w:rPr>
        <w:t>different ways of being in the world</w:t>
      </w:r>
      <w:r w:rsidRPr="003E1B52">
        <w:rPr>
          <w:rStyle w:val="StyleUnderline"/>
        </w:rPr>
        <w:t xml:space="preserve"> of global politics, and </w:t>
      </w:r>
      <w:r w:rsidRPr="003E1B52">
        <w:rPr>
          <w:rStyle w:val="Emphasis"/>
        </w:rPr>
        <w:t>reassessing the very questions</w:t>
      </w:r>
      <w:r w:rsidRPr="003E1B52">
        <w:rPr>
          <w:rStyle w:val="StyleUnderline"/>
        </w:rPr>
        <w:t xml:space="preserve"> that seem to define its practices</w:t>
      </w:r>
      <w:r w:rsidRPr="003E1B52">
        <w:rPr>
          <w:sz w:val="16"/>
        </w:rPr>
        <w:t xml:space="preserve">, as well as the more traditional claims and studies regarding mechanisms and empirical regularities. </w:t>
      </w:r>
      <w:r w:rsidRPr="003E1B52">
        <w:rPr>
          <w:rStyle w:val="StyleUnderline"/>
        </w:rPr>
        <w:t xml:space="preserve">The distinction I’m drawing is that </w:t>
      </w:r>
      <w:r w:rsidRPr="003E1B52">
        <w:rPr>
          <w:rStyle w:val="Emphasis"/>
        </w:rPr>
        <w:t>(some) IR scholars</w:t>
      </w:r>
      <w:r w:rsidRPr="003E1B52">
        <w:rPr>
          <w:rStyle w:val="StyleUnderline"/>
        </w:rPr>
        <w:t xml:space="preserve"> are indeed quite </w:t>
      </w:r>
      <w:r w:rsidRPr="003E1B52">
        <w:rPr>
          <w:rStyle w:val="Emphasis"/>
        </w:rPr>
        <w:t>good at this,</w:t>
      </w:r>
      <w:r w:rsidRPr="003E1B52">
        <w:rPr>
          <w:rStyle w:val="StyleUnderline"/>
        </w:rPr>
        <w:t xml:space="preserve"> yet </w:t>
      </w:r>
      <w:r w:rsidRPr="003C121D">
        <w:rPr>
          <w:rStyle w:val="Emphasis"/>
          <w:highlight w:val="yellow"/>
        </w:rPr>
        <w:t>IR</w:t>
      </w:r>
      <w:r w:rsidRPr="003E1B52">
        <w:rPr>
          <w:rStyle w:val="Emphasis"/>
        </w:rPr>
        <w:t xml:space="preserve"> scholarship itself</w:t>
      </w:r>
      <w:r w:rsidRPr="003E1B52">
        <w:rPr>
          <w:rStyle w:val="StyleUnderline"/>
        </w:rPr>
        <w:t xml:space="preserve"> is not built for it. What </w:t>
      </w:r>
      <w:r w:rsidRPr="003C121D">
        <w:rPr>
          <w:rStyle w:val="StyleUnderline"/>
          <w:highlight w:val="yellow"/>
        </w:rPr>
        <w:t>needs to</w:t>
      </w:r>
      <w:r w:rsidRPr="003E1B52">
        <w:rPr>
          <w:rStyle w:val="StyleUnderline"/>
        </w:rPr>
        <w:t xml:space="preserve"> be made </w:t>
      </w:r>
      <w:r w:rsidRPr="003E1B52">
        <w:rPr>
          <w:rStyle w:val="Emphasis"/>
        </w:rPr>
        <w:t>more visible</w:t>
      </w:r>
      <w:r w:rsidRPr="003E1B52">
        <w:rPr>
          <w:rStyle w:val="StyleUnderline"/>
        </w:rPr>
        <w:t xml:space="preserve"> and expanded is a </w:t>
      </w:r>
      <w:r w:rsidRPr="003E1B52">
        <w:rPr>
          <w:rStyle w:val="Emphasis"/>
        </w:rPr>
        <w:t xml:space="preserve">willingness to fundamentally </w:t>
      </w:r>
      <w:r w:rsidRPr="003C121D">
        <w:rPr>
          <w:rStyle w:val="Emphasis"/>
          <w:highlight w:val="yellow"/>
        </w:rPr>
        <w:t>rethink</w:t>
      </w:r>
      <w:r w:rsidRPr="003C121D">
        <w:rPr>
          <w:sz w:val="16"/>
          <w:highlight w:val="yellow"/>
        </w:rPr>
        <w:t xml:space="preserve"> </w:t>
      </w:r>
      <w:r w:rsidRPr="003C121D">
        <w:rPr>
          <w:rStyle w:val="StyleUnderline"/>
          <w:highlight w:val="yellow"/>
        </w:rPr>
        <w:t xml:space="preserve">what role </w:t>
      </w:r>
      <w:r w:rsidRPr="003E1B52">
        <w:rPr>
          <w:rStyle w:val="StyleUnderline"/>
        </w:rPr>
        <w:t xml:space="preserve">IR </w:t>
      </w:r>
      <w:r w:rsidRPr="003C121D">
        <w:rPr>
          <w:rStyle w:val="StyleUnderline"/>
          <w:highlight w:val="yellow"/>
        </w:rPr>
        <w:t xml:space="preserve">scholarship plays, </w:t>
      </w:r>
      <w:r w:rsidRPr="003E1B52">
        <w:rPr>
          <w:rStyle w:val="Emphasis"/>
        </w:rPr>
        <w:t>who it is for</w:t>
      </w:r>
      <w:r w:rsidRPr="003E1B52">
        <w:rPr>
          <w:rStyle w:val="StyleUnderline"/>
        </w:rPr>
        <w:t xml:space="preserve">, and </w:t>
      </w:r>
      <w:r w:rsidRPr="003E1B52">
        <w:rPr>
          <w:rStyle w:val="Emphasis"/>
        </w:rPr>
        <w:t>what it does in the world</w:t>
      </w:r>
      <w:r w:rsidRPr="003E1B52">
        <w:rPr>
          <w:sz w:val="16"/>
        </w:rPr>
        <w:t xml:space="preserve">—all of which is currently happening in various areas of the discipline. However, this needs to be amplified and coupled with a generalized willingness to put these insights into widespread practice at all levels and in all areas of the discipline. </w:t>
      </w:r>
      <w:r w:rsidRPr="003C121D">
        <w:rPr>
          <w:rStyle w:val="Emphasis"/>
          <w:highlight w:val="yellow"/>
        </w:rPr>
        <w:t xml:space="preserve">Reflexive debates </w:t>
      </w:r>
      <w:r w:rsidRPr="003C121D">
        <w:rPr>
          <w:rStyle w:val="StyleUnderline"/>
          <w:highlight w:val="yellow"/>
        </w:rPr>
        <w:t>about</w:t>
      </w:r>
      <w:r w:rsidRPr="003E1B52">
        <w:rPr>
          <w:rStyle w:val="StyleUnderline"/>
        </w:rPr>
        <w:t xml:space="preserve"> </w:t>
      </w:r>
      <w:r w:rsidRPr="003E1B52">
        <w:rPr>
          <w:rStyle w:val="Emphasis"/>
        </w:rPr>
        <w:t>decolonization</w:t>
      </w:r>
      <w:r w:rsidRPr="003E1B52">
        <w:rPr>
          <w:rStyle w:val="StyleUnderline"/>
        </w:rPr>
        <w:t xml:space="preserve"> and </w:t>
      </w:r>
      <w:r w:rsidRPr="003E1B52">
        <w:rPr>
          <w:rStyle w:val="Emphasis"/>
        </w:rPr>
        <w:t>difference</w:t>
      </w:r>
      <w:r w:rsidRPr="003E1B52">
        <w:rPr>
          <w:rStyle w:val="StyleUnderline"/>
        </w:rPr>
        <w:t xml:space="preserve">, </w:t>
      </w:r>
      <w:r w:rsidRPr="003C121D">
        <w:rPr>
          <w:rStyle w:val="Emphasis"/>
          <w:highlight w:val="yellow"/>
        </w:rPr>
        <w:t>epistemological assumptions</w:t>
      </w:r>
      <w:r w:rsidRPr="003E1B52">
        <w:rPr>
          <w:sz w:val="16"/>
        </w:rPr>
        <w:t xml:space="preserve"> </w:t>
      </w:r>
      <w:r w:rsidRPr="003C121D">
        <w:rPr>
          <w:rStyle w:val="StyleUnderline"/>
          <w:highlight w:val="yellow"/>
        </w:rPr>
        <w:t>regarding</w:t>
      </w:r>
      <w:r w:rsidRPr="003E1B52">
        <w:rPr>
          <w:rStyle w:val="StyleUnderline"/>
        </w:rPr>
        <w:t xml:space="preserve"> </w:t>
      </w:r>
      <w:r w:rsidRPr="003C121D">
        <w:rPr>
          <w:rStyle w:val="Emphasis"/>
          <w:highlight w:val="yellow"/>
        </w:rPr>
        <w:t>generalizability</w:t>
      </w:r>
      <w:r w:rsidRPr="003C121D">
        <w:rPr>
          <w:rStyle w:val="StyleUnderline"/>
          <w:highlight w:val="yellow"/>
        </w:rPr>
        <w:t xml:space="preserve">, </w:t>
      </w:r>
      <w:r w:rsidRPr="003C121D">
        <w:rPr>
          <w:rStyle w:val="Emphasis"/>
          <w:highlight w:val="yellow"/>
        </w:rPr>
        <w:t>prediction</w:t>
      </w:r>
      <w:r w:rsidRPr="003E1B52">
        <w:rPr>
          <w:rStyle w:val="StyleUnderline"/>
        </w:rPr>
        <w:t xml:space="preserve">, </w:t>
      </w:r>
      <w:r w:rsidRPr="003E1B52">
        <w:rPr>
          <w:sz w:val="16"/>
        </w:rPr>
        <w:t xml:space="preserve">and the value of narrow, context-based claims </w:t>
      </w:r>
      <w:r w:rsidRPr="003C121D">
        <w:rPr>
          <w:rStyle w:val="StyleUnderline"/>
          <w:highlight w:val="yellow"/>
        </w:rPr>
        <w:t>may be seen</w:t>
      </w:r>
      <w:r w:rsidRPr="003E1B52">
        <w:rPr>
          <w:rStyle w:val="StyleUnderline"/>
        </w:rPr>
        <w:t xml:space="preserve"> by some </w:t>
      </w:r>
      <w:r w:rsidRPr="003C121D">
        <w:rPr>
          <w:rStyle w:val="StyleUnderline"/>
          <w:highlight w:val="yellow"/>
        </w:rPr>
        <w:t xml:space="preserve">as </w:t>
      </w:r>
      <w:r w:rsidRPr="003C121D">
        <w:rPr>
          <w:rStyle w:val="Emphasis"/>
          <w:highlight w:val="yellow"/>
        </w:rPr>
        <w:t>divergent from</w:t>
      </w:r>
      <w:r w:rsidRPr="003E1B52">
        <w:rPr>
          <w:rStyle w:val="Emphasis"/>
        </w:rPr>
        <w:t xml:space="preserve"> “</w:t>
      </w:r>
      <w:r w:rsidRPr="003C121D">
        <w:rPr>
          <w:rStyle w:val="Emphasis"/>
          <w:highlight w:val="yellow"/>
        </w:rPr>
        <w:t>actual</w:t>
      </w:r>
      <w:r w:rsidRPr="003E1B52">
        <w:rPr>
          <w:rStyle w:val="Emphasis"/>
        </w:rPr>
        <w:t xml:space="preserve">” international </w:t>
      </w:r>
      <w:r w:rsidRPr="003C121D">
        <w:rPr>
          <w:rStyle w:val="Emphasis"/>
          <w:highlight w:val="yellow"/>
        </w:rPr>
        <w:t>politics</w:t>
      </w:r>
      <w:r w:rsidRPr="003E1B52">
        <w:rPr>
          <w:sz w:val="16"/>
        </w:rPr>
        <w:t xml:space="preserve">, </w:t>
      </w:r>
      <w:r w:rsidRPr="003C121D">
        <w:rPr>
          <w:rStyle w:val="StyleUnderline"/>
          <w:highlight w:val="yellow"/>
        </w:rPr>
        <w:t xml:space="preserve">but </w:t>
      </w:r>
      <w:r w:rsidRPr="003E1B52">
        <w:rPr>
          <w:rStyle w:val="StyleUnderline"/>
        </w:rPr>
        <w:t xml:space="preserve">they </w:t>
      </w:r>
      <w:r w:rsidRPr="003C121D">
        <w:rPr>
          <w:rStyle w:val="Emphasis"/>
          <w:highlight w:val="yellow"/>
        </w:rPr>
        <w:t>directly implicate how our work responds</w:t>
      </w:r>
      <w:r w:rsidRPr="003E1B52">
        <w:rPr>
          <w:rStyle w:val="Emphasis"/>
        </w:rPr>
        <w:t xml:space="preserve"> to times like these</w:t>
      </w:r>
      <w:r w:rsidRPr="003E1B52">
        <w:rPr>
          <w:rStyle w:val="StyleUnderline"/>
        </w:rPr>
        <w:t xml:space="preserve">. </w:t>
      </w:r>
      <w:r w:rsidRPr="003C121D">
        <w:rPr>
          <w:rStyle w:val="StyleUnderline"/>
          <w:highlight w:val="yellow"/>
        </w:rPr>
        <w:t>If we</w:t>
      </w:r>
      <w:r w:rsidRPr="003E1B52">
        <w:rPr>
          <w:rStyle w:val="StyleUnderline"/>
        </w:rPr>
        <w:t xml:space="preserve"> really </w:t>
      </w:r>
      <w:r w:rsidRPr="003C121D">
        <w:rPr>
          <w:rStyle w:val="StyleUnderline"/>
          <w:highlight w:val="yellow"/>
        </w:rPr>
        <w:t xml:space="preserve">are in a </w:t>
      </w:r>
      <w:r w:rsidRPr="003C121D">
        <w:rPr>
          <w:rStyle w:val="Emphasis"/>
          <w:highlight w:val="yellow"/>
        </w:rPr>
        <w:t>time of</w:t>
      </w:r>
      <w:r w:rsidRPr="003E1B52">
        <w:rPr>
          <w:rStyle w:val="Emphasis"/>
        </w:rPr>
        <w:t xml:space="preserve"> “change”</w:t>
      </w:r>
      <w:r w:rsidRPr="003E1B52">
        <w:rPr>
          <w:rStyle w:val="StyleUnderline"/>
        </w:rPr>
        <w:t xml:space="preserve"> and “</w:t>
      </w:r>
      <w:r w:rsidRPr="003C121D">
        <w:rPr>
          <w:rStyle w:val="Emphasis"/>
          <w:highlight w:val="yellow"/>
        </w:rPr>
        <w:t>crisis</w:t>
      </w:r>
      <w:r w:rsidRPr="003E1B52">
        <w:rPr>
          <w:rStyle w:val="StyleUnderline"/>
        </w:rPr>
        <w:t xml:space="preserve">” in international politics and we’re having </w:t>
      </w:r>
      <w:r w:rsidRPr="003E1B52">
        <w:rPr>
          <w:rStyle w:val="Emphasis"/>
        </w:rPr>
        <w:t>difficulty</w:t>
      </w:r>
      <w:r w:rsidRPr="003E1B52">
        <w:rPr>
          <w:rStyle w:val="StyleUnderline"/>
        </w:rPr>
        <w:t xml:space="preserve"> </w:t>
      </w:r>
      <w:r w:rsidRPr="003E1B52">
        <w:rPr>
          <w:rStyle w:val="Emphasis"/>
        </w:rPr>
        <w:t>applying extant IR knowledge</w:t>
      </w:r>
      <w:r w:rsidRPr="003E1B52">
        <w:rPr>
          <w:sz w:val="16"/>
        </w:rPr>
        <w:t xml:space="preserve"> </w:t>
      </w:r>
      <w:r w:rsidRPr="003E1B52">
        <w:rPr>
          <w:rStyle w:val="StyleUnderline"/>
        </w:rPr>
        <w:t>to the present—</w:t>
      </w:r>
      <w:r w:rsidRPr="003E1B52">
        <w:rPr>
          <w:rStyle w:val="Emphasis"/>
        </w:rPr>
        <w:t>particularly</w:t>
      </w:r>
      <w:r w:rsidRPr="003E1B52">
        <w:rPr>
          <w:sz w:val="16"/>
        </w:rPr>
        <w:t xml:space="preserve"> knowledge that authors like Weber refer to as “</w:t>
      </w:r>
      <w:r w:rsidRPr="003E1B52">
        <w:rPr>
          <w:rStyle w:val="Emphasis"/>
        </w:rPr>
        <w:t>disciplinary IR</w:t>
      </w:r>
      <w:r w:rsidRPr="003E1B52">
        <w:rPr>
          <w:sz w:val="16"/>
        </w:rPr>
        <w:t>”—</w:t>
      </w:r>
      <w:r w:rsidRPr="003C121D">
        <w:rPr>
          <w:rStyle w:val="StyleUnderline"/>
          <w:highlight w:val="yellow"/>
        </w:rPr>
        <w:t>IR should</w:t>
      </w:r>
      <w:r w:rsidRPr="003E1B52">
        <w:rPr>
          <w:rStyle w:val="StyleUnderline"/>
        </w:rPr>
        <w:t xml:space="preserve"> </w:t>
      </w:r>
      <w:r w:rsidRPr="003E1B52">
        <w:rPr>
          <w:rStyle w:val="Emphasis"/>
        </w:rPr>
        <w:t>seriously consider</w:t>
      </w:r>
      <w:r w:rsidRPr="003E1B52">
        <w:rPr>
          <w:rStyle w:val="StyleUnderline"/>
        </w:rPr>
        <w:t xml:space="preserve"> </w:t>
      </w:r>
      <w:r w:rsidRPr="003C121D">
        <w:rPr>
          <w:rStyle w:val="StyleUnderline"/>
          <w:highlight w:val="yellow"/>
        </w:rPr>
        <w:t>adapt</w:t>
      </w:r>
      <w:r w:rsidRPr="003E1B52">
        <w:rPr>
          <w:rStyle w:val="StyleUnderline"/>
        </w:rPr>
        <w:t xml:space="preserve">ing some of </w:t>
      </w:r>
      <w:r w:rsidRPr="003C121D">
        <w:rPr>
          <w:rStyle w:val="StyleUnderline"/>
          <w:highlight w:val="yellow"/>
        </w:rPr>
        <w:t xml:space="preserve">the ways </w:t>
      </w:r>
      <w:r w:rsidRPr="003E1B52">
        <w:rPr>
          <w:rStyle w:val="StyleUnderline"/>
        </w:rPr>
        <w:t xml:space="preserve">in which </w:t>
      </w:r>
      <w:r w:rsidRPr="003C121D">
        <w:rPr>
          <w:rStyle w:val="StyleUnderline"/>
          <w:highlight w:val="yellow"/>
        </w:rPr>
        <w:t xml:space="preserve">it </w:t>
      </w:r>
      <w:r w:rsidRPr="003C121D">
        <w:rPr>
          <w:rStyle w:val="Emphasis"/>
          <w:highlight w:val="yellow"/>
        </w:rPr>
        <w:t>frames</w:t>
      </w:r>
      <w:r w:rsidRPr="003E1B52">
        <w:rPr>
          <w:rStyle w:val="StyleUnderline"/>
        </w:rPr>
        <w:t xml:space="preserve">, </w:t>
      </w:r>
      <w:r w:rsidRPr="003E1B52">
        <w:rPr>
          <w:rStyle w:val="Emphasis"/>
        </w:rPr>
        <w:t>represents</w:t>
      </w:r>
      <w:r w:rsidRPr="003E1B52">
        <w:rPr>
          <w:rStyle w:val="StyleUnderline"/>
        </w:rPr>
        <w:t xml:space="preserve">, </w:t>
      </w:r>
      <w:r w:rsidRPr="003C121D">
        <w:rPr>
          <w:rStyle w:val="StyleUnderline"/>
          <w:highlight w:val="yellow"/>
        </w:rPr>
        <w:t xml:space="preserve">and </w:t>
      </w:r>
      <w:r w:rsidRPr="003C121D">
        <w:rPr>
          <w:rStyle w:val="Emphasis"/>
          <w:highlight w:val="yellow"/>
        </w:rPr>
        <w:t>relates events</w:t>
      </w:r>
      <w:r w:rsidRPr="003E1B52">
        <w:rPr>
          <w:rStyle w:val="StyleUnderline"/>
        </w:rPr>
        <w:t xml:space="preserve"> and </w:t>
      </w:r>
      <w:r w:rsidRPr="003E1B52">
        <w:rPr>
          <w:rStyle w:val="Emphasis"/>
        </w:rPr>
        <w:t>practices</w:t>
      </w:r>
      <w:r w:rsidRPr="003E1B52">
        <w:rPr>
          <w:sz w:val="16"/>
        </w:rPr>
        <w:t xml:space="preserve"> </w:t>
      </w:r>
      <w:r w:rsidRPr="003E1B52">
        <w:rPr>
          <w:rStyle w:val="StyleUnderline"/>
        </w:rPr>
        <w:t xml:space="preserve">across time </w:t>
      </w:r>
      <w:r w:rsidRPr="003E1B52">
        <w:rPr>
          <w:sz w:val="16"/>
        </w:rPr>
        <w:t>to be more in line with those issues under investigation.</w:t>
      </w:r>
    </w:p>
    <w:p w14:paraId="64DE1EA4" w14:textId="77777777" w:rsidR="003A1CF5" w:rsidRPr="003E1B52" w:rsidRDefault="003A1CF5" w:rsidP="003A1CF5"/>
    <w:p w14:paraId="14A6E598" w14:textId="3DBF098C" w:rsidR="004A7A1B" w:rsidRPr="003E1B52" w:rsidRDefault="004A7A1B" w:rsidP="004A7A1B">
      <w:pPr>
        <w:pStyle w:val="Heading3"/>
        <w:rPr>
          <w:rFonts w:cs="Times New Roman"/>
        </w:rPr>
      </w:pPr>
      <w:r w:rsidRPr="003E1B52">
        <w:rPr>
          <w:rFonts w:cs="Times New Roman"/>
        </w:rPr>
        <w:lastRenderedPageBreak/>
        <w:t>AT: Gender Analysis Wrong</w:t>
      </w:r>
    </w:p>
    <w:p w14:paraId="0F862B20" w14:textId="77777777" w:rsidR="004A7A1B" w:rsidRPr="003E1B52" w:rsidRDefault="004A7A1B" w:rsidP="004A7A1B">
      <w:pPr>
        <w:pStyle w:val="Heading4"/>
        <w:rPr>
          <w:rFonts w:cs="Times New Roman"/>
          <w:sz w:val="22"/>
        </w:rPr>
      </w:pPr>
      <w:r w:rsidRPr="003E1B52">
        <w:rPr>
          <w:rFonts w:cs="Times New Roman"/>
        </w:rPr>
        <w:t xml:space="preserve">Gender hierarchy analysis is the </w:t>
      </w:r>
      <w:r w:rsidRPr="003E1B52">
        <w:rPr>
          <w:rFonts w:cs="Times New Roman"/>
          <w:u w:val="single"/>
        </w:rPr>
        <w:t>lynchpin</w:t>
      </w:r>
      <w:r w:rsidRPr="003E1B52">
        <w:rPr>
          <w:rFonts w:cs="Times New Roman"/>
        </w:rPr>
        <w:t xml:space="preserve"> to understanding and addressing oppression</w:t>
      </w:r>
    </w:p>
    <w:p w14:paraId="29313422" w14:textId="77777777" w:rsidR="004A7A1B" w:rsidRPr="003E1B52" w:rsidRDefault="004A7A1B" w:rsidP="004A7A1B">
      <w:r w:rsidRPr="003E1B52">
        <w:rPr>
          <w:rStyle w:val="Style13ptBold"/>
        </w:rPr>
        <w:t xml:space="preserve">Peterson 10 </w:t>
      </w:r>
      <w:r w:rsidRPr="003E1B52">
        <w:t xml:space="preserve">[V Spike Peterson, Professor of International Relations  at the University of Arizona, Associate Fellow, Gender Institute, London School of Economics, Gender, War, and Militarism: Feminist Perspectives, PRAEGER SECURITY INTERNATIONAL 2010,  Chapter 1: Gendered Identities, Ideologies, and Practices in the Context of War and Militarism, pages 17-30] </w:t>
      </w:r>
    </w:p>
    <w:p w14:paraId="5FA9B718" w14:textId="77777777" w:rsidR="004A7A1B" w:rsidRPr="003E1B52" w:rsidRDefault="004A7A1B" w:rsidP="004A7A1B">
      <w:pPr>
        <w:rPr>
          <w:sz w:val="16"/>
        </w:rPr>
      </w:pPr>
      <w:r w:rsidRPr="003E1B52">
        <w:rPr>
          <w:sz w:val="16"/>
        </w:rPr>
        <w:t xml:space="preserve">The insight involves several interactive moves. In one sense, </w:t>
      </w:r>
      <w:r w:rsidRPr="003C121D">
        <w:rPr>
          <w:rStyle w:val="StyleUnderline"/>
          <w:highlight w:val="yellow"/>
        </w:rPr>
        <w:t xml:space="preserve">casting the subordinated as feminine </w:t>
      </w:r>
      <w:r w:rsidRPr="003C121D">
        <w:rPr>
          <w:rStyle w:val="Emphasis"/>
          <w:highlight w:val="yellow"/>
        </w:rPr>
        <w:t>devalorizes</w:t>
      </w:r>
      <w:r w:rsidRPr="003E1B52">
        <w:rPr>
          <w:rStyle w:val="StyleUnderline"/>
        </w:rPr>
        <w:t xml:space="preserve"> </w:t>
      </w:r>
      <w:r w:rsidRPr="003E1B52">
        <w:rPr>
          <w:sz w:val="16"/>
        </w:rPr>
        <w:t>not only the empirical gender category of</w:t>
      </w:r>
      <w:r w:rsidRPr="003E1B52">
        <w:rPr>
          <w:rStyle w:val="StyleUnderline"/>
        </w:rPr>
        <w:t xml:space="preserve"> women </w:t>
      </w:r>
      <w:r w:rsidRPr="003E1B52">
        <w:rPr>
          <w:sz w:val="16"/>
        </w:rPr>
        <w:t>but</w:t>
      </w:r>
      <w:r w:rsidRPr="003E1B52">
        <w:rPr>
          <w:rStyle w:val="StyleUnderline"/>
        </w:rPr>
        <w:t xml:space="preserve"> also </w:t>
      </w:r>
      <w:r w:rsidRPr="003C121D">
        <w:rPr>
          <w:rStyle w:val="StyleUnderline"/>
          <w:highlight w:val="yellow"/>
        </w:rPr>
        <w:t>sexually, racially</w:t>
      </w:r>
      <w:r w:rsidRPr="003E1B52">
        <w:rPr>
          <w:rStyle w:val="StyleUnderline"/>
        </w:rPr>
        <w:t xml:space="preserve">, </w:t>
      </w:r>
      <w:r w:rsidRPr="003C121D">
        <w:rPr>
          <w:rStyle w:val="StyleUnderline"/>
          <w:highlight w:val="yellow"/>
        </w:rPr>
        <w:t>culturally, and economically marginalized men</w:t>
      </w:r>
      <w:r w:rsidRPr="003E1B52">
        <w:rPr>
          <w:rStyle w:val="StyleUnderline"/>
        </w:rPr>
        <w:t xml:space="preserve"> (e.g., “lazy migrants,” “primitive natives,” “effeminate gays</w:t>
      </w:r>
      <w:r w:rsidRPr="003E1B52">
        <w:rPr>
          <w:sz w:val="16"/>
        </w:rPr>
        <w:t>”). Underpinning this claim is the observation that although</w:t>
      </w:r>
      <w:r w:rsidRPr="003E1B52">
        <w:rPr>
          <w:rStyle w:val="StyleUnderline"/>
        </w:rPr>
        <w:t xml:space="preserve"> </w:t>
      </w:r>
      <w:r w:rsidRPr="003C121D">
        <w:rPr>
          <w:rStyle w:val="StyleUnderline"/>
          <w:highlight w:val="yellow"/>
        </w:rPr>
        <w:t>structural</w:t>
      </w:r>
      <w:r w:rsidRPr="003E1B52">
        <w:rPr>
          <w:rStyle w:val="StyleUnderline"/>
        </w:rPr>
        <w:t xml:space="preserve"> </w:t>
      </w:r>
      <w:r w:rsidRPr="003C121D">
        <w:rPr>
          <w:rStyle w:val="StyleUnderline"/>
          <w:highlight w:val="yellow"/>
        </w:rPr>
        <w:t>hierarchies</w:t>
      </w:r>
      <w:r w:rsidRPr="003E1B52">
        <w:rPr>
          <w:rStyle w:val="StyleUnderline"/>
        </w:rPr>
        <w:t xml:space="preserve"> </w:t>
      </w:r>
      <w:r w:rsidRPr="003E1B52">
        <w:rPr>
          <w:sz w:val="16"/>
        </w:rPr>
        <w:t>vary by reference to the “difference” emphasized and the modalities of power involved,</w:t>
      </w:r>
      <w:r w:rsidRPr="003E1B52">
        <w:rPr>
          <w:rStyle w:val="StyleUnderline"/>
        </w:rPr>
        <w:t xml:space="preserve"> </w:t>
      </w:r>
      <w:r w:rsidRPr="003E1B52">
        <w:rPr>
          <w:sz w:val="16"/>
        </w:rPr>
        <w:t>they</w:t>
      </w:r>
      <w:r w:rsidRPr="003E1B52">
        <w:rPr>
          <w:rStyle w:val="StyleUnderline"/>
        </w:rPr>
        <w:t xml:space="preserve"> typically </w:t>
      </w:r>
      <w:r w:rsidRPr="003C121D">
        <w:rPr>
          <w:rStyle w:val="StyleUnderline"/>
          <w:highlight w:val="yellow"/>
        </w:rPr>
        <w:t xml:space="preserve">share </w:t>
      </w:r>
      <w:r w:rsidRPr="003E1B52">
        <w:rPr>
          <w:rStyle w:val="StyleUnderline"/>
        </w:rPr>
        <w:t xml:space="preserve">a common feature: </w:t>
      </w:r>
      <w:r w:rsidRPr="003C121D">
        <w:rPr>
          <w:rStyle w:val="StyleUnderline"/>
          <w:highlight w:val="yellow"/>
        </w:rPr>
        <w:t xml:space="preserve">the </w:t>
      </w:r>
      <w:r w:rsidRPr="003C121D">
        <w:rPr>
          <w:rStyle w:val="Emphasis"/>
          <w:highlight w:val="yellow"/>
        </w:rPr>
        <w:t>denigration</w:t>
      </w:r>
      <w:r w:rsidRPr="003C121D">
        <w:rPr>
          <w:rStyle w:val="StyleUnderline"/>
          <w:highlight w:val="yellow"/>
        </w:rPr>
        <w:t xml:space="preserve"> of feminized qualities</w:t>
      </w:r>
      <w:r w:rsidRPr="003E1B52">
        <w:rPr>
          <w:rStyle w:val="StyleUnderline"/>
        </w:rPr>
        <w:t xml:space="preserve"> attributed to those who are sub- ordinated (lacking reason, agency, control, etc.). </w:t>
      </w:r>
      <w:r w:rsidRPr="003C121D">
        <w:rPr>
          <w:rStyle w:val="StyleUnderline"/>
          <w:highlight w:val="yellow"/>
        </w:rPr>
        <w:t xml:space="preserve">Invoking the “natural” inferiority of the feminine plays a </w:t>
      </w:r>
      <w:r w:rsidRPr="003E1B52">
        <w:rPr>
          <w:rStyle w:val="StyleUnderline"/>
        </w:rPr>
        <w:t>powerful</w:t>
      </w:r>
      <w:r w:rsidRPr="003E1B52">
        <w:rPr>
          <w:sz w:val="16"/>
        </w:rPr>
        <w:t xml:space="preserve">, though not exhaustive, </w:t>
      </w:r>
      <w:r w:rsidRPr="003C121D">
        <w:rPr>
          <w:rStyle w:val="StyleUnderline"/>
          <w:highlight w:val="yellow"/>
        </w:rPr>
        <w:t>role in legitimating these hierarchies.</w:t>
      </w:r>
      <w:r w:rsidRPr="003E1B52">
        <w:rPr>
          <w:rStyle w:val="StyleUnderline"/>
        </w:rPr>
        <w:t xml:space="preserve"> </w:t>
      </w:r>
      <w:r w:rsidRPr="003E1B52">
        <w:rPr>
          <w:sz w:val="16"/>
        </w:rPr>
        <w:t xml:space="preserve">In a second sense, and understanding gender analytically, not only subjects (women and marginalized men) but also concepts, desires, tastes, styles, “ways of knowing,” cultural expressions (art, music), roles, practices, work, nature, and so on can be feminized—with the effect of reducing their legitimacy, status, and value. Importantly, this </w:t>
      </w:r>
      <w:r w:rsidRPr="003E1B52">
        <w:rPr>
          <w:rStyle w:val="StyleUnderline"/>
        </w:rPr>
        <w:t>devalorization is simultaneously ideological (discursive, cultural) and material (structural, economic).</w:t>
      </w:r>
      <w:r w:rsidRPr="003E1B52">
        <w:rPr>
          <w:sz w:val="16"/>
        </w:rPr>
        <w:t xml:space="preserve"> Consider how what is considered women’s work—whether done by women or marginalized men—is typically underpaid, or frequently not paid at all; and we hardly notice, in part because the depreciation of feminized activities is so taken for granted. </w:t>
      </w:r>
      <w:r w:rsidRPr="003C121D">
        <w:rPr>
          <w:rStyle w:val="StyleUnderline"/>
          <w:highlight w:val="yellow"/>
        </w:rPr>
        <w:t>This devalorization normalizes</w:t>
      </w:r>
      <w:r w:rsidRPr="003E1B52">
        <w:rPr>
          <w:rStyle w:val="StyleUnderline"/>
        </w:rPr>
        <w:t>—with the effect of legitimating—</w:t>
      </w:r>
      <w:r w:rsidRPr="003C121D">
        <w:rPr>
          <w:rStyle w:val="StyleUnderline"/>
          <w:highlight w:val="yellow"/>
        </w:rPr>
        <w:t xml:space="preserve">the </w:t>
      </w:r>
      <w:r w:rsidRPr="003C121D">
        <w:rPr>
          <w:rStyle w:val="Emphasis"/>
          <w:highlight w:val="yellow"/>
        </w:rPr>
        <w:t>marginalization</w:t>
      </w:r>
      <w:r w:rsidRPr="003C121D">
        <w:rPr>
          <w:rStyle w:val="StyleUnderline"/>
          <w:highlight w:val="yellow"/>
        </w:rPr>
        <w:t xml:space="preserve">, subordination, and exploitation of feminized </w:t>
      </w:r>
      <w:r w:rsidRPr="003E1B52">
        <w:rPr>
          <w:rStyle w:val="StyleUnderline"/>
        </w:rPr>
        <w:t xml:space="preserve">practices and </w:t>
      </w:r>
      <w:r w:rsidRPr="003C121D">
        <w:rPr>
          <w:rStyle w:val="StyleUnderline"/>
          <w:highlight w:val="yellow"/>
        </w:rPr>
        <w:t>persons</w:t>
      </w:r>
      <w:r w:rsidRPr="003E1B52">
        <w:rPr>
          <w:rStyle w:val="StyleUnderline"/>
        </w:rPr>
        <w:t xml:space="preserve">. </w:t>
      </w:r>
      <w:r w:rsidRPr="003E1B52">
        <w:rPr>
          <w:sz w:val="16"/>
        </w:rPr>
        <w:t xml:space="preserve">Oppressions differ, as do attempts to explain and/or justify them. As Wendy Brown (1997, 86–87) states, “not simply the content but the modalities of power producing gender, race, or caste are specific to each production,” even though “these powers of subject formation are not separable in the subject itself.” Because oppressions take various structural forms, feminization is not the only “normalizing” ideology in operation. </w:t>
      </w:r>
      <w:r w:rsidRPr="003C121D">
        <w:rPr>
          <w:rStyle w:val="StyleUnderline"/>
          <w:highlight w:val="yellow"/>
        </w:rPr>
        <w:t xml:space="preserve">What distinguishes </w:t>
      </w:r>
      <w:r w:rsidRPr="003C121D">
        <w:rPr>
          <w:rStyle w:val="Emphasis"/>
          <w:highlight w:val="yellow"/>
        </w:rPr>
        <w:t>feminization</w:t>
      </w:r>
      <w:r w:rsidRPr="003E1B52">
        <w:rPr>
          <w:rStyle w:val="StyleUnderline"/>
        </w:rPr>
        <w:t xml:space="preserve"> and renders it so ideologically powerful </w:t>
      </w:r>
      <w:r w:rsidRPr="003C121D">
        <w:rPr>
          <w:rStyle w:val="StyleUnderline"/>
          <w:highlight w:val="yellow"/>
        </w:rPr>
        <w:t>is the</w:t>
      </w:r>
      <w:r w:rsidRPr="003E1B52">
        <w:rPr>
          <w:rStyle w:val="StyleUnderline"/>
        </w:rPr>
        <w:t xml:space="preserve"> unique </w:t>
      </w:r>
      <w:r w:rsidRPr="003C121D">
        <w:rPr>
          <w:rStyle w:val="StyleUnderline"/>
          <w:highlight w:val="yellow"/>
        </w:rPr>
        <w:t>extent</w:t>
      </w:r>
      <w:r w:rsidRPr="003E1B52">
        <w:rPr>
          <w:rStyle w:val="StyleUnderline"/>
        </w:rPr>
        <w:t xml:space="preserve"> to which </w:t>
      </w:r>
      <w:r w:rsidRPr="003C121D">
        <w:rPr>
          <w:rStyle w:val="StyleUnderline"/>
          <w:highlight w:val="yellow"/>
        </w:rPr>
        <w:t>it invokes a deeply internalized and naturalized binary</w:t>
      </w:r>
      <w:r w:rsidRPr="003E1B52">
        <w:rPr>
          <w:rStyle w:val="StyleUnderline"/>
        </w:rPr>
        <w:t xml:space="preserve">—the essentialized concept of </w:t>
      </w:r>
      <w:r w:rsidRPr="003C121D">
        <w:rPr>
          <w:rStyle w:val="StyleUnderline"/>
          <w:highlight w:val="yellow"/>
        </w:rPr>
        <w:t>sex difference—which is then available to naturalize diverse forms of</w:t>
      </w:r>
      <w:r w:rsidRPr="003E1B52">
        <w:rPr>
          <w:rStyle w:val="StyleUnderline"/>
        </w:rPr>
        <w:t xml:space="preserve"> structural </w:t>
      </w:r>
      <w:r w:rsidRPr="003C121D">
        <w:rPr>
          <w:rStyle w:val="StyleUnderline"/>
          <w:highlight w:val="yellow"/>
        </w:rPr>
        <w:t>oppression</w:t>
      </w:r>
      <w:r w:rsidRPr="003E1B52">
        <w:rPr>
          <w:rStyle w:val="StyleUnderline"/>
        </w:rPr>
        <w:t xml:space="preserve">. </w:t>
      </w:r>
      <w:r w:rsidRPr="003E1B52">
        <w:rPr>
          <w:sz w:val="16"/>
        </w:rPr>
        <w:t>This warrants clarification. Even as sex and gender are increasingly ambiguous to some, most people most of the time take a categorical, essentialized distinction between male and female completely for granted: as biologically given, reproductively necessary, and psychosocially obvious. Yet constructionists argue not only that sex difference itself is produced—through contingent, historical practices and institutionalizations—but also that sex difference as an essentialized binary and masculinism as a system of asymmetrical power are co-constituted</w:t>
      </w:r>
      <w:r w:rsidRPr="003E1B52">
        <w:rPr>
          <w:rStyle w:val="StyleUnderline"/>
        </w:rPr>
        <w:t>.</w:t>
      </w:r>
      <w:r w:rsidRPr="003E1B52">
        <w:rPr>
          <w:sz w:val="16"/>
        </w:rPr>
        <w:t xml:space="preserve"> In other words, </w:t>
      </w:r>
      <w:r w:rsidRPr="003E1B52">
        <w:rPr>
          <w:rStyle w:val="StyleUnderline"/>
        </w:rPr>
        <w:t>the deeply sedimented concept of sex difference and historically institutionalized practices of gender hierarchy are mutually constituted</w:t>
      </w:r>
      <w:r w:rsidRPr="003E1B52">
        <w:rPr>
          <w:sz w:val="16"/>
        </w:rPr>
        <w:t xml:space="preserve">. As one effect, </w:t>
      </w:r>
      <w:r w:rsidRPr="003E1B52">
        <w:rPr>
          <w:rStyle w:val="StyleUnderline"/>
        </w:rPr>
        <w:t>the naturalness of sex difference is generalized to the naturalness of masculine (not necessarily male) privilege, so that both aspects come to be taken-for-granted givens of social life</w:t>
      </w:r>
      <w:r w:rsidRPr="003E1B52">
        <w:rPr>
          <w:sz w:val="16"/>
        </w:rPr>
        <w:t xml:space="preserve">. Common sense becomes a two- pronged justification of hierarchy. On the one hand, </w:t>
      </w:r>
      <w:r w:rsidRPr="003E1B52">
        <w:rPr>
          <w:rStyle w:val="StyleUnderline"/>
        </w:rPr>
        <w:t xml:space="preserve">subordinated individuals or </w:t>
      </w:r>
      <w:r w:rsidRPr="003C121D">
        <w:rPr>
          <w:rStyle w:val="StyleUnderline"/>
          <w:highlight w:val="yellow"/>
        </w:rPr>
        <w:t>groups are devalorized by feminization</w:t>
      </w:r>
      <w:r w:rsidRPr="003E1B52">
        <w:rPr>
          <w:rStyle w:val="StyleUnderline"/>
        </w:rPr>
        <w:t>; depictions range from lack of capacity and being weak or irrational to being offensive or posing a danger</w:t>
      </w:r>
      <w:r w:rsidRPr="003E1B52">
        <w:rPr>
          <w:sz w:val="16"/>
        </w:rPr>
        <w:t xml:space="preserve">. On the other hand, </w:t>
      </w:r>
      <w:r w:rsidRPr="003C121D">
        <w:rPr>
          <w:rStyle w:val="StyleUnderline"/>
          <w:highlight w:val="yellow"/>
        </w:rPr>
        <w:t>responding appropriately to such</w:t>
      </w:r>
      <w:r w:rsidRPr="003E1B52">
        <w:rPr>
          <w:rStyle w:val="StyleUnderline"/>
        </w:rPr>
        <w:t xml:space="preserve"> individuals or </w:t>
      </w:r>
      <w:r w:rsidRPr="003C121D">
        <w:rPr>
          <w:rStyle w:val="StyleUnderline"/>
          <w:highlight w:val="yellow"/>
        </w:rPr>
        <w:t>groups requires masculinized practices;</w:t>
      </w:r>
      <w:r w:rsidRPr="003E1B52">
        <w:rPr>
          <w:rStyle w:val="StyleUnderline"/>
        </w:rPr>
        <w:t xml:space="preserve"> these range from patronizing and protectionist behaviors to disciplinary measures and violent coercion</w:t>
      </w:r>
      <w:r w:rsidRPr="003E1B52">
        <w:rPr>
          <w:sz w:val="16"/>
        </w:rPr>
        <w:t>. In short, not only are</w:t>
      </w:r>
      <w:r w:rsidRPr="003E1B52">
        <w:rPr>
          <w:rStyle w:val="StyleUnderline"/>
        </w:rPr>
        <w:t xml:space="preserve"> the subordinated devalorized by feminization</w:t>
      </w:r>
      <w:r w:rsidRPr="003E1B52">
        <w:rPr>
          <w:sz w:val="16"/>
        </w:rPr>
        <w:t>, but</w:t>
      </w:r>
      <w:r w:rsidRPr="003E1B52">
        <w:rPr>
          <w:rStyle w:val="StyleUnderline"/>
        </w:rPr>
        <w:t xml:space="preserve"> the qualities they supposedly lack are typically just what the dominating (masculinized) group has to offer</w:t>
      </w:r>
      <w:r w:rsidRPr="003E1B52">
        <w:rPr>
          <w:sz w:val="16"/>
        </w:rPr>
        <w:t xml:space="preserve">, or is compelled to practice. </w:t>
      </w:r>
      <w:r w:rsidRPr="003C121D">
        <w:rPr>
          <w:rStyle w:val="StyleUnderline"/>
          <w:highlight w:val="yellow"/>
        </w:rPr>
        <w:t>This</w:t>
      </w:r>
      <w:r w:rsidRPr="003E1B52">
        <w:rPr>
          <w:rStyle w:val="StyleUnderline"/>
        </w:rPr>
        <w:t xml:space="preserve"> </w:t>
      </w:r>
      <w:r w:rsidRPr="003E1B52">
        <w:rPr>
          <w:sz w:val="16"/>
        </w:rPr>
        <w:t>conveniently</w:t>
      </w:r>
      <w:r w:rsidRPr="003E1B52">
        <w:rPr>
          <w:rStyle w:val="StyleUnderline"/>
        </w:rPr>
        <w:t xml:space="preserve"> </w:t>
      </w:r>
      <w:r w:rsidRPr="003C121D">
        <w:rPr>
          <w:rStyle w:val="StyleUnderline"/>
          <w:highlight w:val="yellow"/>
        </w:rPr>
        <w:t>justifies</w:t>
      </w:r>
      <w:r w:rsidRPr="003E1B52">
        <w:rPr>
          <w:rStyle w:val="StyleUnderline"/>
        </w:rPr>
        <w:t xml:space="preserve"> both the necessity of rule and </w:t>
      </w:r>
      <w:r w:rsidRPr="003C121D">
        <w:rPr>
          <w:rStyle w:val="StyleUnderline"/>
          <w:highlight w:val="yellow"/>
        </w:rPr>
        <w:t>who should rule</w:t>
      </w:r>
      <w:r w:rsidRPr="003E1B52">
        <w:rPr>
          <w:rStyle w:val="StyleUnderline"/>
        </w:rPr>
        <w:t xml:space="preserve">. </w:t>
      </w:r>
      <w:r w:rsidRPr="003E1B52">
        <w:rPr>
          <w:sz w:val="16"/>
        </w:rPr>
        <w:t xml:space="preserve">The common sense </w:t>
      </w:r>
      <w:r w:rsidRPr="003E1B52">
        <w:rPr>
          <w:rStyle w:val="StyleUnderline"/>
        </w:rPr>
        <w:t xml:space="preserve">of </w:t>
      </w:r>
      <w:r w:rsidRPr="003C121D">
        <w:rPr>
          <w:rStyle w:val="StyleUnderline"/>
          <w:highlight w:val="yellow"/>
        </w:rPr>
        <w:t xml:space="preserve">privileging the masculine and </w:t>
      </w:r>
      <w:r w:rsidRPr="003C121D">
        <w:rPr>
          <w:rStyle w:val="Emphasis"/>
          <w:highlight w:val="yellow"/>
        </w:rPr>
        <w:t>devaluing</w:t>
      </w:r>
      <w:r w:rsidRPr="003C121D">
        <w:rPr>
          <w:rStyle w:val="StyleUnderline"/>
          <w:highlight w:val="yellow"/>
        </w:rPr>
        <w:t xml:space="preserve"> the </w:t>
      </w:r>
      <w:r w:rsidRPr="003C121D">
        <w:rPr>
          <w:rStyle w:val="Emphasis"/>
          <w:highlight w:val="yellow"/>
        </w:rPr>
        <w:t>feminine</w:t>
      </w:r>
      <w:r w:rsidRPr="003C121D">
        <w:rPr>
          <w:rStyle w:val="StyleUnderline"/>
          <w:highlight w:val="yellow"/>
        </w:rPr>
        <w:t xml:space="preserve"> is </w:t>
      </w:r>
      <w:r w:rsidRPr="003E1B52">
        <w:rPr>
          <w:rStyle w:val="StyleUnderline"/>
        </w:rPr>
        <w:t xml:space="preserve">culturally and collectively </w:t>
      </w:r>
      <w:r w:rsidRPr="003C121D">
        <w:rPr>
          <w:rStyle w:val="StyleUnderline"/>
          <w:highlight w:val="yellow"/>
        </w:rPr>
        <w:t>internalized</w:t>
      </w:r>
      <w:r w:rsidRPr="003E1B52">
        <w:rPr>
          <w:rStyle w:val="StyleUnderline"/>
        </w:rPr>
        <w:t xml:space="preserve"> to such an extent that we are all variously complicit in its reproduction</w:t>
      </w:r>
      <w:r w:rsidRPr="003E1B52">
        <w:rPr>
          <w:sz w:val="16"/>
        </w:rPr>
        <w:t xml:space="preserve">. And </w:t>
      </w:r>
      <w:r w:rsidRPr="003C121D">
        <w:rPr>
          <w:rStyle w:val="StyleUnderline"/>
          <w:highlight w:val="yellow"/>
        </w:rPr>
        <w:t xml:space="preserve">it is </w:t>
      </w:r>
      <w:r w:rsidRPr="003E1B52">
        <w:rPr>
          <w:rStyle w:val="StyleUnderline"/>
        </w:rPr>
        <w:t xml:space="preserve">also </w:t>
      </w:r>
      <w:r w:rsidRPr="003C121D">
        <w:rPr>
          <w:rStyle w:val="StyleUnderline"/>
          <w:highlight w:val="yellow"/>
        </w:rPr>
        <w:t xml:space="preserve">implicitly and explicitly </w:t>
      </w:r>
      <w:r w:rsidRPr="003C121D">
        <w:rPr>
          <w:rStyle w:val="Emphasis"/>
          <w:highlight w:val="yellow"/>
        </w:rPr>
        <w:t>manipulated</w:t>
      </w:r>
      <w:r w:rsidRPr="003C121D">
        <w:rPr>
          <w:rStyle w:val="StyleUnderline"/>
          <w:highlight w:val="yellow"/>
        </w:rPr>
        <w:t xml:space="preserve"> to reproduce inequalities as if this were natural and inevitable</w:t>
      </w:r>
      <w:r w:rsidRPr="003E1B52">
        <w:rPr>
          <w:sz w:val="16"/>
        </w:rPr>
        <w:t xml:space="preserve">, thus making critique and resistance difficult. In short, </w:t>
      </w:r>
      <w:r w:rsidRPr="003C121D">
        <w:rPr>
          <w:rStyle w:val="StyleUnderline"/>
          <w:highlight w:val="yellow"/>
        </w:rPr>
        <w:t>devalorizing</w:t>
      </w:r>
      <w:r w:rsidRPr="003E1B52">
        <w:rPr>
          <w:rStyle w:val="StyleUnderline"/>
        </w:rPr>
        <w:t xml:space="preserve"> the feminine produces even as it </w:t>
      </w:r>
      <w:r w:rsidRPr="003C121D">
        <w:rPr>
          <w:rStyle w:val="StyleUnderline"/>
          <w:highlight w:val="yellow"/>
        </w:rPr>
        <w:t xml:space="preserve">obscures vast inequalities </w:t>
      </w:r>
      <w:r w:rsidRPr="003E1B52">
        <w:rPr>
          <w:rStyle w:val="StyleUnderline"/>
        </w:rPr>
        <w:t xml:space="preserve">of power, authority, and resource distribution. </w:t>
      </w:r>
      <w:r w:rsidRPr="003C121D">
        <w:rPr>
          <w:rStyle w:val="StyleUnderline"/>
          <w:highlight w:val="yellow"/>
        </w:rPr>
        <w:t>Exposing</w:t>
      </w:r>
      <w:r w:rsidRPr="003E1B52">
        <w:rPr>
          <w:rStyle w:val="StyleUnderline"/>
        </w:rPr>
        <w:t xml:space="preserve"> how </w:t>
      </w:r>
      <w:r w:rsidRPr="003C121D">
        <w:rPr>
          <w:rStyle w:val="StyleUnderline"/>
          <w:highlight w:val="yellow"/>
        </w:rPr>
        <w:t>this</w:t>
      </w:r>
      <w:r w:rsidRPr="003E1B52">
        <w:rPr>
          <w:rStyle w:val="StyleUnderline"/>
        </w:rPr>
        <w:t xml:space="preserve"> power operates must be one </w:t>
      </w:r>
      <w:r w:rsidRPr="003C121D">
        <w:rPr>
          <w:rStyle w:val="StyleUnderline"/>
          <w:highlight w:val="yellow"/>
        </w:rPr>
        <w:t>objective of a critical political agenda</w:t>
      </w:r>
      <w:r w:rsidRPr="003E1B52">
        <w:rPr>
          <w:rStyle w:val="StyleUnderline"/>
        </w:rPr>
        <w:t xml:space="preserve">. </w:t>
      </w:r>
      <w:r w:rsidRPr="003E1B52">
        <w:rPr>
          <w:sz w:val="16"/>
        </w:rPr>
        <w:t xml:space="preserve">I argue that </w:t>
      </w:r>
      <w:r w:rsidRPr="003E1B52">
        <w:rPr>
          <w:rStyle w:val="StyleUnderline"/>
        </w:rPr>
        <w:t xml:space="preserve">the transformative potential of </w:t>
      </w:r>
      <w:r w:rsidRPr="003E1B52">
        <w:rPr>
          <w:rStyle w:val="StyleUnderline"/>
        </w:rPr>
        <w:lastRenderedPageBreak/>
        <w:t xml:space="preserve">feminist critique lies in exposing and subverting all hierarchies that rely on denigration of “the feminine” to normalize and depoliticize subjection. </w:t>
      </w:r>
      <w:r w:rsidRPr="003E1B52">
        <w:rPr>
          <w:sz w:val="16"/>
        </w:rPr>
        <w:t>I am not arguing that gender hierarchy is the “primary” oppression overshadowing race or class or sexuality. The point is rather</w:t>
      </w:r>
      <w:r w:rsidRPr="003E1B52">
        <w:rPr>
          <w:rStyle w:val="StyleUnderline"/>
        </w:rPr>
        <w:t xml:space="preserve"> </w:t>
      </w:r>
      <w:r w:rsidRPr="003E1B52">
        <w:rPr>
          <w:sz w:val="16"/>
        </w:rPr>
        <w:t>that</w:t>
      </w:r>
      <w:r w:rsidRPr="003E1B52">
        <w:rPr>
          <w:rStyle w:val="StyleUnderline"/>
        </w:rPr>
        <w:t xml:space="preserve"> gender hierarchy and its elevation of “masculinity” is a historically contingent structural feature of social relations, that the subordination of women is not reducible to other structural oppressions</w:t>
      </w:r>
      <w:r w:rsidRPr="003E1B52">
        <w:rPr>
          <w:sz w:val="16"/>
        </w:rPr>
        <w:t xml:space="preserve"> (or vice versa), </w:t>
      </w:r>
      <w:r w:rsidRPr="003E1B52">
        <w:rPr>
          <w:rStyle w:val="StyleUnderline"/>
        </w:rPr>
        <w:t xml:space="preserve">and that the dichotomy of gender underpins—as the denigration of the feminine naturalizes—hierarchies of gender, class, race, sexualities, and geopolitical “difference.” </w:t>
      </w:r>
      <w:r w:rsidRPr="003E1B52">
        <w:rPr>
          <w:sz w:val="16"/>
        </w:rPr>
        <w:t xml:space="preserve">Because forms of subjection differ structurally, systematic and comparative analyses of race class, gender, and sexuality require attention to “different histories, different mechanisms and sites of power, different dis- cursive formations, different regulatory schemes” (Brown 1997, 86). In this chapter, however, my focus is less on the production of subjection than on the exposure of the political work that collective and internalized gender coding does across multiple forms of subjection. I am not presuming that sexist oppression is the most salient or powerful hierarchy in any particu- lar context; I am arguing that </w:t>
      </w:r>
      <w:r w:rsidRPr="003E1B52">
        <w:rPr>
          <w:rStyle w:val="StyleUnderline"/>
        </w:rPr>
        <w:t>investigating feminization as devalorization allows a broader understanding of how oppressions are naturalized and provides us with greater analytical/political leverage.</w:t>
      </w:r>
      <w:r w:rsidRPr="003E1B52">
        <w:rPr>
          <w:sz w:val="16"/>
        </w:rPr>
        <w:t xml:space="preserve"> Although this is only one among a number of critical insights to be expanded and applied,2 I consider it </w:t>
      </w:r>
      <w:r w:rsidRPr="003E1B52">
        <w:rPr>
          <w:rStyle w:val="StyleUnderline"/>
        </w:rPr>
        <w:t>a particularly productive vantage point</w:t>
      </w:r>
      <w:r w:rsidRPr="003E1B52">
        <w:rPr>
          <w:sz w:val="16"/>
        </w:rPr>
        <w:t>, especially in relation to militarization and war.</w:t>
      </w:r>
    </w:p>
    <w:p w14:paraId="0CE1FD25" w14:textId="77777777" w:rsidR="004A7A1B" w:rsidRPr="003E1B52" w:rsidRDefault="004A7A1B" w:rsidP="004A7A1B">
      <w:pPr>
        <w:rPr>
          <w:b/>
          <w:u w:val="single"/>
        </w:rPr>
      </w:pPr>
    </w:p>
    <w:p w14:paraId="54B93DB8" w14:textId="77777777" w:rsidR="004A7A1B" w:rsidRPr="003E1B52" w:rsidRDefault="004A7A1B" w:rsidP="004A7A1B">
      <w:pPr>
        <w:pStyle w:val="Heading4"/>
        <w:rPr>
          <w:rFonts w:cs="Times New Roman"/>
        </w:rPr>
      </w:pPr>
      <w:r w:rsidRPr="003E1B52">
        <w:rPr>
          <w:rFonts w:cs="Times New Roman"/>
        </w:rPr>
        <w:t>Understanding the true causes of war, colonialism, and other forms of oppression, must be done to reveal dynamics</w:t>
      </w:r>
    </w:p>
    <w:p w14:paraId="6181AE68" w14:textId="77777777" w:rsidR="004A7A1B" w:rsidRPr="003E1B52" w:rsidRDefault="004A7A1B" w:rsidP="004A7A1B">
      <w:r w:rsidRPr="003E1B52">
        <w:rPr>
          <w:rStyle w:val="Style13ptBold"/>
        </w:rPr>
        <w:t xml:space="preserve">Peterson 10 </w:t>
      </w:r>
      <w:r w:rsidRPr="003E1B52">
        <w:t xml:space="preserve">[V Spike Peterson, Professor of International Relations  at the University of Arizona, Associate Fellow, Gender Institute, London School of Economics, Gender, War, and Militarism: Feminist Perspectives, PRAEGER SECURITY INTERNATIONAL 2010,  Chapter 1: Gendered Identities, Ideologies, and Practices in the Context of War and Militarism, pages 17-30] </w:t>
      </w:r>
    </w:p>
    <w:p w14:paraId="470CC192" w14:textId="77777777" w:rsidR="004A7A1B" w:rsidRPr="003E1B52" w:rsidRDefault="004A7A1B" w:rsidP="004A7A1B">
      <w:pPr>
        <w:rPr>
          <w:sz w:val="16"/>
        </w:rPr>
      </w:pPr>
      <w:r w:rsidRPr="003E1B52">
        <w:rPr>
          <w:sz w:val="16"/>
        </w:rPr>
        <w:t xml:space="preserve">INTERSECTIONALITY IN MILITARIZATION AND WARS In a recent volume, Hunt and Rygiel (2006b, 3) develop the </w:t>
      </w:r>
      <w:r w:rsidRPr="003E1B52">
        <w:rPr>
          <w:rStyle w:val="StyleUnderline"/>
        </w:rPr>
        <w:t xml:space="preserve">concept of </w:t>
      </w:r>
      <w:r w:rsidRPr="003E1B52">
        <w:t>“(</w:t>
      </w:r>
      <w:r w:rsidRPr="003E1B52">
        <w:rPr>
          <w:rStyle w:val="StyleUnderline"/>
        </w:rPr>
        <w:t>en)gendering” war to “disrupt and make visible the masculinized, militarized, racialized, sexualized, and classed dynamics through which war operates</w:t>
      </w:r>
      <w:r w:rsidRPr="003E1B52">
        <w:t>.</w:t>
      </w:r>
      <w:r w:rsidRPr="003E1B52">
        <w:rPr>
          <w:sz w:val="16"/>
        </w:rPr>
        <w:t xml:space="preserve">” They argue that </w:t>
      </w:r>
      <w:r w:rsidRPr="003C121D">
        <w:rPr>
          <w:rStyle w:val="StyleUnderline"/>
          <w:highlight w:val="yellow"/>
        </w:rPr>
        <w:t xml:space="preserve">official war stories </w:t>
      </w:r>
      <w:r w:rsidRPr="003E1B52">
        <w:rPr>
          <w:rStyle w:val="StyleUnderline"/>
        </w:rPr>
        <w:t>do political work: they</w:t>
      </w:r>
      <w:r w:rsidRPr="003C121D">
        <w:rPr>
          <w:rStyle w:val="StyleUnderline"/>
          <w:highlight w:val="yellow"/>
        </w:rPr>
        <w:t xml:space="preserve"> camouflage</w:t>
      </w:r>
      <w:r w:rsidRPr="003E1B52">
        <w:rPr>
          <w:rStyle w:val="StyleUnderline"/>
        </w:rPr>
        <w:t xml:space="preserve"> interests, agendas, and </w:t>
      </w:r>
      <w:r w:rsidRPr="003C121D">
        <w:rPr>
          <w:rStyle w:val="StyleUnderline"/>
          <w:highlight w:val="yellow"/>
        </w:rPr>
        <w:t>politics that underpin war for</w:t>
      </w:r>
      <w:r w:rsidRPr="003E1B52">
        <w:rPr>
          <w:rStyle w:val="StyleUnderline"/>
        </w:rPr>
        <w:t xml:space="preserve"> the purpose of </w:t>
      </w:r>
      <w:r w:rsidRPr="003C121D">
        <w:rPr>
          <w:rStyle w:val="StyleUnderline"/>
          <w:highlight w:val="yellow"/>
        </w:rPr>
        <w:t>legitimating</w:t>
      </w:r>
      <w:r w:rsidRPr="003E1B52">
        <w:rPr>
          <w:rStyle w:val="StyleUnderline"/>
        </w:rPr>
        <w:t xml:space="preserve"> and gaining support for </w:t>
      </w:r>
      <w:r w:rsidRPr="003C121D">
        <w:rPr>
          <w:rStyle w:val="Emphasis"/>
          <w:highlight w:val="yellow"/>
        </w:rPr>
        <w:t>militarization</w:t>
      </w:r>
      <w:r w:rsidRPr="003E1B52">
        <w:rPr>
          <w:sz w:val="16"/>
        </w:rPr>
        <w:t xml:space="preserve">. A </w:t>
      </w:r>
      <w:r w:rsidRPr="003E1B52">
        <w:rPr>
          <w:rStyle w:val="StyleUnderline"/>
        </w:rPr>
        <w:t xml:space="preserve">crucial aspect of their effectiveness is the extent to which they </w:t>
      </w:r>
      <w:r w:rsidRPr="003C121D">
        <w:rPr>
          <w:rStyle w:val="StyleUnderline"/>
          <w:highlight w:val="yellow"/>
        </w:rPr>
        <w:t>depend on gendered ideologies</w:t>
      </w:r>
      <w:r w:rsidRPr="003E1B52">
        <w:rPr>
          <w:sz w:val="16"/>
        </w:rPr>
        <w:t xml:space="preserve"> (masculinization and feminization) </w:t>
      </w:r>
      <w:r w:rsidRPr="003E1B52">
        <w:rPr>
          <w:rStyle w:val="StyleUnderline"/>
        </w:rPr>
        <w:t>that are naturalized and therefore go unnoticed</w:t>
      </w:r>
      <w:r w:rsidRPr="003E1B52">
        <w:rPr>
          <w:sz w:val="16"/>
        </w:rPr>
        <w:t xml:space="preserve"> (2006, 5). </w:t>
      </w:r>
      <w:r w:rsidRPr="003C121D">
        <w:rPr>
          <w:rStyle w:val="StyleUnderline"/>
          <w:highlight w:val="yellow"/>
        </w:rPr>
        <w:t xml:space="preserve">By </w:t>
      </w:r>
      <w:r w:rsidRPr="003C121D">
        <w:rPr>
          <w:highlight w:val="yellow"/>
        </w:rPr>
        <w:t>going unnoticed ideologies are depoliticized</w:t>
      </w:r>
      <w:r w:rsidRPr="003E1B52">
        <w:rPr>
          <w:rStyle w:val="StyleUnderline"/>
        </w:rPr>
        <w:t>, even as the identities and practices they mobilize profoundly affect politics</w:t>
      </w:r>
      <w:r w:rsidRPr="003E1B52">
        <w:rPr>
          <w:sz w:val="16"/>
        </w:rPr>
        <w:t xml:space="preserve">. In the remainder of the chapter I explore how feminization accomplishes typically unnoticed political work in war stories. The most familiar theme in war stories involves </w:t>
      </w:r>
      <w:r w:rsidRPr="003C121D">
        <w:rPr>
          <w:rStyle w:val="StyleUnderline"/>
          <w:highlight w:val="yellow"/>
        </w:rPr>
        <w:t>constructing the enemy as “other”: to distinguish “us” from “them,” render others</w:t>
      </w:r>
      <w:r w:rsidRPr="003E1B52">
        <w:rPr>
          <w:rStyle w:val="StyleUnderline"/>
        </w:rPr>
        <w:t xml:space="preserve"> in some sense </w:t>
      </w:r>
      <w:r w:rsidRPr="003C121D">
        <w:rPr>
          <w:rStyle w:val="Emphasis"/>
          <w:highlight w:val="yellow"/>
        </w:rPr>
        <w:t>inferior</w:t>
      </w:r>
      <w:r w:rsidRPr="003E1B52">
        <w:rPr>
          <w:rStyle w:val="StyleUnderline"/>
        </w:rPr>
        <w:t xml:space="preserve">, and thereby </w:t>
      </w:r>
      <w:r w:rsidRPr="003C121D">
        <w:rPr>
          <w:rStyle w:val="StyleUnderline"/>
          <w:highlight w:val="yellow"/>
        </w:rPr>
        <w:t>justify war’s violence against “them</w:t>
      </w:r>
      <w:r w:rsidRPr="003E1B52">
        <w:rPr>
          <w:sz w:val="16"/>
        </w:rPr>
        <w:t xml:space="preserve">.” The specifics of othering vary by history and context but invariably involve some form of objectification so that “they” become objects to which norms of respect and non-violation need not be extended. Historical othering ranges from early Greeks characterizing Persians as effeminate to Christians casting nonbelievers as immoral to Europeans depicting “natives” as uncivilized. </w:t>
      </w:r>
      <w:r w:rsidRPr="003E1B52">
        <w:rPr>
          <w:rStyle w:val="StyleUnderline"/>
        </w:rPr>
        <w:t>Thinking through how othering occurs in nationalist, colonial, and con- temporary war stories reveals gendered identity investments and ideologies in operation</w:t>
      </w:r>
      <w:r w:rsidRPr="003E1B52">
        <w:rPr>
          <w:sz w:val="16"/>
        </w:rPr>
        <w:t>. Critics of European imperialism have produced a wealth of research documenting</w:t>
      </w:r>
      <w:r w:rsidRPr="003E1B52">
        <w:rPr>
          <w:rStyle w:val="StyleUnderline"/>
        </w:rPr>
        <w:t xml:space="preserve"> the </w:t>
      </w:r>
      <w:r w:rsidRPr="003C121D">
        <w:rPr>
          <w:rStyle w:val="StyleUnderline"/>
          <w:highlight w:val="yellow"/>
        </w:rPr>
        <w:t>manipulation of ideologies to justify colonial wars and obscure their racist, economic, and heteronormative dynamics</w:t>
      </w:r>
      <w:r w:rsidRPr="003E1B52">
        <w:rPr>
          <w:rStyle w:val="StyleUnderline"/>
        </w:rPr>
        <w:t>.</w:t>
      </w:r>
      <w:r w:rsidRPr="003E1B52">
        <w:rPr>
          <w:sz w:val="16"/>
        </w:rPr>
        <w:t xml:space="preserve">3 What surfaces repeatedly are </w:t>
      </w:r>
      <w:r w:rsidRPr="003C121D">
        <w:rPr>
          <w:rStyle w:val="StyleUnderline"/>
          <w:highlight w:val="yellow"/>
        </w:rPr>
        <w:t>characterizations of the colonized as feminine</w:t>
      </w:r>
      <w:r w:rsidRPr="003C121D">
        <w:rPr>
          <w:rStyle w:val="Emphasis"/>
          <w:highlight w:val="yellow"/>
        </w:rPr>
        <w:t>: weak, passive, irrational</w:t>
      </w:r>
      <w:r w:rsidRPr="003E1B52">
        <w:rPr>
          <w:rStyle w:val="StyleUnderline"/>
        </w:rPr>
        <w:t xml:space="preserve">, disorderly, unpredictable, lacking self-control, and economically and politically </w:t>
      </w:r>
      <w:r w:rsidRPr="003C121D">
        <w:rPr>
          <w:rStyle w:val="Emphasis"/>
          <w:highlight w:val="yellow"/>
        </w:rPr>
        <w:t>incompetent</w:t>
      </w:r>
      <w:r w:rsidRPr="003E1B52">
        <w:rPr>
          <w:rStyle w:val="StyleUnderline"/>
        </w:rPr>
        <w:t xml:space="preserve">. European </w:t>
      </w:r>
      <w:r w:rsidRPr="003C121D">
        <w:rPr>
          <w:rStyle w:val="StyleUnderline"/>
          <w:highlight w:val="yellow"/>
        </w:rPr>
        <w:t>power wielders</w:t>
      </w:r>
      <w:r w:rsidRPr="003E1B52">
        <w:rPr>
          <w:rStyle w:val="StyleUnderline"/>
        </w:rPr>
        <w:t xml:space="preserve"> (not only men or all men) could then </w:t>
      </w:r>
      <w:r w:rsidRPr="003C121D">
        <w:rPr>
          <w:rStyle w:val="StyleUnderline"/>
          <w:highlight w:val="yellow"/>
        </w:rPr>
        <w:t>justify military interventions by casting themselves in favorable masculinist terms</w:t>
      </w:r>
      <w:r w:rsidRPr="003E1B52">
        <w:rPr>
          <w:rStyle w:val="StyleUnderline"/>
        </w:rPr>
        <w:t>: as uniquely rational, sexually and morally respectable, and more advanced economically and politically</w:t>
      </w:r>
      <w:r w:rsidRPr="003E1B52">
        <w:rPr>
          <w:sz w:val="16"/>
        </w:rPr>
        <w:t xml:space="preserve">. In colonial wars and geopolitical maneuvering, “civilization” became a code word for European superiority. Through this lens, </w:t>
      </w:r>
      <w:r w:rsidRPr="003E1B52">
        <w:rPr>
          <w:rStyle w:val="StyleUnderline"/>
        </w:rPr>
        <w:t>military interventions were perhaps a regrettable but nonetheless a necessary component of “enlightening” and “civilizing” primitive, unruly (feminized) “others</w:t>
      </w:r>
      <w:r w:rsidRPr="003E1B52">
        <w:rPr>
          <w:sz w:val="16"/>
        </w:rPr>
        <w:t xml:space="preserve">.” As Eisenstein (2004, 75) observes, although they extolled the virtues of reason as a progressive force, </w:t>
      </w:r>
      <w:r w:rsidRPr="003E1B52">
        <w:rPr>
          <w:rStyle w:val="StyleUnderline"/>
        </w:rPr>
        <w:t xml:space="preserve">Europeans positioned rationality “against savagery (natives), emotionality (women), and sexuality (racialized others).” </w:t>
      </w:r>
      <w:r w:rsidRPr="003E1B52">
        <w:rPr>
          <w:sz w:val="16"/>
        </w:rPr>
        <w:t xml:space="preserve">At the same time—and complicating </w:t>
      </w:r>
      <w:r w:rsidRPr="003E1B52">
        <w:rPr>
          <w:sz w:val="16"/>
        </w:rPr>
        <w:lastRenderedPageBreak/>
        <w:t>simplistic models of gender—</w:t>
      </w:r>
      <w:r w:rsidRPr="003E1B52">
        <w:rPr>
          <w:rStyle w:val="StyleUnderline"/>
        </w:rPr>
        <w:t>the development of European nationalism and normalization of bourgeois respectability produced an idealized model of femininity: pure, dutiful, and maternal</w:t>
      </w:r>
      <w:r w:rsidRPr="003E1B52">
        <w:rPr>
          <w:sz w:val="16"/>
        </w:rPr>
        <w:t xml:space="preserve">. This superficial valorization of femininity is contradicted by the practices it invoked. Romanticizing the maternal feminine did less to empower women than render them perpetual dependents. Feminine virtue and morality were best ensured by confining </w:t>
      </w:r>
      <w:r w:rsidRPr="003E1B52">
        <w:rPr>
          <w:rStyle w:val="StyleUnderline"/>
        </w:rPr>
        <w:t>these qualities—and (bourgeois) women—to a private sphere of domesticity and assigning men the public-sphere responsibility of defending and protecting feminized dependents.</w:t>
      </w:r>
      <w:r w:rsidRPr="003E1B52">
        <w:rPr>
          <w:sz w:val="16"/>
        </w:rPr>
        <w:t xml:space="preserve"> Rather than empowering European women, the idealization of bourgeois (heteronormative) femininity </w:t>
      </w:r>
      <w:r w:rsidRPr="003E1B52">
        <w:rPr>
          <w:rStyle w:val="StyleUnderline"/>
        </w:rPr>
        <w:t xml:space="preserve">became a tool for disempowering non-European men. The </w:t>
      </w:r>
      <w:r w:rsidRPr="003C121D">
        <w:rPr>
          <w:rStyle w:val="StyleUnderline"/>
          <w:highlight w:val="yellow"/>
        </w:rPr>
        <w:t>patronizing and protectionist logic of bourgeois norms provided imperial governments with a moral</w:t>
      </w:r>
      <w:r w:rsidRPr="003E1B52">
        <w:rPr>
          <w:rStyle w:val="StyleUnderline"/>
        </w:rPr>
        <w:t xml:space="preserve">, and rational, </w:t>
      </w:r>
      <w:r w:rsidRPr="003C121D">
        <w:rPr>
          <w:rStyle w:val="StyleUnderline"/>
          <w:highlight w:val="yellow"/>
        </w:rPr>
        <w:t>justification for militarized colonization</w:t>
      </w:r>
      <w:r w:rsidRPr="003E1B52">
        <w:rPr>
          <w:rStyle w:val="StyleUnderline"/>
        </w:rPr>
        <w:t xml:space="preserve">. </w:t>
      </w:r>
      <w:r w:rsidRPr="003E1B52">
        <w:rPr>
          <w:sz w:val="16"/>
        </w:rPr>
        <w:t xml:space="preserve">In this war story, </w:t>
      </w:r>
      <w:r w:rsidRPr="003E1B52">
        <w:rPr>
          <w:rStyle w:val="StyleUnderline"/>
        </w:rPr>
        <w:t xml:space="preserve">the </w:t>
      </w:r>
      <w:r w:rsidRPr="003C121D">
        <w:rPr>
          <w:rStyle w:val="StyleUnderline"/>
          <w:highlight w:val="yellow"/>
        </w:rPr>
        <w:t xml:space="preserve">barbarity of “other” men was proven by their </w:t>
      </w:r>
      <w:r w:rsidRPr="003E1B52">
        <w:rPr>
          <w:rStyle w:val="StyleUnderline"/>
        </w:rPr>
        <w:t xml:space="preserve">(allegedly) </w:t>
      </w:r>
      <w:r w:rsidRPr="003C121D">
        <w:rPr>
          <w:rStyle w:val="StyleUnderline"/>
          <w:highlight w:val="yellow"/>
        </w:rPr>
        <w:t>oppressive treatment of women</w:t>
      </w:r>
      <w:r w:rsidRPr="003E1B52">
        <w:rPr>
          <w:rStyle w:val="StyleUnderline"/>
        </w:rPr>
        <w:t xml:space="preserve">, and this demanded the rescue of victimized females by honorable, civilized men. </w:t>
      </w:r>
      <w:r w:rsidRPr="003E1B52">
        <w:rPr>
          <w:sz w:val="16"/>
        </w:rPr>
        <w:t xml:space="preserve">In short, </w:t>
      </w:r>
      <w:r w:rsidRPr="003E1B52">
        <w:rPr>
          <w:rStyle w:val="StyleUnderline"/>
        </w:rPr>
        <w:t>the protection of idealized femininity (</w:t>
      </w:r>
      <w:r w:rsidRPr="003E1B52">
        <w:rPr>
          <w:sz w:val="16"/>
        </w:rPr>
        <w:t xml:space="preserve">to paraphrase Spivak’s [1987] apt analysis) </w:t>
      </w:r>
      <w:r w:rsidRPr="003E1B52">
        <w:rPr>
          <w:rStyle w:val="StyleUnderline"/>
        </w:rPr>
        <w:t xml:space="preserve">justified wars by white men to save brown women from brown men. The crusading rhetoric and protectionist logic obscured colonial government agendas, and it resurfaces with </w:t>
      </w:r>
      <w:r w:rsidRPr="003E1B52">
        <w:rPr>
          <w:sz w:val="16"/>
        </w:rPr>
        <w:t xml:space="preserve">particular vengeance and new complexities in </w:t>
      </w:r>
      <w:r w:rsidRPr="003E1B52">
        <w:rPr>
          <w:rStyle w:val="StyleUnderline"/>
        </w:rPr>
        <w:t>contemporary militarism and war</w:t>
      </w:r>
      <w:r w:rsidRPr="003E1B52">
        <w:rPr>
          <w:sz w:val="16"/>
        </w:rPr>
        <w:t>.4</w:t>
      </w:r>
    </w:p>
    <w:p w14:paraId="56943A1C" w14:textId="77777777" w:rsidR="004A7A1B" w:rsidRPr="003E1B52" w:rsidRDefault="004A7A1B" w:rsidP="004A7A1B"/>
    <w:p w14:paraId="3E4FDFF8" w14:textId="77777777" w:rsidR="004A7A1B" w:rsidRPr="003E1B52" w:rsidRDefault="004A7A1B" w:rsidP="004A7A1B">
      <w:pPr>
        <w:pStyle w:val="Heading4"/>
        <w:rPr>
          <w:rFonts w:cs="Times New Roman"/>
        </w:rPr>
      </w:pPr>
      <w:r w:rsidRPr="003E1B52">
        <w:rPr>
          <w:rFonts w:cs="Times New Roman"/>
        </w:rPr>
        <w:t>Feminist analysis is necessary—gendered hierarchies are proven to be the strongest predictor of conflict</w:t>
      </w:r>
    </w:p>
    <w:p w14:paraId="19500968" w14:textId="68B25701" w:rsidR="004A7A1B" w:rsidRPr="003E1B52" w:rsidRDefault="004A7A1B" w:rsidP="004A7A1B">
      <w:pPr>
        <w:rPr>
          <w:rStyle w:val="StyleUnderline"/>
          <w:b/>
          <w:bCs/>
          <w:sz w:val="26"/>
        </w:rPr>
      </w:pPr>
      <w:r w:rsidRPr="003E1B52">
        <w:rPr>
          <w:rStyle w:val="Style13ptBold"/>
        </w:rPr>
        <w:t xml:space="preserve">Prugl, </w:t>
      </w:r>
      <w:r w:rsidRPr="003E1B52">
        <w:t>PhD</w:t>
      </w:r>
      <w:r w:rsidRPr="003E1B52">
        <w:rPr>
          <w:rStyle w:val="Style13ptBold"/>
        </w:rPr>
        <w:t xml:space="preserve">, 2014 </w:t>
      </w:r>
      <w:r w:rsidRPr="003E1B52">
        <w:t>(Elisabeth, Feminist Interventions in International Relations  in Under Development: Gender  edited by Christine Verschuur, Isabelle Guérin, Hélène Guétat-Bernard)</w:t>
      </w:r>
    </w:p>
    <w:p w14:paraId="2E85AC3B" w14:textId="77777777" w:rsidR="004A7A1B" w:rsidRPr="003E1B52" w:rsidRDefault="004A7A1B" w:rsidP="004A7A1B">
      <w:pPr>
        <w:rPr>
          <w:sz w:val="16"/>
        </w:rPr>
      </w:pPr>
      <w:r w:rsidRPr="003E1B52">
        <w:rPr>
          <w:sz w:val="16"/>
        </w:rPr>
        <w:t xml:space="preserve">For feminists, assertions that war-making has nothing to do with gender has always sounded hollow in light of the predominance of men in the security apparatus. </w:t>
      </w:r>
      <w:r w:rsidRPr="003E1B52">
        <w:rPr>
          <w:rStyle w:val="StyleUnderline"/>
        </w:rPr>
        <w:t>The masculinity of war thus is a starting point for a number of feminist studies, yet there is contestation about what exactly the relationship is between gender and war.</w:t>
      </w:r>
      <w:r w:rsidRPr="003E1B52">
        <w:rPr>
          <w:sz w:val="16"/>
        </w:rPr>
        <w:t xml:space="preserve"> It is possible to identify three fault-lines in the feminist literature. The first focuses on the premise that associates men with war and women with peace: Is it correct to say that men for the most part support war and that women are more likely to favour peace? The second divide pertains to levels of analysis and addresses causality: Does the relationship between gender and war belong at the individual or systemic/structural level? Finally, the third fault-line pertains to the relationship between hegemonic masculinity and war: Does militarist masculinity have a substantive content or are masculinity and war empty signifiers that derive their potency from their formal qualities? The first disagreement amongst feminists is whether women should be thought of as outside war or inside war. On the surface, the evidence is striking: </w:t>
      </w:r>
      <w:r w:rsidRPr="003E1B52">
        <w:rPr>
          <w:rStyle w:val="StyleUnderline"/>
        </w:rPr>
        <w:t xml:space="preserve">historically and cross-culturally </w:t>
      </w:r>
      <w:r w:rsidRPr="003C121D">
        <w:rPr>
          <w:rStyle w:val="StyleUnderline"/>
          <w:highlight w:val="yellow"/>
        </w:rPr>
        <w:t>men have accounted for the</w:t>
      </w:r>
      <w:r w:rsidRPr="003E1B52">
        <w:rPr>
          <w:rStyle w:val="StyleUnderline"/>
        </w:rPr>
        <w:t xml:space="preserve"> vast </w:t>
      </w:r>
      <w:r w:rsidRPr="003C121D">
        <w:rPr>
          <w:rStyle w:val="StyleUnderline"/>
          <w:highlight w:val="yellow"/>
        </w:rPr>
        <w:t>majority of soldiers</w:t>
      </w:r>
      <w:r w:rsidRPr="003E1B52">
        <w:rPr>
          <w:rStyle w:val="StyleUnderline"/>
        </w:rPr>
        <w:t xml:space="preserve"> and fighters. </w:t>
      </w:r>
      <w:r w:rsidRPr="003C121D">
        <w:rPr>
          <w:rStyle w:val="StyleUnderline"/>
          <w:highlight w:val="yellow"/>
        </w:rPr>
        <w:t>Women</w:t>
      </w:r>
      <w:r w:rsidRPr="003E1B52">
        <w:rPr>
          <w:rStyle w:val="StyleUnderline"/>
        </w:rPr>
        <w:t xml:space="preserve"> have participated in fighting wars, but they have invariably </w:t>
      </w:r>
      <w:r w:rsidRPr="003C121D">
        <w:rPr>
          <w:rStyle w:val="StyleUnderline"/>
          <w:highlight w:val="yellow"/>
        </w:rPr>
        <w:t>made up only a small minority of fighters</w:t>
      </w:r>
      <w:r w:rsidRPr="003E1B52">
        <w:rPr>
          <w:sz w:val="16"/>
        </w:rPr>
        <w:t xml:space="preserve"> (Goldstein, 2001). While this puzzle has given rise to interesting theorising, </w:t>
      </w:r>
      <w:r w:rsidRPr="003E1B52">
        <w:rPr>
          <w:rStyle w:val="StyleUnderline"/>
        </w:rPr>
        <w:t>feminists have been uncomfortable with universalist assertions that reproduce the association of women with peace and men  with war and that fail to take into consideration historical and cultural contexts.</w:t>
      </w:r>
      <w:r w:rsidRPr="003E1B52">
        <w:rPr>
          <w:sz w:val="16"/>
        </w:rPr>
        <w:t xml:space="preserve">1 Against the empirical record that associates men with war and women with peace, </w:t>
      </w:r>
      <w:r w:rsidRPr="003E1B52">
        <w:rPr>
          <w:rStyle w:val="StyleUnderline"/>
        </w:rPr>
        <w:t>feminists thus have put forward evidence that contradicts the idea that women do not fight. In part they have done so by broadening the types of militarised conflicts they look at</w:t>
      </w:r>
      <w:r w:rsidRPr="003E1B52">
        <w:rPr>
          <w:sz w:val="16"/>
        </w:rPr>
        <w:t xml:space="preserve"> to include non-state actors, and by taking seriously the various supporting roles that women play in conflicts. </w:t>
      </w:r>
      <w:r w:rsidRPr="003E1B52">
        <w:rPr>
          <w:rStyle w:val="StyleUnderline"/>
        </w:rPr>
        <w:t xml:space="preserve">This has allowed them to bring into view the fact that </w:t>
      </w:r>
      <w:r w:rsidRPr="003C121D">
        <w:rPr>
          <w:rStyle w:val="StyleUnderline"/>
          <w:highlight w:val="yellow"/>
        </w:rPr>
        <w:t>women participate in violence and wars extensively</w:t>
      </w:r>
      <w:r w:rsidRPr="003E1B52">
        <w:rPr>
          <w:rStyle w:val="StyleUnderline"/>
        </w:rPr>
        <w:t>: they cheer on men to engage in violence and shame them into participation</w:t>
      </w:r>
      <w:r w:rsidRPr="003E1B52">
        <w:rPr>
          <w:sz w:val="16"/>
        </w:rPr>
        <w:t xml:space="preserve"> (Goldstein, 2001); they have appeared as suicide bombers in the Middle East, in terrorist activities in Chechnya, and as participants in the Rwandan genocide (Sjoberg and Gentry, 2007); they have a long record of fighting in liberation movements and militias, in African, Asian and Latin American revolutions of the 20th century, in loyalist militias in North Ireland, in militant movements in Kashmir and Sri Lanka, and in recent African conflicts from Sierra Leone to the Congo (T£treault, 1994; Puechguirbal, 2003; Sjoberg and Gentry, 2007; McEvoy, 2009; Parashar, 2009; MacKenzie, 2009). </w:t>
      </w:r>
      <w:r w:rsidRPr="003C121D">
        <w:rPr>
          <w:rStyle w:val="StyleUnderline"/>
          <w:highlight w:val="yellow"/>
        </w:rPr>
        <w:t>Women do not constitute a majority</w:t>
      </w:r>
      <w:r w:rsidRPr="003E1B52">
        <w:rPr>
          <w:rStyle w:val="StyleUnderline"/>
        </w:rPr>
        <w:t xml:space="preserve"> of fighters in these contexts, </w:t>
      </w:r>
      <w:r w:rsidRPr="003C121D">
        <w:rPr>
          <w:rStyle w:val="StyleUnderline"/>
          <w:highlight w:val="yellow"/>
        </w:rPr>
        <w:t>but they make significant contributions</w:t>
      </w:r>
      <w:r w:rsidRPr="003E1B52">
        <w:rPr>
          <w:rStyle w:val="StyleUnderline"/>
        </w:rPr>
        <w:t>, accounting for over 30% of insurgents in some instances. Moreover, women increasingly are integrated in regular militaries; they now account for almost 15% of the US military</w:t>
      </w:r>
      <w:r w:rsidRPr="003E1B52">
        <w:rPr>
          <w:sz w:val="16"/>
        </w:rPr>
        <w:t xml:space="preserve"> (The Women's Memorial, 2011), the highest amongst NATO member states.2 The second disagreement amongst feminists focuses on the question of the causal or constitutive relationship between gender and war, and whether this relationship needs to be explored at the individual or the systemic/structural level of analysis</w:t>
      </w:r>
      <w:r w:rsidRPr="003E1B52">
        <w:rPr>
          <w:rStyle w:val="StyleUnderline"/>
        </w:rPr>
        <w:t xml:space="preserve">. In other words, </w:t>
      </w:r>
      <w:r w:rsidRPr="003C121D">
        <w:rPr>
          <w:rStyle w:val="StyleUnderline"/>
          <w:highlight w:val="yellow"/>
        </w:rPr>
        <w:t>is masculinity a cause of war or are war and masculinity co-constituted?</w:t>
      </w:r>
      <w:r w:rsidRPr="003E1B52">
        <w:rPr>
          <w:sz w:val="16"/>
        </w:rPr>
        <w:t xml:space="preserve"> And do these causalities arise from socialisation and individual identities or from the masculinisation/militarisation of societies, cultures and global structures? These are amongst the most contested issues with far-reaching implications for how feminist scholarship can connect to security </w:t>
      </w:r>
      <w:r w:rsidRPr="003E1B52">
        <w:rPr>
          <w:sz w:val="16"/>
        </w:rPr>
        <w:lastRenderedPageBreak/>
        <w:t xml:space="preserve">studies more broadly. The difference between approaches largely hinges on the understanding of gender. </w:t>
      </w:r>
      <w:r w:rsidRPr="003E1B52">
        <w:rPr>
          <w:rStyle w:val="StyleUnderline"/>
        </w:rPr>
        <w:t xml:space="preserve">A series of quantitative </w:t>
      </w:r>
      <w:r w:rsidRPr="003C121D">
        <w:rPr>
          <w:rStyle w:val="StyleUnderline"/>
          <w:highlight w:val="yellow"/>
        </w:rPr>
        <w:t>studies</w:t>
      </w:r>
      <w:r w:rsidRPr="003E1B52">
        <w:rPr>
          <w:rStyle w:val="StyleUnderline"/>
        </w:rPr>
        <w:t xml:space="preserve"> has </w:t>
      </w:r>
      <w:r w:rsidRPr="003C121D">
        <w:rPr>
          <w:rStyle w:val="StyleUnderline"/>
          <w:highlight w:val="yellow"/>
        </w:rPr>
        <w:t>made a link between a country's propensity to go to war and the degree of gender equality within a country. They have</w:t>
      </w:r>
      <w:r w:rsidRPr="003E1B52">
        <w:rPr>
          <w:rStyle w:val="StyleUnderline"/>
        </w:rPr>
        <w:t xml:space="preserve"> shown </w:t>
      </w:r>
      <w:r w:rsidRPr="003C121D">
        <w:rPr>
          <w:rStyle w:val="StyleUnderline"/>
          <w:highlight w:val="yellow"/>
        </w:rPr>
        <w:t>a strong</w:t>
      </w:r>
      <w:r w:rsidRPr="003E1B52">
        <w:rPr>
          <w:rStyle w:val="StyleUnderline"/>
        </w:rPr>
        <w:t xml:space="preserve"> and consistent </w:t>
      </w:r>
      <w:r w:rsidRPr="003C121D">
        <w:rPr>
          <w:rStyle w:val="StyleUnderline"/>
          <w:highlight w:val="yellow"/>
        </w:rPr>
        <w:t>correlation between domestic gender inequality and a tendency of states to resolve conflicts violently.</w:t>
      </w:r>
      <w:r w:rsidRPr="003E1B52">
        <w:rPr>
          <w:rStyle w:val="StyleUnderline"/>
        </w:rPr>
        <w:t xml:space="preserve"> </w:t>
      </w:r>
      <w:r w:rsidRPr="003E1B52">
        <w:rPr>
          <w:sz w:val="16"/>
        </w:rPr>
        <w:t xml:space="preserve">Using different indicators for gender equality (such as the percentage of women in the labour force and in parliament) and for  violent conflict (militarised interstate and intrastate disputes and a "global peace index") and drawing on different databases, these studies agree </w:t>
      </w:r>
      <w:r w:rsidRPr="003E1B52">
        <w:rPr>
          <w:rStyle w:val="StyleUnderline"/>
        </w:rPr>
        <w:t xml:space="preserve">that </w:t>
      </w:r>
      <w:r w:rsidRPr="003C121D">
        <w:rPr>
          <w:rStyle w:val="Emphasis"/>
          <w:highlight w:val="yellow"/>
        </w:rPr>
        <w:t>gender inequality</w:t>
      </w:r>
      <w:r w:rsidRPr="003C121D">
        <w:rPr>
          <w:rStyle w:val="StyleUnderline"/>
          <w:highlight w:val="yellow"/>
        </w:rPr>
        <w:t xml:space="preserve"> is a significant predictor of conflict that</w:t>
      </w:r>
      <w:r w:rsidRPr="003E1B52">
        <w:rPr>
          <w:rStyle w:val="StyleUnderline"/>
        </w:rPr>
        <w:t xml:space="preserve"> in some models even </w:t>
      </w:r>
      <w:r w:rsidRPr="003C121D">
        <w:rPr>
          <w:rStyle w:val="Emphasis"/>
          <w:highlight w:val="yellow"/>
        </w:rPr>
        <w:t>outweighs</w:t>
      </w:r>
      <w:r w:rsidRPr="003C121D">
        <w:rPr>
          <w:rStyle w:val="StyleUnderline"/>
          <w:highlight w:val="yellow"/>
        </w:rPr>
        <w:t xml:space="preserve"> </w:t>
      </w:r>
      <w:r w:rsidRPr="003E1B52">
        <w:rPr>
          <w:rStyle w:val="StyleUnderline"/>
        </w:rPr>
        <w:t xml:space="preserve">the key explanatory variable of </w:t>
      </w:r>
      <w:r w:rsidRPr="003C121D">
        <w:rPr>
          <w:rStyle w:val="Emphasis"/>
          <w:highlight w:val="yellow"/>
        </w:rPr>
        <w:t>democracy</w:t>
      </w:r>
      <w:r w:rsidRPr="003E1B52">
        <w:rPr>
          <w:rStyle w:val="StyleUnderline"/>
        </w:rPr>
        <w:t xml:space="preserve"> </w:t>
      </w:r>
      <w:r w:rsidRPr="003E1B52">
        <w:rPr>
          <w:sz w:val="16"/>
        </w:rPr>
        <w:t xml:space="preserve">(Tessler and Warriner, 1997; Caprioli, 2000, 2003, 2005; Caprioli and Boyer, 2001; Regan and Paskeviciute, 2003). Although empirically operating at a state level of analysis, scholars have drawn on arguments at the individual level to explain this correlation, evoking evolutionary biology and psychology. They have argued the adaptive advantage of male violence and its diffusion over time and drawn a causal relationship between resulting male characteristics and war fighting (Hudson et al., 2008). But the argument is difficult to sustain. Goldstein's comprehensive survey of evidence finds no support for simplistic causalities based on human biology and psychology, emphasising the interaction of biology with culture. Ultimately, he explains, the cross-cultural uniformity in </w:t>
      </w:r>
      <w:r w:rsidRPr="003E1B52">
        <w:rPr>
          <w:rStyle w:val="StyleUnderline"/>
        </w:rPr>
        <w:t>the association of warfare with men is a result of "small, innate biological gender differences in average size, strength, and roughness of play</w:t>
      </w:r>
      <w:r w:rsidRPr="003E1B52">
        <w:rPr>
          <w:sz w:val="16"/>
        </w:rPr>
        <w:t xml:space="preserve">" which combine with the "cultural modeling of tough, brave men, who feminize their enemies to encode domination" (Goldstein, 2001, p. 406). Biology and culture interact to produce a universal pattern and, in a startling reversal of general wisdom, biology emerges as more malleable than culture. Goldstein's survey thus gestures towards levels of analysis beyond the individual. A more thoroughly constructivist understanding than his leads to explanations at systemic or structural levels. </w:t>
      </w:r>
      <w:r w:rsidRPr="003E1B52">
        <w:rPr>
          <w:rStyle w:val="StyleUnderline"/>
        </w:rPr>
        <w:t xml:space="preserve">A long tradition of </w:t>
      </w:r>
      <w:r w:rsidRPr="003C121D">
        <w:rPr>
          <w:rStyle w:val="StyleUnderline"/>
          <w:highlight w:val="yellow"/>
        </w:rPr>
        <w:t>feminist literature has located</w:t>
      </w:r>
      <w:r w:rsidRPr="003E1B52">
        <w:rPr>
          <w:rStyle w:val="StyleUnderline"/>
        </w:rPr>
        <w:t xml:space="preserve"> the relationship between war and gender at the systemic level and postulated </w:t>
      </w:r>
      <w:r w:rsidRPr="003C121D">
        <w:rPr>
          <w:rStyle w:val="StyleUnderline"/>
          <w:highlight w:val="yellow"/>
        </w:rPr>
        <w:t>a connection between patriarchy and "the war system</w:t>
      </w:r>
      <w:r w:rsidRPr="003E1B52">
        <w:rPr>
          <w:rStyle w:val="StyleUnderline"/>
        </w:rPr>
        <w:t>"</w:t>
      </w:r>
      <w:r w:rsidRPr="003E1B52">
        <w:rPr>
          <w:sz w:val="16"/>
        </w:rPr>
        <w:t xml:space="preserve"> (Reardon, 1985). This type of literature has found </w:t>
      </w:r>
      <w:r w:rsidRPr="003E1B52">
        <w:rPr>
          <w:rStyle w:val="StyleUnderline"/>
        </w:rPr>
        <w:t xml:space="preserve">the reasons for militarism in various forms of misogyny and suggested that </w:t>
      </w:r>
      <w:r w:rsidRPr="003C121D">
        <w:rPr>
          <w:rStyle w:val="Emphasis"/>
          <w:highlight w:val="yellow"/>
        </w:rPr>
        <w:t>fighting patriarchy</w:t>
      </w:r>
      <w:r w:rsidRPr="003C121D">
        <w:rPr>
          <w:rStyle w:val="StyleUnderline"/>
          <w:highlight w:val="yellow"/>
        </w:rPr>
        <w:t xml:space="preserve"> is </w:t>
      </w:r>
      <w:r w:rsidRPr="003C121D">
        <w:rPr>
          <w:rStyle w:val="Emphasis"/>
          <w:highlight w:val="yellow"/>
        </w:rPr>
        <w:t>imperative</w:t>
      </w:r>
      <w:r w:rsidRPr="003E1B52">
        <w:rPr>
          <w:rStyle w:val="StyleUnderline"/>
        </w:rPr>
        <w:t xml:space="preserve"> in order </w:t>
      </w:r>
      <w:r w:rsidRPr="003C121D">
        <w:rPr>
          <w:rStyle w:val="StyleUnderline"/>
          <w:highlight w:val="yellow"/>
        </w:rPr>
        <w:t>to overcome war</w:t>
      </w:r>
      <w:r w:rsidRPr="003E1B52">
        <w:rPr>
          <w:sz w:val="16"/>
        </w:rPr>
        <w:t xml:space="preserve"> (e.g., Wasmuht, 2002; Mathis, 2002; Zwingel, 2003; Sjoberg, 2012). Cynthia Cockburn (2010) recently has provided a re-statement of this argument that takes into consideration new developments in feminist theory, including a focus on intersectionality. Taking the standpoint of anti-war feminist movement activists, she suggests that </w:t>
      </w:r>
      <w:r w:rsidRPr="003C121D">
        <w:rPr>
          <w:rStyle w:val="StyleUnderline"/>
          <w:highlight w:val="yellow"/>
        </w:rPr>
        <w:t>gender relations are</w:t>
      </w:r>
      <w:r w:rsidRPr="003E1B52">
        <w:rPr>
          <w:rStyle w:val="StyleUnderline"/>
        </w:rPr>
        <w:t xml:space="preserve"> one important </w:t>
      </w:r>
      <w:r w:rsidRPr="003C121D">
        <w:rPr>
          <w:rStyle w:val="StyleUnderline"/>
          <w:highlight w:val="yellow"/>
        </w:rPr>
        <w:t>root cause of war</w:t>
      </w:r>
      <w:r w:rsidRPr="003E1B52">
        <w:rPr>
          <w:sz w:val="16"/>
        </w:rPr>
        <w:t xml:space="preserve">. She rejects individual-level arguments, emphasising that this causality cannot be put on the backs of what individual men and women do. Instead, war is a system in which everyday violence operates on a continuum with military violence, in which militaries and governing ideologies are systemically intertwined, and in which economic power and ethnic and national power intersect with gender power. She conceptualises militarised masculinities and femininities as emerging from social practices and discourses, insisting that these constructions can be thought of as causal. </w:t>
      </w:r>
    </w:p>
    <w:p w14:paraId="32B3FF24" w14:textId="77777777" w:rsidR="004A7A1B" w:rsidRPr="003E1B52" w:rsidRDefault="004A7A1B" w:rsidP="004A7A1B"/>
    <w:p w14:paraId="4B7B2250" w14:textId="77777777" w:rsidR="004A7A1B" w:rsidRPr="003E1B52" w:rsidRDefault="004A7A1B" w:rsidP="004A7A1B">
      <w:pPr>
        <w:pStyle w:val="Heading4"/>
        <w:rPr>
          <w:rFonts w:cs="Times New Roman"/>
        </w:rPr>
      </w:pPr>
      <w:r w:rsidRPr="003E1B52">
        <w:rPr>
          <w:rFonts w:cs="Times New Roman"/>
        </w:rPr>
        <w:t xml:space="preserve">Gender constitutes and shapes all conflict –feminist theorizing key to make sense of war </w:t>
      </w:r>
    </w:p>
    <w:p w14:paraId="4DE02B48" w14:textId="77777777" w:rsidR="004A7A1B" w:rsidRPr="003E1B52" w:rsidRDefault="004A7A1B" w:rsidP="004A7A1B">
      <w:r w:rsidRPr="003E1B52">
        <w:rPr>
          <w:rStyle w:val="Style13ptBold"/>
        </w:rPr>
        <w:t xml:space="preserve">Sjoberg 12 </w:t>
      </w:r>
      <w:r w:rsidRPr="003E1B52">
        <w:t xml:space="preserve">[Laura Sjoberg, Associate Professor of Political Science at the University of Florida, Gender, structure, and war: what Waltz couldn't see, International Theory / Volume 4 / Issue 01 / March 2012, pp 1 – 38] </w:t>
      </w:r>
    </w:p>
    <w:p w14:paraId="2BE9494A" w14:textId="77777777" w:rsidR="004A7A1B" w:rsidRPr="003E1B52" w:rsidRDefault="004A7A1B" w:rsidP="004A7A1B">
      <w:r w:rsidRPr="003E1B52">
        <w:t xml:space="preserve">Gender and war(s) Feminist theorists have also suggested that </w:t>
      </w:r>
      <w:r w:rsidRPr="003C121D">
        <w:rPr>
          <w:rStyle w:val="StyleUnderline"/>
          <w:highlight w:val="yellow"/>
        </w:rPr>
        <w:t>sex and gender are</w:t>
      </w:r>
      <w:r w:rsidRPr="003E1B52">
        <w:rPr>
          <w:rStyle w:val="StyleUnderline"/>
        </w:rPr>
        <w:t xml:space="preserve"> key to theorizing war</w:t>
      </w:r>
      <w:r w:rsidRPr="003E1B52">
        <w:t xml:space="preserve">. Some scholars have shown </w:t>
      </w:r>
      <w:r w:rsidRPr="003E1B52">
        <w:rPr>
          <w:rStyle w:val="StyleUnderline"/>
        </w:rPr>
        <w:t xml:space="preserve">sex to be a </w:t>
      </w:r>
      <w:r w:rsidRPr="003C121D">
        <w:rPr>
          <w:rStyle w:val="StyleUnderline"/>
          <w:highlight w:val="yellow"/>
        </w:rPr>
        <w:t>key variable in war</w:t>
      </w:r>
      <w:r w:rsidRPr="003E1B52">
        <w:rPr>
          <w:rStyle w:val="StyleUnderline"/>
        </w:rPr>
        <w:t>(s) by linking sex equality within states and states’ tendency to make war(s)</w:t>
      </w:r>
      <w:r w:rsidRPr="003E1B52">
        <w:t xml:space="preserve"> (e.g. Den Boer and Hudson 2002; Caprioli 2004; Hudson et al. 2009). Using statistical evidence, Hudson et al. made the state-level (or ‘second image’) argument that ‘the treatment of females within society’ is a ‘fundamental and powerful factor’ in explaining when wars occur (2009, 7). While this work using gender as variable is interesting, using gender subordination as an analytical concept through which to understand inter- national conflict provides more leverage to analyze the gendered nature of states, militarism, and war.10 </w:t>
      </w:r>
      <w:r w:rsidRPr="003C121D">
        <w:rPr>
          <w:rStyle w:val="StyleUnderline"/>
          <w:highlight w:val="yellow"/>
        </w:rPr>
        <w:t>This perspective</w:t>
      </w:r>
      <w:r w:rsidRPr="003E1B52">
        <w:rPr>
          <w:rStyle w:val="StyleUnderline"/>
        </w:rPr>
        <w:t xml:space="preserve"> is the foundation for an emerging subfield of Feminist Security</w:t>
      </w:r>
      <w:r w:rsidRPr="003E1B52">
        <w:t xml:space="preserve"> Studies that </w:t>
      </w:r>
      <w:r w:rsidRPr="003C121D">
        <w:rPr>
          <w:rStyle w:val="StyleUnderline"/>
          <w:highlight w:val="yellow"/>
        </w:rPr>
        <w:t>argues that security can be understood as constituted by gender, war seen as caused by gender hierarchy, and wars considered gendered competitions</w:t>
      </w:r>
      <w:r w:rsidRPr="003E1B52">
        <w:t xml:space="preserve"> (Sjoberg 2009a; Sylvester 2010; Wibben 2011). Feminist scholarship has explicitly linked war and gender subordination in a number of different ways: conceiving of global politics as a ‘war system’ where sexism, human subordination, and violence are linked (Reardon 1985); noting </w:t>
      </w:r>
      <w:r w:rsidRPr="003E1B52">
        <w:rPr>
          <w:rStyle w:val="StyleUnderline"/>
        </w:rPr>
        <w:t xml:space="preserve">that </w:t>
      </w:r>
      <w:r w:rsidRPr="003C121D">
        <w:rPr>
          <w:rStyle w:val="StyleUnderline"/>
          <w:highlight w:val="yellow"/>
        </w:rPr>
        <w:t>war often victimizes women</w:t>
      </w:r>
      <w:r w:rsidRPr="003E1B52">
        <w:t xml:space="preserve"> (Stiehm 1983); </w:t>
      </w:r>
      <w:r w:rsidRPr="003E1B52">
        <w:rPr>
          <w:rStyle w:val="StyleUnderline"/>
        </w:rPr>
        <w:t>pointing out the co-constitution of gender, nationalism, and conflict</w:t>
      </w:r>
      <w:r w:rsidRPr="003E1B52">
        <w:t xml:space="preserve"> (Yuval-Davis 1997); </w:t>
      </w:r>
      <w:r w:rsidRPr="003C121D">
        <w:rPr>
          <w:rStyle w:val="StyleUnderline"/>
          <w:highlight w:val="yellow"/>
        </w:rPr>
        <w:t xml:space="preserve">linking </w:t>
      </w:r>
      <w:r w:rsidRPr="003C121D">
        <w:rPr>
          <w:rStyle w:val="StyleUnderline"/>
          <w:highlight w:val="yellow"/>
        </w:rPr>
        <w:lastRenderedPageBreak/>
        <w:t>gender and militarism</w:t>
      </w:r>
      <w:r w:rsidRPr="003E1B52">
        <w:t xml:space="preserve"> (Enloe 1989), and understanding the enterprise of war as fundamentally gendered (Tickner 1992).11 This article argues that feminist theorizing of war and feminist structural theorizing can be productively linked.</w:t>
      </w:r>
    </w:p>
    <w:p w14:paraId="2706D08B" w14:textId="77777777" w:rsidR="004A7A1B" w:rsidRPr="003E1B52" w:rsidRDefault="004A7A1B" w:rsidP="004A7A1B"/>
    <w:p w14:paraId="1F28C9B1" w14:textId="099E1E59" w:rsidR="004A7A1B" w:rsidRPr="003E1B52" w:rsidRDefault="004A7A1B" w:rsidP="004A7A1B">
      <w:pPr>
        <w:pStyle w:val="Heading3"/>
        <w:rPr>
          <w:rFonts w:cs="Times New Roman"/>
        </w:rPr>
      </w:pPr>
      <w:r w:rsidRPr="003E1B52">
        <w:rPr>
          <w:rFonts w:cs="Times New Roman"/>
        </w:rPr>
        <w:lastRenderedPageBreak/>
        <w:t>AT: Root Cause Wrong</w:t>
      </w:r>
    </w:p>
    <w:p w14:paraId="1489DA40" w14:textId="77777777" w:rsidR="004A7A1B" w:rsidRPr="003E1B52" w:rsidRDefault="004A7A1B" w:rsidP="004A7A1B">
      <w:pPr>
        <w:pStyle w:val="Heading4"/>
        <w:rPr>
          <w:rFonts w:cs="Times New Roman"/>
        </w:rPr>
      </w:pPr>
      <w:r w:rsidRPr="003E1B52">
        <w:rPr>
          <w:rFonts w:cs="Times New Roman"/>
        </w:rPr>
        <w:t>Feminist lens is key to understand the root cause of war</w:t>
      </w:r>
    </w:p>
    <w:p w14:paraId="07869767" w14:textId="77777777" w:rsidR="004A7A1B" w:rsidRPr="003E1B52" w:rsidRDefault="004A7A1B" w:rsidP="004A7A1B">
      <w:pPr>
        <w:rPr>
          <w:rStyle w:val="Style13ptBold"/>
          <w:b w:val="0"/>
          <w:bCs w:val="0"/>
        </w:rPr>
      </w:pPr>
      <w:r w:rsidRPr="003E1B52">
        <w:rPr>
          <w:rStyle w:val="Style13ptBold"/>
        </w:rPr>
        <w:t xml:space="preserve">Sjoberg 12 </w:t>
      </w:r>
      <w:r w:rsidRPr="003E1B52">
        <w:t xml:space="preserve">[Laura Sjoberg, Associate Professor of Political Science at the University of Florida, Gender, structure, and war: what Waltz couldn't see, International Theory / Volume 4 / Issue 01 / March 2012, pages 1– 38] </w:t>
      </w:r>
    </w:p>
    <w:p w14:paraId="516B0F34" w14:textId="77777777" w:rsidR="004A7A1B" w:rsidRPr="003E1B52" w:rsidRDefault="004A7A1B" w:rsidP="004A7A1B">
      <w:pPr>
        <w:rPr>
          <w:sz w:val="16"/>
        </w:rPr>
      </w:pPr>
      <w:r w:rsidRPr="003E1B52">
        <w:rPr>
          <w:sz w:val="16"/>
        </w:rPr>
        <w:t xml:space="preserve">Why do states make war? When (and why) do states refrain from making war? Though the ‘war puzzle’ has attracted much scholarly attention, one commentator lamented that, while ‘much has been written about the causes of war, little has been learned about the subject’ (Vasquez 1993, 3). This may be because war ‘multi-causal’ (Suganami 1996, 401) and put- ting together the ‘war puzzle’ (Vasquez 1993, 1) is complex. Several scholars have provided pieces of the ‘war puzzle’ both in terms of the causes of war generally and the causes of wars specifically, focusing on systemic-level variables (like international anarchy); super-national-level variables like culture and norms; state-level variables like regime type, trade interdependence, shifts in relative power, or changes in military technology; and sub-state level variables like leadership.1 Many of these theoretical approaches find little common ground in addressing the ‘war puzzle.’ A characteristic they do share almost universally, how- ever, is the omission of gender analysis. By ‘gender analysis,’ I mean thinking about the way that social expectations about masculinities and femininities influence the constitution, processes, and structures of global politics.2 On the other hand, </w:t>
      </w:r>
      <w:r w:rsidRPr="003C121D">
        <w:rPr>
          <w:rStyle w:val="StyleUnderline"/>
          <w:highlight w:val="yellow"/>
        </w:rPr>
        <w:t>the feminist tradition</w:t>
      </w:r>
      <w:r w:rsidRPr="003E1B52">
        <w:rPr>
          <w:rStyle w:val="StyleUnderline"/>
        </w:rPr>
        <w:t xml:space="preserve"> in International Relations (IR) has </w:t>
      </w:r>
      <w:r w:rsidRPr="003C121D">
        <w:rPr>
          <w:rStyle w:val="StyleUnderline"/>
          <w:highlight w:val="yellow"/>
        </w:rPr>
        <w:t>argued that the theory and practice of war has been gendered</w:t>
      </w:r>
      <w:r w:rsidRPr="003E1B52">
        <w:rPr>
          <w:rStyle w:val="StyleUnderline"/>
        </w:rPr>
        <w:t xml:space="preserve"> throughout modern history and that </w:t>
      </w:r>
      <w:r w:rsidRPr="003C121D">
        <w:rPr>
          <w:rStyle w:val="StyleUnderline"/>
          <w:highlight w:val="yellow"/>
        </w:rPr>
        <w:t>gendered elements</w:t>
      </w:r>
      <w:r w:rsidRPr="003E1B52">
        <w:rPr>
          <w:rStyle w:val="StyleUnderline"/>
        </w:rPr>
        <w:t xml:space="preserve"> at all levels of global politics </w:t>
      </w:r>
      <w:r w:rsidRPr="003C121D">
        <w:rPr>
          <w:rStyle w:val="StyleUnderline"/>
          <w:highlight w:val="yellow"/>
        </w:rPr>
        <w:t>are important</w:t>
      </w:r>
      <w:r w:rsidRPr="003E1B52">
        <w:rPr>
          <w:rStyle w:val="StyleUnderline"/>
        </w:rPr>
        <w:t xml:space="preserve"> causal and constitutive </w:t>
      </w:r>
      <w:r w:rsidRPr="003C121D">
        <w:rPr>
          <w:rStyle w:val="StyleUnderline"/>
          <w:highlight w:val="yellow"/>
        </w:rPr>
        <w:t>factors in causing war</w:t>
      </w:r>
      <w:r w:rsidRPr="003E1B52">
        <w:rPr>
          <w:rStyle w:val="StyleUnderline"/>
        </w:rPr>
        <w:t xml:space="preserve"> generally and wars specifically</w:t>
      </w:r>
      <w:r w:rsidRPr="003E1B52">
        <w:rPr>
          <w:sz w:val="16"/>
        </w:rPr>
        <w:t xml:space="preserve"> (Steans 1998; Tickner 2001; Sjoberg 2006a). </w:t>
      </w:r>
      <w:r w:rsidRPr="003E1B52">
        <w:rPr>
          <w:rStyle w:val="StyleUnderline"/>
        </w:rPr>
        <w:t xml:space="preserve">Feminist theorizing about war has proposed that </w:t>
      </w:r>
      <w:r w:rsidRPr="003C121D">
        <w:rPr>
          <w:rStyle w:val="StyleUnderline"/>
          <w:highlight w:val="yellow"/>
        </w:rPr>
        <w:t>war is productive of and reflective of gender norms in global politics</w:t>
      </w:r>
      <w:r w:rsidRPr="003E1B52">
        <w:rPr>
          <w:rStyle w:val="StyleUnderline"/>
        </w:rPr>
        <w:t xml:space="preserve">, that </w:t>
      </w:r>
      <w:r w:rsidRPr="003C121D">
        <w:rPr>
          <w:rStyle w:val="StyleUnderline"/>
          <w:highlight w:val="yellow"/>
        </w:rPr>
        <w:t>gender-based</w:t>
      </w:r>
      <w:r w:rsidRPr="003E1B52">
        <w:rPr>
          <w:rStyle w:val="StyleUnderline"/>
        </w:rPr>
        <w:t xml:space="preserve"> causal </w:t>
      </w:r>
      <w:r w:rsidRPr="003C121D">
        <w:rPr>
          <w:rStyle w:val="StyleUnderline"/>
          <w:highlight w:val="yellow"/>
        </w:rPr>
        <w:t>variables are required to understand war-making and war-fighting</w:t>
      </w:r>
      <w:r w:rsidRPr="003E1B52">
        <w:rPr>
          <w:rStyle w:val="StyleUnderline"/>
        </w:rPr>
        <w:t>, and that the consequences of war can be understood in gendered terms</w:t>
      </w:r>
      <w:r w:rsidRPr="003E1B52">
        <w:rPr>
          <w:sz w:val="16"/>
        </w:rPr>
        <w:t xml:space="preserve"> (see, e.g. Tickner 1992; Sylvester 2010). While feminists theorizing war and wars have done important work, epistemological, ontological, and methodological barriers have often stopped feminist analysis from attracting a ‘mainstream’ audience in the discipline. Critics of feminist work (e.g. Halliday 1988; Keohane 1998) in IR have argued that there is not a feminist theory of IR or a feminist theory of war on par with a realist theory of war or a liberal theory of war. While this seems to me a hypocritical critique, since there is not a theory of war coming from any other paradigmatic approach to IR, it is nonetheless a critique feminist theorizing must overcome. This article looks to overcome those barriers by theorizing about war and wars through feminist lenses, but engaging an existing approach to theorizing war. Though there are doubtless a number of approaches to engage, this article focuses on one in particular, exploring the relevance of gender to understanding the general causes of ‘war,’ or, in Waltz’s (1959) terms, ‘third image’ analysis.3 Particularly, it focuses on the question of structure at the ‘third image’ or systemic level.4</w:t>
      </w:r>
    </w:p>
    <w:p w14:paraId="7D67DCAD" w14:textId="77777777" w:rsidR="004A7A1B" w:rsidRPr="003E1B52" w:rsidRDefault="004A7A1B" w:rsidP="004A7A1B"/>
    <w:p w14:paraId="6CBD65D9" w14:textId="4BDB0784" w:rsidR="004A7A1B" w:rsidRPr="003E1B52" w:rsidRDefault="004A7A1B" w:rsidP="004A7A1B">
      <w:pPr>
        <w:pStyle w:val="Heading4"/>
        <w:rPr>
          <w:rFonts w:cs="Times New Roman"/>
          <w:sz w:val="22"/>
        </w:rPr>
      </w:pPr>
      <w:r w:rsidRPr="003E1B52">
        <w:rPr>
          <w:rFonts w:cs="Times New Roman"/>
        </w:rPr>
        <w:t>Empirically proven---socially constructed notions of masculinity are the root cause of war</w:t>
      </w:r>
    </w:p>
    <w:p w14:paraId="38F91644" w14:textId="77777777" w:rsidR="004A7A1B" w:rsidRPr="003E1B52" w:rsidRDefault="004A7A1B" w:rsidP="004A7A1B">
      <w:r w:rsidRPr="003E1B52">
        <w:rPr>
          <w:rStyle w:val="Style13ptBold"/>
        </w:rPr>
        <w:t xml:space="preserve">Cockburn 10 </w:t>
      </w:r>
      <w:r w:rsidRPr="003E1B52">
        <w:t>[Cynthia Cockburn, feminist researcher and writer based at The City University, London, UK, where she is a Visiting Professor in the Department of Sociology, Gender Matters in Global Politics: A feminist introduction to International Relations, published by Routledge, Chapter 8: Militarism and War, pages 110-114]</w:t>
      </w:r>
    </w:p>
    <w:p w14:paraId="46D7FFDA" w14:textId="77777777" w:rsidR="004A7A1B" w:rsidRPr="003E1B52" w:rsidRDefault="004A7A1B" w:rsidP="004A7A1B">
      <w:pPr>
        <w:rPr>
          <w:sz w:val="16"/>
        </w:rPr>
      </w:pPr>
      <w:r w:rsidRPr="003C121D">
        <w:rPr>
          <w:rStyle w:val="StyleUnderline"/>
          <w:highlight w:val="yellow"/>
        </w:rPr>
        <w:t>Masculinities</w:t>
      </w:r>
      <w:r w:rsidRPr="003E1B52">
        <w:rPr>
          <w:rStyle w:val="StyleUnderline"/>
        </w:rPr>
        <w:t xml:space="preserve"> in many societies, even in times that appear to be ‘peaceful’, </w:t>
      </w:r>
      <w:r w:rsidRPr="003C121D">
        <w:rPr>
          <w:rStyle w:val="StyleUnderline"/>
          <w:highlight w:val="yellow"/>
        </w:rPr>
        <w:t>are</w:t>
      </w:r>
      <w:r w:rsidRPr="003E1B52">
        <w:rPr>
          <w:rStyle w:val="StyleUnderline"/>
        </w:rPr>
        <w:t xml:space="preserve"> socially constructed through activities such as competitive sports and computer games in a form that is </w:t>
      </w:r>
      <w:r w:rsidRPr="003C121D">
        <w:rPr>
          <w:rStyle w:val="StyleUnderline"/>
          <w:highlight w:val="yellow"/>
        </w:rPr>
        <w:t>readily adaptable to serve well in war conditions</w:t>
      </w:r>
      <w:r w:rsidRPr="003E1B52">
        <w:rPr>
          <w:sz w:val="16"/>
        </w:rPr>
        <w:t xml:space="preserve">. James McBride suggests that in the USA football is an allegory or metaphor for war, sharing its pursuit of male territorial gains. </w:t>
      </w:r>
      <w:r w:rsidRPr="003E1B52">
        <w:rPr>
          <w:rStyle w:val="StyleUnderline"/>
        </w:rPr>
        <w:t>‘</w:t>
      </w:r>
      <w:r w:rsidRPr="003C121D">
        <w:rPr>
          <w:rStyle w:val="StyleUnderline"/>
          <w:highlight w:val="yellow"/>
        </w:rPr>
        <w:t>Football, like war,</w:t>
      </w:r>
      <w:r w:rsidRPr="003E1B52">
        <w:rPr>
          <w:rStyle w:val="StyleUnderline"/>
        </w:rPr>
        <w:t>’ he writes, ‘</w:t>
      </w:r>
      <w:r w:rsidRPr="003C121D">
        <w:rPr>
          <w:rStyle w:val="StyleUnderline"/>
          <w:highlight w:val="yellow"/>
        </w:rPr>
        <w:t>is a form of male aggression</w:t>
      </w:r>
      <w:r w:rsidRPr="003E1B52">
        <w:rPr>
          <w:sz w:val="16"/>
        </w:rPr>
        <w:t xml:space="preserve">, consciously played out in a variety of cultural practices’ (McBride 1995: 4). </w:t>
      </w:r>
      <w:r w:rsidRPr="003E1B52">
        <w:rPr>
          <w:rStyle w:val="StyleUnderline"/>
        </w:rPr>
        <w:t xml:space="preserve">He notes that </w:t>
      </w:r>
      <w:r w:rsidRPr="003C121D">
        <w:rPr>
          <w:rStyle w:val="Emphasis"/>
          <w:highlight w:val="yellow"/>
        </w:rPr>
        <w:t>domestic violence</w:t>
      </w:r>
      <w:r w:rsidRPr="003C121D">
        <w:rPr>
          <w:rStyle w:val="StyleUnderline"/>
          <w:highlight w:val="yellow"/>
        </w:rPr>
        <w:t xml:space="preserve"> by men against women surges during significant football events and at the onset of wars</w:t>
      </w:r>
      <w:r w:rsidRPr="003E1B52">
        <w:rPr>
          <w:rStyle w:val="StyleUnderline"/>
        </w:rPr>
        <w:t>.</w:t>
      </w:r>
      <w:r w:rsidRPr="003E1B52">
        <w:rPr>
          <w:sz w:val="16"/>
        </w:rPr>
        <w:t xml:space="preserve"> With its male bonding rituals, McBride writes, ‘the game of football reinscribes war and the concomitant values of the warrior as a tem- plate for the identity of football enthusiasts – the vast majority of men in America’ (McBride 1995: 86). An elite group of men continually engaged in readying the USA for war are the defence intellectuals who debate and plan the country’s nuclear weapons policy. Carol Cohn, a feminist social scientist, was shocked to find, during participant observation among such a group, that these articulate, charming, humorous and decent men routinely discussed the most horrific possibilities of vaporized cities and mangled bodies in light-hearted, abstract and euphemistic terms, revealing an ‘astounding chasm between image and reality’ in their techno-strategic language (Cohn 1990: 34, see also Chapter 1). The linking thread in the discourse of this nuclear ‘priesthood’, as she terms them, was sexism. It was their masculinity that enabled them to distance themselves from the actual death and destruction implied in their work, inescapable to anyone engaged with everyday human care and concern. It is not only masculinity, however, that keeps a society trapped on the continuum of war. Femininity plays its part too. Painful examples of women, deeply embedded in conventional patriarchal gender relations, urging their men to </w:t>
      </w:r>
      <w:r w:rsidRPr="003E1B52">
        <w:rPr>
          <w:sz w:val="16"/>
        </w:rPr>
        <w:lastRenderedPageBreak/>
        <w:t xml:space="preserve">fight, and even to rape enemy women, were given above. Many less dramatic but quietly pervasive processes have been observed in which civilian women are induced to play an unquestioning part in support of societal militarization. </w:t>
      </w:r>
      <w:r w:rsidRPr="003E1B52">
        <w:rPr>
          <w:rStyle w:val="StyleUnderline"/>
        </w:rPr>
        <w:t xml:space="preserve">Taking a country into war The moment of entry into war can be specially revealing of the causal effect of gender. </w:t>
      </w:r>
      <w:r w:rsidRPr="003E1B52">
        <w:rPr>
          <w:sz w:val="16"/>
        </w:rPr>
        <w:t xml:space="preserve">Italian fascism and German National Socialism were able to draw on a radicalized masculinity emerging from the First World War, to reconstruct a sense of national community and prepare for the Second World War. More recently, </w:t>
      </w:r>
      <w:r w:rsidRPr="003E1B52">
        <w:rPr>
          <w:rStyle w:val="StyleUnderline"/>
        </w:rPr>
        <w:t xml:space="preserve">it has been suggested that </w:t>
      </w:r>
      <w:r w:rsidRPr="003C121D">
        <w:rPr>
          <w:rStyle w:val="Emphasis"/>
          <w:highlight w:val="yellow"/>
        </w:rPr>
        <w:t>patriarchal masculinity</w:t>
      </w:r>
      <w:r w:rsidRPr="003C121D">
        <w:rPr>
          <w:rStyle w:val="StyleUnderline"/>
          <w:highlight w:val="yellow"/>
        </w:rPr>
        <w:t xml:space="preserve"> was at the root of the</w:t>
      </w:r>
      <w:r w:rsidRPr="003E1B52">
        <w:rPr>
          <w:rStyle w:val="StyleUnderline"/>
        </w:rPr>
        <w:t xml:space="preserve"> erroneous political </w:t>
      </w:r>
      <w:r w:rsidRPr="003C121D">
        <w:rPr>
          <w:rStyle w:val="StyleUnderline"/>
          <w:highlight w:val="yellow"/>
        </w:rPr>
        <w:t xml:space="preserve">decision to take the USA into </w:t>
      </w:r>
      <w:r w:rsidRPr="003C121D">
        <w:rPr>
          <w:rStyle w:val="Emphasis"/>
          <w:highlight w:val="yellow"/>
        </w:rPr>
        <w:t>war</w:t>
      </w:r>
      <w:r w:rsidRPr="003C121D">
        <w:rPr>
          <w:rStyle w:val="StyleUnderline"/>
          <w:highlight w:val="yellow"/>
        </w:rPr>
        <w:t xml:space="preserve"> against</w:t>
      </w:r>
      <w:r w:rsidRPr="003E1B52">
        <w:rPr>
          <w:rStyle w:val="StyleUnderline"/>
        </w:rPr>
        <w:t xml:space="preserve"> the Communist regime in </w:t>
      </w:r>
      <w:r w:rsidRPr="003C121D">
        <w:rPr>
          <w:rStyle w:val="StyleUnderline"/>
          <w:highlight w:val="yellow"/>
        </w:rPr>
        <w:t>Vietnam</w:t>
      </w:r>
      <w:r w:rsidRPr="003E1B52">
        <w:rPr>
          <w:sz w:val="16"/>
        </w:rPr>
        <w:t xml:space="preserve">. Robert Dean found the policy makers of the time to have been ‘a small and strikingly homogenous group’, strongly formed by their shared class and gender belonging. He shows how those foreign policy decision makers ‘incarnated an imperial masculinity tied to patterns of class and education’. They shared a background in exclusive male-only institutions, such as boarding schools, Ivy League fraternities and secret societies, elite military service and metropolitan men’s clubs, ‘where imperial traditions of “service” and “sacrifice” were invented and bequeathed to those that followed’. They served to imbue men with a particular kind of manhood, indoctrinate them in an ‘ideology of masculinity’, ritually creating ‘a fictive brotherhood of privilege and power’ (Dean 2001: 4–5). These were the patriarchal gender relations that, intertwined with those of economic class and nationalism/imperialism, disposed a group of men to lead their country into a doomed war. </w:t>
      </w:r>
    </w:p>
    <w:p w14:paraId="7894F6A0" w14:textId="77777777" w:rsidR="00953332" w:rsidRPr="003E1B52" w:rsidRDefault="00953332" w:rsidP="00953332"/>
    <w:p w14:paraId="1D27AFB7" w14:textId="77777777" w:rsidR="00C15B05" w:rsidRPr="003E1B52" w:rsidRDefault="00C15B05" w:rsidP="00C15B05">
      <w:pPr>
        <w:pStyle w:val="Heading4"/>
        <w:rPr>
          <w:rFonts w:cs="Times New Roman"/>
        </w:rPr>
      </w:pPr>
      <w:r w:rsidRPr="003E1B52">
        <w:rPr>
          <w:rFonts w:cs="Times New Roman"/>
        </w:rPr>
        <w:t>The largest death toll globally is caused by gender hierarchies</w:t>
      </w:r>
    </w:p>
    <w:p w14:paraId="168CB176" w14:textId="77777777" w:rsidR="00C15B05" w:rsidRPr="003E1B52" w:rsidRDefault="00C15B05" w:rsidP="00C15B05">
      <w:r w:rsidRPr="003E1B52">
        <w:rPr>
          <w:rStyle w:val="Style13ptBold"/>
        </w:rPr>
        <w:t xml:space="preserve">Hudson et al 09 </w:t>
      </w:r>
      <w:r w:rsidRPr="003E1B52">
        <w:t xml:space="preserve">[Valerie M. Hudson, Professor of Political Science at Brigham Young University, Mary Caprioli, Professor of Political Science at the University of Minnesota–Duluth, Bonnie Ballif- Spanvill, Professor of Psychology and Director of the Women’s Research Institute at Brigham Young University, Rose McDermott, Professor of Political Science at Brown University, Chad F. Emmett, Professor of Geography at Brigham Young University, The Heart of the Matter: The Security of Women and the Security of States, International Security, Vol. 33, No. 3 (Winter 2008/09), pp. 7–45] </w:t>
      </w:r>
    </w:p>
    <w:p w14:paraId="2DE3F480" w14:textId="684336E8" w:rsidR="00C15B05" w:rsidRPr="003E1B52" w:rsidRDefault="00C15B05" w:rsidP="00953332">
      <w:pPr>
        <w:rPr>
          <w:sz w:val="16"/>
        </w:rPr>
      </w:pPr>
      <w:r w:rsidRPr="003E1B52">
        <w:rPr>
          <w:sz w:val="16"/>
        </w:rPr>
        <w:t>What are the roots of conflict and insecurity for states? When the international system is relatively stable, attention turns to differences in state attributes. Some scholars argue that civilizational differences, defined by ethnicity, language, and religion, are an underlying catalyst for conflict and insecurity.1 Others have spoken of the importance of differentiating between democratic and nondemocratic regime types in explaining conflict in the modern international system.2 Still others assert that poverty, exacerbated by resource scarcity in a context of unequal access, is at the root of conflict and insecurity at both micro- and macro-levels of analysis.3</w:t>
      </w:r>
      <w:r w:rsidRPr="003E1B52">
        <w:rPr>
          <w:rFonts w:eastAsia="MS Gothic"/>
          <w:sz w:val="16"/>
        </w:rPr>
        <w:t> </w:t>
      </w:r>
      <w:r w:rsidRPr="003E1B52">
        <w:rPr>
          <w:sz w:val="16"/>
        </w:rPr>
        <w:t xml:space="preserve"> In this article we argue that there is another fundamental and powerful explanatory factor that must be considered when examining issues of state security and conflict: the treatment of females within society. At first glance, this argument seems hardly intuitive. How could the treatment of women possibly be linked to matters of high politics, such as war and national security? The two realms seem not to inhabit the same conceptual space. Yet in 2006, Secretary-General of the United Nations Koa Annan opined, </w:t>
      </w:r>
      <w:r w:rsidRPr="003E1B52">
        <w:rPr>
          <w:rStyle w:val="StyleUnderline"/>
        </w:rPr>
        <w:t xml:space="preserve">“The world is . . . starting to grasp that </w:t>
      </w:r>
      <w:r w:rsidRPr="003C121D">
        <w:rPr>
          <w:rStyle w:val="StyleUnderline"/>
          <w:highlight w:val="yellow"/>
        </w:rPr>
        <w:t>there is no policy more effective</w:t>
      </w:r>
      <w:r w:rsidRPr="003E1B52">
        <w:rPr>
          <w:rStyle w:val="StyleUnderline"/>
        </w:rPr>
        <w:t xml:space="preserve"> [in promoting development, health, and education] </w:t>
      </w:r>
      <w:r w:rsidRPr="003C121D">
        <w:rPr>
          <w:rStyle w:val="StyleUnderline"/>
          <w:highlight w:val="yellow"/>
        </w:rPr>
        <w:t>than the empowerment of women</w:t>
      </w:r>
      <w:r w:rsidRPr="003E1B52">
        <w:rPr>
          <w:rStyle w:val="StyleUnderline"/>
        </w:rPr>
        <w:t xml:space="preserve"> and girls. And I would venture that </w:t>
      </w:r>
      <w:r w:rsidRPr="003C121D">
        <w:rPr>
          <w:rStyle w:val="StyleUnderline"/>
          <w:highlight w:val="yellow"/>
        </w:rPr>
        <w:t>no policy is more important in preventing conflict, or in achieving reconciliation after a conflict has ended.</w:t>
      </w:r>
      <w:r w:rsidRPr="003E1B52">
        <w:rPr>
          <w:rStyle w:val="StyleUnderline"/>
        </w:rPr>
        <w:t>”</w:t>
      </w:r>
      <w:r w:rsidRPr="003E1B52">
        <w:rPr>
          <w:sz w:val="16"/>
        </w:rPr>
        <w:t xml:space="preserve">4 It is possible that views such as Annan’s are just a nod to political correctness, which can be ignored without consequence by security scholars and policymakers. Yet it is also possible that security scholars are missing something important by overlooking the situation of women in the study of security. In this article we examine the question: Is there a signiacant linkage between the security of women and the security of states? When a coauthor of this article raised this question in a departmental research meeting, the answer offered was a swift and certain: “No.” Violence wrought by the great military conflicts of the twentieth century was proof that security scholars would do best by focusing on larger issues such as democ- racy and democratization, poverty and wealth, ideology and national identity. Along a scale of “blood spilt and lives lost” as the proper location of concern for security studies, colleagues queried, Why would one ever choose to look at women? Taken aback by such professed certainty that we were on the wrong course, it took some time for us to articulate an answer. How to explain, for ex- ample, that </w:t>
      </w:r>
      <w:r w:rsidRPr="003C121D">
        <w:rPr>
          <w:rStyle w:val="StyleUnderline"/>
          <w:highlight w:val="yellow"/>
        </w:rPr>
        <w:t>the death toll of Indian women due to female infanticide and sex- selective abortion from 1980 to the present dwarfs by almost fortyfold the death toll from all of India’s wars since</w:t>
      </w:r>
      <w:r w:rsidRPr="003E1B52">
        <w:rPr>
          <w:rStyle w:val="StyleUnderline"/>
        </w:rPr>
        <w:t xml:space="preserve"> and including its bloody independence?</w:t>
      </w:r>
      <w:r w:rsidRPr="003E1B52">
        <w:rPr>
          <w:sz w:val="16"/>
        </w:rPr>
        <w:t xml:space="preserve"> Perhaps, we reasoned, it would be instructive to consider the scale upon which women die from sex-selective causes. Using overall sex ratios as a crude marker for a host of causes of death by virtue of being female (female infanticide, sex-selective abortion, egregious maternal mortality rates, disproportion- ate childhood mortality, and murder/suicide rates), we would and ourselves contemplating the numbers in figure 1 in comparison with the great slaughters of the twentieth century. </w:t>
      </w:r>
      <w:r w:rsidRPr="003E1B52">
        <w:rPr>
          <w:rStyle w:val="StyleUnderline"/>
        </w:rPr>
        <w:t>Because the death tolls for the wars and conflicts listed above include deaths of women as both civilians and combatants, it would not be an exaggeration to suggest that the “</w:t>
      </w:r>
      <w:r w:rsidRPr="003C121D">
        <w:rPr>
          <w:rStyle w:val="StyleUnderline"/>
          <w:highlight w:val="yellow"/>
        </w:rPr>
        <w:t>blood spilt and lives lost” over the last century have been</w:t>
      </w:r>
      <w:r w:rsidRPr="003E1B52">
        <w:rPr>
          <w:rStyle w:val="StyleUnderline"/>
        </w:rPr>
        <w:t xml:space="preserve">, in the first place, that of </w:t>
      </w:r>
      <w:r w:rsidRPr="003C121D">
        <w:rPr>
          <w:rStyle w:val="StyleUnderline"/>
          <w:highlight w:val="yellow"/>
        </w:rPr>
        <w:t>females</w:t>
      </w:r>
      <w:r w:rsidRPr="003E1B52">
        <w:rPr>
          <w:sz w:val="16"/>
        </w:rPr>
        <w:t xml:space="preserve">. When thinking of war and peace and national security, many picture a uniformed soldier—male—lying dead on the field of battle, gendering these important issues male. Perhaps fresh vision, such as offered in agure 1, would turn thoughts to the girl baby drowned in a nearby stream or the charred body of a young bride burned in a “kitchen are” of her in-laws’ making. To pose the question more conceptually, might there be more to inquire about than simply the effect of war on women—might the security of women in fact inouence the </w:t>
      </w:r>
      <w:r w:rsidRPr="003E1B52">
        <w:rPr>
          <w:sz w:val="16"/>
        </w:rPr>
        <w:lastRenderedPageBreak/>
        <w:t xml:space="preserve">security of states? Theoretically, there are strong reasons for believing that there is a relation- ship between the security of women and the security of states. </w:t>
      </w:r>
      <w:r w:rsidRPr="003C121D">
        <w:rPr>
          <w:rStyle w:val="StyleUnderline"/>
          <w:highlight w:val="yellow"/>
        </w:rPr>
        <w:t>Gender serves as a</w:t>
      </w:r>
      <w:r w:rsidRPr="003E1B52">
        <w:rPr>
          <w:rStyle w:val="StyleUnderline"/>
        </w:rPr>
        <w:t xml:space="preserve"> critical </w:t>
      </w:r>
      <w:r w:rsidRPr="003C121D">
        <w:rPr>
          <w:rStyle w:val="StyleUnderline"/>
          <w:highlight w:val="yellow"/>
        </w:rPr>
        <w:t>model for the societal treatment of difference between</w:t>
      </w:r>
      <w:r w:rsidRPr="003E1B52">
        <w:rPr>
          <w:rStyle w:val="StyleUnderline"/>
        </w:rPr>
        <w:t xml:space="preserve"> and among </w:t>
      </w:r>
      <w:r w:rsidRPr="003C121D">
        <w:rPr>
          <w:rStyle w:val="StyleUnderline"/>
          <w:highlight w:val="yellow"/>
        </w:rPr>
        <w:t>individuals and collectives</w:t>
      </w:r>
      <w:r w:rsidRPr="003E1B52">
        <w:rPr>
          <w:rStyle w:val="StyleUnderline"/>
        </w:rPr>
        <w:t xml:space="preserve">. </w:t>
      </w:r>
      <w:r w:rsidRPr="003E1B52">
        <w:rPr>
          <w:sz w:val="16"/>
        </w:rPr>
        <w:t xml:space="preserve">A long tradition in social psychology has found three basic differences that individuals notice immediately when they encoun- ter a new person almost from infancy: age, gender, and race.5 Although there is some preliminary evidence that recognition of racial differences can be “erased” when such differences are crossed with coalitional status, no one has shown a similar disabling of gender recognition.6 Indeed, the psychologist Alice Eagley asserts, “Gender stereotypes trump race stereotypes in every so- cial science test.”7 </w:t>
      </w:r>
      <w:r w:rsidRPr="003E1B52">
        <w:rPr>
          <w:rStyle w:val="StyleUnderline"/>
        </w:rPr>
        <w:t xml:space="preserve">In this way, </w:t>
      </w:r>
      <w:r w:rsidRPr="003C121D">
        <w:rPr>
          <w:rStyle w:val="StyleUnderline"/>
          <w:highlight w:val="yellow"/>
        </w:rPr>
        <w:t>gender</w:t>
      </w:r>
      <w:r w:rsidRPr="003E1B52">
        <w:rPr>
          <w:rStyle w:val="StyleUnderline"/>
        </w:rPr>
        <w:t xml:space="preserve">, like age, </w:t>
      </w:r>
      <w:r w:rsidRPr="003C121D">
        <w:rPr>
          <w:rStyle w:val="StyleUnderline"/>
          <w:highlight w:val="yellow"/>
        </w:rPr>
        <w:t>becomes a</w:t>
      </w:r>
      <w:r w:rsidRPr="003E1B52">
        <w:rPr>
          <w:rStyle w:val="StyleUnderline"/>
        </w:rPr>
        <w:t xml:space="preserve"> basic </w:t>
      </w:r>
      <w:r w:rsidRPr="003C121D">
        <w:rPr>
          <w:rStyle w:val="StyleUnderline"/>
          <w:highlight w:val="yellow"/>
        </w:rPr>
        <w:t>category of identification and a profound marker of difference</w:t>
      </w:r>
      <w:r w:rsidRPr="003E1B52">
        <w:rPr>
          <w:sz w:val="16"/>
        </w:rPr>
        <w:t xml:space="preserve">.8 Gender and age categorizations play variant roles in society. Everyone will someday move into another age group; in general, however, this cannot be said of gender groupings. </w:t>
      </w:r>
      <w:r w:rsidRPr="003C121D">
        <w:rPr>
          <w:rStyle w:val="StyleUnderline"/>
          <w:highlight w:val="yellow"/>
        </w:rPr>
        <w:t>Gender difference is</w:t>
      </w:r>
      <w:r w:rsidRPr="003E1B52">
        <w:rPr>
          <w:rStyle w:val="StyleUnderline"/>
        </w:rPr>
        <w:t xml:space="preserve"> arguably </w:t>
      </w:r>
      <w:r w:rsidRPr="003C121D">
        <w:rPr>
          <w:rStyle w:val="StyleUnderline"/>
          <w:highlight w:val="yellow"/>
        </w:rPr>
        <w:t>the primary formative axed difference experienced in human society</w:t>
      </w:r>
      <w:r w:rsidRPr="003E1B52">
        <w:rPr>
          <w:rStyle w:val="StyleUnderline"/>
        </w:rPr>
        <w:t>,9 and sexual reproduction is the strongest evolutionary driver of human social arrangements</w:t>
      </w:r>
      <w:r w:rsidRPr="003E1B52">
        <w:rPr>
          <w:sz w:val="16"/>
        </w:rPr>
        <w:t xml:space="preserve">.10 Concurring with these insights from psychological and evolutionary research, French phi- losopher Sylviane Agacinski reoects, “It is always the difference of the sexes that serves as a model for all other differences, and the male/female hierarchy that is taken as a metaphor for all inter-ethnic hierarchies.”11 Societal-based differences in gender status beliefs, reflected in practices, customs, and law, have important political consequences, including consequences for nation-state security policy and conflict and cooperation within and between nation-states. After outlining our theoretical framework, we survey the existing empirical literature linking the situation of women to the situation of states. We then present an initial empirical investigation of the framework’s propositions. [figures omitted] </w:t>
      </w:r>
    </w:p>
    <w:p w14:paraId="24B60629" w14:textId="77777777" w:rsidR="00953332" w:rsidRDefault="00953332" w:rsidP="00953332"/>
    <w:p w14:paraId="777437CA" w14:textId="540F7B38" w:rsidR="00AF2904" w:rsidRDefault="00AF2904" w:rsidP="00AF2904">
      <w:pPr>
        <w:pStyle w:val="Heading3"/>
      </w:pPr>
      <w:r>
        <w:lastRenderedPageBreak/>
        <w:t>AT: Micropolitics Bad</w:t>
      </w:r>
    </w:p>
    <w:p w14:paraId="6A0D256C" w14:textId="6607356A" w:rsidR="00AF2904" w:rsidRPr="00AF2904" w:rsidRDefault="00AF2904" w:rsidP="00AF2904">
      <w:pPr>
        <w:pStyle w:val="Heading4"/>
      </w:pPr>
      <w:r w:rsidRPr="00AF2904">
        <w:t xml:space="preserve">Micropolitics </w:t>
      </w:r>
      <w:r>
        <w:t>k</w:t>
      </w:r>
      <w:r w:rsidRPr="00AF2904">
        <w:t>ey to re-engage agency</w:t>
      </w:r>
    </w:p>
    <w:p w14:paraId="15618205" w14:textId="6831F7DD" w:rsidR="00AF2904" w:rsidRPr="00AF2904" w:rsidRDefault="00AF2904" w:rsidP="00AF2904">
      <w:r w:rsidRPr="00AF2904">
        <w:rPr>
          <w:rStyle w:val="Style13ptBold"/>
        </w:rPr>
        <w:t>Colebrook</w:t>
      </w:r>
      <w:r w:rsidRPr="00AF2904">
        <w:t xml:space="preserve"> 20</w:t>
      </w:r>
      <w:r w:rsidRPr="00AF2904">
        <w:rPr>
          <w:rStyle w:val="Style13ptBold"/>
        </w:rPr>
        <w:t>02</w:t>
      </w:r>
      <w:r w:rsidRPr="00AF2904">
        <w:t>,</w:t>
      </w:r>
      <w:r>
        <w:t xml:space="preserve"> Colebrook, </w:t>
      </w:r>
      <w:r w:rsidRPr="00AF2904">
        <w:t>Edwin Erle Sparks Professor of English, Philosophy, and Women's, Gender, and Sexuality Studies</w:t>
      </w:r>
      <w:r>
        <w:t xml:space="preserve"> at Penn State,</w:t>
      </w:r>
      <w:r w:rsidRPr="00AF2904">
        <w:t xml:space="preserve"> </w:t>
      </w:r>
      <w:r w:rsidRPr="00AF2904">
        <w:rPr>
          <w:i/>
          <w:iCs/>
        </w:rPr>
        <w:t>Understanding Deleuze</w:t>
      </w:r>
      <w:r w:rsidRPr="00AF2904">
        <w:t>, Pg. xxxviii)</w:t>
      </w:r>
    </w:p>
    <w:p w14:paraId="58C5AEDD" w14:textId="77777777" w:rsidR="00AF2904" w:rsidRDefault="00AF2904" w:rsidP="00AF2904">
      <w:pPr>
        <w:ind w:right="288"/>
        <w:rPr>
          <w:rFonts w:ascii="Georgia" w:eastAsia="Georgia" w:hAnsi="Georgia" w:cs="Georgia"/>
        </w:rPr>
      </w:pPr>
      <w:r>
        <w:rPr>
          <w:rFonts w:ascii="Georgia" w:eastAsia="Georgia" w:hAnsi="Georgia" w:cs="Georgia"/>
        </w:rPr>
        <w:t xml:space="preserve">Human freedom became </w:t>
      </w:r>
      <w:r>
        <w:rPr>
          <w:rFonts w:ascii="Georgia" w:eastAsia="Georgia" w:hAnsi="Georgia" w:cs="Georgia"/>
          <w:i/>
        </w:rPr>
        <w:t xml:space="preserve">the </w:t>
      </w:r>
      <w:r>
        <w:rPr>
          <w:rFonts w:ascii="Georgia" w:eastAsia="Georgia" w:hAnsi="Georgia" w:cs="Georgia"/>
        </w:rPr>
        <w:t xml:space="preserve">problem. </w:t>
      </w:r>
      <w:r>
        <w:rPr>
          <w:rFonts w:ascii="Georgia" w:eastAsia="Georgia" w:hAnsi="Georgia" w:cs="Georgia"/>
          <w:u w:val="single"/>
        </w:rPr>
        <w:t xml:space="preserve">If human beings are free, does this mean that there is some ultimate ‘man’ who can be liberated from the forces of production; or does </w:t>
      </w:r>
      <w:r w:rsidRPr="003C121D">
        <w:rPr>
          <w:rFonts w:ascii="Georgia" w:eastAsia="Georgia" w:hAnsi="Georgia" w:cs="Georgia"/>
          <w:highlight w:val="yellow"/>
          <w:u w:val="single"/>
        </w:rPr>
        <w:t xml:space="preserve">radical freedom </w:t>
      </w:r>
      <w:r>
        <w:rPr>
          <w:rFonts w:ascii="Georgia" w:eastAsia="Georgia" w:hAnsi="Georgia" w:cs="Georgia"/>
          <w:u w:val="single"/>
        </w:rPr>
        <w:t xml:space="preserve">mean that there is no longer any human essence to which politics can appeal? All this </w:t>
      </w:r>
      <w:r w:rsidRPr="003C121D">
        <w:rPr>
          <w:rFonts w:ascii="Georgia" w:eastAsia="Georgia" w:hAnsi="Georgia" w:cs="Georgia"/>
          <w:highlight w:val="yellow"/>
          <w:u w:val="single"/>
        </w:rPr>
        <w:t>came to a head in the student sit-ins and disruptions of 1968.</w:t>
      </w:r>
      <w:r>
        <w:rPr>
          <w:rFonts w:ascii="Georgia" w:eastAsia="Georgia" w:hAnsi="Georgia" w:cs="Georgia"/>
          <w:u w:val="single"/>
        </w:rPr>
        <w:t xml:space="preserve"> There were protests throughout Europe in the late 1960s which were random</w:t>
      </w:r>
      <w:r>
        <w:rPr>
          <w:rFonts w:ascii="Georgia" w:eastAsia="Georgia" w:hAnsi="Georgia" w:cs="Georgia"/>
        </w:rPr>
        <w:t xml:space="preserve">, unthought out, </w:t>
      </w:r>
      <w:r>
        <w:rPr>
          <w:rFonts w:ascii="Georgia" w:eastAsia="Georgia" w:hAnsi="Georgia" w:cs="Georgia"/>
          <w:u w:val="single"/>
        </w:rPr>
        <w:t xml:space="preserve">and motivated not by the economically defined class of workers so much as by students and intellectuals. In the aftermath of these disruptions it was realised that politics was no longer the affair of economic classes and large or ‘molar’ groupings. </w:t>
      </w:r>
      <w:r w:rsidRPr="003C121D">
        <w:rPr>
          <w:rFonts w:ascii="Georgia" w:eastAsia="Georgia" w:hAnsi="Georgia" w:cs="Georgia"/>
          <w:highlight w:val="yellow"/>
          <w:u w:val="single"/>
        </w:rPr>
        <w:t>Local disruptions at the level of knowledge, ideas and identity could transform the political terrain</w:t>
      </w:r>
      <w:r w:rsidRPr="003C121D">
        <w:rPr>
          <w:rFonts w:ascii="Georgia" w:eastAsia="Georgia" w:hAnsi="Georgia" w:cs="Georgia"/>
          <w:b/>
          <w:highlight w:val="yellow"/>
        </w:rPr>
        <w:t>.</w:t>
      </w:r>
      <w:r>
        <w:rPr>
          <w:rFonts w:ascii="Georgia" w:eastAsia="Georgia" w:hAnsi="Georgia" w:cs="Georgia"/>
        </w:rPr>
        <w:t xml:space="preserve"> Deleuze and others opened the politics of the virtual: </w:t>
      </w:r>
      <w:r>
        <w:rPr>
          <w:rFonts w:ascii="Georgia" w:eastAsia="Georgia" w:hAnsi="Georgia" w:cs="Georgia"/>
          <w:u w:val="single"/>
        </w:rPr>
        <w:t>it was no longer accepted that actual material reality, such as the economy, produced ideas. Many insisted that the virtual</w:t>
      </w:r>
      <w:r>
        <w:rPr>
          <w:rFonts w:ascii="Georgia" w:eastAsia="Georgia" w:hAnsi="Georgia" w:cs="Georgia"/>
        </w:rPr>
        <w:t xml:space="preserve"> (images, desires, concepts) </w:t>
      </w:r>
      <w:r>
        <w:rPr>
          <w:rFonts w:ascii="Georgia" w:eastAsia="Georgia" w:hAnsi="Georgia" w:cs="Georgia"/>
          <w:u w:val="single"/>
        </w:rPr>
        <w:t xml:space="preserve">was directly productive of social reality. </w:t>
      </w:r>
      <w:r w:rsidRPr="003C121D">
        <w:rPr>
          <w:rFonts w:ascii="Georgia" w:eastAsia="Georgia" w:hAnsi="Georgia" w:cs="Georgia"/>
          <w:highlight w:val="yellow"/>
          <w:u w:val="single"/>
        </w:rPr>
        <w:t xml:space="preserve">This overturned the </w:t>
      </w:r>
      <w:r>
        <w:rPr>
          <w:rFonts w:ascii="Georgia" w:eastAsia="Georgia" w:hAnsi="Georgia" w:cs="Georgia"/>
          <w:u w:val="single"/>
        </w:rPr>
        <w:t xml:space="preserve">simple </w:t>
      </w:r>
      <w:r w:rsidRPr="003C121D">
        <w:rPr>
          <w:rFonts w:ascii="Georgia" w:eastAsia="Georgia" w:hAnsi="Georgia" w:cs="Georgia"/>
          <w:highlight w:val="yellow"/>
          <w:u w:val="single"/>
        </w:rPr>
        <w:t>idea of ideology</w:t>
      </w:r>
      <w:r>
        <w:rPr>
          <w:rFonts w:ascii="Georgia" w:eastAsia="Georgia" w:hAnsi="Georgia" w:cs="Georgia"/>
          <w:u w:val="single"/>
        </w:rPr>
        <w:t xml:space="preserve">, the idea </w:t>
      </w:r>
      <w:r w:rsidRPr="003C121D">
        <w:rPr>
          <w:rFonts w:ascii="Georgia" w:eastAsia="Georgia" w:hAnsi="Georgia" w:cs="Georgia"/>
          <w:highlight w:val="yellow"/>
          <w:u w:val="single"/>
        </w:rPr>
        <w:t xml:space="preserve">that </w:t>
      </w:r>
      <w:r>
        <w:rPr>
          <w:rFonts w:ascii="Georgia" w:eastAsia="Georgia" w:hAnsi="Georgia" w:cs="Georgia"/>
          <w:u w:val="single"/>
        </w:rPr>
        <w:t xml:space="preserve">images and </w:t>
      </w:r>
      <w:r w:rsidRPr="003C121D">
        <w:rPr>
          <w:rFonts w:ascii="Georgia" w:eastAsia="Georgia" w:hAnsi="Georgia" w:cs="Georgia"/>
          <w:highlight w:val="yellow"/>
          <w:u w:val="single"/>
        </w:rPr>
        <w:t>beliefs were produced by the governing classes to deceive us about our real social conditions.</w:t>
      </w:r>
      <w:r>
        <w:rPr>
          <w:rFonts w:ascii="Georgia" w:eastAsia="Georgia" w:hAnsi="Georgia" w:cs="Georgia"/>
          <w:u w:val="single"/>
        </w:rPr>
        <w:t xml:space="preserve"> We have to do away with the idea that there is some ultimate political reality or actuality which lies behind all our images. Images are not just surface effects of some underlying economic cause; images and the virtual have their own autonomous power.</w:t>
      </w:r>
      <w:r>
        <w:rPr>
          <w:rFonts w:ascii="Georgia" w:eastAsia="Georgia" w:hAnsi="Georgia" w:cs="Georgia"/>
          <w:b/>
        </w:rPr>
        <w:t xml:space="preserve"> This is where structuralism and post-1968 politics intersected. </w:t>
      </w:r>
      <w:r w:rsidRPr="003C121D">
        <w:rPr>
          <w:rFonts w:ascii="Georgia" w:eastAsia="Georgia" w:hAnsi="Georgia" w:cs="Georgia"/>
          <w:highlight w:val="yellow"/>
          <w:u w:val="single"/>
        </w:rPr>
        <w:t>We need to see our languages and systems of representation not just as</w:t>
      </w:r>
      <w:r>
        <w:rPr>
          <w:rFonts w:ascii="Georgia" w:eastAsia="Georgia" w:hAnsi="Georgia" w:cs="Georgia"/>
          <w:u w:val="single"/>
        </w:rPr>
        <w:t xml:space="preserve"> masks or </w:t>
      </w:r>
      <w:r w:rsidRPr="003C121D">
        <w:rPr>
          <w:rFonts w:ascii="Georgia" w:eastAsia="Georgia" w:hAnsi="Georgia" w:cs="Georgia"/>
          <w:highlight w:val="yellow"/>
          <w:u w:val="single"/>
        </w:rPr>
        <w:t>signs of the actual, but as fully real powers in their own right. The way we think, speak, desire and see the world is itself political; it produces relations, effects, and organises our bodies</w:t>
      </w:r>
      <w:r>
        <w:rPr>
          <w:rFonts w:ascii="Georgia" w:eastAsia="Georgia" w:hAnsi="Georgia" w:cs="Georgia"/>
          <w:b/>
        </w:rPr>
        <w:t>.</w:t>
      </w:r>
    </w:p>
    <w:p w14:paraId="4AD682AE" w14:textId="77777777" w:rsidR="00AF2904" w:rsidRPr="00AF2904" w:rsidRDefault="00AF2904" w:rsidP="00AF2904"/>
    <w:p w14:paraId="6D6D4FE5" w14:textId="1E104943" w:rsidR="00953332" w:rsidRPr="003E1B52" w:rsidRDefault="00953332" w:rsidP="00953332">
      <w:pPr>
        <w:pStyle w:val="Heading1"/>
        <w:rPr>
          <w:rFonts w:cs="Times New Roman"/>
        </w:rPr>
      </w:pPr>
      <w:r w:rsidRPr="003E1B52">
        <w:rPr>
          <w:rFonts w:cs="Times New Roman"/>
        </w:rPr>
        <w:lastRenderedPageBreak/>
        <w:t>Aff</w:t>
      </w:r>
      <w:r w:rsidR="002C67ED" w:rsidRPr="003E1B52">
        <w:rPr>
          <w:rFonts w:cs="Times New Roman"/>
        </w:rPr>
        <w:t>---Feminism K</w:t>
      </w:r>
    </w:p>
    <w:p w14:paraId="517E8418" w14:textId="77777777" w:rsidR="00953332" w:rsidRPr="003E1B52" w:rsidRDefault="00953332" w:rsidP="00953332">
      <w:pPr>
        <w:pStyle w:val="Heading2"/>
        <w:rPr>
          <w:rFonts w:cs="Times New Roman"/>
        </w:rPr>
      </w:pPr>
      <w:r w:rsidRPr="003E1B52">
        <w:rPr>
          <w:rFonts w:cs="Times New Roman"/>
        </w:rPr>
        <w:lastRenderedPageBreak/>
        <w:t>FW</w:t>
      </w:r>
    </w:p>
    <w:p w14:paraId="3AEE6037" w14:textId="77777777" w:rsidR="00E97D3E" w:rsidRPr="003E1B52" w:rsidRDefault="00E97D3E" w:rsidP="00E97D3E">
      <w:pPr>
        <w:pStyle w:val="Heading4"/>
        <w:rPr>
          <w:rFonts w:cs="Times New Roman"/>
        </w:rPr>
      </w:pPr>
      <w:r w:rsidRPr="003E1B52">
        <w:rPr>
          <w:rFonts w:cs="Times New Roman"/>
        </w:rPr>
        <w:t>The role of the ballot is to evaluate the plan versus the status quo or a competitive alternative.</w:t>
      </w:r>
    </w:p>
    <w:p w14:paraId="65EDE9CE" w14:textId="62F0AF95" w:rsidR="00E97D3E" w:rsidRPr="003E1B52" w:rsidRDefault="00E97D3E" w:rsidP="00E97D3E">
      <w:pPr>
        <w:pStyle w:val="Heading4"/>
        <w:rPr>
          <w:rFonts w:cs="Times New Roman"/>
        </w:rPr>
      </w:pPr>
      <w:r w:rsidRPr="003E1B52">
        <w:rPr>
          <w:rFonts w:cs="Times New Roman"/>
        </w:rPr>
        <w:t>1---</w:t>
      </w:r>
      <w:r w:rsidR="008A6B69" w:rsidRPr="008A6B69">
        <w:rPr>
          <w:rFonts w:cs="Times New Roman"/>
          <w:u w:val="single"/>
        </w:rPr>
        <w:t>FAIRNESS</w:t>
      </w:r>
      <w:r w:rsidRPr="003E1B52">
        <w:rPr>
          <w:rFonts w:cs="Times New Roman"/>
        </w:rPr>
        <w:t>. The plan is the locus of AFF offense. Unpredictable to hold the AFF to account for infinite amount of epistemological or ontological assumptions.</w:t>
      </w:r>
    </w:p>
    <w:p w14:paraId="17B99AF0" w14:textId="65765D20" w:rsidR="00E97D3E" w:rsidRPr="003E1B52" w:rsidRDefault="00E97D3E" w:rsidP="00E97D3E">
      <w:pPr>
        <w:pStyle w:val="Heading4"/>
        <w:rPr>
          <w:rFonts w:cs="Times New Roman"/>
        </w:rPr>
      </w:pPr>
      <w:r w:rsidRPr="003E1B52">
        <w:rPr>
          <w:rFonts w:cs="Times New Roman"/>
        </w:rPr>
        <w:t>2---</w:t>
      </w:r>
      <w:r w:rsidR="008A6B69" w:rsidRPr="008A6B69">
        <w:rPr>
          <w:rFonts w:cs="Times New Roman"/>
          <w:u w:val="single"/>
        </w:rPr>
        <w:t>CLASH</w:t>
      </w:r>
      <w:r w:rsidRPr="003E1B52">
        <w:rPr>
          <w:rFonts w:cs="Times New Roman"/>
        </w:rPr>
        <w:t>. Weighing material consequences improves theory’s ability to account for context. Discounting the case eliminates our ability to weigh our political strategy against the alt</w:t>
      </w:r>
    </w:p>
    <w:p w14:paraId="7D9E5BFD" w14:textId="6C6A47E5" w:rsidR="00953332" w:rsidRPr="003E1B52" w:rsidRDefault="00E97D3E" w:rsidP="00953332">
      <w:pPr>
        <w:pStyle w:val="Heading4"/>
        <w:rPr>
          <w:rFonts w:cs="Times New Roman"/>
        </w:rPr>
      </w:pPr>
      <w:r w:rsidRPr="003E1B52">
        <w:rPr>
          <w:rFonts w:cs="Times New Roman"/>
        </w:rPr>
        <w:t>3---</w:t>
      </w:r>
      <w:r w:rsidR="00953332" w:rsidRPr="003E1B52">
        <w:rPr>
          <w:rFonts w:cs="Times New Roman"/>
        </w:rPr>
        <w:t xml:space="preserve">Only </w:t>
      </w:r>
      <w:r w:rsidR="00953332" w:rsidRPr="003E1B52">
        <w:rPr>
          <w:rFonts w:cs="Times New Roman"/>
          <w:u w:val="single"/>
        </w:rPr>
        <w:t>problem</w:t>
      </w:r>
      <w:r w:rsidR="00953332" w:rsidRPr="003E1B52">
        <w:rPr>
          <w:rFonts w:cs="Times New Roman"/>
        </w:rPr>
        <w:t xml:space="preserve"> driven approaches that confront </w:t>
      </w:r>
      <w:r w:rsidR="00953332" w:rsidRPr="003E1B52">
        <w:rPr>
          <w:rFonts w:cs="Times New Roman"/>
          <w:u w:val="single"/>
        </w:rPr>
        <w:t>specificity</w:t>
      </w:r>
      <w:r w:rsidR="00953332" w:rsidRPr="003E1B52">
        <w:rPr>
          <w:rFonts w:cs="Times New Roman"/>
        </w:rPr>
        <w:t xml:space="preserve"> can account for </w:t>
      </w:r>
      <w:r w:rsidR="00953332" w:rsidRPr="003E1B52">
        <w:rPr>
          <w:rFonts w:cs="Times New Roman"/>
          <w:u w:val="single"/>
        </w:rPr>
        <w:t>gender</w:t>
      </w:r>
      <w:r w:rsidR="00953332" w:rsidRPr="003E1B52">
        <w:rPr>
          <w:rFonts w:cs="Times New Roman"/>
        </w:rPr>
        <w:t xml:space="preserve"> violence – “one link” isn’t determinative</w:t>
      </w:r>
    </w:p>
    <w:p w14:paraId="3F3BFFDB" w14:textId="77777777" w:rsidR="00953332" w:rsidRPr="003E1B52" w:rsidRDefault="00953332" w:rsidP="00953332">
      <w:r w:rsidRPr="003E1B52">
        <w:rPr>
          <w:rStyle w:val="Style13ptBold"/>
        </w:rPr>
        <w:t>McNay ’14</w:t>
      </w:r>
      <w:r w:rsidRPr="003E1B52">
        <w:t xml:space="preserve"> </w:t>
      </w:r>
      <w:r w:rsidRPr="003E1B52">
        <w:rPr>
          <w:sz w:val="16"/>
          <w:szCs w:val="16"/>
        </w:rPr>
        <w:t xml:space="preserve">[Lois, Professor of Political Theory at Oxford University and Fellow of Somerville College, </w:t>
      </w:r>
      <w:r w:rsidRPr="003E1B52">
        <w:rPr>
          <w:i/>
          <w:sz w:val="16"/>
          <w:szCs w:val="16"/>
        </w:rPr>
        <w:t>The Misguided Search for the Political</w:t>
      </w:r>
      <w:r w:rsidRPr="003E1B52">
        <w:rPr>
          <w:sz w:val="16"/>
          <w:szCs w:val="16"/>
        </w:rPr>
        <w:t>, 2014, p. 214-215]</w:t>
      </w:r>
    </w:p>
    <w:p w14:paraId="7BD353A4" w14:textId="77777777" w:rsidR="00953332" w:rsidRPr="003E1B52" w:rsidRDefault="00953332" w:rsidP="00953332">
      <w:pPr>
        <w:rPr>
          <w:sz w:val="16"/>
        </w:rPr>
      </w:pPr>
      <w:r w:rsidRPr="003E1B52">
        <w:rPr>
          <w:rStyle w:val="StyleUnderline"/>
        </w:rPr>
        <w:t>What</w:t>
      </w:r>
      <w:r w:rsidRPr="003E1B52">
        <w:rPr>
          <w:sz w:val="16"/>
        </w:rPr>
        <w:t xml:space="preserve"> other </w:t>
      </w:r>
      <w:r w:rsidRPr="003E1B52">
        <w:rPr>
          <w:rStyle w:val="StyleUnderline"/>
        </w:rPr>
        <w:t>features might a</w:t>
      </w:r>
      <w:r w:rsidRPr="003E1B52">
        <w:rPr>
          <w:sz w:val="16"/>
        </w:rPr>
        <w:t xml:space="preserve"> radical democratic </w:t>
      </w:r>
      <w:r w:rsidRPr="003E1B52">
        <w:rPr>
          <w:rStyle w:val="StyleUnderline"/>
        </w:rPr>
        <w:t xml:space="preserve">theory possess that takes seriously the critique of social suffering? </w:t>
      </w:r>
      <w:r w:rsidRPr="003C121D">
        <w:rPr>
          <w:rStyle w:val="StyleUnderline"/>
          <w:highlight w:val="yellow"/>
        </w:rPr>
        <w:t xml:space="preserve">It may be </w:t>
      </w:r>
      <w:r w:rsidRPr="003C121D">
        <w:rPr>
          <w:rStyle w:val="Emphasis"/>
          <w:highlight w:val="yellow"/>
        </w:rPr>
        <w:t>more</w:t>
      </w:r>
      <w:r w:rsidRPr="003C121D">
        <w:rPr>
          <w:rStyle w:val="StyleUnderline"/>
          <w:highlight w:val="yellow"/>
        </w:rPr>
        <w:t xml:space="preserve"> fruitful to adopt an approach that,</w:t>
      </w:r>
      <w:r w:rsidRPr="003E1B52">
        <w:rPr>
          <w:rStyle w:val="StyleUnderline"/>
        </w:rPr>
        <w:t xml:space="preserve"> at least </w:t>
      </w:r>
      <w:r w:rsidRPr="003C121D">
        <w:rPr>
          <w:rStyle w:val="StyleUnderline"/>
          <w:highlight w:val="yellow"/>
        </w:rPr>
        <w:t xml:space="preserve">in the </w:t>
      </w:r>
      <w:r w:rsidRPr="003C121D">
        <w:rPr>
          <w:rStyle w:val="Emphasis"/>
          <w:highlight w:val="yellow"/>
        </w:rPr>
        <w:t>first</w:t>
      </w:r>
      <w:r w:rsidRPr="003C121D">
        <w:rPr>
          <w:rStyle w:val="StyleUnderline"/>
          <w:highlight w:val="yellow"/>
        </w:rPr>
        <w:t xml:space="preserve"> instance, is </w:t>
      </w:r>
      <w:r w:rsidRPr="003C121D">
        <w:rPr>
          <w:rStyle w:val="Emphasis"/>
          <w:highlight w:val="yellow"/>
        </w:rPr>
        <w:t>problem</w:t>
      </w:r>
      <w:r w:rsidRPr="003C121D">
        <w:rPr>
          <w:rStyle w:val="StyleUnderline"/>
          <w:highlight w:val="yellow"/>
        </w:rPr>
        <w:t xml:space="preserve">- rather than </w:t>
      </w:r>
      <w:r w:rsidRPr="003C121D">
        <w:rPr>
          <w:rStyle w:val="Emphasis"/>
          <w:highlight w:val="yellow"/>
        </w:rPr>
        <w:t>model</w:t>
      </w:r>
      <w:r w:rsidRPr="003C121D">
        <w:rPr>
          <w:rStyle w:val="StyleUnderline"/>
          <w:highlight w:val="yellow"/>
        </w:rPr>
        <w:t>-oriented</w:t>
      </w:r>
      <w:r w:rsidRPr="003E1B52">
        <w:rPr>
          <w:sz w:val="16"/>
        </w:rPr>
        <w:t xml:space="preserve">. Radical democrats might do better to develop principles from an initial focus on specific issues of social inequality, rather than embark at the outset on </w:t>
      </w:r>
      <w:r w:rsidRPr="003E1B52">
        <w:rPr>
          <w:rStyle w:val="StyleUnderline"/>
        </w:rPr>
        <w:t xml:space="preserve">a quest </w:t>
      </w:r>
      <w:r w:rsidRPr="003C121D">
        <w:rPr>
          <w:rStyle w:val="StyleUnderline"/>
          <w:highlight w:val="yellow"/>
        </w:rPr>
        <w:t xml:space="preserve">to distil the </w:t>
      </w:r>
      <w:r w:rsidRPr="003C121D">
        <w:rPr>
          <w:rStyle w:val="Emphasis"/>
          <w:highlight w:val="yellow"/>
        </w:rPr>
        <w:t>essence</w:t>
      </w:r>
      <w:r w:rsidRPr="003C121D">
        <w:rPr>
          <w:rStyle w:val="StyleUnderline"/>
          <w:highlight w:val="yellow"/>
        </w:rPr>
        <w:t xml:space="preserve"> of the </w:t>
      </w:r>
      <w:r w:rsidRPr="003C121D">
        <w:rPr>
          <w:rStyle w:val="Emphasis"/>
          <w:highlight w:val="yellow"/>
        </w:rPr>
        <w:t>political</w:t>
      </w:r>
      <w:r w:rsidRPr="003E1B52">
        <w:rPr>
          <w:sz w:val="16"/>
        </w:rPr>
        <w:t xml:space="preserve"> and from this derive models </w:t>
      </w:r>
      <w:r w:rsidRPr="003C121D">
        <w:rPr>
          <w:rStyle w:val="StyleUnderline"/>
          <w:highlight w:val="yellow"/>
        </w:rPr>
        <w:t xml:space="preserve">into which </w:t>
      </w:r>
      <w:r w:rsidRPr="003C121D">
        <w:rPr>
          <w:rStyle w:val="Emphasis"/>
          <w:highlight w:val="yellow"/>
        </w:rPr>
        <w:t>all concrete struggles</w:t>
      </w:r>
      <w:r w:rsidRPr="003C121D">
        <w:rPr>
          <w:sz w:val="16"/>
          <w:highlight w:val="yellow"/>
        </w:rPr>
        <w:t xml:space="preserve"> </w:t>
      </w:r>
      <w:r w:rsidRPr="003C121D">
        <w:rPr>
          <w:rStyle w:val="StyleUnderline"/>
          <w:highlight w:val="yellow"/>
        </w:rPr>
        <w:t>are</w:t>
      </w:r>
      <w:r w:rsidRPr="003E1B52">
        <w:rPr>
          <w:sz w:val="16"/>
        </w:rPr>
        <w:t xml:space="preserve"> subsequently </w:t>
      </w:r>
      <w:r w:rsidRPr="003C121D">
        <w:rPr>
          <w:rStyle w:val="Emphasis"/>
          <w:highlight w:val="yellow"/>
        </w:rPr>
        <w:t>shoehorned</w:t>
      </w:r>
      <w:r w:rsidRPr="003E1B52">
        <w:rPr>
          <w:sz w:val="16"/>
        </w:rPr>
        <w:t xml:space="preserve">. Of course, </w:t>
      </w:r>
      <w:r w:rsidRPr="003E1B52">
        <w:rPr>
          <w:rStyle w:val="StyleUnderline"/>
        </w:rPr>
        <w:t xml:space="preserve">any problem-oriented approach will unavoidably be 'influenced' by theoretical presuppositions, but it </w:t>
      </w:r>
      <w:r w:rsidRPr="003C121D">
        <w:rPr>
          <w:rStyle w:val="StyleUnderline"/>
          <w:highlight w:val="yellow"/>
        </w:rPr>
        <w:t>won't</w:t>
      </w:r>
      <w:r w:rsidRPr="003E1B52">
        <w:rPr>
          <w:rStyle w:val="StyleUnderline"/>
        </w:rPr>
        <w:t xml:space="preserve"> necessarily </w:t>
      </w:r>
      <w:r w:rsidRPr="003C121D">
        <w:rPr>
          <w:rStyle w:val="StyleUnderline"/>
          <w:highlight w:val="yellow"/>
        </w:rPr>
        <w:t>be</w:t>
      </w:r>
      <w:r w:rsidRPr="003E1B52">
        <w:rPr>
          <w:rStyle w:val="StyleUnderline"/>
        </w:rPr>
        <w:t xml:space="preserve"> as </w:t>
      </w:r>
      <w:r w:rsidRPr="003C121D">
        <w:rPr>
          <w:rStyle w:val="StyleUnderline"/>
          <w:highlight w:val="yellow"/>
        </w:rPr>
        <w:t>‘driven’ by the rigid logic of</w:t>
      </w:r>
      <w:r w:rsidRPr="003E1B52">
        <w:rPr>
          <w:rStyle w:val="StyleUnderline"/>
        </w:rPr>
        <w:t xml:space="preserve"> the model that seems to flow from a one-sided focus on political </w:t>
      </w:r>
      <w:r w:rsidRPr="003C121D">
        <w:rPr>
          <w:rStyle w:val="Emphasis"/>
          <w:highlight w:val="yellow"/>
        </w:rPr>
        <w:t>ontology</w:t>
      </w:r>
      <w:r w:rsidRPr="003E1B52">
        <w:rPr>
          <w:sz w:val="16"/>
        </w:rPr>
        <w:t xml:space="preserve"> (see Shapiro 2007). It is, after all, a </w:t>
      </w:r>
      <w:r w:rsidRPr="003C121D">
        <w:rPr>
          <w:rStyle w:val="StyleUnderline"/>
          <w:highlight w:val="yellow"/>
        </w:rPr>
        <w:t>problem-oriented</w:t>
      </w:r>
      <w:r w:rsidRPr="003E1B52">
        <w:rPr>
          <w:rStyle w:val="StyleUnderline"/>
        </w:rPr>
        <w:t xml:space="preserve"> approach that has informed many other types of radical theorizing, such as </w:t>
      </w:r>
      <w:r w:rsidRPr="003C121D">
        <w:rPr>
          <w:rStyle w:val="StyleUnderline"/>
          <w:highlight w:val="yellow"/>
        </w:rPr>
        <w:t>feminism</w:t>
      </w:r>
      <w:r w:rsidRPr="003E1B52">
        <w:rPr>
          <w:rStyle w:val="StyleUnderline"/>
        </w:rPr>
        <w:t xml:space="preserve">, and has </w:t>
      </w:r>
      <w:r w:rsidRPr="003C121D">
        <w:rPr>
          <w:rStyle w:val="StyleUnderline"/>
          <w:highlight w:val="yellow"/>
        </w:rPr>
        <w:t xml:space="preserve">made them </w:t>
      </w:r>
      <w:r w:rsidRPr="003C121D">
        <w:rPr>
          <w:rStyle w:val="Emphasis"/>
          <w:highlight w:val="yellow"/>
        </w:rPr>
        <w:t>suspicious</w:t>
      </w:r>
      <w:r w:rsidRPr="003C121D">
        <w:rPr>
          <w:rStyle w:val="StyleUnderline"/>
          <w:highlight w:val="yellow"/>
        </w:rPr>
        <w:t xml:space="preserve"> of</w:t>
      </w:r>
      <w:r w:rsidRPr="003E1B52">
        <w:rPr>
          <w:rStyle w:val="StyleUnderline"/>
        </w:rPr>
        <w:t xml:space="preserve"> the formal </w:t>
      </w:r>
      <w:r w:rsidRPr="003C121D">
        <w:rPr>
          <w:rStyle w:val="Emphasis"/>
          <w:highlight w:val="yellow"/>
        </w:rPr>
        <w:t>abstractions of theory</w:t>
      </w:r>
      <w:r w:rsidRPr="003C121D">
        <w:rPr>
          <w:rStyle w:val="StyleUnderline"/>
          <w:highlight w:val="yellow"/>
        </w:rPr>
        <w:t xml:space="preserve"> that disregard</w:t>
      </w:r>
      <w:r w:rsidRPr="003E1B52">
        <w:rPr>
          <w:rStyle w:val="StyleUnderline"/>
        </w:rPr>
        <w:t xml:space="preserve"> the </w:t>
      </w:r>
      <w:r w:rsidRPr="003C121D">
        <w:rPr>
          <w:rStyle w:val="Emphasis"/>
          <w:highlight w:val="yellow"/>
        </w:rPr>
        <w:t>distinctiveness</w:t>
      </w:r>
      <w:r w:rsidRPr="003C121D">
        <w:rPr>
          <w:rStyle w:val="StyleUnderline"/>
          <w:highlight w:val="yellow"/>
        </w:rPr>
        <w:t xml:space="preserve"> of</w:t>
      </w:r>
      <w:r w:rsidRPr="003E1B52">
        <w:rPr>
          <w:rStyle w:val="StyleUnderline"/>
        </w:rPr>
        <w:t xml:space="preserve"> certain group </w:t>
      </w:r>
      <w:r w:rsidRPr="003C121D">
        <w:rPr>
          <w:rStyle w:val="StyleUnderline"/>
          <w:highlight w:val="yellow"/>
        </w:rPr>
        <w:t>experiences</w:t>
      </w:r>
      <w:r w:rsidRPr="003E1B52">
        <w:rPr>
          <w:sz w:val="16"/>
        </w:rPr>
        <w:t xml:space="preserve"> (e.g. Martineau and Squires 2012). Partly because of its established links with activism, feminist theorizing has more often than not been propelled, in the first instance, by particular problems relating to gender inequality and the marginalized experiences of women. Feminist political theorizing about justice, for instance, starts with the problem of the gendered division of labour, and the undervaluing of women's care work. It uses this sociological perspective to expose the conceptual deficiencies of asocial individualism as a device for deriving principles of justice because of the way it obscures human vulnerability and dependency and thereby fails to recognize care as a fundamental element of social justice (Bubeck 1995; Fraser 1997; Kittay 1999). Others feminists think through issues of democratic participation starting from the problem of the underrepresentation of women in [END PAGE 214] established democratic structures, their effective political invisibility, which is a consequence of their vulnerable position as workers in transnational production processes (e.g. Fraser 2008; Phillips 1991).</w:t>
      </w:r>
    </w:p>
    <w:p w14:paraId="753CA7AC" w14:textId="77777777" w:rsidR="00953332" w:rsidRPr="003E1B52" w:rsidRDefault="00953332" w:rsidP="00953332">
      <w:pPr>
        <w:rPr>
          <w:sz w:val="16"/>
        </w:rPr>
      </w:pPr>
      <w:r w:rsidRPr="003E1B52">
        <w:rPr>
          <w:sz w:val="16"/>
        </w:rPr>
        <w:t xml:space="preserve">The hope is that a </w:t>
      </w:r>
      <w:r w:rsidRPr="003C121D">
        <w:rPr>
          <w:rStyle w:val="StyleUnderline"/>
          <w:highlight w:val="yellow"/>
        </w:rPr>
        <w:t>problem-oriented approach</w:t>
      </w:r>
      <w:r w:rsidRPr="003E1B52">
        <w:rPr>
          <w:sz w:val="16"/>
        </w:rPr>
        <w:t xml:space="preserve"> to radical democratic theorizing </w:t>
      </w:r>
      <w:r w:rsidRPr="003C121D">
        <w:rPr>
          <w:rStyle w:val="StyleUnderline"/>
          <w:highlight w:val="yellow"/>
        </w:rPr>
        <w:t>is less likely to result in</w:t>
      </w:r>
      <w:r w:rsidRPr="003E1B52">
        <w:rPr>
          <w:sz w:val="16"/>
        </w:rPr>
        <w:t xml:space="preserve"> the </w:t>
      </w:r>
      <w:r w:rsidRPr="003C121D">
        <w:rPr>
          <w:rStyle w:val="Emphasis"/>
          <w:highlight w:val="yellow"/>
        </w:rPr>
        <w:t>marginalization</w:t>
      </w:r>
      <w:r w:rsidRPr="003E1B52">
        <w:rPr>
          <w:sz w:val="16"/>
        </w:rPr>
        <w:t xml:space="preserve"> </w:t>
      </w:r>
      <w:r w:rsidRPr="003E1B52">
        <w:rPr>
          <w:sz w:val="16"/>
          <w:szCs w:val="16"/>
        </w:rPr>
        <w:t>of the actual</w:t>
      </w:r>
      <w:r w:rsidRPr="003E1B52">
        <w:rPr>
          <w:sz w:val="16"/>
        </w:rPr>
        <w:t xml:space="preserve"> and disregard of distinctive group experiences than are approaches oriented to the issue of ontology. The difficulty with the latter approaches is that the strategy of temporarily bracketing off social relations in order to capture the essence of the political turns into a theoretical inability to reintroduce excluded issues of power without violating the pristine foundational logic that they claim to have identified. Consxequently, the logic of political ontology is given an unwarranted primacy that effectively occludes the autonomy and specificity of social relations and practices. Differently put, in so far as it lacks a sense of mediation, this political anti-essentialism becomes an essentialism. Thus, Mouffe is unable to address substantive issues about power that have a direct bearing on her model of democratic agonism because of a misplaced fear of falling into an essentialism that would violate her rigid linguistic constructivism. Arendtian ideas of political action as creative inauguration are famously empty, proscribing many issues of subordination and oppression by relegating them to the realm of social necessity and, therefore, privacy. Although his ontology of abundance is more materialist in nature, Connolly finds it hard to incorporate types of social experience or practice that do not conform to his notions of creative becoming and dynamic assemblages. In all these cases, social being is treated in a tokenistic and cipher-like fashion as simply yet another empirical exemplification of foundational dynamics of indeterminacy. Although it is not abstraction per se that causes socially weightless thinking, it may be that radical democratic theory may be better placed to think about oppression by deploying abstractions that are, at least in the first instance, sociological rather than philosophical in nature. The aim of grounding political theory in sociological reconstruction rather than ontological construction would be to, in Charles W. Mills’s words, 'reflect the specificities of group experience, thereby potentially generating categories and principles that illuminate rather than obfuscate the reality of different kinds of subordination' (2005: 173; also Honneth 2012: 46-8).</w:t>
      </w:r>
    </w:p>
    <w:p w14:paraId="0BE1EAAD" w14:textId="77777777" w:rsidR="004C6D06" w:rsidRPr="003E1B52" w:rsidRDefault="004C6D06" w:rsidP="004C6D06"/>
    <w:p w14:paraId="237D61DD" w14:textId="2E773821" w:rsidR="00953332" w:rsidRPr="003E1B52" w:rsidRDefault="00953332" w:rsidP="00953332">
      <w:pPr>
        <w:pStyle w:val="Heading2"/>
        <w:rPr>
          <w:rFonts w:cs="Times New Roman"/>
        </w:rPr>
      </w:pPr>
      <w:r w:rsidRPr="003E1B52">
        <w:rPr>
          <w:rFonts w:cs="Times New Roman"/>
        </w:rPr>
        <w:lastRenderedPageBreak/>
        <w:t>Perm</w:t>
      </w:r>
    </w:p>
    <w:p w14:paraId="487D19E0" w14:textId="4F1DC92D" w:rsidR="00E34699" w:rsidRPr="003E1B52" w:rsidRDefault="00E34699" w:rsidP="005D657A">
      <w:pPr>
        <w:pStyle w:val="Heading3"/>
        <w:rPr>
          <w:rFonts w:cs="Times New Roman"/>
        </w:rPr>
      </w:pPr>
      <w:r w:rsidRPr="003E1B52">
        <w:rPr>
          <w:rFonts w:cs="Times New Roman"/>
        </w:rPr>
        <w:lastRenderedPageBreak/>
        <w:t>2NC---Perm Do Both---</w:t>
      </w:r>
      <w:r w:rsidR="00926C6E" w:rsidRPr="003E1B52">
        <w:rPr>
          <w:rFonts w:cs="Times New Roman"/>
        </w:rPr>
        <w:t>Legal Pragmatism</w:t>
      </w:r>
    </w:p>
    <w:p w14:paraId="26E5581D" w14:textId="686B4845" w:rsidR="00E34699" w:rsidRPr="003E1B52" w:rsidRDefault="00E34699" w:rsidP="00E34699">
      <w:pPr>
        <w:pStyle w:val="Heading4"/>
        <w:spacing w:before="0" w:line="240" w:lineRule="auto"/>
        <w:rPr>
          <w:rFonts w:eastAsia="Georgia" w:cs="Times New Roman"/>
          <w:b w:val="0"/>
          <w:color w:val="000000"/>
          <w:szCs w:val="26"/>
        </w:rPr>
      </w:pPr>
      <w:r w:rsidRPr="003E1B52">
        <w:rPr>
          <w:rFonts w:eastAsia="Georgia" w:cs="Times New Roman"/>
          <w:color w:val="000000"/>
          <w:szCs w:val="26"/>
        </w:rPr>
        <w:t xml:space="preserve">Perm: </w:t>
      </w:r>
      <w:r w:rsidRPr="003E1B52">
        <w:rPr>
          <w:rFonts w:eastAsia="Georgia" w:cs="Times New Roman"/>
          <w:color w:val="000000"/>
          <w:szCs w:val="26"/>
          <w:u w:val="single"/>
        </w:rPr>
        <w:t>do Both</w:t>
      </w:r>
      <w:r w:rsidRPr="003E1B52">
        <w:rPr>
          <w:rFonts w:eastAsia="Georgia" w:cs="Times New Roman"/>
          <w:color w:val="000000"/>
          <w:szCs w:val="26"/>
        </w:rPr>
        <w:t xml:space="preserve">. Anti-patriarchal activism should </w:t>
      </w:r>
      <w:r w:rsidRPr="003E1B52">
        <w:rPr>
          <w:rFonts w:eastAsia="Georgia" w:cs="Times New Roman"/>
          <w:color w:val="000000"/>
          <w:szCs w:val="26"/>
          <w:u w:val="single"/>
        </w:rPr>
        <w:t>pragmatically</w:t>
      </w:r>
      <w:r w:rsidRPr="003E1B52">
        <w:rPr>
          <w:rFonts w:eastAsia="Georgia" w:cs="Times New Roman"/>
          <w:color w:val="000000"/>
          <w:szCs w:val="26"/>
        </w:rPr>
        <w:t xml:space="preserve"> engage the law, as particular tactic informed by </w:t>
      </w:r>
      <w:r w:rsidRPr="003E1B52">
        <w:rPr>
          <w:rFonts w:eastAsia="Georgia" w:cs="Times New Roman"/>
          <w:color w:val="000000"/>
          <w:szCs w:val="26"/>
          <w:u w:val="single"/>
        </w:rPr>
        <w:t>feminist jurisprudence</w:t>
      </w:r>
      <w:r w:rsidRPr="003E1B52">
        <w:rPr>
          <w:rFonts w:eastAsia="Georgia" w:cs="Times New Roman"/>
          <w:color w:val="000000"/>
          <w:szCs w:val="26"/>
        </w:rPr>
        <w:t xml:space="preserve">---the perm recognizes that the law can be a </w:t>
      </w:r>
      <w:r w:rsidRPr="003E1B52">
        <w:rPr>
          <w:rFonts w:eastAsia="Georgia" w:cs="Times New Roman"/>
          <w:color w:val="000000"/>
          <w:szCs w:val="26"/>
          <w:u w:val="single"/>
        </w:rPr>
        <w:t>strategic</w:t>
      </w:r>
      <w:r w:rsidRPr="003E1B52">
        <w:rPr>
          <w:rFonts w:eastAsia="Georgia" w:cs="Times New Roman"/>
          <w:color w:val="000000"/>
          <w:szCs w:val="26"/>
        </w:rPr>
        <w:t xml:space="preserve"> tool to catalyze legal interventions</w:t>
      </w:r>
    </w:p>
    <w:p w14:paraId="47722A60" w14:textId="774EEF33" w:rsidR="00E34699" w:rsidRPr="003E1B52" w:rsidRDefault="00E34699" w:rsidP="00E34699">
      <w:r w:rsidRPr="003E1B52">
        <w:t xml:space="preserve">Harriet </w:t>
      </w:r>
      <w:r w:rsidRPr="003E1B52">
        <w:rPr>
          <w:b/>
          <w:sz w:val="26"/>
          <w:szCs w:val="26"/>
        </w:rPr>
        <w:t xml:space="preserve">Samuels </w:t>
      </w:r>
      <w:r w:rsidRPr="003E1B52">
        <w:t>20</w:t>
      </w:r>
      <w:r w:rsidRPr="003E1B52">
        <w:rPr>
          <w:rStyle w:val="Style13ptBold"/>
        </w:rPr>
        <w:t>14</w:t>
      </w:r>
      <w:r w:rsidRPr="003E1B52">
        <w:t xml:space="preserve">, Assistant Head of School at the Westminster Law School, “Feminist engagement with law in the new millennium,” February 2014, </w:t>
      </w:r>
      <w:r w:rsidRPr="003E1B52">
        <w:rPr>
          <w:rFonts w:eastAsia="Georgia"/>
        </w:rPr>
        <w:t xml:space="preserve">thesis for the Doctor of Philosophy, </w:t>
      </w:r>
      <w:r w:rsidRPr="003E1B52">
        <w:t>https://westminsterresearch.westminster.ac.uk/download/2bf19a54ffbb04d7c10dffb7d8650c80d6d097c4bf55b7d335c3813302aa7ba4/595510/Harriet_SAMUELS_PhD_by_publication_2014_Commentary.pdf</w:t>
      </w:r>
    </w:p>
    <w:p w14:paraId="01D0768D" w14:textId="77777777" w:rsidR="00E34699" w:rsidRPr="003E1B52" w:rsidRDefault="00E34699" w:rsidP="00E34699">
      <w:pPr>
        <w:spacing w:line="240" w:lineRule="auto"/>
        <w:rPr>
          <w:rStyle w:val="Emphasis"/>
        </w:rPr>
      </w:pPr>
      <w:r w:rsidRPr="003E1B52">
        <w:rPr>
          <w:rFonts w:eastAsia="Georgia"/>
          <w:sz w:val="16"/>
          <w:szCs w:val="16"/>
        </w:rPr>
        <w:t xml:space="preserve">It appears to have a very clear message and poured a bucket of very cold water over second wave feminists’ enthusiasm for trying to use law for women.70 This has led to a disjuncture between feminist theorising and practice, which is regretted by many feminists.71 It is my disquiet about this call to turn away from law, and the belief that </w:t>
      </w:r>
      <w:r w:rsidRPr="003E1B52">
        <w:rPr>
          <w:rFonts w:eastAsia="Georgia"/>
          <w:u w:val="single"/>
        </w:rPr>
        <w:t xml:space="preserve">legal </w:t>
      </w:r>
      <w:r w:rsidRPr="003C121D">
        <w:rPr>
          <w:rFonts w:eastAsia="Georgia"/>
          <w:highlight w:val="yellow"/>
          <w:u w:val="single"/>
        </w:rPr>
        <w:t>feminists</w:t>
      </w:r>
      <w:r w:rsidRPr="003E1B52">
        <w:rPr>
          <w:rFonts w:eastAsia="Georgia"/>
          <w:u w:val="single"/>
        </w:rPr>
        <w:t xml:space="preserve">, both scholars and activists, </w:t>
      </w:r>
      <w:r w:rsidRPr="003C121D">
        <w:rPr>
          <w:rFonts w:eastAsia="Georgia"/>
          <w:highlight w:val="yellow"/>
          <w:u w:val="single"/>
        </w:rPr>
        <w:t xml:space="preserve">have a </w:t>
      </w:r>
      <w:r w:rsidRPr="003C121D">
        <w:rPr>
          <w:rStyle w:val="Emphasis"/>
          <w:highlight w:val="yellow"/>
        </w:rPr>
        <w:t>responsibility to engage with law</w:t>
      </w:r>
      <w:r w:rsidRPr="003E1B52">
        <w:rPr>
          <w:rFonts w:eastAsia="Georgia"/>
          <w:u w:val="single"/>
        </w:rPr>
        <w:t xml:space="preserve"> that underpins the thesis. </w:t>
      </w:r>
      <w:r w:rsidRPr="003C121D">
        <w:rPr>
          <w:rStyle w:val="Emphasis"/>
          <w:highlight w:val="yellow"/>
        </w:rPr>
        <w:t>Critique of law is insufficient</w:t>
      </w:r>
      <w:r w:rsidRPr="003C121D">
        <w:rPr>
          <w:rFonts w:eastAsia="Georgia"/>
          <w:b/>
          <w:highlight w:val="yellow"/>
          <w:u w:val="single"/>
        </w:rPr>
        <w:t>.</w:t>
      </w:r>
      <w:r w:rsidRPr="003C121D">
        <w:rPr>
          <w:rFonts w:eastAsia="Georgia"/>
          <w:highlight w:val="yellow"/>
          <w:u w:val="single"/>
        </w:rPr>
        <w:t xml:space="preserve"> There is a need to use law’s tools in </w:t>
      </w:r>
      <w:r w:rsidRPr="003C121D">
        <w:rPr>
          <w:rStyle w:val="Emphasis"/>
          <w:highlight w:val="yellow"/>
        </w:rPr>
        <w:t>traditional</w:t>
      </w:r>
      <w:r w:rsidRPr="003C121D">
        <w:rPr>
          <w:rFonts w:eastAsia="Georgia"/>
          <w:highlight w:val="yellow"/>
          <w:u w:val="single"/>
        </w:rPr>
        <w:t xml:space="preserve"> and </w:t>
      </w:r>
      <w:r w:rsidRPr="003C121D">
        <w:rPr>
          <w:rStyle w:val="Emphasis"/>
          <w:highlight w:val="yellow"/>
        </w:rPr>
        <w:t xml:space="preserve">imaginative ways not only to expose its gendered character but to find new ways of doing law. </w:t>
      </w:r>
    </w:p>
    <w:p w14:paraId="3560B240" w14:textId="77777777" w:rsidR="00E34699" w:rsidRPr="003E1B52" w:rsidRDefault="00E34699" w:rsidP="00E34699">
      <w:pPr>
        <w:spacing w:line="240" w:lineRule="auto"/>
        <w:rPr>
          <w:rFonts w:eastAsia="Georgia"/>
          <w:sz w:val="16"/>
          <w:szCs w:val="16"/>
        </w:rPr>
      </w:pPr>
      <w:r w:rsidRPr="003E1B52">
        <w:rPr>
          <w:rFonts w:eastAsia="Georgia"/>
          <w:sz w:val="16"/>
          <w:szCs w:val="16"/>
        </w:rPr>
        <w:t xml:space="preserve">This aligns the thesis alongside feminists who </w:t>
      </w:r>
      <w:r w:rsidRPr="003E1B52">
        <w:rPr>
          <w:rFonts w:eastAsia="Georgia"/>
          <w:u w:val="single"/>
        </w:rPr>
        <w:t>seek to reconstruct liberal values rather than reject them outright</w:t>
      </w:r>
      <w:r w:rsidRPr="003E1B52">
        <w:rPr>
          <w:rFonts w:eastAsia="Georgia"/>
          <w:sz w:val="16"/>
          <w:szCs w:val="16"/>
        </w:rPr>
        <w:t xml:space="preserve">.72 Feminists have interrogated liberalism and found it wanting. They have critiqued the individualistic and autonomous nature of the liberal subject, the dualism that liberalism presents in its divisions between the rational versus the emotional, its formal view of equality, the vision of the neutral state and its separation of the public and the private realm. 73 Jaggar concludes that feminism has often relied on liberal ideas and has many reasons to be grateful to liberalism, but that it is incapable of bringing about the changes desired.74 Nussbaum, on the contrary, accepts much of the critique of liberalism, but she has famously mounted a spirited defence of its principles of ‘personhood, autonomy, rights dignity [and] self respect’.75 She has pointed out the diversity of liberal thinking, and notes that it has attempted to respond to feminist criticisms. She tries to persuade the reader that, ‘[t]he deepest and most central ideas of the liberal tradition are ideas of radical force and great theoretical and practical value’.76 Nussbaum’s own project, based on human capabilities, articulates a set of needs necessary for autonomy and human flourishing.77 My concern that Smart’s </w:t>
      </w:r>
      <w:r w:rsidRPr="003C121D">
        <w:rPr>
          <w:rFonts w:eastAsia="Georgia"/>
          <w:highlight w:val="yellow"/>
          <w:u w:val="single"/>
        </w:rPr>
        <w:t xml:space="preserve">exhortations to desist from legal engagement, are </w:t>
      </w:r>
      <w:r w:rsidRPr="003C121D">
        <w:rPr>
          <w:rStyle w:val="Emphasis"/>
          <w:highlight w:val="yellow"/>
        </w:rPr>
        <w:t>overly dismissive of law’s possibilities</w:t>
      </w:r>
      <w:r w:rsidRPr="003E1B52">
        <w:rPr>
          <w:rFonts w:eastAsia="Georgia"/>
          <w:sz w:val="16"/>
          <w:szCs w:val="16"/>
        </w:rPr>
        <w:t xml:space="preserve">, are shared by other legal feminists and critical theorists. Sandland criticizes Smart for creating a dichotomy between politics/philosophy and between deconstruction/reform thus </w:t>
      </w:r>
      <w:r w:rsidRPr="003C121D">
        <w:rPr>
          <w:rFonts w:eastAsia="Georgia"/>
          <w:highlight w:val="yellow"/>
          <w:u w:val="single"/>
        </w:rPr>
        <w:t>closing down all political and legal options</w:t>
      </w:r>
      <w:r w:rsidRPr="003E1B52">
        <w:rPr>
          <w:rFonts w:eastAsia="Georgia"/>
          <w:u w:val="single"/>
        </w:rPr>
        <w:t xml:space="preserve">. 78 </w:t>
      </w:r>
      <w:r w:rsidRPr="003C121D">
        <w:rPr>
          <w:rFonts w:eastAsia="Georgia"/>
          <w:highlight w:val="yellow"/>
          <w:u w:val="single"/>
        </w:rPr>
        <w:t>Being outside the system as a form of resistance is</w:t>
      </w:r>
      <w:r w:rsidRPr="003E1B52">
        <w:rPr>
          <w:rFonts w:eastAsia="Georgia"/>
          <w:u w:val="single"/>
        </w:rPr>
        <w:t xml:space="preserve">, according to Sandland, </w:t>
      </w:r>
      <w:r w:rsidRPr="003C121D">
        <w:rPr>
          <w:rFonts w:eastAsia="Georgia"/>
          <w:highlight w:val="yellow"/>
          <w:u w:val="single"/>
        </w:rPr>
        <w:t xml:space="preserve">a strategy of </w:t>
      </w:r>
      <w:r w:rsidRPr="003C121D">
        <w:rPr>
          <w:rStyle w:val="Emphasis"/>
          <w:highlight w:val="yellow"/>
        </w:rPr>
        <w:t>‘no resistance’.</w:t>
      </w:r>
      <w:r w:rsidRPr="003E1B52">
        <w:rPr>
          <w:rFonts w:eastAsia="Georgia"/>
          <w:sz w:val="16"/>
          <w:szCs w:val="16"/>
        </w:rPr>
        <w:t xml:space="preserve"> He sees Smart as </w:t>
      </w:r>
      <w:r w:rsidRPr="003E1B52">
        <w:rPr>
          <w:rFonts w:eastAsia="Georgia"/>
          <w:u w:val="single"/>
        </w:rPr>
        <w:t xml:space="preserve">being overly pessimistic, by </w:t>
      </w:r>
      <w:r w:rsidRPr="003C121D">
        <w:rPr>
          <w:rFonts w:eastAsia="Georgia"/>
          <w:highlight w:val="yellow"/>
          <w:u w:val="single"/>
        </w:rPr>
        <w:t xml:space="preserve">dismissing the significance of cases such as R v R, where the judges removed the marital rape exemption, there is a danger of feminism ‘understating its own </w:t>
      </w:r>
      <w:r w:rsidRPr="003E1B52">
        <w:rPr>
          <w:rFonts w:eastAsia="Georgia"/>
          <w:u w:val="single"/>
        </w:rPr>
        <w:t xml:space="preserve">political and </w:t>
      </w:r>
      <w:r w:rsidRPr="003C121D">
        <w:rPr>
          <w:rFonts w:eastAsia="Georgia"/>
          <w:highlight w:val="yellow"/>
          <w:u w:val="single"/>
        </w:rPr>
        <w:t xml:space="preserve">jurisprudential purchase as a </w:t>
      </w:r>
      <w:r w:rsidRPr="003C121D">
        <w:rPr>
          <w:rStyle w:val="Emphasis"/>
          <w:highlight w:val="yellow"/>
        </w:rPr>
        <w:t>subversive force</w:t>
      </w:r>
      <w:r w:rsidRPr="003C121D">
        <w:rPr>
          <w:rFonts w:eastAsia="Georgia"/>
          <w:highlight w:val="yellow"/>
          <w:u w:val="single"/>
        </w:rPr>
        <w:t xml:space="preserve"> interrupting the “unmodified” </w:t>
      </w:r>
      <w:r w:rsidRPr="003C121D">
        <w:rPr>
          <w:rStyle w:val="Emphasis"/>
          <w:highlight w:val="yellow"/>
        </w:rPr>
        <w:t>liberal paradigm</w:t>
      </w:r>
      <w:r w:rsidRPr="003C121D">
        <w:rPr>
          <w:rFonts w:eastAsia="Georgia"/>
          <w:highlight w:val="yellow"/>
          <w:u w:val="single"/>
        </w:rPr>
        <w:t>’</w:t>
      </w:r>
      <w:r w:rsidRPr="003E1B52">
        <w:rPr>
          <w:rFonts w:eastAsia="Georgia"/>
          <w:u w:val="single"/>
        </w:rPr>
        <w:t>.</w:t>
      </w:r>
      <w:r w:rsidRPr="003E1B52">
        <w:rPr>
          <w:rFonts w:eastAsia="Georgia"/>
          <w:sz w:val="16"/>
          <w:szCs w:val="16"/>
        </w:rPr>
        <w:t xml:space="preserve">79 </w:t>
      </w:r>
      <w:r w:rsidRPr="003C121D">
        <w:rPr>
          <w:rFonts w:eastAsia="Georgia"/>
          <w:highlight w:val="yellow"/>
          <w:u w:val="single"/>
        </w:rPr>
        <w:t>Feminism needs to</w:t>
      </w:r>
      <w:r w:rsidRPr="003E1B52">
        <w:rPr>
          <w:rFonts w:eastAsia="Georgia"/>
          <w:sz w:val="16"/>
          <w:szCs w:val="16"/>
        </w:rPr>
        <w:t xml:space="preserve"> use the tension between recognition and denial of law to </w:t>
      </w:r>
      <w:r w:rsidRPr="003C121D">
        <w:rPr>
          <w:rFonts w:eastAsia="Georgia"/>
          <w:highlight w:val="yellow"/>
          <w:u w:val="single"/>
        </w:rPr>
        <w:t xml:space="preserve">evaluate the merits of </w:t>
      </w:r>
      <w:r w:rsidRPr="003C121D">
        <w:rPr>
          <w:rStyle w:val="Emphasis"/>
          <w:highlight w:val="yellow"/>
        </w:rPr>
        <w:t>legal intervention</w:t>
      </w:r>
      <w:r w:rsidRPr="003C121D">
        <w:rPr>
          <w:rFonts w:eastAsia="Georgia"/>
          <w:highlight w:val="yellow"/>
          <w:u w:val="single"/>
        </w:rPr>
        <w:t xml:space="preserve"> on a case-by-case basis</w:t>
      </w:r>
      <w:r w:rsidRPr="003E1B52">
        <w:rPr>
          <w:rFonts w:eastAsia="Georgia"/>
          <w:u w:val="single"/>
        </w:rPr>
        <w:t>.</w:t>
      </w:r>
      <w:r w:rsidRPr="003E1B52">
        <w:rPr>
          <w:rFonts w:eastAsia="Georgia"/>
          <w:sz w:val="16"/>
          <w:szCs w:val="16"/>
        </w:rPr>
        <w:t xml:space="preserve"> Sandland sees there being value in finding the gaps in law that provide a space to struggle over law’s meaning.80Lacey appears sympathetic to Smart’s theoretical project, and to Smart’s insight that law’s belief that it is objective, true and impartial inflates its status so that it appear superior to other forms of knowledge. This makes it harmful to women.81 But she also has reservations about Smart’s political strategy and argues that </w:t>
      </w:r>
      <w:r w:rsidRPr="003C121D">
        <w:rPr>
          <w:rFonts w:eastAsia="Georgia"/>
          <w:highlight w:val="yellow"/>
          <w:u w:val="single"/>
        </w:rPr>
        <w:t xml:space="preserve">it would be unfortunate to give up attempts at </w:t>
      </w:r>
      <w:r w:rsidRPr="003C121D">
        <w:rPr>
          <w:rStyle w:val="Emphasis"/>
          <w:highlight w:val="yellow"/>
        </w:rPr>
        <w:t>legal reform</w:t>
      </w:r>
      <w:r w:rsidRPr="003E1B52">
        <w:rPr>
          <w:rFonts w:eastAsia="Georgia"/>
          <w:u w:val="single"/>
        </w:rPr>
        <w:t>.</w:t>
      </w:r>
      <w:r w:rsidRPr="003E1B52">
        <w:rPr>
          <w:rFonts w:eastAsia="Georgia"/>
          <w:sz w:val="16"/>
          <w:szCs w:val="16"/>
        </w:rPr>
        <w:t xml:space="preserve"> She notes that it is unclear that other institutions such as the family, religion or politics are more susceptible to reconstruction than law.82 Writing just under ten years later Munro argues that </w:t>
      </w:r>
      <w:r w:rsidRPr="003E1B52">
        <w:rPr>
          <w:rFonts w:eastAsia="Georgia"/>
          <w:u w:val="single"/>
        </w:rPr>
        <w:t xml:space="preserve">feminism </w:t>
      </w:r>
      <w:r w:rsidRPr="003C121D">
        <w:rPr>
          <w:rFonts w:eastAsia="Georgia"/>
          <w:highlight w:val="yellow"/>
          <w:u w:val="single"/>
        </w:rPr>
        <w:t xml:space="preserve">should not relinquish its attempts to </w:t>
      </w:r>
      <w:r w:rsidRPr="003C121D">
        <w:rPr>
          <w:rStyle w:val="Emphasis"/>
          <w:highlight w:val="yellow"/>
        </w:rPr>
        <w:t>reconstruct law</w:t>
      </w:r>
      <w:r w:rsidRPr="003E1B52">
        <w:rPr>
          <w:rFonts w:eastAsia="Georgia"/>
          <w:sz w:val="16"/>
          <w:szCs w:val="16"/>
        </w:rPr>
        <w:t xml:space="preserve">. She is not uncritical of liberal values, but </w:t>
      </w:r>
      <w:r w:rsidRPr="003E1B52">
        <w:rPr>
          <w:rFonts w:eastAsia="Georgia"/>
          <w:u w:val="single"/>
        </w:rPr>
        <w:t>given law’s resistance to competing discourses</w:t>
      </w:r>
      <w:r w:rsidRPr="003E1B52">
        <w:rPr>
          <w:rFonts w:eastAsia="Georgia"/>
          <w:sz w:val="16"/>
          <w:szCs w:val="16"/>
        </w:rPr>
        <w:t xml:space="preserve"> she thinks </w:t>
      </w:r>
      <w:r w:rsidRPr="003E1B52">
        <w:rPr>
          <w:rFonts w:eastAsia="Georgia"/>
          <w:u w:val="single"/>
        </w:rPr>
        <w:t xml:space="preserve">there are </w:t>
      </w:r>
      <w:r w:rsidRPr="003C121D">
        <w:rPr>
          <w:rStyle w:val="Emphasis"/>
          <w:highlight w:val="yellow"/>
        </w:rPr>
        <w:t>pragmatic reasons</w:t>
      </w:r>
      <w:r w:rsidRPr="003C121D">
        <w:rPr>
          <w:rFonts w:eastAsia="Georgia"/>
          <w:highlight w:val="yellow"/>
          <w:u w:val="single"/>
        </w:rPr>
        <w:t xml:space="preserve"> for using law rather than </w:t>
      </w:r>
      <w:r w:rsidRPr="003C121D">
        <w:rPr>
          <w:rStyle w:val="Emphasis"/>
          <w:highlight w:val="yellow"/>
        </w:rPr>
        <w:t>remaining silenced</w:t>
      </w:r>
      <w:r w:rsidRPr="003C121D">
        <w:rPr>
          <w:rFonts w:eastAsia="Georgia"/>
          <w:highlight w:val="yellow"/>
          <w:u w:val="single"/>
        </w:rPr>
        <w:t xml:space="preserve"> by an </w:t>
      </w:r>
      <w:r w:rsidRPr="003C121D">
        <w:rPr>
          <w:rStyle w:val="Emphasis"/>
          <w:highlight w:val="yellow"/>
        </w:rPr>
        <w:t>oppositional stance</w:t>
      </w:r>
      <w:r w:rsidRPr="003E1B52">
        <w:rPr>
          <w:rFonts w:eastAsia="Georgia"/>
          <w:sz w:val="16"/>
          <w:szCs w:val="16"/>
        </w:rPr>
        <w:t>.83</w:t>
      </w:r>
    </w:p>
    <w:p w14:paraId="4A483DC0" w14:textId="77777777" w:rsidR="00E34699" w:rsidRPr="003E1B52" w:rsidRDefault="00E34699" w:rsidP="00E34699"/>
    <w:p w14:paraId="751D6FEE" w14:textId="0256780D" w:rsidR="005D657A" w:rsidRPr="003E1B52" w:rsidRDefault="005D657A" w:rsidP="005D657A">
      <w:pPr>
        <w:pStyle w:val="Heading3"/>
        <w:rPr>
          <w:rFonts w:cs="Times New Roman"/>
        </w:rPr>
      </w:pPr>
      <w:r w:rsidRPr="003E1B52">
        <w:rPr>
          <w:rFonts w:cs="Times New Roman"/>
        </w:rPr>
        <w:lastRenderedPageBreak/>
        <w:t>2NC---Perm</w:t>
      </w:r>
      <w:r w:rsidR="00E34699" w:rsidRPr="003E1B52">
        <w:rPr>
          <w:rFonts w:cs="Times New Roman"/>
        </w:rPr>
        <w:t xml:space="preserve"> Do Both---Fem Statecraft</w:t>
      </w:r>
    </w:p>
    <w:p w14:paraId="1C201DAD" w14:textId="78BAB34C" w:rsidR="00953332" w:rsidRPr="003E1B52" w:rsidRDefault="00953332" w:rsidP="00953332">
      <w:pPr>
        <w:pStyle w:val="Heading4"/>
        <w:rPr>
          <w:rFonts w:cs="Times New Roman"/>
        </w:rPr>
      </w:pPr>
      <w:r w:rsidRPr="003E1B52">
        <w:rPr>
          <w:rFonts w:cs="Times New Roman"/>
        </w:rPr>
        <w:t xml:space="preserve">Perm: </w:t>
      </w:r>
      <w:r w:rsidRPr="003E1B52">
        <w:rPr>
          <w:rFonts w:cs="Times New Roman"/>
          <w:u w:val="single"/>
        </w:rPr>
        <w:t>do both</w:t>
      </w:r>
      <w:r w:rsidRPr="003E1B52">
        <w:rPr>
          <w:rFonts w:cs="Times New Roman"/>
        </w:rPr>
        <w:t xml:space="preserve">. Feminist statecraft should </w:t>
      </w:r>
      <w:r w:rsidRPr="003E1B52">
        <w:rPr>
          <w:rFonts w:cs="Times New Roman"/>
          <w:u w:val="single"/>
        </w:rPr>
        <w:t>repurpose</w:t>
      </w:r>
      <w:r w:rsidRPr="003E1B52">
        <w:rPr>
          <w:rFonts w:cs="Times New Roman"/>
        </w:rPr>
        <w:t xml:space="preserve"> force in the short term.  Securitization isn’t exclusive with gender empowerment. Refuse </w:t>
      </w:r>
      <w:r w:rsidRPr="003E1B52">
        <w:rPr>
          <w:rFonts w:cs="Times New Roman"/>
          <w:u w:val="single"/>
        </w:rPr>
        <w:t>incommensurability</w:t>
      </w:r>
      <w:r w:rsidRPr="003E1B52">
        <w:rPr>
          <w:rFonts w:cs="Times New Roman"/>
        </w:rPr>
        <w:t>.</w:t>
      </w:r>
    </w:p>
    <w:p w14:paraId="171F26C7" w14:textId="77777777" w:rsidR="00953332" w:rsidRPr="003E1B52" w:rsidRDefault="00953332" w:rsidP="00953332">
      <w:r w:rsidRPr="003E1B52">
        <w:rPr>
          <w:rStyle w:val="Style13ptBold"/>
        </w:rPr>
        <w:t>Kirby ’23</w:t>
      </w:r>
      <w:r w:rsidRPr="003E1B52">
        <w:t xml:space="preserve"> [Paul Kirby.  Senior Lecturer in Politics and International Relations, Institute for the Humanities and Social Sciences Fellow @ Queen Mary University of London.  ‘The Feminist Sovereign.’ The Past, Present, and Future(s) of Feminist Foreign Policy. International Studies Review · January 2023. DOI: 10.1093/isr/viac068]</w:t>
      </w:r>
    </w:p>
    <w:p w14:paraId="211F6B39" w14:textId="77777777" w:rsidR="00953332" w:rsidRPr="003E1B52" w:rsidRDefault="00953332" w:rsidP="00953332">
      <w:pPr>
        <w:rPr>
          <w:sz w:val="16"/>
        </w:rPr>
      </w:pPr>
      <w:r w:rsidRPr="003C121D">
        <w:rPr>
          <w:rStyle w:val="StyleUnderline"/>
          <w:highlight w:val="yellow"/>
        </w:rPr>
        <w:t>For there to be feminists in the</w:t>
      </w:r>
      <w:r w:rsidRPr="003E1B52">
        <w:rPr>
          <w:rStyle w:val="StyleUnderline"/>
        </w:rPr>
        <w:t xml:space="preserve"> apparatus of the </w:t>
      </w:r>
      <w:r w:rsidRPr="003C121D">
        <w:rPr>
          <w:rStyle w:val="StyleUnderline"/>
          <w:highlight w:val="yellow"/>
        </w:rPr>
        <w:t>state requires</w:t>
      </w:r>
      <w:r w:rsidRPr="003E1B52">
        <w:rPr>
          <w:rStyle w:val="StyleUnderline"/>
        </w:rPr>
        <w:t xml:space="preserve"> that there be a feminist </w:t>
      </w:r>
      <w:r w:rsidRPr="003C121D">
        <w:rPr>
          <w:rStyle w:val="StyleUnderline"/>
          <w:highlight w:val="yellow"/>
        </w:rPr>
        <w:t>reckoning with realpolitik</w:t>
      </w:r>
      <w:r w:rsidRPr="003E1B52">
        <w:rPr>
          <w:sz w:val="16"/>
        </w:rPr>
        <w:t xml:space="preserve">. </w:t>
      </w:r>
      <w:r w:rsidRPr="003C121D">
        <w:rPr>
          <w:rStyle w:val="StyleUnderline"/>
          <w:highlight w:val="yellow"/>
        </w:rPr>
        <w:t>While it has been argued that feminism must</w:t>
      </w:r>
      <w:r w:rsidRPr="003E1B52">
        <w:rPr>
          <w:rStyle w:val="StyleUnderline"/>
        </w:rPr>
        <w:t xml:space="preserve">, by definition, </w:t>
      </w:r>
      <w:r w:rsidRPr="003C121D">
        <w:rPr>
          <w:rStyle w:val="StyleUnderline"/>
          <w:highlight w:val="yellow"/>
        </w:rPr>
        <w:t>be anti-militarist</w:t>
      </w:r>
      <w:r w:rsidRPr="003E1B52">
        <w:rPr>
          <w:rStyle w:val="StyleUnderline"/>
        </w:rPr>
        <w:t xml:space="preserve">, </w:t>
      </w:r>
      <w:r w:rsidRPr="003C121D">
        <w:rPr>
          <w:rStyle w:val="StyleUnderline"/>
          <w:highlight w:val="yellow"/>
        </w:rPr>
        <w:t>it is less clear how</w:t>
      </w:r>
      <w:r w:rsidRPr="003E1B52">
        <w:rPr>
          <w:rStyle w:val="StyleUnderline"/>
        </w:rPr>
        <w:t xml:space="preserve"> “state </w:t>
      </w:r>
      <w:r w:rsidRPr="003C121D">
        <w:rPr>
          <w:rStyle w:val="StyleUnderline"/>
          <w:highlight w:val="yellow"/>
        </w:rPr>
        <w:t>feminists</w:t>
      </w:r>
      <w:r w:rsidRPr="003E1B52">
        <w:rPr>
          <w:rStyle w:val="StyleUnderline"/>
        </w:rPr>
        <w:t>”</w:t>
      </w:r>
      <w:r w:rsidRPr="003E1B52">
        <w:rPr>
          <w:sz w:val="16"/>
        </w:rPr>
        <w:t xml:space="preserve">( Lovenduski 2005 ) </w:t>
      </w:r>
      <w:r w:rsidRPr="003C121D">
        <w:rPr>
          <w:rStyle w:val="StyleUnderline"/>
          <w:highlight w:val="yellow"/>
        </w:rPr>
        <w:t xml:space="preserve">should </w:t>
      </w:r>
      <w:r w:rsidRPr="003C121D">
        <w:rPr>
          <w:rStyle w:val="Emphasis"/>
          <w:highlight w:val="yellow"/>
        </w:rPr>
        <w:t>repurpose force</w:t>
      </w:r>
      <w:r w:rsidRPr="003C121D">
        <w:rPr>
          <w:rStyle w:val="StyleUnderline"/>
          <w:highlight w:val="yellow"/>
        </w:rPr>
        <w:t xml:space="preserve"> in the </w:t>
      </w:r>
      <w:r w:rsidRPr="003C121D">
        <w:rPr>
          <w:rStyle w:val="Emphasis"/>
          <w:highlight w:val="yellow"/>
        </w:rPr>
        <w:t>short</w:t>
      </w:r>
      <w:r w:rsidRPr="003E1B52">
        <w:rPr>
          <w:rStyle w:val="Emphasis"/>
        </w:rPr>
        <w:t xml:space="preserve"> or medium </w:t>
      </w:r>
      <w:r w:rsidRPr="003C121D">
        <w:rPr>
          <w:rStyle w:val="Emphasis"/>
          <w:highlight w:val="yellow"/>
        </w:rPr>
        <w:t>term</w:t>
      </w:r>
      <w:r w:rsidRPr="003E1B52">
        <w:rPr>
          <w:rStyle w:val="StyleUnderline"/>
        </w:rPr>
        <w:t xml:space="preserve">, not least </w:t>
      </w:r>
      <w:r w:rsidRPr="003C121D">
        <w:rPr>
          <w:rStyle w:val="StyleUnderline"/>
          <w:highlight w:val="yellow"/>
        </w:rPr>
        <w:t xml:space="preserve">if </w:t>
      </w:r>
      <w:r w:rsidRPr="003C121D">
        <w:rPr>
          <w:rStyle w:val="Emphasis"/>
          <w:highlight w:val="yellow"/>
        </w:rPr>
        <w:t>security</w:t>
      </w:r>
      <w:r w:rsidRPr="003E1B52">
        <w:rPr>
          <w:rStyle w:val="StyleUnderline"/>
        </w:rPr>
        <w:t xml:space="preserve"> policy </w:t>
      </w:r>
      <w:r w:rsidRPr="003C121D">
        <w:rPr>
          <w:rStyle w:val="StyleUnderline"/>
          <w:highlight w:val="yellow"/>
        </w:rPr>
        <w:t>can paradoxically create</w:t>
      </w:r>
      <w:r w:rsidRPr="003E1B52">
        <w:rPr>
          <w:rStyle w:val="StyleUnderline"/>
        </w:rPr>
        <w:t xml:space="preserve"> conditions for </w:t>
      </w:r>
      <w:r w:rsidRPr="003C121D">
        <w:rPr>
          <w:rStyle w:val="StyleUnderline"/>
          <w:highlight w:val="yellow"/>
        </w:rPr>
        <w:t>empowerment in the same moment</w:t>
      </w:r>
      <w:r w:rsidRPr="003E1B52">
        <w:rPr>
          <w:rStyle w:val="StyleUnderline"/>
        </w:rPr>
        <w:t xml:space="preserve"> that </w:t>
      </w:r>
      <w:r w:rsidRPr="003C121D">
        <w:rPr>
          <w:rStyle w:val="StyleUnderline"/>
          <w:highlight w:val="yellow"/>
        </w:rPr>
        <w:t>it safeguards national interest</w:t>
      </w:r>
      <w:r w:rsidRPr="003E1B52">
        <w:rPr>
          <w:rStyle w:val="StyleUnderline"/>
        </w:rPr>
        <w:t>s</w:t>
      </w:r>
      <w:r w:rsidRPr="003E1B52">
        <w:rPr>
          <w:sz w:val="16"/>
        </w:rPr>
        <w:t xml:space="preserve">. FFP does not automatically challenge such corollaries of militarism as the arms trade ( Vucetic 2017 ), and gender may weigh as a reason to send weapons as well as humanitarian aid to radical statelets such as Kurdish Rojava, with its egalitarian constitution and dedicated feminist guerrillas. Even in more conventional geopolitical terms, external pressures may produce major policy shifts. At the time of writing, Ann Linde, Sweden’s foreign minister and a champion of FFP, had just overseen the admission of Sweden to the North Atlantic Treaty Organization (NATO) in response to the Russian Federation’s invasion of Ukraine, a significant reversal of her country’s historical nonalignment consensus (compare Linde 2022a and Linde 2022b ). Even this reluctant entry into the alliance reopens a major fault line within feminism over military blocs: civil society activists for an FFP, such as the WILPF, remain officially committed to the abolition of NATO ( Kirby and Shepherd 2023 , chapter 6). </w:t>
      </w:r>
    </w:p>
    <w:p w14:paraId="4D6135C2" w14:textId="77777777" w:rsidR="00953332" w:rsidRPr="003E1B52" w:rsidRDefault="00953332" w:rsidP="00953332">
      <w:pPr>
        <w:rPr>
          <w:sz w:val="16"/>
        </w:rPr>
      </w:pPr>
      <w:r w:rsidRPr="003E1B52">
        <w:rPr>
          <w:sz w:val="16"/>
        </w:rPr>
        <w:t xml:space="preserve">For advocates, </w:t>
      </w:r>
      <w:r w:rsidRPr="003C121D">
        <w:rPr>
          <w:rStyle w:val="StyleUnderline"/>
          <w:highlight w:val="yellow"/>
        </w:rPr>
        <w:t>FFP remains ethical</w:t>
      </w:r>
      <w:r w:rsidRPr="003E1B52">
        <w:rPr>
          <w:rStyle w:val="StyleUnderline"/>
        </w:rPr>
        <w:t xml:space="preserve"> at its core, </w:t>
      </w:r>
      <w:r w:rsidRPr="003C121D">
        <w:rPr>
          <w:rStyle w:val="StyleUnderline"/>
          <w:highlight w:val="yellow"/>
        </w:rPr>
        <w:t>despite</w:t>
      </w:r>
      <w:r w:rsidRPr="003E1B52">
        <w:rPr>
          <w:rStyle w:val="StyleUnderline"/>
        </w:rPr>
        <w:t xml:space="preserve"> occasional </w:t>
      </w:r>
      <w:r w:rsidRPr="003C121D">
        <w:rPr>
          <w:rStyle w:val="StyleUnderline"/>
          <w:highlight w:val="yellow"/>
        </w:rPr>
        <w:t>necessary</w:t>
      </w:r>
      <w:r w:rsidRPr="003E1B52">
        <w:rPr>
          <w:rStyle w:val="StyleUnderline"/>
        </w:rPr>
        <w:t xml:space="preserve"> “</w:t>
      </w:r>
      <w:r w:rsidRPr="003C121D">
        <w:rPr>
          <w:rStyle w:val="StyleUnderline"/>
          <w:highlight w:val="yellow"/>
        </w:rPr>
        <w:t>deviations</w:t>
      </w:r>
      <w:r w:rsidRPr="003E1B52">
        <w:rPr>
          <w:rStyle w:val="StyleUnderline"/>
        </w:rPr>
        <w:t>”</w:t>
      </w:r>
      <w:r w:rsidRPr="003E1B52">
        <w:rPr>
          <w:sz w:val="16"/>
        </w:rPr>
        <w:t xml:space="preserve">( Aggestam, Bergman-Rosamond, and Kronsell 2019 , 24). Yet, the emerging forms of </w:t>
      </w:r>
      <w:r w:rsidRPr="003C121D">
        <w:rPr>
          <w:rStyle w:val="StyleUnderline"/>
          <w:highlight w:val="yellow"/>
        </w:rPr>
        <w:t>feminist statecraft can</w:t>
      </w:r>
      <w:r w:rsidRPr="003E1B52">
        <w:rPr>
          <w:sz w:val="16"/>
        </w:rPr>
        <w:t xml:space="preserve"> instead </w:t>
      </w:r>
      <w:r w:rsidRPr="003C121D">
        <w:rPr>
          <w:rStyle w:val="StyleUnderline"/>
          <w:highlight w:val="yellow"/>
        </w:rPr>
        <w:t>be read not as</w:t>
      </w:r>
      <w:r w:rsidRPr="003E1B52">
        <w:rPr>
          <w:rStyle w:val="StyleUnderline"/>
        </w:rPr>
        <w:t xml:space="preserve"> a </w:t>
      </w:r>
      <w:r w:rsidRPr="003C121D">
        <w:rPr>
          <w:rStyle w:val="StyleUnderline"/>
          <w:highlight w:val="yellow"/>
        </w:rPr>
        <w:t xml:space="preserve">clash between </w:t>
      </w:r>
      <w:r w:rsidRPr="003C121D">
        <w:rPr>
          <w:rStyle w:val="Emphasis"/>
          <w:highlight w:val="yellow"/>
        </w:rPr>
        <w:t>incommensurable</w:t>
      </w:r>
      <w:r w:rsidRPr="003E1B52">
        <w:rPr>
          <w:rStyle w:val="StyleUnderline"/>
        </w:rPr>
        <w:t xml:space="preserve"> theoretical </w:t>
      </w:r>
      <w:r w:rsidRPr="003C121D">
        <w:rPr>
          <w:rStyle w:val="StyleUnderline"/>
          <w:highlight w:val="yellow"/>
        </w:rPr>
        <w:t>paradigms</w:t>
      </w:r>
      <w:r w:rsidRPr="003E1B52">
        <w:rPr>
          <w:rStyle w:val="StyleUnderline"/>
        </w:rPr>
        <w:t xml:space="preserve"> or another “operator’s manual posing as [a theory]”</w:t>
      </w:r>
      <w:r w:rsidRPr="003E1B52">
        <w:rPr>
          <w:sz w:val="16"/>
        </w:rPr>
        <w:t xml:space="preserve"> (Rosenberg 1990 , 285) but as the seed of a new composite. For the moment, these </w:t>
      </w:r>
      <w:r w:rsidRPr="003C121D">
        <w:rPr>
          <w:rStyle w:val="StyleUnderline"/>
          <w:highlight w:val="yellow"/>
        </w:rPr>
        <w:t>encounters are</w:t>
      </w:r>
      <w:r w:rsidRPr="003E1B52">
        <w:rPr>
          <w:rStyle w:val="StyleUnderline"/>
        </w:rPr>
        <w:t xml:space="preserve"> sporadic, partial, and </w:t>
      </w:r>
      <w:r w:rsidRPr="003C121D">
        <w:rPr>
          <w:rStyle w:val="Emphasis"/>
          <w:highlight w:val="yellow"/>
        </w:rPr>
        <w:t>contradictory</w:t>
      </w:r>
      <w:r w:rsidRPr="003E1B52">
        <w:rPr>
          <w:sz w:val="16"/>
        </w:rPr>
        <w:t xml:space="preserve">. However, as more governments take up the mantle, the confrontation will become more pitched and the merger more contentious for every aspect of the doctrine: from disputes over what consti- tutes feminism to the designation of the “foreign” outside to the criteria of grand strategy. </w:t>
      </w:r>
    </w:p>
    <w:p w14:paraId="25583B54" w14:textId="77777777" w:rsidR="00953332" w:rsidRPr="003E1B52" w:rsidRDefault="00953332" w:rsidP="00953332"/>
    <w:p w14:paraId="5EDEB70B" w14:textId="61FD4424" w:rsidR="00E97D3E" w:rsidRPr="003E1B52" w:rsidRDefault="00E97D3E" w:rsidP="00E97D3E">
      <w:pPr>
        <w:pStyle w:val="Heading3"/>
        <w:rPr>
          <w:rFonts w:cs="Times New Roman"/>
        </w:rPr>
      </w:pPr>
      <w:r w:rsidRPr="003E1B52">
        <w:rPr>
          <w:rFonts w:cs="Times New Roman"/>
        </w:rPr>
        <w:lastRenderedPageBreak/>
        <w:t>2NC---Perm Do Both---Extra</w:t>
      </w:r>
    </w:p>
    <w:p w14:paraId="42C8E92F" w14:textId="77777777" w:rsidR="00E97D3E" w:rsidRPr="003E1B52" w:rsidRDefault="00E97D3E" w:rsidP="00E97D3E">
      <w:pPr>
        <w:pStyle w:val="Heading4"/>
        <w:spacing w:before="0" w:line="240" w:lineRule="auto"/>
        <w:rPr>
          <w:rFonts w:eastAsia="Georgia" w:cs="Times New Roman"/>
          <w:b w:val="0"/>
          <w:color w:val="000000"/>
          <w:szCs w:val="26"/>
        </w:rPr>
      </w:pPr>
      <w:r w:rsidRPr="003E1B52">
        <w:rPr>
          <w:rFonts w:eastAsia="Georgia" w:cs="Times New Roman"/>
          <w:color w:val="000000"/>
          <w:szCs w:val="26"/>
        </w:rPr>
        <w:t>The broader their impact, the less solvent the alt. Perm is key.</w:t>
      </w:r>
    </w:p>
    <w:p w14:paraId="30A68D70" w14:textId="77777777" w:rsidR="00E97D3E" w:rsidRPr="003E1B52" w:rsidRDefault="00E97D3E" w:rsidP="00E97D3E">
      <w:pPr>
        <w:spacing w:line="240" w:lineRule="auto"/>
        <w:rPr>
          <w:rFonts w:eastAsia="Georgia"/>
        </w:rPr>
      </w:pPr>
      <w:r w:rsidRPr="003E1B52">
        <w:rPr>
          <w:rFonts w:eastAsia="Georgia"/>
          <w:b/>
          <w:sz w:val="26"/>
          <w:szCs w:val="26"/>
        </w:rPr>
        <w:t>Gunnarsson, et al, 16</w:t>
      </w:r>
      <w:r w:rsidRPr="003E1B52">
        <w:rPr>
          <w:rFonts w:eastAsia="Georgia"/>
        </w:rPr>
        <w:t>—Örebro University (Lena, with Angela Martinez Dy, Loughborough University London, and Michiel van Ingen, University of Westminster, “Critical Realism, Gender and Feminism: Exchanges, Challenges, Synergies,” Journal of Critical Realism, 15:5, 433-439, dml)</w:t>
      </w:r>
    </w:p>
    <w:p w14:paraId="008CC19B" w14:textId="77777777" w:rsidR="00E97D3E" w:rsidRPr="003E1B52" w:rsidRDefault="00E97D3E" w:rsidP="00E97D3E">
      <w:pPr>
        <w:spacing w:line="240" w:lineRule="auto"/>
        <w:rPr>
          <w:rFonts w:eastAsia="Georgia"/>
          <w:sz w:val="16"/>
          <w:szCs w:val="16"/>
        </w:rPr>
      </w:pPr>
      <w:r w:rsidRPr="003E1B52">
        <w:rPr>
          <w:rFonts w:eastAsia="Georgia"/>
          <w:sz w:val="16"/>
          <w:szCs w:val="16"/>
        </w:rPr>
        <w:t xml:space="preserve">It should be noted, however, that not all of the contributors to this special issue are in fact committed to the adoption of a critical realist philosophical framework in this way. Gillman, Smirthwaite and Swahnberg, and Griffiths take something of an outsider’s or newcomer’s perspective with regard to critical realist philosophy. While these authors relate to critical realism as a framework of interest, none wholeheartedly subscribe to it. As editors of this special issue we were very pleased to receive such contributions, as respectful engagements and interested conversations between critical realists and proponents of perspectives that are more commonly adopted by feminist theorists and gender scholars have unfortunately continued to be few and far between. Sue Clegg, Dimitri Mader and Michiel van Ingen, however, clearly write much more from within the parameters of critical realist philosophy, using its meta-theoretical framework as a means of making interventions in important feminist debates. Although Clegg, in her piece on intersectionality, does engage in some (critical) conversation with popular poststructuralist versions of intersectional theorizing, for instance, the main purpose of her article is to use critical realism as a philosophical underlabourer in order to think through various issues currently arising in discussions about intersectional theory, particularly the relationship between structure and agency. Mader’s contribution also centres on the structure/agency problematic and, like Clegg, draws especially on Margaret Archer’s work. However, whereas Clegg explicitly intervenes in </w:t>
      </w:r>
      <w:r w:rsidRPr="003C121D">
        <w:rPr>
          <w:rFonts w:eastAsia="Georgia"/>
          <w:highlight w:val="yellow"/>
          <w:u w:val="single"/>
        </w:rPr>
        <w:t>intersectionality</w:t>
      </w:r>
      <w:r w:rsidRPr="003E1B52">
        <w:rPr>
          <w:rFonts w:eastAsia="Georgia"/>
          <w:sz w:val="16"/>
          <w:szCs w:val="16"/>
        </w:rPr>
        <w:t xml:space="preserve"> theory, whose </w:t>
      </w:r>
      <w:r w:rsidRPr="003E1B52">
        <w:rPr>
          <w:rFonts w:eastAsia="Georgia"/>
          <w:u w:val="single"/>
        </w:rPr>
        <w:t xml:space="preserve">proponents </w:t>
      </w:r>
      <w:r w:rsidRPr="003E1B52">
        <w:rPr>
          <w:rFonts w:eastAsia="Georgia"/>
          <w:b/>
          <w:u w:val="single"/>
        </w:rPr>
        <w:t>foreground the multiplicity</w:t>
      </w:r>
      <w:r w:rsidRPr="003E1B52">
        <w:rPr>
          <w:rFonts w:eastAsia="Georgia"/>
          <w:u w:val="single"/>
        </w:rPr>
        <w:t xml:space="preserve"> of different forms of positioning and </w:t>
      </w:r>
      <w:r w:rsidRPr="003C121D">
        <w:rPr>
          <w:rFonts w:eastAsia="Georgia"/>
          <w:highlight w:val="yellow"/>
          <w:u w:val="single"/>
        </w:rPr>
        <w:t>are</w:t>
      </w:r>
      <w:r w:rsidRPr="003E1B52">
        <w:rPr>
          <w:rFonts w:eastAsia="Georgia"/>
          <w:u w:val="single"/>
        </w:rPr>
        <w:t xml:space="preserve"> often </w:t>
      </w:r>
      <w:r w:rsidRPr="003C121D">
        <w:rPr>
          <w:rFonts w:eastAsia="Georgia"/>
          <w:b/>
          <w:highlight w:val="yellow"/>
          <w:u w:val="single"/>
        </w:rPr>
        <w:t>suspicious of</w:t>
      </w:r>
      <w:r w:rsidRPr="003E1B52">
        <w:rPr>
          <w:rFonts w:eastAsia="Georgia"/>
          <w:b/>
          <w:u w:val="single"/>
        </w:rPr>
        <w:t xml:space="preserve"> an </w:t>
      </w:r>
      <w:r w:rsidRPr="003C121D">
        <w:rPr>
          <w:rFonts w:eastAsia="Georgia"/>
          <w:b/>
          <w:highlight w:val="yellow"/>
          <w:u w:val="single"/>
        </w:rPr>
        <w:t>exclusive focus</w:t>
      </w:r>
      <w:r w:rsidRPr="003C121D">
        <w:rPr>
          <w:rFonts w:eastAsia="Georgia"/>
          <w:highlight w:val="yellow"/>
          <w:u w:val="single"/>
        </w:rPr>
        <w:t xml:space="preserve"> on</w:t>
      </w:r>
      <w:r w:rsidRPr="003E1B52">
        <w:rPr>
          <w:rFonts w:eastAsia="Georgia"/>
          <w:sz w:val="16"/>
          <w:szCs w:val="16"/>
        </w:rPr>
        <w:t xml:space="preserve"> gender, Mader’s contribution implicitly challenges the ‘intersectional imperative’ (Wiegman 1999, 376) by focusing on </w:t>
      </w:r>
      <w:r w:rsidRPr="003E1B52">
        <w:rPr>
          <w:rFonts w:eastAsia="Georgia"/>
          <w:u w:val="single"/>
        </w:rPr>
        <w:t xml:space="preserve">the </w:t>
      </w:r>
      <w:r w:rsidRPr="003C121D">
        <w:rPr>
          <w:rFonts w:eastAsia="Georgia"/>
          <w:b/>
          <w:highlight w:val="yellow"/>
          <w:u w:val="single"/>
        </w:rPr>
        <w:t>gendered power</w:t>
      </w:r>
      <w:r w:rsidRPr="003E1B52">
        <w:rPr>
          <w:rFonts w:eastAsia="Georgia"/>
          <w:b/>
          <w:u w:val="single"/>
        </w:rPr>
        <w:t xml:space="preserve"> structure </w:t>
      </w:r>
      <w:r w:rsidRPr="003C121D">
        <w:rPr>
          <w:rFonts w:eastAsia="Georgia"/>
          <w:b/>
          <w:highlight w:val="yellow"/>
          <w:u w:val="single"/>
        </w:rPr>
        <w:t>in abstraction</w:t>
      </w:r>
      <w:r w:rsidRPr="003E1B52">
        <w:rPr>
          <w:rFonts w:eastAsia="Georgia"/>
          <w:b/>
          <w:u w:val="single"/>
        </w:rPr>
        <w:t xml:space="preserve"> from other power relations</w:t>
      </w:r>
      <w:r w:rsidRPr="003E1B52">
        <w:rPr>
          <w:rFonts w:eastAsia="Georgia"/>
          <w:sz w:val="16"/>
          <w:szCs w:val="16"/>
        </w:rPr>
        <w:t xml:space="preserve">. There is therefore a crucial (if not explicit) philosophical link between Clegg’s and Mader’s contributions, insofar as the former, while being mainly concerned with intersectionality theory, also argues in favour of engaging in exactly the kind of non-intersectional, ‘separatist’ (Gunnarsson 2015, 10) theoretical projects that Mader’s article exemplifies with its in-depth focus on gendered dominance. </w:t>
      </w:r>
      <w:r w:rsidRPr="003E1B52">
        <w:rPr>
          <w:rFonts w:eastAsia="Georgia"/>
          <w:u w:val="single"/>
        </w:rPr>
        <w:t xml:space="preserve">Such feminist </w:t>
      </w:r>
      <w:r w:rsidRPr="003C121D">
        <w:rPr>
          <w:rFonts w:eastAsia="Georgia"/>
          <w:highlight w:val="yellow"/>
          <w:u w:val="single"/>
        </w:rPr>
        <w:t>endeavours, which</w:t>
      </w:r>
      <w:r w:rsidRPr="003E1B52">
        <w:rPr>
          <w:rFonts w:eastAsia="Georgia"/>
          <w:u w:val="single"/>
        </w:rPr>
        <w:t xml:space="preserve"> seek to </w:t>
      </w:r>
      <w:r w:rsidRPr="003C121D">
        <w:rPr>
          <w:rFonts w:eastAsia="Georgia"/>
          <w:highlight w:val="yellow"/>
          <w:u w:val="single"/>
        </w:rPr>
        <w:t>trace</w:t>
      </w:r>
      <w:r w:rsidRPr="003E1B52">
        <w:rPr>
          <w:rFonts w:eastAsia="Georgia"/>
          <w:u w:val="single"/>
        </w:rPr>
        <w:t xml:space="preserve"> the </w:t>
      </w:r>
      <w:r w:rsidRPr="003E1B52">
        <w:rPr>
          <w:rFonts w:eastAsia="Georgia"/>
          <w:b/>
          <w:u w:val="single"/>
        </w:rPr>
        <w:t xml:space="preserve">basic </w:t>
      </w:r>
      <w:r w:rsidRPr="003C121D">
        <w:rPr>
          <w:rFonts w:eastAsia="Georgia"/>
          <w:b/>
          <w:highlight w:val="yellow"/>
          <w:u w:val="single"/>
        </w:rPr>
        <w:t>causal mechanisms of patriarchy</w:t>
      </w:r>
      <w:r w:rsidRPr="003C121D">
        <w:rPr>
          <w:rFonts w:eastAsia="Georgia"/>
          <w:highlight w:val="yellow"/>
          <w:u w:val="single"/>
        </w:rPr>
        <w:t>, have been</w:t>
      </w:r>
      <w:r w:rsidRPr="003E1B52">
        <w:rPr>
          <w:rFonts w:eastAsia="Georgia"/>
          <w:u w:val="single"/>
        </w:rPr>
        <w:t xml:space="preserve"> </w:t>
      </w:r>
      <w:r w:rsidRPr="003E1B52">
        <w:rPr>
          <w:rFonts w:eastAsia="Georgia"/>
          <w:b/>
          <w:u w:val="single"/>
        </w:rPr>
        <w:t xml:space="preserve">increasingly </w:t>
      </w:r>
      <w:r w:rsidRPr="003C121D">
        <w:rPr>
          <w:rFonts w:eastAsia="Georgia"/>
          <w:b/>
          <w:highlight w:val="yellow"/>
          <w:u w:val="single"/>
        </w:rPr>
        <w:t>difficult</w:t>
      </w:r>
      <w:r w:rsidRPr="003E1B52">
        <w:rPr>
          <w:rFonts w:eastAsia="Georgia"/>
          <w:b/>
          <w:u w:val="single"/>
        </w:rPr>
        <w:t xml:space="preserve"> to carry out</w:t>
      </w:r>
      <w:r w:rsidRPr="003E1B52">
        <w:rPr>
          <w:rFonts w:eastAsia="Georgia"/>
          <w:u w:val="single"/>
        </w:rPr>
        <w:t xml:space="preserve"> in the contemporary theoretical climate</w:t>
      </w:r>
      <w:r w:rsidRPr="003E1B52">
        <w:rPr>
          <w:rFonts w:eastAsia="Georgia"/>
          <w:sz w:val="16"/>
          <w:szCs w:val="16"/>
        </w:rPr>
        <w:t xml:space="preserve">, and this is in significant part due to both the aforementioned intersectional imperative and the more general poststructuralist taboo on structural forms of theorizing. </w:t>
      </w:r>
    </w:p>
    <w:p w14:paraId="32EC0876" w14:textId="77777777" w:rsidR="00E97D3E" w:rsidRPr="003E1B52" w:rsidRDefault="00E97D3E" w:rsidP="00E97D3E">
      <w:pPr>
        <w:spacing w:line="240" w:lineRule="auto"/>
        <w:rPr>
          <w:rFonts w:eastAsia="Georgia"/>
          <w:sz w:val="16"/>
          <w:szCs w:val="16"/>
        </w:rPr>
      </w:pPr>
      <w:r w:rsidRPr="003E1B52">
        <w:rPr>
          <w:rFonts w:eastAsia="Georgia"/>
          <w:sz w:val="16"/>
          <w:szCs w:val="16"/>
        </w:rPr>
        <w:t xml:space="preserve">Importantly, however, it is not intersectional forms of theorizing as such that are considered problematic by critical realist authors such as Clegg and Mader. </w:t>
      </w:r>
      <w:r w:rsidRPr="003E1B52">
        <w:rPr>
          <w:rFonts w:eastAsia="Georgia"/>
          <w:u w:val="single"/>
        </w:rPr>
        <w:t>The basic</w:t>
      </w:r>
      <w:r w:rsidRPr="003E1B52">
        <w:rPr>
          <w:rFonts w:eastAsia="Georgia"/>
          <w:sz w:val="16"/>
          <w:szCs w:val="16"/>
        </w:rPr>
        <w:t xml:space="preserve"> intersectional </w:t>
      </w:r>
      <w:r w:rsidRPr="003E1B52">
        <w:rPr>
          <w:rFonts w:eastAsia="Georgia"/>
          <w:u w:val="single"/>
        </w:rPr>
        <w:t>claim that social situations</w:t>
      </w:r>
      <w:r w:rsidRPr="003E1B52">
        <w:rPr>
          <w:rFonts w:eastAsia="Georgia"/>
          <w:sz w:val="16"/>
          <w:szCs w:val="16"/>
        </w:rPr>
        <w:t xml:space="preserve">, identities and practices </w:t>
      </w:r>
      <w:r w:rsidRPr="003E1B52">
        <w:rPr>
          <w:rFonts w:eastAsia="Georgia"/>
          <w:u w:val="single"/>
        </w:rPr>
        <w:t xml:space="preserve">are </w:t>
      </w:r>
      <w:r w:rsidRPr="003E1B52">
        <w:rPr>
          <w:rFonts w:eastAsia="Georgia"/>
          <w:b/>
          <w:u w:val="single"/>
        </w:rPr>
        <w:t>conditioned by a range of intersecting power relations</w:t>
      </w:r>
      <w:r w:rsidRPr="003E1B52">
        <w:rPr>
          <w:rFonts w:eastAsia="Georgia"/>
          <w:u w:val="single"/>
        </w:rPr>
        <w:t xml:space="preserve"> is arguably </w:t>
      </w:r>
      <w:r w:rsidRPr="003E1B52">
        <w:rPr>
          <w:rFonts w:eastAsia="Georgia"/>
          <w:b/>
          <w:u w:val="single"/>
        </w:rPr>
        <w:t>indisputable</w:t>
      </w:r>
      <w:r w:rsidRPr="003E1B52">
        <w:rPr>
          <w:rFonts w:eastAsia="Georgia"/>
          <w:sz w:val="16"/>
          <w:szCs w:val="16"/>
        </w:rPr>
        <w:t xml:space="preserve">. Indeed, it is telling that authors and activists who persist in ignoring that this is the case are generally those who are subordinated only in terms of one, or no, social axis of power. However, </w:t>
      </w:r>
      <w:r w:rsidRPr="003E1B52">
        <w:rPr>
          <w:rFonts w:eastAsia="Georgia"/>
          <w:u w:val="single"/>
        </w:rPr>
        <w:t xml:space="preserve">while </w:t>
      </w:r>
      <w:r w:rsidRPr="003C121D">
        <w:rPr>
          <w:rFonts w:eastAsia="Georgia"/>
          <w:highlight w:val="yellow"/>
          <w:u w:val="single"/>
        </w:rPr>
        <w:t>analyses of</w:t>
      </w:r>
      <w:r w:rsidRPr="003E1B52">
        <w:rPr>
          <w:rFonts w:eastAsia="Georgia"/>
          <w:sz w:val="16"/>
          <w:szCs w:val="16"/>
        </w:rPr>
        <w:t xml:space="preserve"> how different </w:t>
      </w:r>
      <w:r w:rsidRPr="003C121D">
        <w:rPr>
          <w:rFonts w:eastAsia="Georgia"/>
          <w:highlight w:val="yellow"/>
          <w:u w:val="single"/>
        </w:rPr>
        <w:t>power relations</w:t>
      </w:r>
      <w:r w:rsidRPr="003E1B52">
        <w:rPr>
          <w:rFonts w:eastAsia="Georgia"/>
          <w:u w:val="single"/>
        </w:rPr>
        <w:t xml:space="preserve"> and categorizations</w:t>
      </w:r>
      <w:r w:rsidRPr="003E1B52">
        <w:rPr>
          <w:rFonts w:eastAsia="Georgia"/>
          <w:sz w:val="16"/>
          <w:szCs w:val="16"/>
        </w:rPr>
        <w:t xml:space="preserve"> complexly intersect </w:t>
      </w:r>
      <w:r w:rsidRPr="003E1B52">
        <w:rPr>
          <w:rFonts w:eastAsia="Georgia"/>
          <w:u w:val="single"/>
        </w:rPr>
        <w:t xml:space="preserve">are pivotal, they </w:t>
      </w:r>
      <w:r w:rsidRPr="003C121D">
        <w:rPr>
          <w:rFonts w:eastAsia="Georgia"/>
          <w:b/>
          <w:highlight w:val="yellow"/>
          <w:u w:val="single"/>
        </w:rPr>
        <w:t>do not</w:t>
      </w:r>
      <w:r w:rsidRPr="003E1B52">
        <w:rPr>
          <w:rFonts w:eastAsia="Georgia"/>
          <w:b/>
          <w:u w:val="single"/>
        </w:rPr>
        <w:t xml:space="preserve"> allow us</w:t>
      </w:r>
      <w:r w:rsidRPr="003E1B52">
        <w:rPr>
          <w:rFonts w:eastAsia="Georgia"/>
          <w:u w:val="single"/>
        </w:rPr>
        <w:t xml:space="preserve"> to do the </w:t>
      </w:r>
      <w:r w:rsidRPr="003E1B52">
        <w:rPr>
          <w:rFonts w:eastAsia="Georgia"/>
          <w:b/>
          <w:u w:val="single"/>
        </w:rPr>
        <w:t>equally important work</w:t>
      </w:r>
      <w:r w:rsidRPr="003E1B52">
        <w:rPr>
          <w:rFonts w:eastAsia="Georgia"/>
          <w:u w:val="single"/>
        </w:rPr>
        <w:t xml:space="preserve"> of </w:t>
      </w:r>
      <w:r w:rsidRPr="003C121D">
        <w:rPr>
          <w:rFonts w:eastAsia="Georgia"/>
          <w:highlight w:val="yellow"/>
          <w:u w:val="single"/>
        </w:rPr>
        <w:t>theoriz</w:t>
      </w:r>
      <w:r w:rsidRPr="003E1B52">
        <w:rPr>
          <w:rFonts w:eastAsia="Georgia"/>
          <w:u w:val="single"/>
        </w:rPr>
        <w:t xml:space="preserve">ing, in an </w:t>
      </w:r>
      <w:r w:rsidRPr="003E1B52">
        <w:rPr>
          <w:rFonts w:eastAsia="Georgia"/>
          <w:b/>
          <w:u w:val="single"/>
        </w:rPr>
        <w:t>in-depth</w:t>
      </w:r>
      <w:r w:rsidRPr="003E1B52">
        <w:rPr>
          <w:rFonts w:eastAsia="Georgia"/>
          <w:u w:val="single"/>
        </w:rPr>
        <w:t xml:space="preserve"> and </w:t>
      </w:r>
      <w:r w:rsidRPr="003E1B52">
        <w:rPr>
          <w:rFonts w:eastAsia="Georgia"/>
          <w:b/>
          <w:u w:val="single"/>
        </w:rPr>
        <w:t>abstracted manner</w:t>
      </w:r>
      <w:r w:rsidRPr="003E1B52">
        <w:rPr>
          <w:rFonts w:eastAsia="Georgia"/>
          <w:u w:val="single"/>
        </w:rPr>
        <w:t xml:space="preserve">, </w:t>
      </w:r>
      <w:r w:rsidRPr="003C121D">
        <w:rPr>
          <w:rFonts w:eastAsia="Georgia"/>
          <w:highlight w:val="yellow"/>
          <w:u w:val="single"/>
        </w:rPr>
        <w:t>the</w:t>
      </w:r>
      <w:r w:rsidRPr="003E1B52">
        <w:rPr>
          <w:rFonts w:eastAsia="Georgia"/>
          <w:u w:val="single"/>
        </w:rPr>
        <w:t xml:space="preserve"> </w:t>
      </w:r>
      <w:r w:rsidRPr="003E1B52">
        <w:rPr>
          <w:rFonts w:eastAsia="Georgia"/>
          <w:b/>
          <w:u w:val="single"/>
        </w:rPr>
        <w:t xml:space="preserve">basic </w:t>
      </w:r>
      <w:r w:rsidRPr="003C121D">
        <w:rPr>
          <w:rFonts w:eastAsia="Georgia"/>
          <w:b/>
          <w:highlight w:val="yellow"/>
          <w:u w:val="single"/>
        </w:rPr>
        <w:t>causal mechanisms</w:t>
      </w:r>
      <w:r w:rsidRPr="003E1B52">
        <w:rPr>
          <w:rFonts w:eastAsia="Georgia"/>
          <w:u w:val="single"/>
        </w:rPr>
        <w:t xml:space="preserve"> that are </w:t>
      </w:r>
      <w:r w:rsidRPr="003C121D">
        <w:rPr>
          <w:rFonts w:eastAsia="Georgia"/>
          <w:highlight w:val="yellow"/>
          <w:u w:val="single"/>
        </w:rPr>
        <w:t>exercised by</w:t>
      </w:r>
      <w:r w:rsidRPr="003E1B52">
        <w:rPr>
          <w:rFonts w:eastAsia="Georgia"/>
          <w:u w:val="single"/>
        </w:rPr>
        <w:t xml:space="preserve"> the</w:t>
      </w:r>
      <w:r w:rsidRPr="003E1B52">
        <w:rPr>
          <w:rFonts w:eastAsia="Georgia"/>
          <w:sz w:val="16"/>
          <w:szCs w:val="16"/>
        </w:rPr>
        <w:t xml:space="preserve"> social/cultural </w:t>
      </w:r>
      <w:r w:rsidRPr="003C121D">
        <w:rPr>
          <w:rFonts w:eastAsia="Georgia"/>
          <w:highlight w:val="yellow"/>
          <w:u w:val="single"/>
        </w:rPr>
        <w:t>structures</w:t>
      </w:r>
      <w:r w:rsidRPr="003E1B52">
        <w:rPr>
          <w:rFonts w:eastAsia="Georgia"/>
          <w:u w:val="single"/>
        </w:rPr>
        <w:t xml:space="preserve"> that are ‘</w:t>
      </w:r>
      <w:r w:rsidRPr="003E1B52">
        <w:rPr>
          <w:rFonts w:eastAsia="Georgia"/>
          <w:b/>
          <w:u w:val="single"/>
        </w:rPr>
        <w:t>doing</w:t>
      </w:r>
      <w:r w:rsidRPr="003E1B52">
        <w:rPr>
          <w:rFonts w:eastAsia="Georgia"/>
          <w:u w:val="single"/>
        </w:rPr>
        <w:t xml:space="preserve">’ the intersecting </w:t>
      </w:r>
      <w:r w:rsidRPr="003C121D">
        <w:rPr>
          <w:rFonts w:eastAsia="Georgia"/>
          <w:highlight w:val="yellow"/>
          <w:u w:val="single"/>
        </w:rPr>
        <w:t xml:space="preserve">at a </w:t>
      </w:r>
      <w:r w:rsidRPr="003C121D">
        <w:rPr>
          <w:rFonts w:eastAsia="Georgia"/>
          <w:b/>
          <w:highlight w:val="yellow"/>
          <w:u w:val="single"/>
        </w:rPr>
        <w:t>concrete level</w:t>
      </w:r>
      <w:r w:rsidRPr="003E1B52">
        <w:rPr>
          <w:rFonts w:eastAsia="Georgia"/>
          <w:sz w:val="16"/>
          <w:szCs w:val="16"/>
        </w:rPr>
        <w:t xml:space="preserve"> (cf. Walby, Armstrong and Strid 2012; Martinez Dy, Martin and Marlow 2014; Gunnarsson 2015). As Clegg shows, however, the stratified ontology of critical realism provides helpful forms of support for theorists who wish to carry out analyses at different levels of abstraction. That is to say, it facilitates intersectional analysis where it is needed in order to understand the multi-layered fabric of social life, while not closing the door to ‘nonintersectional’ analyses that focus on how one specific categorical and structural dimension of this social life causally affects a situation of interest. What sets Mader’s contribution to theorizing gender-based domination apart from secondwave, single-issue feminist theory, however, is its engagement with contemporary debates, reflected in the explicit incorporation of the implications of his work for intersectional analyses. </w:t>
      </w:r>
    </w:p>
    <w:p w14:paraId="240D76B4" w14:textId="77777777" w:rsidR="00E97D3E" w:rsidRPr="003E1B52" w:rsidRDefault="00E97D3E" w:rsidP="00E97D3E">
      <w:pPr>
        <w:spacing w:line="240" w:lineRule="auto"/>
        <w:rPr>
          <w:rFonts w:eastAsia="Georgia"/>
          <w:sz w:val="10"/>
          <w:szCs w:val="10"/>
        </w:rPr>
      </w:pPr>
      <w:r w:rsidRPr="003E1B52">
        <w:rPr>
          <w:rFonts w:eastAsia="Georgia"/>
          <w:sz w:val="10"/>
          <w:szCs w:val="10"/>
        </w:rPr>
        <w:t xml:space="preserve">Intersectionality thus continues to be a topic of significance for the development of critical realist feminism. In her review of Vivian May’s book Pursuing Intersectionality, Unsettling Dominant Imaginaries (2015), for instance, Angela Martinez Dy contextualizes May’s discussion of the intersectional turn away from structural theory in the history of the philosophy of science and the feminist turn towards poststructuralism. She then points to various possibilities for a realist development of intersectional theory that affirms its key role in social analysis. For example, whereas May sees the critical realist imperative to retain the validity of categories like ‘woman’ (Gunnarsson 2011) as possibly promoting a problematic gender-first logic, Martinez Dy argues that a critical realist approach, informed by the body of knowledge on intersectionality reviewed in detail in May’s book, can be used to develop the meanings of the categories themselves to allow for much greater complexity and nuance. In her review of Susan Hekman’s book The Feminine Subject (2014), Alison Assiter similarly addresses what she sees as the problematic tendency of certain feminist and gender studies approaches to emphasize differences among women over and against those features that they have in common. Whereas poststructuralist scholars have sought to retain ‘women’ as a politically necessary category by means of ‘strategic’ essentialism (Spivak 1987) and the like, Assiter does not shy away from talking about a real ‘universal essence to women’, in the simple sense of ‘characteristics in virtue of which women are described as women’ (p. 549). While Assiter does not specify the precise role of biological as opposed to social/ cultural forms of determination in this respect, Martinez Dy points out that the stratified, emergentist critical realist view can account for the significance of biological factors, while avoiding determinism and reductionism. Her argument thereby engages in an implicit dialogue with Griffith’s contribution, which favours the adoption of a sceptical approach towards the work of critical realist authors (especially New 2005) who have sought to maintain clear distinctions between sex and gender as well as between the (two) sexes, as such distinctions are at odds with prominent queer perspectives that reject the postulation of stable foundations for gendered identities. As Griffith’s article illustrates, queer theorists tend to see the existence of both intersex and trans persons as evidence of the indeterminacy of biological sex. Critical realists, instead, have sought to retain the notion of a structuring biological foundation, interpreting the diversity of gender expressions not as something that undermines structuredness but as something that demonstrates that (relative) structuredness can co-exist with (relative) variety and irregularity (Hull 2006; Gunnarsson 2013, 2014). </w:t>
      </w:r>
    </w:p>
    <w:p w14:paraId="522078D8" w14:textId="285CFF64" w:rsidR="00E97D3E" w:rsidRPr="003E1B52" w:rsidRDefault="00E97D3E" w:rsidP="00E97D3E">
      <w:pPr>
        <w:spacing w:line="240" w:lineRule="auto"/>
        <w:rPr>
          <w:rFonts w:eastAsia="Georgia"/>
          <w:sz w:val="16"/>
          <w:szCs w:val="16"/>
        </w:rPr>
      </w:pPr>
      <w:r w:rsidRPr="003E1B52">
        <w:rPr>
          <w:rFonts w:eastAsia="Georgia"/>
          <w:sz w:val="16"/>
          <w:szCs w:val="16"/>
        </w:rPr>
        <w:t xml:space="preserve">In conclusion, </w:t>
      </w:r>
      <w:r w:rsidRPr="003E1B52">
        <w:rPr>
          <w:rFonts w:eastAsia="Georgia"/>
          <w:u w:val="single"/>
        </w:rPr>
        <w:t>feminist theory has long acknowledged the importance of</w:t>
      </w:r>
      <w:r w:rsidRPr="003E1B52">
        <w:rPr>
          <w:rFonts w:eastAsia="Georgia"/>
          <w:sz w:val="16"/>
          <w:szCs w:val="16"/>
        </w:rPr>
        <w:t xml:space="preserve"> situated knowledges (or, in critical realist terms, </w:t>
      </w:r>
      <w:r w:rsidRPr="003C121D">
        <w:rPr>
          <w:rFonts w:eastAsia="Georgia"/>
          <w:b/>
          <w:highlight w:val="yellow"/>
          <w:u w:val="single"/>
        </w:rPr>
        <w:t>epistemic relativism</w:t>
      </w:r>
      <w:r w:rsidRPr="003E1B52">
        <w:rPr>
          <w:rFonts w:eastAsia="Georgia"/>
          <w:sz w:val="16"/>
          <w:szCs w:val="16"/>
        </w:rPr>
        <w:t xml:space="preserve">), </w:t>
      </w:r>
      <w:r w:rsidRPr="003E1B52">
        <w:rPr>
          <w:rFonts w:eastAsia="Georgia"/>
          <w:u w:val="single"/>
        </w:rPr>
        <w:t xml:space="preserve">and has called for the </w:t>
      </w:r>
      <w:r w:rsidRPr="003E1B52">
        <w:rPr>
          <w:rFonts w:eastAsia="Georgia"/>
          <w:b/>
          <w:u w:val="single"/>
        </w:rPr>
        <w:t>coming together of various different vantage points</w:t>
      </w:r>
      <w:r w:rsidRPr="003E1B52">
        <w:rPr>
          <w:rFonts w:eastAsia="Georgia"/>
          <w:u w:val="single"/>
        </w:rPr>
        <w:t xml:space="preserve"> </w:t>
      </w:r>
      <w:r w:rsidRPr="003C121D">
        <w:rPr>
          <w:rFonts w:eastAsia="Georgia"/>
          <w:highlight w:val="yellow"/>
          <w:u w:val="single"/>
        </w:rPr>
        <w:t xml:space="preserve">so that reality may be </w:t>
      </w:r>
      <w:r w:rsidRPr="003C121D">
        <w:rPr>
          <w:rFonts w:eastAsia="Georgia"/>
          <w:b/>
          <w:highlight w:val="yellow"/>
          <w:u w:val="single"/>
        </w:rPr>
        <w:t>better understood</w:t>
      </w:r>
      <w:r w:rsidRPr="003E1B52">
        <w:rPr>
          <w:rFonts w:eastAsia="Georgia"/>
          <w:sz w:val="16"/>
          <w:szCs w:val="16"/>
        </w:rPr>
        <w:t xml:space="preserve">. We hope that this special issue puts such ideas into practice, and that it illustrates how </w:t>
      </w:r>
      <w:r w:rsidRPr="003E1B52">
        <w:rPr>
          <w:rFonts w:eastAsia="Georgia"/>
          <w:u w:val="single"/>
        </w:rPr>
        <w:t xml:space="preserve">multiple philosophical perspectives, when </w:t>
      </w:r>
      <w:r w:rsidRPr="003E1B52">
        <w:rPr>
          <w:rFonts w:eastAsia="Georgia"/>
          <w:b/>
          <w:u w:val="single"/>
        </w:rPr>
        <w:t>placed into conversation</w:t>
      </w:r>
      <w:r w:rsidRPr="003E1B52">
        <w:rPr>
          <w:rFonts w:eastAsia="Georgia"/>
          <w:u w:val="single"/>
        </w:rPr>
        <w:t xml:space="preserve"> with each other, can help us to </w:t>
      </w:r>
      <w:r w:rsidRPr="003C121D">
        <w:rPr>
          <w:rFonts w:eastAsia="Georgia"/>
          <w:highlight w:val="yellow"/>
          <w:u w:val="single"/>
        </w:rPr>
        <w:t xml:space="preserve">achieve a </w:t>
      </w:r>
      <w:r w:rsidRPr="003C121D">
        <w:rPr>
          <w:rFonts w:eastAsia="Georgia"/>
          <w:b/>
          <w:highlight w:val="yellow"/>
          <w:u w:val="single"/>
        </w:rPr>
        <w:t>synergetic end</w:t>
      </w:r>
      <w:r w:rsidRPr="003E1B52">
        <w:rPr>
          <w:rFonts w:eastAsia="Georgia"/>
          <w:u w:val="single"/>
        </w:rPr>
        <w:t xml:space="preserve"> that is </w:t>
      </w:r>
      <w:r w:rsidRPr="003E1B52">
        <w:rPr>
          <w:rFonts w:eastAsia="Georgia"/>
          <w:b/>
          <w:u w:val="single"/>
        </w:rPr>
        <w:t>greater than the sum of its parts</w:t>
      </w:r>
      <w:r w:rsidRPr="003E1B52">
        <w:rPr>
          <w:rFonts w:eastAsia="Georgia"/>
          <w:sz w:val="16"/>
          <w:szCs w:val="16"/>
        </w:rPr>
        <w:t xml:space="preserve">. Although there are some empirical aspects to the pieces that have been included, the contributions in this volume primarily have a theoretical thrust. This is intentional. One final aim of this special issue is for it to engage in a kind of </w:t>
      </w:r>
      <w:r w:rsidRPr="003E1B52">
        <w:rPr>
          <w:rFonts w:eastAsia="Georgia"/>
          <w:b/>
          <w:u w:val="single"/>
        </w:rPr>
        <w:t>theoretical ground-clearing</w:t>
      </w:r>
      <w:r w:rsidRPr="003E1B52">
        <w:rPr>
          <w:rFonts w:eastAsia="Georgia"/>
          <w:sz w:val="16"/>
          <w:szCs w:val="16"/>
        </w:rPr>
        <w:t xml:space="preserve"> that </w:t>
      </w:r>
      <w:r w:rsidRPr="003E1B52">
        <w:rPr>
          <w:rFonts w:eastAsia="Georgia"/>
          <w:b/>
          <w:u w:val="single"/>
        </w:rPr>
        <w:t>reconciles tensions</w:t>
      </w:r>
      <w:r w:rsidRPr="003E1B52">
        <w:rPr>
          <w:rFonts w:eastAsia="Georgia"/>
          <w:u w:val="single"/>
        </w:rPr>
        <w:t xml:space="preserve">, </w:t>
      </w:r>
      <w:r w:rsidRPr="003E1B52">
        <w:rPr>
          <w:rFonts w:eastAsia="Georgia"/>
          <w:b/>
          <w:u w:val="single"/>
        </w:rPr>
        <w:t xml:space="preserve">points out </w:t>
      </w:r>
      <w:r w:rsidRPr="003E1B52">
        <w:rPr>
          <w:rFonts w:eastAsia="Georgia"/>
          <w:b/>
          <w:u w:val="single"/>
        </w:rPr>
        <w:lastRenderedPageBreak/>
        <w:t>commonalities</w:t>
      </w:r>
      <w:r w:rsidRPr="003E1B52">
        <w:rPr>
          <w:rFonts w:eastAsia="Georgia"/>
          <w:u w:val="single"/>
        </w:rPr>
        <w:t xml:space="preserve">, </w:t>
      </w:r>
      <w:r w:rsidRPr="003C121D">
        <w:rPr>
          <w:rFonts w:eastAsia="Georgia"/>
          <w:highlight w:val="yellow"/>
          <w:u w:val="single"/>
        </w:rPr>
        <w:t>and</w:t>
      </w:r>
      <w:r w:rsidRPr="003E1B52">
        <w:rPr>
          <w:rFonts w:eastAsia="Georgia"/>
          <w:u w:val="single"/>
        </w:rPr>
        <w:t xml:space="preserve"> </w:t>
      </w:r>
      <w:r w:rsidRPr="003E1B52">
        <w:rPr>
          <w:rFonts w:eastAsia="Georgia"/>
          <w:b/>
          <w:u w:val="single"/>
        </w:rPr>
        <w:t>signposts promising paths</w:t>
      </w:r>
      <w:r w:rsidRPr="003E1B52">
        <w:rPr>
          <w:rFonts w:eastAsia="Georgia"/>
          <w:u w:val="single"/>
        </w:rPr>
        <w:t xml:space="preserve">, in an attempt to </w:t>
      </w:r>
      <w:r w:rsidRPr="003C121D">
        <w:rPr>
          <w:rFonts w:eastAsia="Georgia"/>
          <w:b/>
          <w:highlight w:val="yellow"/>
          <w:u w:val="single"/>
        </w:rPr>
        <w:t>take us</w:t>
      </w:r>
      <w:r w:rsidRPr="003E1B52">
        <w:rPr>
          <w:rFonts w:eastAsia="Georgia"/>
          <w:b/>
          <w:u w:val="single"/>
        </w:rPr>
        <w:t xml:space="preserve"> just a few steps </w:t>
      </w:r>
      <w:r w:rsidRPr="003C121D">
        <w:rPr>
          <w:rFonts w:eastAsia="Georgia"/>
          <w:b/>
          <w:highlight w:val="yellow"/>
          <w:u w:val="single"/>
        </w:rPr>
        <w:t>further</w:t>
      </w:r>
      <w:r w:rsidRPr="003C121D">
        <w:rPr>
          <w:rFonts w:eastAsia="Georgia"/>
          <w:highlight w:val="yellow"/>
          <w:u w:val="single"/>
        </w:rPr>
        <w:t xml:space="preserve"> through</w:t>
      </w:r>
      <w:r w:rsidRPr="003E1B52">
        <w:rPr>
          <w:rFonts w:eastAsia="Georgia"/>
          <w:u w:val="single"/>
        </w:rPr>
        <w:t xml:space="preserve"> the forest of </w:t>
      </w:r>
      <w:r w:rsidRPr="003C121D">
        <w:rPr>
          <w:rFonts w:eastAsia="Georgia"/>
          <w:b/>
          <w:highlight w:val="yellow"/>
          <w:u w:val="single"/>
        </w:rPr>
        <w:t>conflicting feminist perspectives</w:t>
      </w:r>
      <w:r w:rsidRPr="003E1B52">
        <w:rPr>
          <w:rFonts w:eastAsia="Georgia"/>
          <w:sz w:val="16"/>
          <w:szCs w:val="16"/>
        </w:rPr>
        <w:t>, both extant and emerging. We hope that the pieces that are included here encourage the use of critical realist philosophy, in dialogue with feminist and gender theory, so that new and stimulating forms of theoretical and empirical research may take place.</w:t>
      </w:r>
    </w:p>
    <w:p w14:paraId="2D4B8A1D" w14:textId="77777777" w:rsidR="00E97D3E" w:rsidRPr="003E1B52" w:rsidRDefault="00E97D3E" w:rsidP="00E97D3E"/>
    <w:p w14:paraId="4A4EED05" w14:textId="34CA9662" w:rsidR="00953332" w:rsidRPr="003E1B52" w:rsidRDefault="007243AC" w:rsidP="005D657A">
      <w:pPr>
        <w:pStyle w:val="Heading2"/>
        <w:rPr>
          <w:rFonts w:cs="Times New Roman"/>
        </w:rPr>
      </w:pPr>
      <w:r w:rsidRPr="003E1B52">
        <w:rPr>
          <w:rFonts w:cs="Times New Roman"/>
        </w:rPr>
        <w:lastRenderedPageBreak/>
        <w:t>Link</w:t>
      </w:r>
    </w:p>
    <w:p w14:paraId="65501698" w14:textId="1D9676F0" w:rsidR="00953332" w:rsidRPr="003E1B52" w:rsidRDefault="0011373E" w:rsidP="0011373E">
      <w:pPr>
        <w:pStyle w:val="Heading3"/>
        <w:rPr>
          <w:rFonts w:cs="Times New Roman"/>
        </w:rPr>
      </w:pPr>
      <w:r w:rsidRPr="003E1B52">
        <w:rPr>
          <w:rFonts w:cs="Times New Roman"/>
        </w:rPr>
        <w:lastRenderedPageBreak/>
        <w:t>AT: Biotech</w:t>
      </w:r>
    </w:p>
    <w:p w14:paraId="1778FCD6" w14:textId="160AED6F" w:rsidR="0011373E" w:rsidRPr="003E1B52" w:rsidRDefault="0011373E" w:rsidP="0011373E">
      <w:pPr>
        <w:pStyle w:val="Heading4"/>
        <w:rPr>
          <w:rFonts w:cs="Times New Roman"/>
          <w:sz w:val="22"/>
        </w:rPr>
      </w:pPr>
      <w:r w:rsidRPr="003E1B52">
        <w:rPr>
          <w:rFonts w:cs="Times New Roman"/>
        </w:rPr>
        <w:t>Advances in biotech helps promote equality for women</w:t>
      </w:r>
      <w:r w:rsidR="008D6510" w:rsidRPr="003E1B52">
        <w:rPr>
          <w:rFonts w:cs="Times New Roman"/>
        </w:rPr>
        <w:t>---</w:t>
      </w:r>
      <w:r w:rsidRPr="003E1B52">
        <w:rPr>
          <w:rFonts w:cs="Times New Roman"/>
        </w:rPr>
        <w:t>it doesn’t make them more marginalized or reinforce hierarchies</w:t>
      </w:r>
      <w:r w:rsidR="008D6510" w:rsidRPr="003E1B52">
        <w:rPr>
          <w:rFonts w:cs="Times New Roman"/>
        </w:rPr>
        <w:t>---</w:t>
      </w:r>
      <w:r w:rsidRPr="003E1B52">
        <w:rPr>
          <w:rFonts w:cs="Times New Roman"/>
        </w:rPr>
        <w:t xml:space="preserve">proven by reproductive health </w:t>
      </w:r>
    </w:p>
    <w:p w14:paraId="178867A0" w14:textId="2EFF3F3F" w:rsidR="0011373E" w:rsidRPr="003E1B52" w:rsidRDefault="0011373E" w:rsidP="0011373E">
      <w:r w:rsidRPr="003E1B52">
        <w:t xml:space="preserve">Alex </w:t>
      </w:r>
      <w:r w:rsidRPr="003E1B52">
        <w:rPr>
          <w:rStyle w:val="Style13ptBold"/>
        </w:rPr>
        <w:t>Zhavoronkov</w:t>
      </w:r>
      <w:r w:rsidRPr="003E1B52">
        <w:t xml:space="preserve"> 20</w:t>
      </w:r>
      <w:r w:rsidRPr="003E1B52">
        <w:rPr>
          <w:rStyle w:val="Style13ptBold"/>
        </w:rPr>
        <w:t>22</w:t>
      </w:r>
      <w:r w:rsidRPr="003E1B52">
        <w:t xml:space="preserve"> (Zhavoronkov, author, writer of over 150 peer-reviewed journals and an expert in AI in relation to healthcare, longevity biotechnology, drug discovery and aging research. “Nature is Sexist. Can Advances In Longevity Biotechnology Help Restore Reproductive Equality?” Forbes. January 12, 2022. </w:t>
      </w:r>
      <w:r w:rsidRPr="000F3988">
        <w:t>https://www.forbes.com/sites/alexzhavoronkov/2022/01/12/nature-is-sexist-can-advances-in-longevity-biotechnology-help--restore-reproductive-equality/?sh=1ae416e4350f</w:t>
      </w:r>
      <w:r w:rsidRPr="003E1B52">
        <w:t xml:space="preserve"> /// MF)</w:t>
      </w:r>
    </w:p>
    <w:p w14:paraId="66FC1C58" w14:textId="77777777" w:rsidR="0011373E" w:rsidRPr="003E1B52" w:rsidRDefault="0011373E" w:rsidP="0011373E">
      <w:pPr>
        <w:rPr>
          <w:sz w:val="16"/>
          <w:szCs w:val="16"/>
        </w:rPr>
      </w:pPr>
      <w:r w:rsidRPr="003E1B52">
        <w:rPr>
          <w:sz w:val="16"/>
          <w:szCs w:val="16"/>
        </w:rPr>
        <w:t>Evolution is a great concept. As AI scientists we use it all the time to develop better algorithms rewarding and punishing them according to their actions in simulated environments. But when nature does it to us it feels very cruel. Our objective is to master our environment, compete, reproduce, take care of our young, the young of our young, and then gracefully decline and die. And when it comes to females nature is especially unfair as they carry much of the burden of reproduction and caring for the young. And while males can reproduce almost as long as they can live, the female reproductive period is limited and while they generally live longer, after reaching menopause they need to adjust to the new realities as their bodies shift gears. </w:t>
      </w:r>
    </w:p>
    <w:p w14:paraId="70D85726" w14:textId="77777777" w:rsidR="0011373E" w:rsidRPr="003E1B52" w:rsidRDefault="0011373E" w:rsidP="0011373E">
      <w:pPr>
        <w:rPr>
          <w:sz w:val="20"/>
        </w:rPr>
      </w:pPr>
      <w:r w:rsidRPr="003C121D">
        <w:rPr>
          <w:highlight w:val="yellow"/>
        </w:rPr>
        <w:t>Aging</w:t>
      </w:r>
      <w:r w:rsidRPr="003E1B52">
        <w:t xml:space="preserve"> is generally unfair but it </w:t>
      </w:r>
      <w:r w:rsidRPr="003C121D">
        <w:rPr>
          <w:highlight w:val="yellow"/>
        </w:rPr>
        <w:t>is</w:t>
      </w:r>
      <w:r w:rsidRPr="003E1B52">
        <w:t xml:space="preserve"> especially </w:t>
      </w:r>
      <w:r w:rsidRPr="003C121D">
        <w:rPr>
          <w:highlight w:val="yellow"/>
        </w:rPr>
        <w:t>unfair to women</w:t>
      </w:r>
      <w:r w:rsidRPr="003E1B52">
        <w:t>.</w:t>
      </w:r>
    </w:p>
    <w:p w14:paraId="36943E52" w14:textId="77777777" w:rsidR="0011373E" w:rsidRPr="003E1B52" w:rsidRDefault="0011373E" w:rsidP="0011373E">
      <w:pPr>
        <w:rPr>
          <w:u w:val="single"/>
        </w:rPr>
      </w:pPr>
      <w:r w:rsidRPr="003E1B52">
        <w:rPr>
          <w:sz w:val="16"/>
        </w:rPr>
        <w:t xml:space="preserve">By 20 weeks, a female fetus has a fully developed reproductive system; by the time this fetus is born, she will have approximately one million eggs. Yet, by the age of 30 a woman will have lost 90 percent of those eggs. What’s more, by the time a woman is 40 years old, roughly three percent of a woman’s eggs remain. As time continues on, this girl-turned-woman ages and so do her ovaries, but at a pace five times faster than any other human organ. Menopause lurks around the corner, with the onset between the ages of 40 and 60. This brings an onslaught of unfavorable symptoms including but not limited to fatigue, anxiety, vaginal dryness, and low libido. A taboo of a topic. </w:t>
      </w:r>
      <w:r w:rsidRPr="003E1B52">
        <w:rPr>
          <w:u w:val="single"/>
        </w:rPr>
        <w:t xml:space="preserve">Fact is, </w:t>
      </w:r>
      <w:r w:rsidRPr="003C121D">
        <w:rPr>
          <w:highlight w:val="yellow"/>
          <w:u w:val="single"/>
        </w:rPr>
        <w:t>there’s not a lot about women’s reproductive</w:t>
      </w:r>
      <w:r w:rsidRPr="003E1B52">
        <w:rPr>
          <w:u w:val="single"/>
        </w:rPr>
        <w:t xml:space="preserve"> </w:t>
      </w:r>
      <w:r w:rsidRPr="003C121D">
        <w:rPr>
          <w:highlight w:val="yellow"/>
          <w:u w:val="single"/>
        </w:rPr>
        <w:t>health that is not taboo</w:t>
      </w:r>
      <w:r w:rsidRPr="003E1B52">
        <w:rPr>
          <w:u w:val="single"/>
        </w:rPr>
        <w:t>. From painful menstrual cycles to assisted fertility, to menopause, women suffer, and often suffer alone. </w:t>
      </w:r>
    </w:p>
    <w:p w14:paraId="7027B0D2" w14:textId="77777777" w:rsidR="0011373E" w:rsidRPr="003E1B52" w:rsidRDefault="0011373E" w:rsidP="0011373E">
      <w:pPr>
        <w:rPr>
          <w:sz w:val="16"/>
          <w:szCs w:val="16"/>
        </w:rPr>
      </w:pPr>
      <w:r w:rsidRPr="003E1B52">
        <w:rPr>
          <w:sz w:val="16"/>
          <w:szCs w:val="16"/>
        </w:rPr>
        <w:t>To make matters worse, there are serious medical consequences of menopause that go beyond “symptoms.” Menopause causes medical diseases including osteoporosis, heart disease, and dementia.</w:t>
      </w:r>
    </w:p>
    <w:p w14:paraId="3DB74ABF" w14:textId="77777777" w:rsidR="0011373E" w:rsidRPr="003E1B52" w:rsidRDefault="0011373E" w:rsidP="0011373E">
      <w:pPr>
        <w:rPr>
          <w:sz w:val="16"/>
          <w:szCs w:val="16"/>
        </w:rPr>
      </w:pPr>
      <w:r w:rsidRPr="003E1B52">
        <w:rPr>
          <w:sz w:val="16"/>
          <w:szCs w:val="16"/>
        </w:rPr>
        <w:t>Whether female or not, nearly everyone can relate to being ill. However, the severity of illness caused by a complex amalgamation of hormonal changes that has been historically beyond a woman’s control is likely hard to relate to unless having lived experience. But female-related struggles do not cease at the health level, the issues permeate beyond a diagnosis. </w:t>
      </w:r>
    </w:p>
    <w:p w14:paraId="3BBB4EF0" w14:textId="77777777" w:rsidR="0011373E" w:rsidRPr="003E1B52" w:rsidRDefault="0011373E" w:rsidP="0011373E">
      <w:pPr>
        <w:rPr>
          <w:sz w:val="20"/>
        </w:rPr>
      </w:pPr>
      <w:r w:rsidRPr="003E1B52">
        <w:rPr>
          <w:sz w:val="16"/>
          <w:szCs w:val="16"/>
        </w:rPr>
        <w:t>Women are accustomed to either a healthcare provider or family member discussing fertility in some capacity. They may be</w:t>
      </w:r>
      <w:r w:rsidRPr="003E1B52">
        <w:t xml:space="preserve"> </w:t>
      </w:r>
      <w:r w:rsidRPr="003E1B52">
        <w:rPr>
          <w:sz w:val="16"/>
          <w:szCs w:val="16"/>
        </w:rPr>
        <w:t>informed about the “decrease in chances” of conception that comes with age; or, the higher probability of a genetic disorder for their unborn child should they choose to wait much longer to become pregnant. This pressure is fueled by an underlying fear – a fear that all women possess in some way. The ticking “biological clock” chimes louder with each year and women are met with a decision they feel they must make – and soon. It can consume a mind: What if I waited too long and can no longer have children? How can I balance my career and my family? Should I freeze my eggs? </w:t>
      </w:r>
    </w:p>
    <w:p w14:paraId="1BD026F4" w14:textId="77777777" w:rsidR="0011373E" w:rsidRPr="003E1B52" w:rsidRDefault="0011373E" w:rsidP="0011373E">
      <w:pPr>
        <w:rPr>
          <w:sz w:val="16"/>
          <w:szCs w:val="16"/>
          <w:u w:val="single"/>
        </w:rPr>
      </w:pPr>
      <w:r w:rsidRPr="003E1B52">
        <w:rPr>
          <w:u w:val="single"/>
        </w:rPr>
        <w:t xml:space="preserve">It’s fairly possible that </w:t>
      </w:r>
      <w:r w:rsidRPr="003C121D">
        <w:rPr>
          <w:highlight w:val="yellow"/>
          <w:u w:val="single"/>
        </w:rPr>
        <w:t>by the time a woman finishes college</w:t>
      </w:r>
      <w:r w:rsidRPr="003E1B52">
        <w:rPr>
          <w:u w:val="single"/>
        </w:rPr>
        <w:t xml:space="preserve">, earns well-deserved promotions, builds a career, establishes financial stability, or demonstrates exceptional emotional maturity, </w:t>
      </w:r>
      <w:r w:rsidRPr="003C121D">
        <w:rPr>
          <w:highlight w:val="yellow"/>
          <w:u w:val="single"/>
        </w:rPr>
        <w:t>she may have been failed by her ovaries. Critical career moments</w:t>
      </w:r>
      <w:r w:rsidRPr="003E1B52">
        <w:rPr>
          <w:u w:val="single"/>
        </w:rPr>
        <w:t xml:space="preserve"> seemingly </w:t>
      </w:r>
      <w:r w:rsidRPr="003C121D">
        <w:rPr>
          <w:highlight w:val="yellow"/>
          <w:u w:val="single"/>
        </w:rPr>
        <w:t>coincide with the time</w:t>
      </w:r>
      <w:r w:rsidRPr="003E1B52">
        <w:rPr>
          <w:u w:val="single"/>
        </w:rPr>
        <w:t xml:space="preserve"> in a woman’s life </w:t>
      </w:r>
      <w:r w:rsidRPr="003C121D">
        <w:rPr>
          <w:highlight w:val="yellow"/>
          <w:u w:val="single"/>
        </w:rPr>
        <w:t>when she needs to decide whether</w:t>
      </w:r>
      <w:r w:rsidRPr="003E1B52">
        <w:rPr>
          <w:u w:val="single"/>
        </w:rPr>
        <w:t xml:space="preserve"> or not </w:t>
      </w:r>
      <w:r w:rsidRPr="003C121D">
        <w:rPr>
          <w:highlight w:val="yellow"/>
          <w:u w:val="single"/>
        </w:rPr>
        <w:t>to have children</w:t>
      </w:r>
      <w:r w:rsidRPr="003E1B52">
        <w:rPr>
          <w:u w:val="single"/>
        </w:rPr>
        <w:t>. This has women caught in the crossroads of compromise. Or, the reality might spark an interest in leveraging an alternative method. </w:t>
      </w:r>
    </w:p>
    <w:p w14:paraId="1B732959" w14:textId="77777777" w:rsidR="0011373E" w:rsidRPr="003E1B52" w:rsidRDefault="0011373E" w:rsidP="0011373E">
      <w:pPr>
        <w:rPr>
          <w:sz w:val="16"/>
          <w:szCs w:val="16"/>
          <w:u w:val="single"/>
        </w:rPr>
      </w:pPr>
      <w:r w:rsidRPr="003E1B52">
        <w:rPr>
          <w:sz w:val="16"/>
          <w:szCs w:val="16"/>
        </w:rPr>
        <w:t>The technology of egg freezing has existed since the 1980s; however, in the past decade, technological advances have improved the efficacy of the method. Even so, the process of freezing eggs is cost-prohibitive and only a small percentage of corporations offer it as a medical benefit. Beyond the cost alone, the success rates are not overwhelming. While different fertility clinics vary on the percent of successful pregnancies, the average is 20%.</w:t>
      </w:r>
    </w:p>
    <w:p w14:paraId="2C05F27B" w14:textId="5B51890A" w:rsidR="0011373E" w:rsidRPr="003E1B52" w:rsidRDefault="0011373E" w:rsidP="0011373E">
      <w:pPr>
        <w:rPr>
          <w:sz w:val="20"/>
          <w:u w:val="single"/>
        </w:rPr>
      </w:pPr>
      <w:r w:rsidRPr="003E1B52">
        <w:rPr>
          <w:u w:val="single"/>
        </w:rPr>
        <w:t>Much can be accomplished in a lifetime, especially since our life expectancy is increasing. If a woman’s average </w:t>
      </w:r>
      <w:r w:rsidRPr="000F3988">
        <w:t>life expectancy</w:t>
      </w:r>
      <w:r w:rsidRPr="003E1B52">
        <w:rPr>
          <w:u w:val="single"/>
        </w:rPr>
        <w:t> is 80 years in the United States, is it not peculiar that her family planning needs to be achieved by her 30s</w:t>
      </w:r>
      <w:r w:rsidRPr="003E1B52">
        <w:t>?</w:t>
      </w:r>
      <w:r w:rsidRPr="003E1B52">
        <w:rPr>
          <w:sz w:val="16"/>
          <w:szCs w:val="16"/>
        </w:rPr>
        <w:t xml:space="preserve"> This point is dramatized when looking at men’s capability to produce sperm (spermatogenesis) throughout a lifetime without the existence of premature reproductive aging</w:t>
      </w:r>
      <w:r w:rsidRPr="003E1B52">
        <w:t xml:space="preserve">. </w:t>
      </w:r>
      <w:r w:rsidRPr="003E1B52">
        <w:rPr>
          <w:u w:val="single"/>
        </w:rPr>
        <w:t xml:space="preserve">If overall life expectancy is increasing, and it has consistently over the past decade, we must realize that </w:t>
      </w:r>
      <w:r w:rsidRPr="003C121D">
        <w:rPr>
          <w:highlight w:val="yellow"/>
          <w:u w:val="single"/>
        </w:rPr>
        <w:t>without extending female reproductive life, we are worsening gender inequality.</w:t>
      </w:r>
      <w:r w:rsidRPr="003E1B52">
        <w:rPr>
          <w:u w:val="single"/>
        </w:rPr>
        <w:t> </w:t>
      </w:r>
    </w:p>
    <w:p w14:paraId="7B342688" w14:textId="466948A9" w:rsidR="0011373E" w:rsidRPr="003E1B52" w:rsidRDefault="0011373E" w:rsidP="0011373E">
      <w:pPr>
        <w:rPr>
          <w:sz w:val="16"/>
        </w:rPr>
      </w:pPr>
      <w:r w:rsidRPr="003E1B52">
        <w:rPr>
          <w:u w:val="single"/>
        </w:rPr>
        <w:lastRenderedPageBreak/>
        <w:t>In recent years, the phenomenon of opting out of bearing children has burgeoned</w:t>
      </w:r>
      <w:r w:rsidRPr="003E1B52">
        <w:rPr>
          <w:sz w:val="16"/>
        </w:rPr>
        <w:t>. In fact, the Census Bureau accounts for the United States having the </w:t>
      </w:r>
      <w:r w:rsidRPr="000F3988">
        <w:rPr>
          <w:sz w:val="16"/>
        </w:rPr>
        <w:t>slowest increase</w:t>
      </w:r>
      <w:r w:rsidRPr="003E1B52">
        <w:rPr>
          <w:sz w:val="16"/>
        </w:rPr>
        <w:t xml:space="preserve"> in population since the Bureau began making population estimates in the 18th century. From 2020 to 2021 year, the United States population grew only 0.1 percent. </w:t>
      </w:r>
      <w:r w:rsidRPr="003E1B52">
        <w:rPr>
          <w:u w:val="single"/>
        </w:rPr>
        <w:t>This is a significant socioeconomic concern.</w:t>
      </w:r>
    </w:p>
    <w:p w14:paraId="1AB7250C" w14:textId="4F37B6D6" w:rsidR="0011373E" w:rsidRPr="003E1B52" w:rsidRDefault="0011373E" w:rsidP="0011373E">
      <w:pPr>
        <w:rPr>
          <w:sz w:val="20"/>
          <w:u w:val="single"/>
        </w:rPr>
      </w:pPr>
      <w:r w:rsidRPr="003E1B52">
        <w:rPr>
          <w:sz w:val="16"/>
        </w:rPr>
        <w:t xml:space="preserve">We have witnessed this unraveling at the seams amidst the COVID-19 pandemic. Since September 2021 alone, </w:t>
      </w:r>
      <w:r w:rsidRPr="003E1B52">
        <w:rPr>
          <w:u w:val="single"/>
        </w:rPr>
        <w:t>300,00 women have </w:t>
      </w:r>
      <w:r w:rsidRPr="000F3988">
        <w:t>left the workforce</w:t>
      </w:r>
      <w:r w:rsidRPr="003E1B52">
        <w:rPr>
          <w:u w:val="single"/>
        </w:rPr>
        <w:t xml:space="preserve">. As people have been pushed to work remotely, </w:t>
      </w:r>
      <w:r w:rsidRPr="003C121D">
        <w:rPr>
          <w:highlight w:val="yellow"/>
          <w:u w:val="single"/>
        </w:rPr>
        <w:t>women have</w:t>
      </w:r>
      <w:r w:rsidRPr="003E1B52">
        <w:rPr>
          <w:u w:val="single"/>
        </w:rPr>
        <w:t xml:space="preserve"> reportedly </w:t>
      </w:r>
      <w:r w:rsidRPr="003C121D">
        <w:rPr>
          <w:highlight w:val="yellow"/>
          <w:u w:val="single"/>
        </w:rPr>
        <w:t>assumed the responsibility for</w:t>
      </w:r>
      <w:r w:rsidRPr="003E1B52">
        <w:rPr>
          <w:u w:val="single"/>
        </w:rPr>
        <w:t xml:space="preserve"> both </w:t>
      </w:r>
      <w:r w:rsidRPr="003C121D">
        <w:rPr>
          <w:highlight w:val="yellow"/>
          <w:u w:val="single"/>
        </w:rPr>
        <w:t>domestic work and childcare</w:t>
      </w:r>
      <w:r w:rsidRPr="003E1B52">
        <w:rPr>
          <w:u w:val="single"/>
        </w:rPr>
        <w:t>. It is no mystery as to why women are departing their places of work, as detrimental as it may be.</w:t>
      </w:r>
      <w:r w:rsidRPr="003E1B52">
        <w:rPr>
          <w:sz w:val="16"/>
        </w:rPr>
        <w:t xml:space="preserve"> These cumulative departures over the past two years will be costly to the United States economy, costing around </w:t>
      </w:r>
      <w:r w:rsidRPr="000F3988">
        <w:rPr>
          <w:sz w:val="16"/>
        </w:rPr>
        <w:t>$650 billion</w:t>
      </w:r>
      <w:r w:rsidRPr="003E1B52">
        <w:rPr>
          <w:sz w:val="16"/>
        </w:rPr>
        <w:t xml:space="preserve"> each year. </w:t>
      </w:r>
      <w:r w:rsidRPr="003E1B52">
        <w:rPr>
          <w:u w:val="single"/>
        </w:rPr>
        <w:t xml:space="preserve">These </w:t>
      </w:r>
      <w:r w:rsidRPr="003C121D">
        <w:rPr>
          <w:highlight w:val="yellow"/>
          <w:u w:val="single"/>
        </w:rPr>
        <w:t>departures</w:t>
      </w:r>
      <w:r w:rsidRPr="003E1B52">
        <w:rPr>
          <w:u w:val="single"/>
        </w:rPr>
        <w:t xml:space="preserve"> also </w:t>
      </w:r>
      <w:r w:rsidRPr="003C121D">
        <w:rPr>
          <w:highlight w:val="yellow"/>
          <w:u w:val="single"/>
        </w:rPr>
        <w:t>threaten women’s financial independence and set back the clock on pay equity.</w:t>
      </w:r>
      <w:r w:rsidRPr="003E1B52">
        <w:rPr>
          <w:u w:val="single"/>
        </w:rPr>
        <w:t xml:space="preserve"> Women are more aware than ever that the social construction of “having it all” may very well be false. The cards seem stacked against women both in health and in career parity. </w:t>
      </w:r>
    </w:p>
    <w:p w14:paraId="7F14F7BA" w14:textId="77777777" w:rsidR="0011373E" w:rsidRPr="003E1B52" w:rsidRDefault="0011373E" w:rsidP="0011373E">
      <w:pPr>
        <w:rPr>
          <w:u w:val="single"/>
        </w:rPr>
      </w:pPr>
      <w:r w:rsidRPr="003E1B52">
        <w:t xml:space="preserve">But it is not all doom and gloom – </w:t>
      </w:r>
      <w:r w:rsidRPr="003E1B52">
        <w:rPr>
          <w:u w:val="single"/>
        </w:rPr>
        <w:t>there are women writing a new chapter for their time on this earth, just as women have done before them. But this time, it involves money. </w:t>
      </w:r>
    </w:p>
    <w:p w14:paraId="62708784" w14:textId="2BD7C7DC" w:rsidR="0011373E" w:rsidRPr="003E1B52" w:rsidRDefault="0011373E" w:rsidP="0011373E">
      <w:pPr>
        <w:rPr>
          <w:u w:val="single"/>
        </w:rPr>
      </w:pPr>
      <w:r w:rsidRPr="003E1B52">
        <w:rPr>
          <w:u w:val="single"/>
        </w:rPr>
        <w:t>While the richest men in the world may be worth trillions, women have shattered enough glass to be worth billions, and they’re putting it to good use. Women’s wealth is increasing as the recent </w:t>
      </w:r>
      <w:r w:rsidRPr="000F3988">
        <w:t>Forbes America’s Richest Self-Made Women article</w:t>
      </w:r>
      <w:r w:rsidRPr="003E1B52">
        <w:rPr>
          <w:u w:val="single"/>
        </w:rPr>
        <w:t> demonstrated by the notable cutoff increase to $225mm: a $75mm increase. </w:t>
      </w:r>
    </w:p>
    <w:p w14:paraId="120BB0FE" w14:textId="44C6F71D" w:rsidR="0011373E" w:rsidRPr="003E1B52" w:rsidRDefault="0011373E" w:rsidP="0011373E">
      <w:pPr>
        <w:rPr>
          <w:sz w:val="16"/>
        </w:rPr>
      </w:pPr>
      <w:r w:rsidRPr="003E1B52">
        <w:rPr>
          <w:u w:val="single"/>
        </w:rPr>
        <w:t>These women have earned their stripes as founders, co-founders, CEOs, public figures, artists, and much more</w:t>
      </w:r>
      <w:r w:rsidRPr="003E1B52">
        <w:rPr>
          <w:sz w:val="16"/>
        </w:rPr>
        <w:t>, and many are taking a stand for women by making impactful decisions about their employees’ health care choices, as demonstrated by </w:t>
      </w:r>
      <w:r w:rsidRPr="000F3988">
        <w:rPr>
          <w:sz w:val="16"/>
        </w:rPr>
        <w:t>Whitney Wolfe</w:t>
      </w:r>
      <w:r w:rsidRPr="003E1B52">
        <w:rPr>
          <w:sz w:val="16"/>
        </w:rPr>
        <w:t>. Others, such as Anne Wojcicki, have taken successful healthcare </w:t>
      </w:r>
      <w:r w:rsidRPr="000F3988">
        <w:rPr>
          <w:sz w:val="16"/>
        </w:rPr>
        <w:t>companies public</w:t>
      </w:r>
      <w:r w:rsidRPr="003E1B52">
        <w:rPr>
          <w:sz w:val="16"/>
        </w:rPr>
        <w:t xml:space="preserve">, while simultaneously acting as a lead investor in the female reproductive and fertility space. </w:t>
      </w:r>
      <w:r w:rsidRPr="003E1B52">
        <w:rPr>
          <w:u w:val="single"/>
        </w:rPr>
        <w:t>Women are starting new venture firms, creating powerful networks, and are investing in companies with female leadership. </w:t>
      </w:r>
    </w:p>
    <w:p w14:paraId="6591B22C" w14:textId="77777777" w:rsidR="0011373E" w:rsidRPr="003E1B52" w:rsidRDefault="0011373E" w:rsidP="0011373E">
      <w:pPr>
        <w:rPr>
          <w:sz w:val="16"/>
        </w:rPr>
      </w:pPr>
      <w:r w:rsidRPr="003E1B52">
        <w:rPr>
          <w:sz w:val="16"/>
        </w:rPr>
        <w:t xml:space="preserve">It makes sense women are investing in companies that serve women. It’s a true demonstration of women supporting women. And getting older is no longer a deterrent, instead, it’s a second life. From the comeback of Sex &amp; the City to the influx of Botox use, to in vitro fertilization (IVF), </w:t>
      </w:r>
      <w:r w:rsidRPr="003E1B52">
        <w:rPr>
          <w:u w:val="single"/>
        </w:rPr>
        <w:t>women are creating their options rather than waiting for better options to come their way.</w:t>
      </w:r>
      <w:r w:rsidRPr="003E1B52">
        <w:rPr>
          <w:sz w:val="16"/>
        </w:rPr>
        <w:t xml:space="preserve"> Consider Viagra. This was a problem worth solving for men and thus scientists pursued solutions. Have we thought about the female equivalent of Viagra? What if just as erectile dysfunction can be circumvented, so too can menopause? </w:t>
      </w:r>
    </w:p>
    <w:p w14:paraId="216D4124" w14:textId="77777777" w:rsidR="0011373E" w:rsidRPr="003E1B52" w:rsidRDefault="0011373E" w:rsidP="0011373E">
      <w:pPr>
        <w:rPr>
          <w:sz w:val="16"/>
        </w:rPr>
      </w:pPr>
      <w:r w:rsidRPr="003E1B52">
        <w:rPr>
          <w:u w:val="single"/>
        </w:rPr>
        <w:t xml:space="preserve">What is surprising, is that </w:t>
      </w:r>
      <w:r w:rsidRPr="003C121D">
        <w:rPr>
          <w:highlight w:val="yellow"/>
          <w:u w:val="single"/>
        </w:rPr>
        <w:t>there are</w:t>
      </w:r>
      <w:r w:rsidRPr="003E1B52">
        <w:rPr>
          <w:u w:val="single"/>
        </w:rPr>
        <w:t xml:space="preserve"> very </w:t>
      </w:r>
      <w:r w:rsidRPr="003C121D">
        <w:rPr>
          <w:highlight w:val="yellow"/>
          <w:u w:val="single"/>
        </w:rPr>
        <w:t>few research institutions</w:t>
      </w:r>
      <w:r w:rsidRPr="003E1B52">
        <w:rPr>
          <w:u w:val="single"/>
        </w:rPr>
        <w:t xml:space="preserve"> and companies </w:t>
      </w:r>
      <w:r w:rsidRPr="003C121D">
        <w:rPr>
          <w:highlight w:val="yellow"/>
          <w:u w:val="single"/>
        </w:rPr>
        <w:t>going after female reproductive longevity and inequality</w:t>
      </w:r>
      <w:r w:rsidRPr="003E1B52">
        <w:rPr>
          <w:u w:val="single"/>
        </w:rPr>
        <w:t>.</w:t>
      </w:r>
      <w:r w:rsidRPr="003E1B52">
        <w:rPr>
          <w:sz w:val="16"/>
        </w:rPr>
        <w:t xml:space="preserve"> I personally got interested in the field when Nicole Shanaghan, at that time the founder and CEO of ClearAccessIP, an AI-powered IP management company that helped manage the IP of Insilico Medicine, got into this field from the philanthropic angle. That was around 2017-2018. She helped establish the research institutes on this subject at </w:t>
      </w:r>
      <w:r w:rsidRPr="003E1B52">
        <w:rPr>
          <w:u w:val="single"/>
        </w:rPr>
        <w:t>The Buck Institute for Research on Aging, and at the National University of Singapore. The Buck is, without doubt, the most reputable and productive non-profit research institution focusing exclusively on aging and with support from BiaEcho, their brilliant CEO, Dr. Eric Verdin set up a research center in record time.</w:t>
      </w:r>
      <w:r w:rsidRPr="003E1B52">
        <w:rPr>
          <w:sz w:val="16"/>
        </w:rPr>
        <w:t xml:space="preserve"> The center is now led by Jennifer Garrison, who I hope to interview for one of the follow-up articles. </w:t>
      </w:r>
    </w:p>
    <w:p w14:paraId="7768BEEB" w14:textId="77777777" w:rsidR="0011373E" w:rsidRPr="003E1B52" w:rsidRDefault="0011373E" w:rsidP="0011373E">
      <w:pPr>
        <w:rPr>
          <w:sz w:val="16"/>
        </w:rPr>
      </w:pPr>
      <w:r w:rsidRPr="003E1B52">
        <w:rPr>
          <w:sz w:val="16"/>
        </w:rPr>
        <w:t xml:space="preserve">However, on the commercial front, the situation is even bleaker. </w:t>
      </w:r>
      <w:r w:rsidRPr="003E1B52">
        <w:rPr>
          <w:u w:val="single"/>
        </w:rPr>
        <w:t>I would not be able to name even a dozen companies aiming to extend female reproductive longevity</w:t>
      </w:r>
      <w:r w:rsidRPr="003E1B52">
        <w:rPr>
          <w:sz w:val="16"/>
        </w:rPr>
        <w:t xml:space="preserve">. It is not easy to start a company in this field. </w:t>
      </w:r>
      <w:r w:rsidRPr="003E1B52">
        <w:rPr>
          <w:u w:val="single"/>
        </w:rPr>
        <w:t>It requires very specific talent and experience, established animal models, regulatory pathways, expert investors, and pharmaceutical partners</w:t>
      </w:r>
      <w:r w:rsidRPr="003E1B52">
        <w:rPr>
          <w:sz w:val="16"/>
        </w:rPr>
        <w:t>. It resembles the field of AI-powered drug discovery in 2013. </w:t>
      </w:r>
    </w:p>
    <w:p w14:paraId="08712A19" w14:textId="1B0A34A5" w:rsidR="0011373E" w:rsidRPr="003E1B52" w:rsidRDefault="0011373E" w:rsidP="0011373E">
      <w:pPr>
        <w:rPr>
          <w:sz w:val="20"/>
          <w:u w:val="single"/>
        </w:rPr>
      </w:pPr>
      <w:r w:rsidRPr="003E1B52">
        <w:rPr>
          <w:sz w:val="16"/>
        </w:rPr>
        <w:t>To understand this field a bit better, I recently chatted about this topic with </w:t>
      </w:r>
      <w:r w:rsidRPr="000F3988">
        <w:rPr>
          <w:sz w:val="16"/>
        </w:rPr>
        <w:t>Dina Radenkovic, MD</w:t>
      </w:r>
      <w:r w:rsidRPr="003E1B52">
        <w:rPr>
          <w:sz w:val="16"/>
        </w:rPr>
        <w:t>, a longevity physician and entrepreneur, who has recently revealed her new company </w:t>
      </w:r>
      <w:r w:rsidRPr="000F3988">
        <w:rPr>
          <w:sz w:val="16"/>
        </w:rPr>
        <w:t>Gameto</w:t>
      </w:r>
      <w:r w:rsidRPr="003E1B52">
        <w:rPr>
          <w:sz w:val="16"/>
        </w:rPr>
        <w:t xml:space="preserve">. And while I do not know much about their technology and can not make any claims in this area, the team looks impressive. Dina joined forces with Martin Varsavsky, a leader in the fertility space and founder of Prelude Fertility and Overture Life. Gameto is women-backed with six female investors: Maryanna Saenko of Future Ventures, Deena Shakir of Lux Capital, Deborah Jackson of Plum Alley, Kristina Simmons of Overwater Ventures, Viktorya Tigipko of TA Ventures and Caterina Fake of Yes VC. </w:t>
      </w:r>
      <w:r w:rsidRPr="003E1B52">
        <w:rPr>
          <w:u w:val="single"/>
        </w:rPr>
        <w:t xml:space="preserve">As a medical doctor with a background in aging, Dina is intent to position Gameto as a company redefining the narrative around female reproductive longevity and making it more around health and longevity. </w:t>
      </w:r>
      <w:r w:rsidRPr="003C121D">
        <w:rPr>
          <w:highlight w:val="yellow"/>
          <w:u w:val="single"/>
        </w:rPr>
        <w:t>Gameto</w:t>
      </w:r>
      <w:r w:rsidRPr="003E1B52">
        <w:rPr>
          <w:u w:val="single"/>
        </w:rPr>
        <w:t xml:space="preserve"> </w:t>
      </w:r>
      <w:r w:rsidRPr="003E1B52">
        <w:rPr>
          <w:u w:val="single"/>
        </w:rPr>
        <w:lastRenderedPageBreak/>
        <w:t xml:space="preserve">is applying the advances of cellular reprogramming to offer solutions for both menopause and fertility. This may just offer the optionality women are looking for and Dina hopes they </w:t>
      </w:r>
      <w:r w:rsidRPr="003C121D">
        <w:rPr>
          <w:highlight w:val="yellow"/>
          <w:u w:val="single"/>
        </w:rPr>
        <w:t>might be able to make women suffer fewer health problems in their later life.</w:t>
      </w:r>
      <w:r w:rsidRPr="003E1B52">
        <w:rPr>
          <w:u w:val="single"/>
        </w:rPr>
        <w:t> </w:t>
      </w:r>
    </w:p>
    <w:p w14:paraId="7868A3C5" w14:textId="77777777" w:rsidR="0011373E" w:rsidRPr="003E1B52" w:rsidRDefault="0011373E" w:rsidP="0011373E">
      <w:pPr>
        <w:rPr>
          <w:sz w:val="16"/>
        </w:rPr>
      </w:pPr>
      <w:r w:rsidRPr="003E1B52">
        <w:rPr>
          <w:sz w:val="16"/>
        </w:rPr>
        <w:t xml:space="preserve">“When ovaries are termed ‘geriatric’ by many traditional medical criteria, the rest of the body is certainly not and this creates conflict for people pushing them to make compromises they may not wish to make. </w:t>
      </w:r>
      <w:r w:rsidRPr="003E1B52">
        <w:rPr>
          <w:u w:val="single"/>
        </w:rPr>
        <w:t>I hope our technology can in the future empower women and also make the second half of our lives, the best one.</w:t>
      </w:r>
      <w:r w:rsidRPr="003E1B52">
        <w:rPr>
          <w:sz w:val="16"/>
        </w:rPr>
        <w:t>” said Dr. Dina Radenkovic, CEO of Gameto.</w:t>
      </w:r>
    </w:p>
    <w:p w14:paraId="615FC097" w14:textId="77777777" w:rsidR="0011373E" w:rsidRPr="003E1B52" w:rsidRDefault="0011373E" w:rsidP="0011373E">
      <w:pPr>
        <w:rPr>
          <w:sz w:val="16"/>
          <w:szCs w:val="16"/>
        </w:rPr>
      </w:pPr>
      <w:r w:rsidRPr="003E1B52">
        <w:rPr>
          <w:sz w:val="16"/>
          <w:szCs w:val="16"/>
        </w:rPr>
        <w:t>Every woman has a unique story to be told, but it is the cumulation of these stories that evoke fundamental change about how women choose to live. A selection of Gameto investors chose to share their sentiments on the essentiality of investment in women’s reproductive health –</w:t>
      </w:r>
    </w:p>
    <w:p w14:paraId="316C3CCB" w14:textId="77777777" w:rsidR="0011373E" w:rsidRPr="003E1B52" w:rsidRDefault="0011373E" w:rsidP="0011373E">
      <w:pPr>
        <w:rPr>
          <w:sz w:val="16"/>
        </w:rPr>
      </w:pPr>
      <w:r w:rsidRPr="003E1B52">
        <w:rPr>
          <w:sz w:val="16"/>
        </w:rPr>
        <w:t>“</w:t>
      </w:r>
      <w:r w:rsidRPr="003C121D">
        <w:rPr>
          <w:highlight w:val="yellow"/>
          <w:u w:val="single"/>
        </w:rPr>
        <w:t>Women's health is</w:t>
      </w:r>
      <w:r w:rsidRPr="003E1B52">
        <w:rPr>
          <w:u w:val="single"/>
        </w:rPr>
        <w:t xml:space="preserve"> one of </w:t>
      </w:r>
      <w:r w:rsidRPr="003C121D">
        <w:rPr>
          <w:highlight w:val="yellow"/>
          <w:u w:val="single"/>
        </w:rPr>
        <w:t>the highest potential and most important investment areas.</w:t>
      </w:r>
      <w:r w:rsidRPr="003E1B52">
        <w:rPr>
          <w:u w:val="single"/>
        </w:rPr>
        <w:t xml:space="preserve"> It's been underfunded, and because of the acceleration of science/tech, now is the time. Gameto combines a powerful mission to make the biological clock option with strong science.</w:t>
      </w:r>
      <w:r w:rsidRPr="003E1B52">
        <w:rPr>
          <w:sz w:val="16"/>
        </w:rPr>
        <w:t>” Said Kristina Simmons, Founder &amp; Managing Partner of Overwater Ventures who previously worked at Lululemon and Khosla Ventures. </w:t>
      </w:r>
    </w:p>
    <w:p w14:paraId="20650CB8" w14:textId="228C71B1" w:rsidR="0011373E" w:rsidRPr="003E1B52" w:rsidRDefault="0011373E" w:rsidP="0011373E">
      <w:pPr>
        <w:rPr>
          <w:sz w:val="20"/>
          <w:u w:val="single"/>
        </w:rPr>
      </w:pPr>
      <w:r w:rsidRPr="003E1B52">
        <w:rPr>
          <w:sz w:val="16"/>
        </w:rPr>
        <w:t>Deborah Jackson, CEO of </w:t>
      </w:r>
      <w:r w:rsidRPr="000F3988">
        <w:rPr>
          <w:sz w:val="16"/>
        </w:rPr>
        <w:t>Plum Alley</w:t>
      </w:r>
      <w:r w:rsidRPr="003E1B52">
        <w:rPr>
          <w:sz w:val="16"/>
        </w:rPr>
        <w:t xml:space="preserve">, a venture capital firm formed by previous Wall St. executives who are backing women in STEMM – such as Jennifer Doudna, Co-Founder of Mammoth Biosciences and Mary Lou Japsen, CEO of Openwater – shared, "The health of a woman's ovary is one of the fundamental drivers of her health over her lifetime, in addition to giving her the ability to conceive and make healthy offspring. </w:t>
      </w:r>
      <w:r w:rsidRPr="003E1B52">
        <w:rPr>
          <w:u w:val="single"/>
        </w:rPr>
        <w:t xml:space="preserve">As a woman, mother of two adult daughters and investor in frontier technologies, I have long been searching for breakthroughs that prioritize the uniqueness and brilliance of the female body. </w:t>
      </w:r>
      <w:r w:rsidRPr="003C121D">
        <w:rPr>
          <w:highlight w:val="yellow"/>
          <w:u w:val="single"/>
        </w:rPr>
        <w:t>If we prevent disease and extend healthy living for women</w:t>
      </w:r>
      <w:r w:rsidRPr="003E1B52">
        <w:rPr>
          <w:u w:val="single"/>
        </w:rPr>
        <w:t xml:space="preserve"> because of the work of Gameto, we </w:t>
      </w:r>
      <w:r w:rsidRPr="003C121D">
        <w:rPr>
          <w:highlight w:val="yellow"/>
          <w:u w:val="single"/>
        </w:rPr>
        <w:t>will make one of the most profound scientific advances</w:t>
      </w:r>
      <w:r w:rsidRPr="003E1B52">
        <w:rPr>
          <w:u w:val="single"/>
        </w:rPr>
        <w:t xml:space="preserve"> that is possible </w:t>
      </w:r>
      <w:r w:rsidRPr="003C121D">
        <w:rPr>
          <w:highlight w:val="yellow"/>
          <w:u w:val="single"/>
        </w:rPr>
        <w:t>for all of humanity</w:t>
      </w:r>
      <w:r w:rsidRPr="003E1B52">
        <w:rPr>
          <w:u w:val="single"/>
        </w:rPr>
        <w:t>."</w:t>
      </w:r>
    </w:p>
    <w:p w14:paraId="5FA5A192" w14:textId="0AB21C44" w:rsidR="0011373E" w:rsidRPr="003E1B52" w:rsidRDefault="0011373E" w:rsidP="0011373E">
      <w:pPr>
        <w:rPr>
          <w:u w:val="single"/>
        </w:rPr>
      </w:pPr>
      <w:r w:rsidRPr="003E1B52">
        <w:rPr>
          <w:sz w:val="16"/>
        </w:rPr>
        <w:t>Deena Shakir, Partner at Lux Capital and investor in Gameto, recently wrote about this topic in </w:t>
      </w:r>
      <w:r w:rsidRPr="000F3988">
        <w:rPr>
          <w:sz w:val="16"/>
        </w:rPr>
        <w:t>Forbes</w:t>
      </w:r>
      <w:r w:rsidRPr="003E1B52">
        <w:rPr>
          <w:sz w:val="16"/>
        </w:rPr>
        <w:t> and it seems her predictions may be coming true. She has shared that, "</w:t>
      </w:r>
      <w:r w:rsidRPr="003C121D">
        <w:rPr>
          <w:highlight w:val="yellow"/>
          <w:u w:val="single"/>
        </w:rPr>
        <w:t>Transformative innovations</w:t>
      </w:r>
      <w:r w:rsidRPr="003E1B52">
        <w:rPr>
          <w:u w:val="single"/>
        </w:rPr>
        <w:t xml:space="preserve"> in women’s and family health not only </w:t>
      </w:r>
      <w:r w:rsidRPr="003C121D">
        <w:rPr>
          <w:highlight w:val="yellow"/>
          <w:u w:val="single"/>
        </w:rPr>
        <w:t>advance health equity</w:t>
      </w:r>
      <w:r w:rsidRPr="003E1B52">
        <w:rPr>
          <w:u w:val="single"/>
        </w:rPr>
        <w:t xml:space="preserve">, but </w:t>
      </w:r>
      <w:r w:rsidRPr="003C121D">
        <w:rPr>
          <w:highlight w:val="yellow"/>
          <w:u w:val="single"/>
        </w:rPr>
        <w:t>can also improve individual family finances and contribute</w:t>
      </w:r>
      <w:r w:rsidRPr="003E1B52">
        <w:rPr>
          <w:u w:val="single"/>
        </w:rPr>
        <w:t xml:space="preserve"> more broadly </w:t>
      </w:r>
      <w:r w:rsidRPr="003C121D">
        <w:rPr>
          <w:highlight w:val="yellow"/>
          <w:u w:val="single"/>
        </w:rPr>
        <w:t>to economic productivity</w:t>
      </w:r>
      <w:r w:rsidRPr="003E1B52">
        <w:rPr>
          <w:u w:val="single"/>
        </w:rPr>
        <w:t>."</w:t>
      </w:r>
    </w:p>
    <w:p w14:paraId="703436C0" w14:textId="44751A47" w:rsidR="0011373E" w:rsidRPr="003E1B52" w:rsidRDefault="0011373E" w:rsidP="0011373E">
      <w:pPr>
        <w:rPr>
          <w:sz w:val="16"/>
          <w:szCs w:val="16"/>
        </w:rPr>
      </w:pPr>
      <w:r w:rsidRPr="003E1B52">
        <w:rPr>
          <w:sz w:val="16"/>
          <w:szCs w:val="16"/>
        </w:rPr>
        <w:t>“Beyond the clear need in IVF/oocyte freezing, we are deeply excited about the prospect of a better standard of care for women undergoing menopause. The suffering caused by menopause is not a biological imperative, and the many complications that come along with menopause, particularly early-onset menopause, can be entirely avoided.” - Maryanna Saenko and Steve Jurvetson of Future Ventures venture fund that led Gameto’s series A and backed an aging company </w:t>
      </w:r>
      <w:r w:rsidRPr="000F3988">
        <w:rPr>
          <w:sz w:val="16"/>
          <w:szCs w:val="16"/>
        </w:rPr>
        <w:t>Cambrian Biopharma</w:t>
      </w:r>
      <w:r w:rsidRPr="003E1B52">
        <w:rPr>
          <w:sz w:val="16"/>
          <w:szCs w:val="16"/>
        </w:rPr>
        <w:t> as well as Neuralink, Deep Genomics and </w:t>
      </w:r>
      <w:r w:rsidRPr="000F3988">
        <w:rPr>
          <w:sz w:val="16"/>
          <w:szCs w:val="16"/>
        </w:rPr>
        <w:t>Space X</w:t>
      </w:r>
      <w:r w:rsidRPr="003E1B52">
        <w:rPr>
          <w:sz w:val="16"/>
          <w:szCs w:val="16"/>
        </w:rPr>
        <w:t>.</w:t>
      </w:r>
    </w:p>
    <w:p w14:paraId="1E25665A" w14:textId="77777777" w:rsidR="0011373E" w:rsidRPr="003E1B52" w:rsidRDefault="0011373E" w:rsidP="0011373E">
      <w:pPr>
        <w:rPr>
          <w:sz w:val="16"/>
          <w:szCs w:val="16"/>
          <w:u w:val="single"/>
        </w:rPr>
      </w:pPr>
      <w:r w:rsidRPr="003E1B52">
        <w:rPr>
          <w:sz w:val="16"/>
          <w:szCs w:val="16"/>
        </w:rPr>
        <w:t>While Gameto is still in the early days, solving the problem of accelerated ovarian aging for women’s health and equality is a worthy cause, and a problem worth discussing.  </w:t>
      </w:r>
    </w:p>
    <w:p w14:paraId="1BD45540" w14:textId="77777777" w:rsidR="0011373E" w:rsidRPr="003E1B52" w:rsidRDefault="0011373E" w:rsidP="0011373E">
      <w:pPr>
        <w:rPr>
          <w:u w:val="single"/>
        </w:rPr>
      </w:pPr>
      <w:r w:rsidRPr="003E1B52">
        <w:rPr>
          <w:u w:val="single"/>
        </w:rPr>
        <w:t>There is a new season of women bound together by life experiences and by the realized necessity of optionality. The option of having a successful career without foregoing having children. The option to leverage biotechnology for relief from menopause or infertility. The option to discuss reproductive health without being shamed or silenced.</w:t>
      </w:r>
    </w:p>
    <w:p w14:paraId="13C8BFF6" w14:textId="77777777" w:rsidR="0011373E" w:rsidRPr="003E1B52" w:rsidRDefault="0011373E" w:rsidP="0011373E"/>
    <w:p w14:paraId="45ABFE2A" w14:textId="0B44FBC3" w:rsidR="00953332" w:rsidRPr="003E1B52" w:rsidRDefault="003208D9" w:rsidP="003208D9">
      <w:pPr>
        <w:pStyle w:val="Heading2"/>
        <w:rPr>
          <w:rFonts w:cs="Times New Roman"/>
        </w:rPr>
      </w:pPr>
      <w:r w:rsidRPr="003E1B52">
        <w:rPr>
          <w:rFonts w:cs="Times New Roman"/>
        </w:rPr>
        <w:lastRenderedPageBreak/>
        <w:t>Alt</w:t>
      </w:r>
    </w:p>
    <w:p w14:paraId="789A5965" w14:textId="47BA6A75" w:rsidR="003208D9" w:rsidRPr="003E1B52" w:rsidRDefault="003208D9" w:rsidP="003208D9">
      <w:pPr>
        <w:pStyle w:val="Heading3"/>
        <w:rPr>
          <w:rFonts w:cs="Times New Roman"/>
        </w:rPr>
      </w:pPr>
      <w:r w:rsidRPr="003E1B52">
        <w:rPr>
          <w:rFonts w:cs="Times New Roman"/>
        </w:rPr>
        <w:lastRenderedPageBreak/>
        <w:t xml:space="preserve">AT: </w:t>
      </w:r>
      <w:r w:rsidR="0066086A" w:rsidRPr="003E1B52">
        <w:rPr>
          <w:rFonts w:cs="Times New Roman"/>
        </w:rPr>
        <w:t>Gender Analysis</w:t>
      </w:r>
    </w:p>
    <w:p w14:paraId="546471AC" w14:textId="77777777" w:rsidR="003208D9" w:rsidRPr="003E1B52" w:rsidRDefault="003208D9" w:rsidP="003208D9">
      <w:pPr>
        <w:pStyle w:val="Heading4"/>
        <w:rPr>
          <w:rFonts w:cs="Times New Roman"/>
        </w:rPr>
      </w:pPr>
      <w:r w:rsidRPr="003E1B52">
        <w:rPr>
          <w:rFonts w:cs="Times New Roman"/>
        </w:rPr>
        <w:t>Linking gender norms with how states act is a generalization from the past</w:t>
      </w:r>
    </w:p>
    <w:p w14:paraId="2C69C899" w14:textId="2D8641E1" w:rsidR="003208D9" w:rsidRPr="003E1B52" w:rsidRDefault="003208D9" w:rsidP="003208D9">
      <w:pPr>
        <w:spacing w:line="240" w:lineRule="auto"/>
        <w:rPr>
          <w:rFonts w:eastAsia="Georgia"/>
        </w:rPr>
      </w:pPr>
      <w:r w:rsidRPr="003E1B52">
        <w:rPr>
          <w:rFonts w:eastAsia="Georgia"/>
        </w:rPr>
        <w:t xml:space="preserve">Oeindrila </w:t>
      </w:r>
      <w:r w:rsidRPr="003E1B52">
        <w:rPr>
          <w:rFonts w:eastAsia="Georgia"/>
          <w:b/>
          <w:sz w:val="26"/>
          <w:szCs w:val="26"/>
        </w:rPr>
        <w:t>Dube &amp;</w:t>
      </w:r>
      <w:r w:rsidRPr="003E1B52">
        <w:rPr>
          <w:rFonts w:eastAsia="Georgia"/>
        </w:rPr>
        <w:t xml:space="preserve"> S. P. </w:t>
      </w:r>
      <w:r w:rsidRPr="003E1B52">
        <w:rPr>
          <w:rFonts w:eastAsia="Georgia"/>
          <w:b/>
          <w:sz w:val="26"/>
          <w:szCs w:val="26"/>
        </w:rPr>
        <w:t>Harish 17</w:t>
      </w:r>
      <w:r w:rsidRPr="003E1B52">
        <w:rPr>
          <w:rFonts w:eastAsia="Georgia"/>
        </w:rPr>
        <w:t xml:space="preserve">. Professor, University of Chicago. Post-doctoral Fellow, McGill University. 04/01/2017. Queens. SSRN Scholarly Paper, ID 2957313, Social Science Research Network. papers.ssrn.com, </w:t>
      </w:r>
      <w:r w:rsidRPr="000F3988">
        <w:rPr>
          <w:rFonts w:eastAsia="Georgia"/>
        </w:rPr>
        <w:t>https://papers.ssrn.com/abstract=2957313</w:t>
      </w:r>
      <w:r w:rsidRPr="003E1B52">
        <w:rPr>
          <w:rFonts w:eastAsia="Georgia"/>
        </w:rPr>
        <w:t>.</w:t>
      </w:r>
    </w:p>
    <w:p w14:paraId="71416BBF" w14:textId="77777777" w:rsidR="003208D9" w:rsidRPr="003E1B52" w:rsidRDefault="003208D9" w:rsidP="003208D9">
      <w:pPr>
        <w:spacing w:line="240" w:lineRule="auto"/>
        <w:rPr>
          <w:rFonts w:eastAsia="Georgia"/>
          <w:sz w:val="16"/>
          <w:szCs w:val="16"/>
        </w:rPr>
      </w:pPr>
      <w:r w:rsidRPr="003E1B52">
        <w:rPr>
          <w:rFonts w:eastAsia="Georgia"/>
          <w:sz w:val="16"/>
          <w:szCs w:val="16"/>
        </w:rPr>
        <w:t xml:space="preserve">Does female leadership lead to greater peace? On the one hand, </w:t>
      </w:r>
      <w:r w:rsidRPr="003C121D">
        <w:rPr>
          <w:rFonts w:eastAsia="Georgia"/>
          <w:highlight w:val="yellow"/>
          <w:u w:val="single"/>
        </w:rPr>
        <w:t>it is</w:t>
      </w:r>
      <w:r w:rsidRPr="003E1B52">
        <w:rPr>
          <w:rFonts w:eastAsia="Georgia"/>
          <w:u w:val="single"/>
        </w:rPr>
        <w:t xml:space="preserve"> commonly </w:t>
      </w:r>
      <w:r w:rsidRPr="003C121D">
        <w:rPr>
          <w:rFonts w:eastAsia="Georgia"/>
          <w:highlight w:val="yellow"/>
          <w:u w:val="single"/>
        </w:rPr>
        <w:t xml:space="preserve">argued that </w:t>
      </w:r>
      <w:r w:rsidRPr="003C121D">
        <w:rPr>
          <w:rFonts w:eastAsia="Georgia"/>
          <w:b/>
          <w:highlight w:val="yellow"/>
          <w:u w:val="single"/>
        </w:rPr>
        <w:t>women are less violent</w:t>
      </w:r>
      <w:r w:rsidRPr="003E1B52">
        <w:rPr>
          <w:rFonts w:eastAsia="Georgia"/>
          <w:b/>
          <w:u w:val="single"/>
        </w:rPr>
        <w:t xml:space="preserve"> than men</w:t>
      </w:r>
      <w:r w:rsidRPr="003E1B52">
        <w:rPr>
          <w:rFonts w:eastAsia="Georgia"/>
          <w:u w:val="single"/>
        </w:rPr>
        <w:t xml:space="preserve">, </w:t>
      </w:r>
      <w:r w:rsidRPr="003C121D">
        <w:rPr>
          <w:rFonts w:eastAsia="Georgia"/>
          <w:highlight w:val="yellow"/>
          <w:u w:val="single"/>
        </w:rPr>
        <w:t>and therefore, states led by women will be less prone to</w:t>
      </w:r>
      <w:r w:rsidRPr="003E1B52">
        <w:rPr>
          <w:rFonts w:eastAsia="Georgia"/>
          <w:u w:val="single"/>
        </w:rPr>
        <w:t xml:space="preserve"> </w:t>
      </w:r>
      <w:r w:rsidRPr="003E1B52">
        <w:rPr>
          <w:rFonts w:eastAsia="Georgia"/>
          <w:b/>
          <w:u w:val="single"/>
        </w:rPr>
        <w:t xml:space="preserve">violent </w:t>
      </w:r>
      <w:r w:rsidRPr="003C121D">
        <w:rPr>
          <w:rFonts w:eastAsia="Georgia"/>
          <w:b/>
          <w:highlight w:val="yellow"/>
          <w:u w:val="single"/>
        </w:rPr>
        <w:t>conflict</w:t>
      </w:r>
      <w:r w:rsidRPr="003E1B52">
        <w:rPr>
          <w:rFonts w:eastAsia="Georgia"/>
          <w:u w:val="single"/>
        </w:rPr>
        <w:t xml:space="preserve"> than states led by men. For example, men have been held to “plan almost all the world’s wars and genocides</w:t>
      </w:r>
      <w:r w:rsidRPr="003E1B52">
        <w:rPr>
          <w:rFonts w:eastAsia="Georgia"/>
          <w:sz w:val="16"/>
          <w:szCs w:val="16"/>
        </w:rPr>
        <w:t xml:space="preserve"> [Pinker, 2011, p.684]”, </w:t>
      </w:r>
      <w:r w:rsidRPr="003E1B52">
        <w:rPr>
          <w:rFonts w:eastAsia="Georgia"/>
          <w:u w:val="single"/>
        </w:rPr>
        <w:t xml:space="preserve">and the democratic peace among the developed nations has been attributed to rising female leadership in these places </w:t>
      </w:r>
      <w:r w:rsidRPr="003E1B52">
        <w:rPr>
          <w:rFonts w:eastAsia="Georgia"/>
          <w:sz w:val="16"/>
          <w:szCs w:val="16"/>
        </w:rPr>
        <w:t xml:space="preserve">[Fukuyama, 1998]. </w:t>
      </w:r>
      <w:r w:rsidRPr="003E1B52">
        <w:rPr>
          <w:rFonts w:eastAsia="Georgia"/>
          <w:u w:val="single"/>
        </w:rPr>
        <w:t xml:space="preserve">On the other hand, </w:t>
      </w:r>
      <w:r w:rsidRPr="003C121D">
        <w:rPr>
          <w:rFonts w:eastAsia="Georgia"/>
          <w:highlight w:val="yellow"/>
          <w:u w:val="single"/>
        </w:rPr>
        <w:t xml:space="preserve">differences in </w:t>
      </w:r>
      <w:r w:rsidRPr="003C121D">
        <w:rPr>
          <w:rFonts w:eastAsia="Georgia"/>
          <w:b/>
          <w:highlight w:val="yellow"/>
          <w:u w:val="single"/>
        </w:rPr>
        <w:t>individual aggression</w:t>
      </w:r>
      <w:r w:rsidRPr="003C121D">
        <w:rPr>
          <w:rFonts w:eastAsia="Georgia"/>
          <w:highlight w:val="yellow"/>
          <w:u w:val="single"/>
        </w:rPr>
        <w:t xml:space="preserve"> may not determine</w:t>
      </w:r>
      <w:r w:rsidRPr="003E1B52">
        <w:rPr>
          <w:rFonts w:eastAsia="Georgia"/>
          <w:u w:val="single"/>
        </w:rPr>
        <w:t xml:space="preserve"> differences in </w:t>
      </w:r>
      <w:r w:rsidRPr="003C121D">
        <w:rPr>
          <w:rFonts w:eastAsia="Georgia"/>
          <w:b/>
          <w:highlight w:val="yellow"/>
          <w:u w:val="single"/>
        </w:rPr>
        <w:t>leader aggression</w:t>
      </w:r>
      <w:r w:rsidRPr="003E1B52">
        <w:rPr>
          <w:rFonts w:eastAsia="Georgia"/>
          <w:sz w:val="16"/>
          <w:szCs w:val="16"/>
        </w:rPr>
        <w:t xml:space="preserve">. </w:t>
      </w:r>
      <w:r w:rsidRPr="003C121D">
        <w:rPr>
          <w:rFonts w:eastAsia="Georgia"/>
          <w:highlight w:val="yellow"/>
          <w:u w:val="single"/>
        </w:rPr>
        <w:t>Female leaders, like any other</w:t>
      </w:r>
      <w:r w:rsidRPr="003E1B52">
        <w:rPr>
          <w:rFonts w:eastAsia="Georgia"/>
          <w:u w:val="single"/>
        </w:rPr>
        <w:t xml:space="preserve"> leader, ultimately </w:t>
      </w:r>
      <w:r w:rsidRPr="003C121D">
        <w:rPr>
          <w:rFonts w:eastAsia="Georgia"/>
          <w:highlight w:val="yellow"/>
          <w:u w:val="single"/>
        </w:rPr>
        <w:t xml:space="preserve">have to consider </w:t>
      </w:r>
      <w:r w:rsidRPr="003C121D">
        <w:rPr>
          <w:rFonts w:eastAsia="Georgia"/>
          <w:b/>
          <w:highlight w:val="yellow"/>
          <w:u w:val="single"/>
        </w:rPr>
        <w:t>how war affects their state</w:t>
      </w:r>
      <w:r w:rsidRPr="003E1B52">
        <w:rPr>
          <w:rFonts w:eastAsia="Georgia"/>
          <w:b/>
          <w:u w:val="single"/>
        </w:rPr>
        <w:t xml:space="preserve"> as a whole</w:t>
      </w:r>
      <w:r w:rsidRPr="003E1B52">
        <w:rPr>
          <w:rFonts w:eastAsia="Georgia"/>
          <w:u w:val="single"/>
        </w:rPr>
        <w:t>. And, setting overly conciliatory war policies would weaken their state relative to other states. As a consequence, war policies set by female leaders may be similar to war policies set by male leaders</w:t>
      </w:r>
      <w:r w:rsidRPr="003E1B52">
        <w:rPr>
          <w:rFonts w:eastAsia="Georgia"/>
          <w:sz w:val="16"/>
          <w:szCs w:val="16"/>
        </w:rPr>
        <w:t xml:space="preserve">.1 A state’s aggression in the foreign policy arena, and its decision to go to war, is arguably one of the most consequential policy outcomes, and one in which the national leadership plays a critical role. Despite its importance, there is little definitive evidence of whether states vary in their tendency to engage in conflict under female versus male leadership. This stands in contrast to other arenas such as economic development, where a growing body of evidence has documented policy differences arising as a consequence of female leadership [Chattopadhyay and Duflo, 2004, Beaman et al., 2012, Clots-Figueras, 2012, Brollo and Troiano, 2016]. The existing studies that do relate female leadership to external conflict focus exclusively on the modern era [Koch and Fulton, 2011, Caprioli, 2000, Caprioli and Boyer, 2001, Regan and Paskeviciute, 2003], and are also difficult to interpret since women may gain electoral support and come to power disproportionately during periods of peace [Lawless, 2004]. In this paper, we examine how female leadership affected war among European states historically, exploiting features of hereditary succession to surmount this identification challenge. We focus on the 15th-20th centuries and polities that had at least one female ruler during this period. As with electoral systems, women in hereditary systems may have gained power more during times of peace, or when there was no threat of imminent war [Pinker, 2011]. However the way in which succession occurred also provides an opportunity to identify the effect of female rule. In these polities, older male children of reigning monarchs were given priority in succession [Monter, 2012, p. 36-37]. As a result, queens were less likely to come to power if the previous monarchs had a first-born child who was male; and, more likely to come to power if previous monarchs had a sister who could potentially follow as successor. We use these two factors as instruments for queenly rule to determine whether polities led by queens differed in their war participation relative to polities led by kings. Importantly, our paper analyzes the question of whether states led by women are less prone to engage in conflict than states led by men. This is conceptually distinct from the question of whether women, as individuals, are less violent than men,2 in part because war policies are set by leaders based on broader strategic considerations beyond personal inclinations toward violence. To conduct our analysis, we construct a new panel dataset which tracks the genealogy and conflict participation of European polities during every year over 1480-1913. Our primary sample covers 193 reigns in 18 polities, with queens ruling in 18% of these reigns. We include polity fixed effects, holding constant time invariant features of a polity that affect conflict, and exploit variation over time in the gender of the ruler. Using the first born male and sister instruments, we find that polities ruled by queens were 27% more likely to participate in inter-state conflicts, compared to polities ruled by kings. These estimates are economically important, representing a doubling over mean war participation over this period. In contrast, we find that queens were no more likely to experience civil wars or other types of internal instability. An obvious concern with our IV analysis is that the lack of a first-born child who is male may itself trigger conflicts over succession, regardless of whether a woman comes to power. However, we conduct a number of falsification tests which show that the a first-born son does not affect war participation in the contemporaneous reign, or in an auxiliary sample of 18 polities that never had queens over this period. Thus, if there are other ways in which first born males affect conflict, they do not manifest under these circumstances. A second concern is that the presence of a sister among previous monarchs (an aunt, from the stand-point of the current period monarch) may be correlated with the presence of other siblings (i.e., other aunts and uncles) who may also have fought for the throne. However, we are able to control for all of the total siblings of the previous monarchs and show that the results are unaffected if we remove wars of succession from the sample. Importantly, we demonstrate that the results are insensitive to dropping any particular queen, and any particular polity. In addition, we show the robustness of our results to numerous other controls and specifications, including a reign level specification which collapses the annual data to the reign level, as well as a dyadic specification. We examine two potential accounts of why female ruler may have increased war participation. The first account suggests that queens may have been perceived as easy targets of attack. This perception—accurate or not—could have led queens to participate more in wars as a consequence of getting attacked by others. The second account builds on the importance of state capacity. During this period, states fought wars were primarily with the aim of expanding territory and economic power [Mearsheimer, 2001, Goertz and Diehl, 2002, Copeland, 2015]. Wars of this nature demanded financing, spurring states to develop a broader fiscal reach [Besley and Persson, 2009, Karaman and Pamuk, 2013, Gennaioli and Voth, 2015]. As a result, states undertaking wars required greater capacity. Queenly reigns may have had greater capacity than kingly reigns for two reasons, both of which themselves reflect prevailing gender norms from this period. First, queenly reigns may have been able to secure more military alliances. While marriage brought alliances for both male and female monarchs, male spouses were typically more involved with the military of their home countries (than female spouses). This was a direct reflection of taboos on female military leadership during this time period. As a consequence, male spouses were also plausibly better positioned to cement alliances on behalf of queens. Second, queens often enlisted their spouses to help them rule, in ways that kings were less inclined to do with their spouses — an asymmetry again reflects gender identity norms. For example, queens put their spouses in charge of the military or economic reforms, which effectively meant there were two monarchs overseeing state affairs, as compared to one. This greater spousal division of labor may also have enhanced the capacity of queenly reigns, enabling queens to pursue more more aggressive war policies. To test these accounts, we disaggregate war participation by which side was the aggressor, and examine heterogeneous effects based on the monarch’s marital status. We find that </w:t>
      </w:r>
      <w:r w:rsidRPr="003E1B52">
        <w:rPr>
          <w:rFonts w:eastAsia="Georgia"/>
          <w:u w:val="single"/>
        </w:rPr>
        <w:t xml:space="preserve">among married monarchs, </w:t>
      </w:r>
      <w:r w:rsidRPr="003C121D">
        <w:rPr>
          <w:rFonts w:eastAsia="Georgia"/>
          <w:highlight w:val="yellow"/>
          <w:u w:val="single"/>
        </w:rPr>
        <w:t xml:space="preserve">queens were </w:t>
      </w:r>
      <w:r w:rsidRPr="003C121D">
        <w:rPr>
          <w:rFonts w:eastAsia="Georgia"/>
          <w:b/>
          <w:highlight w:val="yellow"/>
          <w:u w:val="single"/>
        </w:rPr>
        <w:t xml:space="preserve">more likely than </w:t>
      </w:r>
      <w:r w:rsidRPr="003C121D">
        <w:rPr>
          <w:rFonts w:eastAsia="Georgia"/>
          <w:b/>
          <w:highlight w:val="yellow"/>
          <w:u w:val="single"/>
        </w:rPr>
        <w:lastRenderedPageBreak/>
        <w:t>kings</w:t>
      </w:r>
      <w:r w:rsidRPr="003C121D">
        <w:rPr>
          <w:rFonts w:eastAsia="Georgia"/>
          <w:highlight w:val="yellow"/>
          <w:u w:val="single"/>
        </w:rPr>
        <w:t xml:space="preserve"> to fight as </w:t>
      </w:r>
      <w:r w:rsidRPr="003C121D">
        <w:rPr>
          <w:rFonts w:eastAsia="Georgia"/>
          <w:b/>
          <w:highlight w:val="yellow"/>
          <w:u w:val="single"/>
        </w:rPr>
        <w:t>aggressors</w:t>
      </w:r>
      <w:r w:rsidRPr="003C121D">
        <w:rPr>
          <w:rFonts w:eastAsia="Georgia"/>
          <w:highlight w:val="yellow"/>
          <w:u w:val="single"/>
        </w:rPr>
        <w:t>, and to fight</w:t>
      </w:r>
      <w:r w:rsidRPr="003E1B52">
        <w:rPr>
          <w:rFonts w:eastAsia="Georgia"/>
          <w:u w:val="single"/>
        </w:rPr>
        <w:t xml:space="preserve"> alongside </w:t>
      </w:r>
      <w:r w:rsidRPr="003C121D">
        <w:rPr>
          <w:rFonts w:eastAsia="Georgia"/>
          <w:highlight w:val="yellow"/>
          <w:u w:val="single"/>
        </w:rPr>
        <w:t>allies</w:t>
      </w:r>
      <w:r w:rsidRPr="003E1B52">
        <w:rPr>
          <w:rFonts w:eastAsia="Georgia"/>
          <w:sz w:val="16"/>
          <w:szCs w:val="16"/>
        </w:rPr>
        <w:t xml:space="preserve">. Among unmarried monarchs, queens were more likely than kings to fight in wars in which their polity was attacked. These results provide some support for the idea that queens were targeted for attack: </w:t>
      </w:r>
      <w:r w:rsidRPr="003E1B52">
        <w:rPr>
          <w:rFonts w:eastAsia="Georgia"/>
          <w:u w:val="single"/>
        </w:rPr>
        <w:t>Unmarried queens</w:t>
      </w:r>
      <w:r w:rsidRPr="003E1B52">
        <w:rPr>
          <w:rFonts w:eastAsia="Georgia"/>
          <w:sz w:val="16"/>
          <w:szCs w:val="16"/>
        </w:rPr>
        <w:t xml:space="preserve">, specifically, </w:t>
      </w:r>
      <w:r w:rsidRPr="003E1B52">
        <w:rPr>
          <w:rFonts w:eastAsia="Georgia"/>
          <w:u w:val="single"/>
        </w:rPr>
        <w:t xml:space="preserve">may have been perceived as weak and attacked by others. But this did not hold true for married queens who instead </w:t>
      </w:r>
      <w:r w:rsidRPr="003C121D">
        <w:rPr>
          <w:rFonts w:eastAsia="Georgia"/>
          <w:highlight w:val="yellow"/>
          <w:u w:val="single"/>
        </w:rPr>
        <w:t xml:space="preserve">participated as </w:t>
      </w:r>
      <w:r w:rsidRPr="003C121D">
        <w:rPr>
          <w:rFonts w:eastAsia="Georgia"/>
          <w:b/>
          <w:highlight w:val="yellow"/>
          <w:u w:val="single"/>
        </w:rPr>
        <w:t>aggressors</w:t>
      </w:r>
      <w:r w:rsidRPr="003E1B52">
        <w:rPr>
          <w:rFonts w:eastAsia="Georgia"/>
          <w:sz w:val="16"/>
          <w:szCs w:val="16"/>
        </w:rPr>
        <w:t xml:space="preserve">. </w:t>
      </w:r>
      <w:r w:rsidRPr="003E1B52">
        <w:rPr>
          <w:rFonts w:eastAsia="Georgia"/>
          <w:u w:val="single"/>
        </w:rPr>
        <w:t xml:space="preserve">The results are </w:t>
      </w:r>
      <w:r w:rsidRPr="003C121D">
        <w:rPr>
          <w:rFonts w:eastAsia="Georgia"/>
          <w:highlight w:val="yellow"/>
          <w:u w:val="single"/>
        </w:rPr>
        <w:t>consistent with the idea that</w:t>
      </w:r>
      <w:r w:rsidRPr="003E1B52">
        <w:rPr>
          <w:rFonts w:eastAsia="Georgia"/>
          <w:u w:val="single"/>
        </w:rPr>
        <w:t xml:space="preserve"> the </w:t>
      </w:r>
      <w:r w:rsidRPr="003E1B52">
        <w:rPr>
          <w:rFonts w:eastAsia="Georgia"/>
          <w:b/>
          <w:u w:val="single"/>
        </w:rPr>
        <w:t xml:space="preserve">reigns of married </w:t>
      </w:r>
      <w:r w:rsidRPr="003C121D">
        <w:rPr>
          <w:rFonts w:eastAsia="Georgia"/>
          <w:b/>
          <w:highlight w:val="yellow"/>
          <w:u w:val="single"/>
        </w:rPr>
        <w:t>queens</w:t>
      </w:r>
      <w:r w:rsidRPr="003C121D">
        <w:rPr>
          <w:rFonts w:eastAsia="Georgia"/>
          <w:highlight w:val="yellow"/>
          <w:u w:val="single"/>
        </w:rPr>
        <w:t xml:space="preserve"> had greater </w:t>
      </w:r>
      <w:r w:rsidRPr="003C121D">
        <w:rPr>
          <w:rFonts w:eastAsia="Georgia"/>
          <w:b/>
          <w:highlight w:val="yellow"/>
          <w:u w:val="single"/>
        </w:rPr>
        <w:t>capacity</w:t>
      </w:r>
      <w:r w:rsidRPr="003C121D">
        <w:rPr>
          <w:rFonts w:eastAsia="Georgia"/>
          <w:highlight w:val="yellow"/>
          <w:u w:val="single"/>
        </w:rPr>
        <w:t xml:space="preserve"> to </w:t>
      </w:r>
      <w:r w:rsidRPr="003C121D">
        <w:rPr>
          <w:rFonts w:eastAsia="Georgia"/>
          <w:b/>
          <w:highlight w:val="yellow"/>
          <w:u w:val="single"/>
        </w:rPr>
        <w:t>carry out war</w:t>
      </w:r>
      <w:r w:rsidRPr="003E1B52">
        <w:rPr>
          <w:rFonts w:eastAsia="Georgia"/>
          <w:sz w:val="16"/>
          <w:szCs w:val="16"/>
        </w:rPr>
        <w:t xml:space="preserve">, and asymmetries generated by gender identity norms played a role in shaping this outcome [Bertrand et al., 2015b].3 We also consider and present evidence against several alternative accounts. </w:t>
      </w:r>
      <w:r w:rsidRPr="003E1B52">
        <w:rPr>
          <w:rFonts w:eastAsia="Georgia"/>
          <w:u w:val="single"/>
        </w:rPr>
        <w:t xml:space="preserve">Queens may also have fought to signal they were militarily strong, </w:t>
      </w:r>
      <w:r w:rsidRPr="003E1B52">
        <w:rPr>
          <w:rFonts w:eastAsia="Georgia"/>
          <w:sz w:val="16"/>
          <w:szCs w:val="16"/>
        </w:rPr>
        <w:t xml:space="preserve">which is a type of signaling implied by the influential bargaining model of war [Fearon, 1995]. </w:t>
      </w:r>
      <w:r w:rsidRPr="003E1B52">
        <w:rPr>
          <w:rFonts w:eastAsia="Georgia"/>
          <w:u w:val="single"/>
        </w:rPr>
        <w:t xml:space="preserve">However, if queens were signaling, there should be larger effects on war participation </w:t>
      </w:r>
      <w:r w:rsidRPr="003E1B52">
        <w:rPr>
          <w:rFonts w:eastAsia="Georgia"/>
          <w:b/>
          <w:u w:val="single"/>
        </w:rPr>
        <w:t>earlier</w:t>
      </w:r>
      <w:r w:rsidRPr="003E1B52">
        <w:rPr>
          <w:rFonts w:eastAsia="Georgia"/>
          <w:sz w:val="16"/>
          <w:szCs w:val="16"/>
        </w:rPr>
        <w:t xml:space="preserve"> i</w:t>
      </w:r>
      <w:r w:rsidRPr="003E1B52">
        <w:rPr>
          <w:rFonts w:eastAsia="Georgia"/>
          <w:u w:val="single"/>
        </w:rPr>
        <w:t xml:space="preserve">n their reigns, when it would have been most valuable to send signals to maximally discourage future attacks. Yet, we observe </w:t>
      </w:r>
      <w:r w:rsidRPr="003E1B52">
        <w:rPr>
          <w:rFonts w:eastAsia="Georgia"/>
          <w:b/>
          <w:u w:val="single"/>
        </w:rPr>
        <w:t>no such differential effect</w:t>
      </w:r>
      <w:r w:rsidRPr="003E1B52">
        <w:rPr>
          <w:rFonts w:eastAsia="Georgia"/>
          <w:sz w:val="16"/>
          <w:szCs w:val="16"/>
        </w:rPr>
        <w:t xml:space="preserve">. </w:t>
      </w:r>
      <w:r w:rsidRPr="003C121D">
        <w:rPr>
          <w:rFonts w:eastAsia="Georgia"/>
          <w:highlight w:val="yellow"/>
          <w:u w:val="single"/>
        </w:rPr>
        <w:t>A</w:t>
      </w:r>
      <w:r w:rsidRPr="003E1B52">
        <w:rPr>
          <w:rFonts w:eastAsia="Georgia"/>
          <w:u w:val="single"/>
        </w:rPr>
        <w:t xml:space="preserve"> second </w:t>
      </w:r>
      <w:r w:rsidRPr="003C121D">
        <w:rPr>
          <w:rFonts w:eastAsia="Georgia"/>
          <w:highlight w:val="yellow"/>
          <w:u w:val="single"/>
        </w:rPr>
        <w:t>alternative account suggests</w:t>
      </w:r>
      <w:r w:rsidRPr="003E1B52">
        <w:rPr>
          <w:rFonts w:eastAsia="Georgia"/>
          <w:u w:val="single"/>
        </w:rPr>
        <w:t xml:space="preserve"> that </w:t>
      </w:r>
      <w:r w:rsidRPr="003C121D">
        <w:rPr>
          <w:rFonts w:eastAsia="Georgia"/>
          <w:highlight w:val="yellow"/>
          <w:u w:val="single"/>
        </w:rPr>
        <w:t>it was</w:t>
      </w:r>
      <w:r w:rsidRPr="003E1B52">
        <w:rPr>
          <w:rFonts w:eastAsia="Georgia"/>
          <w:u w:val="single"/>
        </w:rPr>
        <w:t xml:space="preserve"> not the queen, but </w:t>
      </w:r>
      <w:r w:rsidRPr="003C121D">
        <w:rPr>
          <w:rFonts w:eastAsia="Georgia"/>
          <w:highlight w:val="yellow"/>
          <w:u w:val="single"/>
        </w:rPr>
        <w:t xml:space="preserve">a </w:t>
      </w:r>
      <w:r w:rsidRPr="003C121D">
        <w:rPr>
          <w:rFonts w:eastAsia="Georgia"/>
          <w:b/>
          <w:highlight w:val="yellow"/>
          <w:u w:val="single"/>
        </w:rPr>
        <w:t>persuasive male advisor</w:t>
      </w:r>
      <w:r w:rsidRPr="003E1B52">
        <w:rPr>
          <w:rFonts w:eastAsia="Georgia"/>
          <w:sz w:val="16"/>
          <w:szCs w:val="16"/>
        </w:rPr>
        <w:t xml:space="preserve"> (such as a foreign minister), </w:t>
      </w:r>
      <w:r w:rsidRPr="003C121D">
        <w:rPr>
          <w:rFonts w:eastAsia="Georgia"/>
          <w:highlight w:val="yellow"/>
          <w:u w:val="single"/>
        </w:rPr>
        <w:t>who was</w:t>
      </w:r>
      <w:r w:rsidRPr="003E1B52">
        <w:rPr>
          <w:rFonts w:eastAsia="Georgia"/>
          <w:sz w:val="16"/>
          <w:szCs w:val="16"/>
        </w:rPr>
        <w:t xml:space="preserve"> actually </w:t>
      </w:r>
      <w:r w:rsidRPr="003C121D">
        <w:rPr>
          <w:rFonts w:eastAsia="Georgia"/>
          <w:highlight w:val="yellow"/>
          <w:u w:val="single"/>
        </w:rPr>
        <w:t>responsible</w:t>
      </w:r>
      <w:r w:rsidRPr="003E1B52">
        <w:rPr>
          <w:rFonts w:eastAsia="Georgia"/>
          <w:sz w:val="16"/>
          <w:szCs w:val="16"/>
        </w:rPr>
        <w:t xml:space="preserve"> for setting war policy in queenly reigns. </w:t>
      </w:r>
      <w:r w:rsidRPr="003E1B52">
        <w:rPr>
          <w:rFonts w:eastAsia="Georgia"/>
          <w:u w:val="single"/>
        </w:rPr>
        <w:t xml:space="preserve">In this were the case, the gender effect on war should be even larger among monarchs who acceded at a younger age, since these monarchs are more likely to be influenced by advisors. However, </w:t>
      </w:r>
      <w:r w:rsidRPr="003C121D">
        <w:rPr>
          <w:rFonts w:eastAsia="Georgia"/>
          <w:highlight w:val="yellow"/>
          <w:u w:val="single"/>
        </w:rPr>
        <w:t xml:space="preserve">we observe </w:t>
      </w:r>
      <w:r w:rsidRPr="003C121D">
        <w:rPr>
          <w:rFonts w:eastAsia="Georgia"/>
          <w:b/>
          <w:highlight w:val="yellow"/>
          <w:u w:val="single"/>
        </w:rPr>
        <w:t>no differential effect</w:t>
      </w:r>
      <w:r w:rsidRPr="003E1B52">
        <w:rPr>
          <w:rFonts w:eastAsia="Georgia"/>
          <w:u w:val="single"/>
        </w:rPr>
        <w:t xml:space="preserve"> based on age of accession, </w:t>
      </w:r>
      <w:r w:rsidRPr="003C121D">
        <w:rPr>
          <w:rFonts w:eastAsia="Georgia"/>
          <w:highlight w:val="yellow"/>
          <w:u w:val="single"/>
        </w:rPr>
        <w:t>which casts doubt on</w:t>
      </w:r>
      <w:r w:rsidRPr="003E1B52">
        <w:rPr>
          <w:rFonts w:eastAsia="Georgia"/>
          <w:u w:val="single"/>
        </w:rPr>
        <w:t xml:space="preserve"> the idea that </w:t>
      </w:r>
      <w:r w:rsidRPr="003C121D">
        <w:rPr>
          <w:rFonts w:eastAsia="Georgia"/>
          <w:highlight w:val="yellow"/>
          <w:u w:val="single"/>
        </w:rPr>
        <w:t>war</w:t>
      </w:r>
      <w:r w:rsidRPr="003E1B52">
        <w:rPr>
          <w:rFonts w:eastAsia="Georgia"/>
          <w:u w:val="single"/>
        </w:rPr>
        <w:t xml:space="preserve"> participation was driven </w:t>
      </w:r>
      <w:r w:rsidRPr="003C121D">
        <w:rPr>
          <w:rFonts w:eastAsia="Georgia"/>
          <w:highlight w:val="yellow"/>
          <w:u w:val="single"/>
        </w:rPr>
        <w:t xml:space="preserve">by </w:t>
      </w:r>
      <w:r w:rsidRPr="003C121D">
        <w:rPr>
          <w:rFonts w:eastAsia="Georgia"/>
          <w:b/>
          <w:highlight w:val="yellow"/>
          <w:u w:val="single"/>
        </w:rPr>
        <w:t>advisors</w:t>
      </w:r>
      <w:r w:rsidRPr="003E1B52">
        <w:rPr>
          <w:rFonts w:eastAsia="Georgia"/>
          <w:sz w:val="16"/>
          <w:szCs w:val="16"/>
        </w:rPr>
        <w:t xml:space="preserve">. Rather we interpret our results as reflecting the direct consequence of having a queen, and associated decisions made by the monarchs themselves. In broad terms, </w:t>
      </w:r>
      <w:r w:rsidRPr="003E1B52">
        <w:rPr>
          <w:rFonts w:eastAsia="Georgia"/>
          <w:u w:val="single"/>
        </w:rPr>
        <w:t xml:space="preserve">we see our results providing evidence for the idea that </w:t>
      </w:r>
      <w:r w:rsidRPr="003E1B52">
        <w:rPr>
          <w:rFonts w:eastAsia="Georgia"/>
          <w:b/>
          <w:u w:val="single"/>
        </w:rPr>
        <w:t>leaders matter</w:t>
      </w:r>
      <w:r w:rsidRPr="003E1B52">
        <w:rPr>
          <w:rFonts w:eastAsia="Georgia"/>
          <w:sz w:val="16"/>
          <w:szCs w:val="16"/>
        </w:rPr>
        <w:t xml:space="preserve"> [Jones and Olken, 2005, Pande, 2003], including in shaping policy outcomes. </w:t>
      </w:r>
      <w:r w:rsidRPr="003E1B52">
        <w:rPr>
          <w:rFonts w:eastAsia="Georgia"/>
          <w:u w:val="single"/>
        </w:rPr>
        <w:t xml:space="preserve">Most proximate to our paper are studies that examine </w:t>
      </w:r>
      <w:r w:rsidRPr="003E1B52">
        <w:rPr>
          <w:rFonts w:eastAsia="Georgia"/>
          <w:b/>
          <w:u w:val="single"/>
        </w:rPr>
        <w:t>female leadership and inter-state war</w:t>
      </w:r>
      <w:r w:rsidRPr="003E1B52">
        <w:rPr>
          <w:rFonts w:eastAsia="Georgia"/>
          <w:u w:val="single"/>
        </w:rPr>
        <w:t>.</w:t>
      </w:r>
      <w:r w:rsidRPr="003E1B52">
        <w:rPr>
          <w:rFonts w:eastAsia="Georgia"/>
          <w:sz w:val="16"/>
          <w:szCs w:val="16"/>
        </w:rPr>
        <w:t xml:space="preserve"> These studies have found mixed results. For example, Koch and Fulton [2011] find that </w:t>
      </w:r>
      <w:r w:rsidRPr="003C121D">
        <w:rPr>
          <w:rFonts w:eastAsia="Georgia"/>
          <w:highlight w:val="yellow"/>
          <w:u w:val="single"/>
        </w:rPr>
        <w:t xml:space="preserve">among </w:t>
      </w:r>
      <w:r w:rsidRPr="003C121D">
        <w:rPr>
          <w:rFonts w:eastAsia="Georgia"/>
          <w:b/>
          <w:highlight w:val="yellow"/>
          <w:u w:val="single"/>
        </w:rPr>
        <w:t>democracies</w:t>
      </w:r>
      <w:r w:rsidRPr="003E1B52">
        <w:rPr>
          <w:rFonts w:eastAsia="Georgia"/>
          <w:u w:val="single"/>
        </w:rPr>
        <w:t xml:space="preserve"> over </w:t>
      </w:r>
      <w:r w:rsidRPr="003C121D">
        <w:rPr>
          <w:rFonts w:eastAsia="Georgia"/>
          <w:highlight w:val="yellow"/>
          <w:u w:val="single"/>
        </w:rPr>
        <w:t xml:space="preserve">1970-2000, </w:t>
      </w:r>
      <w:r w:rsidRPr="003C121D">
        <w:rPr>
          <w:rFonts w:eastAsia="Georgia"/>
          <w:b/>
          <w:highlight w:val="yellow"/>
          <w:u w:val="single"/>
        </w:rPr>
        <w:t>having a female executive</w:t>
      </w:r>
      <w:r w:rsidRPr="003C121D">
        <w:rPr>
          <w:rFonts w:eastAsia="Georgia"/>
          <w:highlight w:val="yellow"/>
          <w:u w:val="single"/>
        </w:rPr>
        <w:t xml:space="preserve"> is associated with </w:t>
      </w:r>
      <w:r w:rsidRPr="003C121D">
        <w:rPr>
          <w:rFonts w:eastAsia="Georgia"/>
          <w:b/>
          <w:highlight w:val="yellow"/>
          <w:u w:val="single"/>
        </w:rPr>
        <w:t>higher defense spending and greater external conflict</w:t>
      </w:r>
      <w:r w:rsidRPr="003E1B52">
        <w:rPr>
          <w:rFonts w:eastAsia="Georgia"/>
          <w:sz w:val="16"/>
          <w:szCs w:val="16"/>
        </w:rPr>
        <w:t>, while having a higher fraction of female legislators is associated with lower defense spending and conflict. Other studies have also found that more female legislators are associated with less external conflict [Caprioli, 2000, Caprioli and Boyer, 2001, Regan and Paskeviciute, 2003]; that female voters are less likely to support the use of force internationally [Conover and Sapiro, 1993, Shapiro and Mahajan, 1986, Jelen et al., 1994, Wilcox et al., 1996, Eichenberg, 2003]; and that female leaders and greater gender equity is correlated with lower rates of internal conflicts [Caprioli, 2000, Melander, 2005, Fearon, 2010]. These results may partly reflect the greater willingness to elect female leaders during times of peace. Owing to this concern, we exploit a plausibly exogenous source of variation in female rule. By focusing our analysis on war over the 15th-20th centuries, we also take an identification-based approach to analyzing history [Nunn, 2009]. Our paper fits into the broader literature of how female political leadership affects public policies, including spending patterns [Chattopadhyay and Duflo, 2004, Breuning, 2001] education [Clots-Figueras, 2012, Beaman et al., 2012] and corruption [Brollo and Troiano, 2016]; as well as how female corporate leadership affects firms outcomes [Matsa and Miller, 2013, Bertrand et al., 2015a, Ahern and Dittmar, 2012].</w:t>
      </w:r>
    </w:p>
    <w:p w14:paraId="75CF7A3D" w14:textId="77777777" w:rsidR="003208D9" w:rsidRPr="003E1B52" w:rsidRDefault="003208D9" w:rsidP="003208D9"/>
    <w:p w14:paraId="3391801B" w14:textId="77777777" w:rsidR="003208D9" w:rsidRPr="003E1B52" w:rsidRDefault="003208D9" w:rsidP="003208D9">
      <w:pPr>
        <w:pStyle w:val="Heading4"/>
        <w:spacing w:before="0" w:line="240" w:lineRule="auto"/>
        <w:rPr>
          <w:rFonts w:eastAsia="Georgia" w:cs="Times New Roman"/>
          <w:b w:val="0"/>
          <w:color w:val="000000"/>
          <w:szCs w:val="26"/>
        </w:rPr>
      </w:pPr>
      <w:r w:rsidRPr="003E1B52">
        <w:rPr>
          <w:rFonts w:eastAsia="Georgia" w:cs="Times New Roman"/>
          <w:color w:val="000000"/>
          <w:szCs w:val="26"/>
        </w:rPr>
        <w:t xml:space="preserve">That ensures their links AND the alt </w:t>
      </w:r>
      <w:r w:rsidRPr="003E1B52">
        <w:rPr>
          <w:rFonts w:eastAsia="Georgia" w:cs="Times New Roman"/>
          <w:color w:val="000000"/>
          <w:szCs w:val="26"/>
          <w:u w:val="single"/>
        </w:rPr>
        <w:t>reifies</w:t>
      </w:r>
      <w:r w:rsidRPr="003E1B52">
        <w:rPr>
          <w:rFonts w:eastAsia="Georgia" w:cs="Times New Roman"/>
          <w:color w:val="000000"/>
          <w:szCs w:val="26"/>
        </w:rPr>
        <w:t xml:space="preserve"> gendered norms. </w:t>
      </w:r>
    </w:p>
    <w:p w14:paraId="6FEC4EB8" w14:textId="77777777" w:rsidR="003208D9" w:rsidRPr="003E1B52" w:rsidRDefault="003208D9" w:rsidP="003208D9">
      <w:pPr>
        <w:spacing w:line="240" w:lineRule="auto"/>
        <w:rPr>
          <w:rFonts w:eastAsia="Georgia"/>
        </w:rPr>
      </w:pPr>
      <w:r w:rsidRPr="003E1B52">
        <w:rPr>
          <w:rFonts w:eastAsia="Georgia"/>
        </w:rPr>
        <w:t xml:space="preserve">Dan </w:t>
      </w:r>
      <w:r w:rsidRPr="003E1B52">
        <w:rPr>
          <w:rFonts w:eastAsia="Georgia"/>
          <w:b/>
          <w:sz w:val="26"/>
          <w:szCs w:val="26"/>
        </w:rPr>
        <w:t>Reiter 15</w:t>
      </w:r>
      <w:r w:rsidRPr="003E1B52">
        <w:rPr>
          <w:rFonts w:eastAsia="Georgia"/>
        </w:rPr>
        <w:t>, Department of Political Science, Emory University. 10/2015. “The Positivist Study of Gender and International Relations.” Journal of Conflict Resolution, vol. 59, no. 7, pp. 1301–1326.</w:t>
      </w:r>
    </w:p>
    <w:p w14:paraId="5794CA8D" w14:textId="77777777" w:rsidR="003208D9" w:rsidRPr="003E1B52" w:rsidRDefault="003208D9" w:rsidP="003208D9">
      <w:pPr>
        <w:spacing w:line="240" w:lineRule="auto"/>
        <w:rPr>
          <w:rFonts w:eastAsia="Georgia"/>
          <w:sz w:val="16"/>
          <w:szCs w:val="16"/>
        </w:rPr>
      </w:pPr>
      <w:r w:rsidRPr="003E1B52">
        <w:rPr>
          <w:rFonts w:eastAsia="Georgia"/>
          <w:sz w:val="16"/>
          <w:szCs w:val="16"/>
        </w:rPr>
        <w:t xml:space="preserve">Summary This wide array of positivist gender/IR work offers three major sets of contributions and challenges to existing IR scholarship. First, this scholarship has provided positivist evidence shedding light on many of the theoretical and descriptive suppositions developed in nonpositivist gender/IR work. Furthermore, the positivist evidence has argued for the substantive as well as statistical significance of gender in explaining critically important phenomena. As noted, Hudson et al. (2012) propose that gender has a larger impact on conflict onset than economic development or democracy. Erik Melander (2005a) found that measures of gender equity have at least as much impact on civil war onset as factors such as economic development, democracy, and ethnic fractionalization. Gizelis (2009) found that improved gender equity, as measured by higher female life expectancy, increases the likelihood of the success of UN peacekeeping missions several fold. </w:t>
      </w:r>
      <w:r w:rsidRPr="003E1B52">
        <w:rPr>
          <w:rFonts w:eastAsia="Georgia"/>
          <w:u w:val="single"/>
        </w:rPr>
        <w:t xml:space="preserve">Some of the positivist work critiques the simple view that women are always more peaceful than men are, supporting the </w:t>
      </w:r>
      <w:r w:rsidRPr="003E1B52">
        <w:rPr>
          <w:rFonts w:eastAsia="Georgia"/>
          <w:b/>
          <w:u w:val="single"/>
        </w:rPr>
        <w:t>general feminist perspective</w:t>
      </w:r>
      <w:r w:rsidRPr="003E1B52">
        <w:rPr>
          <w:rFonts w:eastAsia="Georgia"/>
          <w:u w:val="single"/>
        </w:rPr>
        <w:t xml:space="preserve"> that the </w:t>
      </w:r>
      <w:r w:rsidRPr="003E1B52">
        <w:rPr>
          <w:rFonts w:eastAsia="Georgia"/>
          <w:b/>
          <w:u w:val="single"/>
        </w:rPr>
        <w:t>effects of gender on behavior are sophisticated</w:t>
      </w:r>
      <w:r w:rsidRPr="003E1B52">
        <w:rPr>
          <w:rFonts w:eastAsia="Georgia"/>
          <w:sz w:val="16"/>
          <w:szCs w:val="16"/>
        </w:rPr>
        <w:t xml:space="preserve">, especially because gender is cultural/social as well as biological. For example, </w:t>
      </w:r>
      <w:r w:rsidRPr="003C121D">
        <w:rPr>
          <w:rFonts w:eastAsia="Georgia"/>
          <w:highlight w:val="yellow"/>
          <w:u w:val="single"/>
        </w:rPr>
        <w:t>the role of women in</w:t>
      </w:r>
      <w:r w:rsidRPr="003E1B52">
        <w:rPr>
          <w:rFonts w:eastAsia="Georgia"/>
          <w:u w:val="single"/>
        </w:rPr>
        <w:t xml:space="preserve"> terrorist and insurgent </w:t>
      </w:r>
      <w:r w:rsidRPr="003C121D">
        <w:rPr>
          <w:rFonts w:eastAsia="Georgia"/>
          <w:highlight w:val="yellow"/>
          <w:u w:val="single"/>
        </w:rPr>
        <w:t xml:space="preserve">groups </w:t>
      </w:r>
      <w:r w:rsidRPr="003C121D">
        <w:rPr>
          <w:rFonts w:eastAsia="Georgia"/>
          <w:b/>
          <w:highlight w:val="yellow"/>
          <w:u w:val="single"/>
        </w:rPr>
        <w:t>varies widely</w:t>
      </w:r>
      <w:r w:rsidRPr="003E1B52">
        <w:rPr>
          <w:rFonts w:eastAsia="Georgia"/>
          <w:sz w:val="16"/>
          <w:szCs w:val="16"/>
        </w:rPr>
        <w:t xml:space="preserve">, as women are sometimes combatants, even engaging in sexual assault. </w:t>
      </w:r>
      <w:r w:rsidRPr="003E1B52">
        <w:rPr>
          <w:rFonts w:eastAsia="Georgia"/>
          <w:u w:val="single"/>
        </w:rPr>
        <w:t xml:space="preserve">The </w:t>
      </w:r>
      <w:r w:rsidRPr="003C121D">
        <w:rPr>
          <w:rFonts w:eastAsia="Georgia"/>
          <w:highlight w:val="yellow"/>
          <w:u w:val="single"/>
        </w:rPr>
        <w:t xml:space="preserve">effects of gender on </w:t>
      </w:r>
      <w:r w:rsidRPr="003C121D">
        <w:rPr>
          <w:rFonts w:eastAsia="Georgia"/>
          <w:b/>
          <w:highlight w:val="yellow"/>
          <w:u w:val="single"/>
        </w:rPr>
        <w:t>public opinion</w:t>
      </w:r>
      <w:r w:rsidRPr="003C121D">
        <w:rPr>
          <w:rFonts w:eastAsia="Georgia"/>
          <w:highlight w:val="yellow"/>
          <w:u w:val="single"/>
        </w:rPr>
        <w:t xml:space="preserve"> are </w:t>
      </w:r>
      <w:r w:rsidRPr="003E1B52">
        <w:rPr>
          <w:rFonts w:eastAsia="Georgia"/>
          <w:u w:val="single"/>
        </w:rPr>
        <w:t>also</w:t>
      </w:r>
      <w:r w:rsidRPr="003C121D">
        <w:rPr>
          <w:rFonts w:eastAsia="Georgia"/>
          <w:highlight w:val="yellow"/>
          <w:u w:val="single"/>
        </w:rPr>
        <w:t xml:space="preserve"> complex. Contra</w:t>
      </w:r>
      <w:r w:rsidRPr="003E1B52">
        <w:rPr>
          <w:rFonts w:eastAsia="Georgia"/>
          <w:u w:val="single"/>
        </w:rPr>
        <w:t xml:space="preserve"> some 1980s </w:t>
      </w:r>
      <w:r w:rsidRPr="003C121D">
        <w:rPr>
          <w:rFonts w:eastAsia="Georgia"/>
          <w:highlight w:val="yellow"/>
          <w:u w:val="single"/>
        </w:rPr>
        <w:t>perspectives about</w:t>
      </w:r>
      <w:r w:rsidRPr="003E1B52">
        <w:rPr>
          <w:rFonts w:eastAsia="Georgia"/>
          <w:u w:val="single"/>
        </w:rPr>
        <w:t xml:space="preserve"> the </w:t>
      </w:r>
      <w:r w:rsidRPr="003C121D">
        <w:rPr>
          <w:rFonts w:eastAsia="Georgia"/>
          <w:b/>
          <w:highlight w:val="yellow"/>
          <w:u w:val="single"/>
        </w:rPr>
        <w:t>hypermasculinity of nuclear weapons</w:t>
      </w:r>
      <w:r w:rsidRPr="003E1B52">
        <w:rPr>
          <w:rFonts w:eastAsia="Georgia"/>
          <w:sz w:val="16"/>
          <w:szCs w:val="16"/>
        </w:rPr>
        <w:t xml:space="preserve">, for example, </w:t>
      </w:r>
      <w:r w:rsidRPr="003E1B52">
        <w:rPr>
          <w:rFonts w:eastAsia="Georgia"/>
          <w:u w:val="single"/>
        </w:rPr>
        <w:t xml:space="preserve">there is some evidence that </w:t>
      </w:r>
      <w:r w:rsidRPr="003C121D">
        <w:rPr>
          <w:rFonts w:eastAsia="Georgia"/>
          <w:highlight w:val="yellow"/>
          <w:u w:val="single"/>
        </w:rPr>
        <w:t xml:space="preserve">American women are </w:t>
      </w:r>
      <w:r w:rsidRPr="003C121D">
        <w:rPr>
          <w:rFonts w:eastAsia="Georgia"/>
          <w:b/>
          <w:highlight w:val="yellow"/>
          <w:u w:val="single"/>
        </w:rPr>
        <w:t>not</w:t>
      </w:r>
      <w:r w:rsidRPr="003E1B52">
        <w:rPr>
          <w:rFonts w:eastAsia="Georgia"/>
          <w:sz w:val="16"/>
          <w:szCs w:val="16"/>
        </w:rPr>
        <w:t xml:space="preserve"> significantly </w:t>
      </w:r>
      <w:r w:rsidRPr="003C121D">
        <w:rPr>
          <w:rFonts w:eastAsia="Georgia"/>
          <w:b/>
          <w:highlight w:val="yellow"/>
          <w:u w:val="single"/>
        </w:rPr>
        <w:t>less likely</w:t>
      </w:r>
      <w:r w:rsidRPr="003E1B52">
        <w:rPr>
          <w:rFonts w:eastAsia="Georgia"/>
          <w:sz w:val="16"/>
          <w:szCs w:val="16"/>
        </w:rPr>
        <w:t xml:space="preserve"> </w:t>
      </w:r>
      <w:r w:rsidRPr="003E1B52">
        <w:rPr>
          <w:rFonts w:eastAsia="Georgia"/>
          <w:u w:val="single"/>
        </w:rPr>
        <w:t xml:space="preserve">than American men </w:t>
      </w:r>
      <w:r w:rsidRPr="003C121D">
        <w:rPr>
          <w:rFonts w:eastAsia="Georgia"/>
          <w:highlight w:val="yellow"/>
          <w:u w:val="single"/>
        </w:rPr>
        <w:t>to favor nuclear</w:t>
      </w:r>
      <w:r w:rsidRPr="003E1B52">
        <w:rPr>
          <w:rFonts w:eastAsia="Georgia"/>
          <w:u w:val="single"/>
        </w:rPr>
        <w:t xml:space="preserve"> weapons </w:t>
      </w:r>
      <w:r w:rsidRPr="003C121D">
        <w:rPr>
          <w:rFonts w:eastAsia="Georgia"/>
          <w:highlight w:val="yellow"/>
          <w:u w:val="single"/>
        </w:rPr>
        <w:t>use</w:t>
      </w:r>
      <w:r w:rsidRPr="003E1B52">
        <w:rPr>
          <w:rFonts w:eastAsia="Georgia"/>
          <w:sz w:val="16"/>
          <w:szCs w:val="16"/>
        </w:rPr>
        <w:t xml:space="preserve">. Second, this positivist work has helped address some scholarly questions that nonpositivist scholars had identified as important and underexplored. At a very simple level, positivist data collection has helped shed more light on the monumental scope of gender-related violence, a set of behaviors that significantly negatively affect the lives of hundreds of millions of people who happen to be women (Hudson et al. 2012). Positivist work has helped describe and understand the effects of elements of the global economy on the lives of women. It has also helped improve our understanding of the role women play in the foreign policy process, especially female heads of state, cabinet members, and members of parliament. Third, positivist work has helped identify new questions related to gender and IR. Positivist work has explored the role gender plays in the formation of trade policy preferences, the different political roles of female as compared with male casualties, the international determinants of the spread of gender equity, and others. New Directions Positivist scholarship has not yet come close </w:t>
      </w:r>
      <w:r w:rsidRPr="003E1B52">
        <w:rPr>
          <w:rFonts w:eastAsia="Georgia"/>
          <w:sz w:val="16"/>
          <w:szCs w:val="16"/>
        </w:rPr>
        <w:lastRenderedPageBreak/>
        <w:t xml:space="preserve">to answering all existing questions relating to gender and IR. Much work remains to be done. Perhaps </w:t>
      </w:r>
      <w:r w:rsidRPr="003E1B52">
        <w:rPr>
          <w:rFonts w:eastAsia="Georgia"/>
          <w:u w:val="single"/>
        </w:rPr>
        <w:t xml:space="preserve">the </w:t>
      </w:r>
      <w:r w:rsidRPr="003E1B52">
        <w:rPr>
          <w:rFonts w:eastAsia="Georgia"/>
          <w:b/>
          <w:u w:val="single"/>
        </w:rPr>
        <w:t xml:space="preserve">single </w:t>
      </w:r>
      <w:r w:rsidRPr="003C121D">
        <w:rPr>
          <w:rFonts w:eastAsia="Georgia"/>
          <w:b/>
          <w:highlight w:val="yellow"/>
          <w:u w:val="single"/>
        </w:rPr>
        <w:t>most important</w:t>
      </w:r>
      <w:r w:rsidRPr="003E1B52">
        <w:rPr>
          <w:rFonts w:eastAsia="Georgia"/>
          <w:b/>
          <w:u w:val="single"/>
        </w:rPr>
        <w:t xml:space="preserve"> priority</w:t>
      </w:r>
      <w:r w:rsidRPr="003E1B52">
        <w:rPr>
          <w:rFonts w:eastAsia="Georgia"/>
          <w:u w:val="single"/>
        </w:rPr>
        <w:t xml:space="preserve"> </w:t>
      </w:r>
      <w:r w:rsidRPr="003C121D">
        <w:rPr>
          <w:rFonts w:eastAsia="Georgia"/>
          <w:highlight w:val="yellow"/>
          <w:u w:val="single"/>
        </w:rPr>
        <w:t xml:space="preserve">is for scholars to be </w:t>
      </w:r>
      <w:r w:rsidRPr="003C121D">
        <w:rPr>
          <w:rFonts w:eastAsia="Georgia"/>
          <w:b/>
          <w:highlight w:val="yellow"/>
          <w:u w:val="single"/>
        </w:rPr>
        <w:t>aware</w:t>
      </w:r>
      <w:r w:rsidRPr="003C121D">
        <w:rPr>
          <w:rFonts w:eastAsia="Georgia"/>
          <w:highlight w:val="yellow"/>
          <w:u w:val="single"/>
        </w:rPr>
        <w:t xml:space="preserve"> of</w:t>
      </w:r>
      <w:r w:rsidRPr="003E1B52">
        <w:rPr>
          <w:rFonts w:eastAsia="Georgia"/>
          <w:u w:val="single"/>
        </w:rPr>
        <w:t xml:space="preserve"> making </w:t>
      </w:r>
      <w:r w:rsidRPr="003C121D">
        <w:rPr>
          <w:rFonts w:eastAsia="Georgia"/>
          <w:b/>
          <w:highlight w:val="yellow"/>
          <w:u w:val="single"/>
        </w:rPr>
        <w:t>essentialist assumptions</w:t>
      </w:r>
      <w:r w:rsidRPr="003C121D">
        <w:rPr>
          <w:rFonts w:eastAsia="Georgia"/>
          <w:sz w:val="16"/>
          <w:szCs w:val="16"/>
          <w:highlight w:val="yellow"/>
        </w:rPr>
        <w:t xml:space="preserve"> </w:t>
      </w:r>
      <w:r w:rsidRPr="003C121D">
        <w:rPr>
          <w:rFonts w:eastAsia="Georgia"/>
          <w:highlight w:val="yellow"/>
          <w:u w:val="single"/>
        </w:rPr>
        <w:t>that the</w:t>
      </w:r>
      <w:r w:rsidRPr="003E1B52">
        <w:rPr>
          <w:rFonts w:eastAsia="Georgia"/>
          <w:u w:val="single"/>
        </w:rPr>
        <w:t xml:space="preserve"> meaning and behavioral consequences of gender are constant across space and time. Some of the positivist gender/IR work assumes that gender has </w:t>
      </w:r>
      <w:r w:rsidRPr="003E1B52">
        <w:rPr>
          <w:rFonts w:eastAsia="Georgia"/>
          <w:b/>
          <w:u w:val="single"/>
        </w:rPr>
        <w:t>essentialist effects</w:t>
      </w:r>
      <w:r w:rsidRPr="003E1B52">
        <w:rPr>
          <w:rFonts w:eastAsia="Georgia"/>
          <w:u w:val="single"/>
        </w:rPr>
        <w:t xml:space="preserve">, </w:t>
      </w:r>
      <w:r w:rsidRPr="003C121D">
        <w:rPr>
          <w:rFonts w:eastAsia="Georgia"/>
          <w:highlight w:val="yellow"/>
          <w:u w:val="single"/>
        </w:rPr>
        <w:t xml:space="preserve">using research designs that </w:t>
      </w:r>
      <w:r w:rsidRPr="003C121D">
        <w:rPr>
          <w:rFonts w:eastAsia="Georgia"/>
          <w:b/>
          <w:highlight w:val="yellow"/>
          <w:u w:val="single"/>
        </w:rPr>
        <w:t>do not allow</w:t>
      </w:r>
      <w:r w:rsidRPr="003C121D">
        <w:rPr>
          <w:rFonts w:eastAsia="Georgia"/>
          <w:highlight w:val="yellow"/>
          <w:u w:val="single"/>
        </w:rPr>
        <w:t xml:space="preserve"> for</w:t>
      </w:r>
      <w:r w:rsidRPr="003E1B52">
        <w:rPr>
          <w:rFonts w:eastAsia="Georgia"/>
          <w:u w:val="single"/>
        </w:rPr>
        <w:t xml:space="preserve"> the possibility of </w:t>
      </w:r>
      <w:r w:rsidRPr="003C121D">
        <w:rPr>
          <w:rFonts w:eastAsia="Georgia"/>
          <w:b/>
          <w:highlight w:val="yellow"/>
          <w:u w:val="single"/>
        </w:rPr>
        <w:t>varying effects</w:t>
      </w:r>
      <w:r w:rsidRPr="003E1B52">
        <w:rPr>
          <w:rFonts w:eastAsia="Georgia"/>
          <w:u w:val="single"/>
        </w:rPr>
        <w:t xml:space="preserve"> of gender across context. Future positivist gender/IR work would benefit from </w:t>
      </w:r>
      <w:r w:rsidRPr="003E1B52">
        <w:rPr>
          <w:rFonts w:eastAsia="Georgia"/>
          <w:b/>
          <w:u w:val="single"/>
        </w:rPr>
        <w:t>relaxing essentialist assumptions</w:t>
      </w:r>
      <w:r w:rsidRPr="003E1B52">
        <w:rPr>
          <w:rFonts w:eastAsia="Georgia"/>
          <w:sz w:val="16"/>
          <w:szCs w:val="16"/>
        </w:rPr>
        <w:t xml:space="preserve">, </w:t>
      </w:r>
      <w:r w:rsidRPr="003E1B52">
        <w:rPr>
          <w:rFonts w:eastAsia="Georgia"/>
          <w:u w:val="single"/>
        </w:rPr>
        <w:t>developing ideas as to how the effects of gender might vary across contexts</w:t>
      </w:r>
      <w:r w:rsidRPr="003E1B52">
        <w:rPr>
          <w:rFonts w:eastAsia="Georgia"/>
          <w:sz w:val="16"/>
          <w:szCs w:val="16"/>
        </w:rPr>
        <w:t>. For example, a female national leader emerging from a society with weaker gender equity norms might behave differently than a female national leader emerging from a society with stronger gender equity norms. Research already suggests that the consequences of gender vary drastically across insurgent and terrorist groups, a phenomenon that deserves greater attention.</w:t>
      </w:r>
    </w:p>
    <w:p w14:paraId="3B7AFF21" w14:textId="77777777" w:rsidR="003208D9" w:rsidRPr="003E1B52" w:rsidRDefault="003208D9" w:rsidP="003208D9"/>
    <w:p w14:paraId="344A40B5" w14:textId="77777777" w:rsidR="003208D9" w:rsidRPr="003E1B52" w:rsidRDefault="003208D9" w:rsidP="003208D9">
      <w:pPr>
        <w:pStyle w:val="Heading3"/>
        <w:spacing w:before="0" w:line="240" w:lineRule="auto"/>
        <w:rPr>
          <w:rFonts w:eastAsia="Georgia" w:cs="Times New Roman"/>
          <w:b w:val="0"/>
          <w:color w:val="000000"/>
          <w:szCs w:val="32"/>
        </w:rPr>
      </w:pPr>
      <w:r w:rsidRPr="003E1B52">
        <w:rPr>
          <w:rFonts w:eastAsia="Georgia" w:cs="Times New Roman"/>
          <w:color w:val="000000"/>
          <w:szCs w:val="32"/>
        </w:rPr>
        <w:lastRenderedPageBreak/>
        <w:t>Rejecting Positivism Fails—2AC</w:t>
      </w:r>
    </w:p>
    <w:p w14:paraId="1FA136E6" w14:textId="77777777" w:rsidR="003208D9" w:rsidRPr="003E1B52" w:rsidRDefault="003208D9" w:rsidP="003208D9">
      <w:pPr>
        <w:pStyle w:val="Heading4"/>
        <w:spacing w:before="0" w:line="240" w:lineRule="auto"/>
        <w:rPr>
          <w:rFonts w:eastAsia="Georgia" w:cs="Times New Roman"/>
          <w:b w:val="0"/>
          <w:color w:val="000000"/>
          <w:szCs w:val="26"/>
        </w:rPr>
      </w:pPr>
      <w:r w:rsidRPr="003E1B52">
        <w:rPr>
          <w:rFonts w:eastAsia="Georgia" w:cs="Times New Roman"/>
          <w:color w:val="000000"/>
          <w:szCs w:val="26"/>
        </w:rPr>
        <w:t>The alt fails and they link to all their Ks of positivism too.</w:t>
      </w:r>
    </w:p>
    <w:p w14:paraId="06C3D28D" w14:textId="77777777" w:rsidR="003208D9" w:rsidRPr="003E1B52" w:rsidRDefault="003208D9" w:rsidP="003208D9">
      <w:pPr>
        <w:spacing w:line="240" w:lineRule="auto"/>
        <w:rPr>
          <w:rFonts w:eastAsia="Georgia"/>
        </w:rPr>
      </w:pPr>
      <w:r w:rsidRPr="003E1B52">
        <w:rPr>
          <w:rFonts w:eastAsia="Georgia"/>
          <w:b/>
        </w:rPr>
        <w:t xml:space="preserve">van </w:t>
      </w:r>
      <w:r w:rsidRPr="003E1B52">
        <w:rPr>
          <w:rFonts w:eastAsia="Georgia"/>
          <w:b/>
          <w:sz w:val="26"/>
          <w:szCs w:val="26"/>
        </w:rPr>
        <w:t>Ingen, 20</w:t>
      </w:r>
      <w:r w:rsidRPr="003E1B52">
        <w:rPr>
          <w:rFonts w:eastAsia="Georgia"/>
        </w:rPr>
        <w:t xml:space="preserve">—Associate Lecturer at Anglia Ruskin University and a Visiting Lecturer at the University of Hertfordshire, Michiel, “After constructivism: Rethinking Feminist Security Studies through interdisciplinary research,” </w:t>
      </w:r>
      <w:r w:rsidRPr="003E1B52">
        <w:rPr>
          <w:rFonts w:eastAsia="Georgia"/>
          <w:i/>
        </w:rPr>
        <w:t>Critical Realism, Feminism, and Gender: A Reader</w:t>
      </w:r>
      <w:r w:rsidRPr="003E1B52">
        <w:rPr>
          <w:rFonts w:eastAsia="Georgia"/>
        </w:rPr>
        <w:t xml:space="preserve">, Chapter 10, pg 232-238, dml </w:t>
      </w:r>
    </w:p>
    <w:p w14:paraId="21711928" w14:textId="77777777" w:rsidR="003208D9" w:rsidRPr="003E1B52" w:rsidRDefault="003208D9" w:rsidP="003208D9">
      <w:pPr>
        <w:spacing w:line="240" w:lineRule="auto"/>
        <w:rPr>
          <w:rFonts w:eastAsia="Georgia"/>
        </w:rPr>
      </w:pPr>
      <w:r w:rsidRPr="003E1B52">
        <w:rPr>
          <w:rFonts w:eastAsia="Georgia"/>
        </w:rPr>
        <w:t>*FSS=feminist security studies</w:t>
      </w:r>
    </w:p>
    <w:p w14:paraId="0ADED446" w14:textId="77777777" w:rsidR="003208D9" w:rsidRPr="003E1B52" w:rsidRDefault="003208D9" w:rsidP="003208D9">
      <w:pPr>
        <w:spacing w:line="240" w:lineRule="auto"/>
        <w:rPr>
          <w:rFonts w:eastAsia="Georgia"/>
          <w:sz w:val="16"/>
          <w:szCs w:val="16"/>
        </w:rPr>
      </w:pPr>
      <w:r w:rsidRPr="003E1B52">
        <w:rPr>
          <w:rFonts w:eastAsia="Georgia"/>
          <w:sz w:val="16"/>
          <w:szCs w:val="16"/>
        </w:rPr>
        <w:t xml:space="preserve">Similarly, this deconstructionist framework provides constructivist </w:t>
      </w:r>
      <w:r w:rsidRPr="003E1B52">
        <w:rPr>
          <w:rFonts w:eastAsia="Georgia"/>
          <w:u w:val="single"/>
        </w:rPr>
        <w:t xml:space="preserve">FSS </w:t>
      </w:r>
      <w:r w:rsidRPr="003C121D">
        <w:rPr>
          <w:rFonts w:eastAsia="Georgia"/>
          <w:highlight w:val="yellow"/>
          <w:u w:val="single"/>
        </w:rPr>
        <w:t>authors</w:t>
      </w:r>
      <w:r w:rsidRPr="003E1B52">
        <w:rPr>
          <w:rFonts w:eastAsia="Georgia"/>
          <w:sz w:val="16"/>
          <w:szCs w:val="16"/>
        </w:rPr>
        <w:t xml:space="preserve"> with a basis for their claims about the contrast between feminist and scientific methods. These claims concern a wide range of issues.7 The most important of these for this chapter, however, is the fact that constructivists frequently </w:t>
      </w:r>
      <w:r w:rsidRPr="003C121D">
        <w:rPr>
          <w:rFonts w:eastAsia="Georgia"/>
          <w:highlight w:val="yellow"/>
          <w:u w:val="single"/>
        </w:rPr>
        <w:t>maintain</w:t>
      </w:r>
      <w:r w:rsidRPr="003E1B52">
        <w:rPr>
          <w:rFonts w:eastAsia="Georgia"/>
          <w:u w:val="single"/>
        </w:rPr>
        <w:t xml:space="preserve"> that feminist methods enjoin researchers to engage with the</w:t>
      </w:r>
      <w:r w:rsidRPr="003E1B52">
        <w:rPr>
          <w:rFonts w:eastAsia="Georgia"/>
          <w:sz w:val="16"/>
          <w:szCs w:val="16"/>
        </w:rPr>
        <w:t xml:space="preserve"> contextual (or ‘</w:t>
      </w:r>
      <w:r w:rsidRPr="003C121D">
        <w:rPr>
          <w:rFonts w:eastAsia="Georgia"/>
          <w:b/>
          <w:highlight w:val="yellow"/>
          <w:u w:val="single"/>
        </w:rPr>
        <w:t>relative</w:t>
      </w:r>
      <w:r w:rsidRPr="003C121D">
        <w:rPr>
          <w:rFonts w:eastAsia="Georgia"/>
          <w:sz w:val="16"/>
          <w:szCs w:val="16"/>
          <w:highlight w:val="yellow"/>
        </w:rPr>
        <w:t>’</w:t>
      </w:r>
      <w:r w:rsidRPr="003E1B52">
        <w:rPr>
          <w:rFonts w:eastAsia="Georgia"/>
          <w:sz w:val="16"/>
          <w:szCs w:val="16"/>
        </w:rPr>
        <w:t xml:space="preserve">) </w:t>
      </w:r>
      <w:r w:rsidRPr="003E1B52">
        <w:rPr>
          <w:rFonts w:eastAsia="Georgia"/>
          <w:u w:val="single"/>
        </w:rPr>
        <w:t xml:space="preserve">nature of </w:t>
      </w:r>
      <w:r w:rsidRPr="003E1B52">
        <w:rPr>
          <w:rFonts w:eastAsia="Georgia"/>
          <w:b/>
          <w:u w:val="single"/>
        </w:rPr>
        <w:t>lived experience</w:t>
      </w:r>
      <w:r w:rsidRPr="003E1B52">
        <w:rPr>
          <w:rFonts w:eastAsia="Georgia"/>
          <w:u w:val="single"/>
        </w:rPr>
        <w:t xml:space="preserve">, </w:t>
      </w:r>
      <w:r w:rsidRPr="003E1B52">
        <w:rPr>
          <w:rFonts w:eastAsia="Georgia"/>
          <w:b/>
          <w:u w:val="single"/>
        </w:rPr>
        <w:t>meaning</w:t>
      </w:r>
      <w:r w:rsidRPr="003E1B52">
        <w:rPr>
          <w:rFonts w:eastAsia="Georgia"/>
          <w:u w:val="single"/>
        </w:rPr>
        <w:t xml:space="preserve">, and </w:t>
      </w:r>
      <w:r w:rsidRPr="003C121D">
        <w:rPr>
          <w:rFonts w:eastAsia="Georgia"/>
          <w:b/>
          <w:highlight w:val="yellow"/>
          <w:u w:val="single"/>
        </w:rPr>
        <w:t>truth</w:t>
      </w:r>
      <w:r w:rsidRPr="003E1B52">
        <w:rPr>
          <w:rFonts w:eastAsia="Georgia"/>
          <w:sz w:val="16"/>
          <w:szCs w:val="16"/>
        </w:rPr>
        <w:t xml:space="preserve"> (e.g. Cohn 2013; Moser and Clark 2001; Sharoni 2001; Wibben 2011, 2016); or, in other words, </w:t>
      </w:r>
      <w:r w:rsidRPr="003E1B52">
        <w:rPr>
          <w:rFonts w:eastAsia="Georgia"/>
          <w:u w:val="single"/>
        </w:rPr>
        <w:t>they have claimed</w:t>
      </w:r>
      <w:r w:rsidRPr="003E1B52">
        <w:rPr>
          <w:rFonts w:eastAsia="Georgia"/>
          <w:sz w:val="16"/>
          <w:szCs w:val="16"/>
        </w:rPr>
        <w:t xml:space="preserve"> that their idiographic focus provides </w:t>
      </w:r>
      <w:r w:rsidRPr="003E1B52">
        <w:rPr>
          <w:rFonts w:eastAsia="Georgia"/>
          <w:u w:val="single"/>
        </w:rPr>
        <w:t xml:space="preserve">a </w:t>
      </w:r>
      <w:r w:rsidRPr="003C121D">
        <w:rPr>
          <w:rFonts w:eastAsia="Georgia"/>
          <w:b/>
          <w:highlight w:val="yellow"/>
          <w:u w:val="single"/>
        </w:rPr>
        <w:t>correct</w:t>
      </w:r>
      <w:r w:rsidRPr="003E1B52">
        <w:rPr>
          <w:rFonts w:eastAsia="Georgia"/>
          <w:b/>
          <w:u w:val="single"/>
        </w:rPr>
        <w:t>ive</w:t>
      </w:r>
      <w:r w:rsidRPr="003E1B52">
        <w:rPr>
          <w:rFonts w:eastAsia="Georgia"/>
          <w:u w:val="single"/>
        </w:rPr>
        <w:t xml:space="preserve"> against the</w:t>
      </w:r>
      <w:r w:rsidRPr="003E1B52">
        <w:rPr>
          <w:rFonts w:eastAsia="Georgia"/>
          <w:sz w:val="16"/>
          <w:szCs w:val="16"/>
        </w:rPr>
        <w:t xml:space="preserve"> (neo-)</w:t>
      </w:r>
      <w:r w:rsidRPr="003C121D">
        <w:rPr>
          <w:rFonts w:eastAsia="Georgia"/>
          <w:b/>
          <w:highlight w:val="yellow"/>
          <w:u w:val="single"/>
        </w:rPr>
        <w:t>positivist focus</w:t>
      </w:r>
      <w:r w:rsidRPr="003E1B52">
        <w:rPr>
          <w:rFonts w:eastAsia="Georgia"/>
          <w:u w:val="single"/>
        </w:rPr>
        <w:t xml:space="preserve"> on developing objective</w:t>
      </w:r>
      <w:r w:rsidRPr="003E1B52">
        <w:rPr>
          <w:rFonts w:eastAsia="Georgia"/>
          <w:sz w:val="16"/>
          <w:szCs w:val="16"/>
        </w:rPr>
        <w:t xml:space="preserve">, (quasi-) nomothetic </w:t>
      </w:r>
      <w:r w:rsidRPr="003E1B52">
        <w:rPr>
          <w:rFonts w:eastAsia="Georgia"/>
          <w:u w:val="single"/>
        </w:rPr>
        <w:t>generalisations</w:t>
      </w:r>
      <w:r w:rsidRPr="003E1B52">
        <w:rPr>
          <w:rFonts w:eastAsia="Georgia"/>
          <w:sz w:val="16"/>
          <w:szCs w:val="16"/>
        </w:rPr>
        <w:t xml:space="preserve">/identifying causal laws. Wibben, for instance, suggests that decontextualisation ‘is central to [scientific] approaches striving for objectivity by presenting only what is seen or perceived – without comment or interpretation’ (2011, p. 19). In fact, she approvingly quotes Nancy J. Hirschmann’s claim that ‘[c]ontext is what makes meaning possible’ and ‘meaning makes reality’ (ibid., p. 27). </w:t>
      </w:r>
      <w:r w:rsidRPr="003E1B52">
        <w:rPr>
          <w:rFonts w:eastAsia="Georgia"/>
          <w:u w:val="single"/>
        </w:rPr>
        <w:t xml:space="preserve">Such claims are frequently accompanied by radical efforts to </w:t>
      </w:r>
      <w:r w:rsidRPr="003E1B52">
        <w:rPr>
          <w:rFonts w:eastAsia="Georgia"/>
          <w:b/>
          <w:u w:val="single"/>
        </w:rPr>
        <w:t>counter</w:t>
      </w:r>
      <w:r w:rsidRPr="003E1B52">
        <w:rPr>
          <w:rFonts w:eastAsia="Georgia"/>
          <w:sz w:val="16"/>
          <w:szCs w:val="16"/>
        </w:rPr>
        <w:t xml:space="preserve"> decontextualised, </w:t>
      </w:r>
      <w:r w:rsidRPr="003E1B52">
        <w:rPr>
          <w:rFonts w:eastAsia="Georgia"/>
          <w:b/>
          <w:u w:val="single"/>
        </w:rPr>
        <w:t>a-social</w:t>
      </w:r>
      <w:r w:rsidRPr="003E1B52">
        <w:rPr>
          <w:rFonts w:eastAsia="Georgia"/>
          <w:sz w:val="16"/>
          <w:szCs w:val="16"/>
        </w:rPr>
        <w:t xml:space="preserve">/under-socialised, liberal </w:t>
      </w:r>
      <w:r w:rsidRPr="003E1B52">
        <w:rPr>
          <w:rFonts w:eastAsia="Georgia"/>
          <w:b/>
          <w:u w:val="single"/>
        </w:rPr>
        <w:t>understandings</w:t>
      </w:r>
      <w:r w:rsidRPr="003E1B52">
        <w:rPr>
          <w:rFonts w:eastAsia="Georgia"/>
          <w:u w:val="single"/>
        </w:rPr>
        <w:t xml:space="preserve"> of human beings</w:t>
      </w:r>
      <w:r w:rsidRPr="003E1B52">
        <w:rPr>
          <w:rFonts w:eastAsia="Georgia"/>
          <w:sz w:val="16"/>
          <w:szCs w:val="16"/>
        </w:rPr>
        <w:t xml:space="preserve">. As Natasha Marhia argues, liberal humanism portrays human beings as ‘stable, bounded subject[s]’ and ‘autonomous, rational chooser[s]’ (2013, p. 26). In contrast, constructivist </w:t>
      </w:r>
      <w:r w:rsidRPr="003E1B52">
        <w:rPr>
          <w:rFonts w:eastAsia="Georgia"/>
          <w:u w:val="single"/>
        </w:rPr>
        <w:t>authors claim</w:t>
      </w:r>
      <w:r w:rsidRPr="003E1B52">
        <w:rPr>
          <w:rFonts w:eastAsia="Georgia"/>
          <w:sz w:val="16"/>
          <w:szCs w:val="16"/>
        </w:rPr>
        <w:t xml:space="preserve"> that </w:t>
      </w:r>
      <w:r w:rsidRPr="003E1B52">
        <w:rPr>
          <w:rFonts w:eastAsia="Georgia"/>
          <w:u w:val="single"/>
        </w:rPr>
        <w:t>this</w:t>
      </w:r>
      <w:r w:rsidRPr="003E1B52">
        <w:rPr>
          <w:rFonts w:eastAsia="Georgia"/>
          <w:sz w:val="16"/>
          <w:szCs w:val="16"/>
        </w:rPr>
        <w:t xml:space="preserve"> portrayal (1) has been ‘extrapolated from the highly individualistic competitive behavior of Western men in the marketplace’ (Tickner 2005, p. 2177), (2) </w:t>
      </w:r>
      <w:r w:rsidRPr="003E1B52">
        <w:rPr>
          <w:rFonts w:eastAsia="Georgia"/>
          <w:b/>
          <w:u w:val="single"/>
        </w:rPr>
        <w:t>obscures</w:t>
      </w:r>
      <w:r w:rsidRPr="003E1B52">
        <w:rPr>
          <w:rFonts w:eastAsia="Georgia"/>
          <w:u w:val="single"/>
        </w:rPr>
        <w:t xml:space="preserve"> ‘the matrices of power through which individuals become socially differentiated’</w:t>
      </w:r>
      <w:r w:rsidRPr="003E1B52">
        <w:rPr>
          <w:rFonts w:eastAsia="Georgia"/>
          <w:sz w:val="16"/>
          <w:szCs w:val="16"/>
        </w:rPr>
        <w:t xml:space="preserve"> (Marhia 2013, p. 19), </w:t>
      </w:r>
      <w:r w:rsidRPr="003E1B52">
        <w:rPr>
          <w:rFonts w:eastAsia="Georgia"/>
          <w:u w:val="single"/>
        </w:rPr>
        <w:t>and</w:t>
      </w:r>
      <w:r w:rsidRPr="003E1B52">
        <w:rPr>
          <w:rFonts w:eastAsia="Georgia"/>
          <w:sz w:val="16"/>
          <w:szCs w:val="16"/>
        </w:rPr>
        <w:t xml:space="preserve"> (3) </w:t>
      </w:r>
      <w:r w:rsidRPr="003E1B52">
        <w:rPr>
          <w:rFonts w:eastAsia="Georgia"/>
          <w:b/>
          <w:u w:val="single"/>
        </w:rPr>
        <w:t>fails to account</w:t>
      </w:r>
      <w:r w:rsidRPr="003E1B52">
        <w:rPr>
          <w:rFonts w:eastAsia="Georgia"/>
          <w:u w:val="single"/>
        </w:rPr>
        <w:t xml:space="preserve"> for how these differentiations ‘can function in exclusionary ways’</w:t>
      </w:r>
      <w:r w:rsidRPr="003E1B52">
        <w:rPr>
          <w:rFonts w:eastAsia="Georgia"/>
          <w:sz w:val="16"/>
          <w:szCs w:val="16"/>
        </w:rPr>
        <w:t xml:space="preserve"> (ibid., p. 22). Hence, liberal humanism is understood as a framework that is unable to account for the fact that an individual’s security is ‘to a large extent a function of their social situatedness, their location in a web of interpersonal and social relationships […] and intersecting fields of discourse’ (ibid.). </w:t>
      </w:r>
    </w:p>
    <w:p w14:paraId="21823283" w14:textId="77777777" w:rsidR="003208D9" w:rsidRPr="003E1B52" w:rsidRDefault="003208D9" w:rsidP="003208D9">
      <w:pPr>
        <w:spacing w:line="240" w:lineRule="auto"/>
        <w:rPr>
          <w:rFonts w:eastAsia="Georgia"/>
          <w:sz w:val="16"/>
          <w:szCs w:val="16"/>
        </w:rPr>
      </w:pPr>
      <w:r w:rsidRPr="003E1B52">
        <w:rPr>
          <w:rFonts w:eastAsia="Georgia"/>
          <w:sz w:val="16"/>
          <w:szCs w:val="16"/>
        </w:rPr>
        <w:t xml:space="preserve">In summary, constructivists FSS authors conceive of modernist (philosophy of) science as a text or discourse that is complicit in the reproduction of gendered prejudices, biases, and injustices. As a result, </w:t>
      </w:r>
      <w:r w:rsidRPr="003C121D">
        <w:rPr>
          <w:rFonts w:eastAsia="Georgia"/>
          <w:highlight w:val="yellow"/>
          <w:u w:val="single"/>
        </w:rPr>
        <w:t>they</w:t>
      </w:r>
      <w:r w:rsidRPr="003E1B52">
        <w:rPr>
          <w:rFonts w:eastAsia="Georgia"/>
          <w:u w:val="single"/>
        </w:rPr>
        <w:t xml:space="preserve"> have become </w:t>
      </w:r>
      <w:r w:rsidRPr="003E1B52">
        <w:rPr>
          <w:rFonts w:eastAsia="Georgia"/>
          <w:b/>
          <w:u w:val="single"/>
        </w:rPr>
        <w:t>increasingly sceptical</w:t>
      </w:r>
      <w:r w:rsidRPr="003E1B52">
        <w:rPr>
          <w:rFonts w:eastAsia="Georgia"/>
          <w:u w:val="single"/>
        </w:rPr>
        <w:t xml:space="preserve"> of the idea that ‘we can locate </w:t>
      </w:r>
      <w:r w:rsidRPr="003E1B52">
        <w:rPr>
          <w:rFonts w:eastAsia="Georgia"/>
          <w:b/>
          <w:u w:val="single"/>
        </w:rPr>
        <w:t>anything morally</w:t>
      </w:r>
      <w:r w:rsidRPr="003E1B52">
        <w:rPr>
          <w:rFonts w:eastAsia="Georgia"/>
          <w:u w:val="single"/>
        </w:rPr>
        <w:t xml:space="preserve"> and </w:t>
      </w:r>
      <w:r w:rsidRPr="003E1B52">
        <w:rPr>
          <w:rFonts w:eastAsia="Georgia"/>
          <w:b/>
          <w:u w:val="single"/>
        </w:rPr>
        <w:t>politically worth redeeming</w:t>
      </w:r>
      <w:r w:rsidRPr="003E1B52">
        <w:rPr>
          <w:rFonts w:eastAsia="Georgia"/>
          <w:u w:val="single"/>
        </w:rPr>
        <w:t xml:space="preserve"> or </w:t>
      </w:r>
      <w:r w:rsidRPr="003E1B52">
        <w:rPr>
          <w:rFonts w:eastAsia="Georgia"/>
          <w:b/>
          <w:u w:val="single"/>
        </w:rPr>
        <w:t>reforming</w:t>
      </w:r>
      <w:r w:rsidRPr="003E1B52">
        <w:rPr>
          <w:rFonts w:eastAsia="Georgia"/>
          <w:u w:val="single"/>
        </w:rPr>
        <w:t xml:space="preserve"> in the scientific world view, its underlying epistemology, or the practices it legitimates’</w:t>
      </w:r>
      <w:r w:rsidRPr="003E1B52">
        <w:rPr>
          <w:rFonts w:eastAsia="Georgia"/>
          <w:sz w:val="16"/>
          <w:szCs w:val="16"/>
        </w:rPr>
        <w:t xml:space="preserve"> (Harding in Wibben 2011, p. 18). Importantly, this stance departs from humanist critiques of science, as it rejects their claim that ‘the natural and human sciences are fundamentally different’ (ibid., p. 32). Wibben’s narrative approach, for instance, suggests that one of the main errors of humanism is the fact that it tries to ‘redefine rather than dissolve Enlightenment dualisms’ (ibid.). Instead, </w:t>
      </w:r>
      <w:r w:rsidRPr="003E1B52">
        <w:rPr>
          <w:rFonts w:eastAsia="Georgia"/>
          <w:u w:val="single"/>
        </w:rPr>
        <w:t xml:space="preserve">constructivists </w:t>
      </w:r>
      <w:r w:rsidRPr="003C121D">
        <w:rPr>
          <w:rFonts w:eastAsia="Georgia"/>
          <w:highlight w:val="yellow"/>
          <w:u w:val="single"/>
        </w:rPr>
        <w:t>propose</w:t>
      </w:r>
      <w:r w:rsidRPr="003E1B52">
        <w:rPr>
          <w:rFonts w:eastAsia="Georgia"/>
          <w:sz w:val="16"/>
          <w:szCs w:val="16"/>
        </w:rPr>
        <w:t xml:space="preserve"> what </w:t>
      </w:r>
      <w:r w:rsidRPr="003C121D">
        <w:rPr>
          <w:rFonts w:eastAsia="Georgia"/>
          <w:highlight w:val="yellow"/>
          <w:u w:val="single"/>
        </w:rPr>
        <w:t>we</w:t>
      </w:r>
      <w:r w:rsidRPr="003E1B52">
        <w:rPr>
          <w:rFonts w:eastAsia="Georgia"/>
          <w:sz w:val="16"/>
          <w:szCs w:val="16"/>
        </w:rPr>
        <w:t xml:space="preserve"> might term an anti-dualistic universalisation of hermeneutics that ‘</w:t>
      </w:r>
      <w:r w:rsidRPr="003E1B52">
        <w:rPr>
          <w:rFonts w:eastAsia="Georgia"/>
          <w:u w:val="single"/>
        </w:rPr>
        <w:t>take</w:t>
      </w:r>
      <w:r w:rsidRPr="003E1B52">
        <w:rPr>
          <w:rFonts w:eastAsia="Georgia"/>
          <w:sz w:val="16"/>
          <w:szCs w:val="16"/>
        </w:rPr>
        <w:t xml:space="preserve">s the text (or </w:t>
      </w:r>
      <w:r w:rsidRPr="003E1B52">
        <w:rPr>
          <w:rFonts w:eastAsia="Georgia"/>
          <w:b/>
          <w:u w:val="single"/>
        </w:rPr>
        <w:t>discourse</w:t>
      </w:r>
      <w:r w:rsidRPr="003E1B52">
        <w:rPr>
          <w:rFonts w:eastAsia="Georgia"/>
          <w:sz w:val="16"/>
          <w:szCs w:val="16"/>
        </w:rPr>
        <w:t xml:space="preserve">) </w:t>
      </w:r>
      <w:r w:rsidRPr="003E1B52">
        <w:rPr>
          <w:rFonts w:eastAsia="Georgia"/>
          <w:u w:val="single"/>
        </w:rPr>
        <w:t xml:space="preserve">as its </w:t>
      </w:r>
      <w:r w:rsidRPr="003E1B52">
        <w:rPr>
          <w:rFonts w:eastAsia="Georgia"/>
          <w:b/>
          <w:u w:val="single"/>
        </w:rPr>
        <w:t>unit of analysis</w:t>
      </w:r>
      <w:r w:rsidRPr="003E1B52">
        <w:rPr>
          <w:rFonts w:eastAsia="Georgia"/>
          <w:sz w:val="16"/>
          <w:szCs w:val="16"/>
        </w:rPr>
        <w:t xml:space="preserve">’ (Norris in Gentry 2016, p. 25). </w:t>
      </w:r>
      <w:r w:rsidRPr="003E1B52">
        <w:rPr>
          <w:rFonts w:eastAsia="Georgia"/>
          <w:u w:val="single"/>
        </w:rPr>
        <w:t xml:space="preserve">In </w:t>
      </w:r>
      <w:r w:rsidRPr="003E1B52">
        <w:rPr>
          <w:rFonts w:eastAsia="Georgia"/>
          <w:b/>
          <w:u w:val="single"/>
        </w:rPr>
        <w:t>contrast</w:t>
      </w:r>
      <w:r w:rsidRPr="003E1B52">
        <w:rPr>
          <w:rFonts w:eastAsia="Georgia"/>
          <w:u w:val="single"/>
        </w:rPr>
        <w:t xml:space="preserve"> with the scientific emphasis on </w:t>
      </w:r>
      <w:r w:rsidRPr="003E1B52">
        <w:rPr>
          <w:rFonts w:eastAsia="Georgia"/>
          <w:b/>
          <w:u w:val="single"/>
        </w:rPr>
        <w:t>facts</w:t>
      </w:r>
      <w:r w:rsidRPr="003E1B52">
        <w:rPr>
          <w:rFonts w:eastAsia="Georgia"/>
          <w:u w:val="single"/>
        </w:rPr>
        <w:t xml:space="preserve"> and their </w:t>
      </w:r>
      <w:r w:rsidRPr="003E1B52">
        <w:rPr>
          <w:rFonts w:eastAsia="Georgia"/>
          <w:b/>
          <w:u w:val="single"/>
        </w:rPr>
        <w:t>verification</w:t>
      </w:r>
      <w:r w:rsidRPr="003E1B52">
        <w:rPr>
          <w:rFonts w:eastAsia="Georgia"/>
          <w:u w:val="single"/>
        </w:rPr>
        <w:t xml:space="preserve"> and/or </w:t>
      </w:r>
      <w:r w:rsidRPr="003E1B52">
        <w:rPr>
          <w:rFonts w:eastAsia="Georgia"/>
          <w:b/>
          <w:u w:val="single"/>
        </w:rPr>
        <w:t>falsification</w:t>
      </w:r>
      <w:r w:rsidRPr="003E1B52">
        <w:rPr>
          <w:rFonts w:eastAsia="Georgia"/>
          <w:u w:val="single"/>
        </w:rPr>
        <w:t xml:space="preserve"> this</w:t>
      </w:r>
      <w:r w:rsidRPr="003E1B52">
        <w:rPr>
          <w:rFonts w:eastAsia="Georgia"/>
          <w:sz w:val="16"/>
          <w:szCs w:val="16"/>
        </w:rPr>
        <w:t xml:space="preserve"> approach </w:t>
      </w:r>
      <w:r w:rsidRPr="003E1B52">
        <w:rPr>
          <w:rFonts w:eastAsia="Georgia"/>
          <w:u w:val="single"/>
        </w:rPr>
        <w:t xml:space="preserve">endeavours to </w:t>
      </w:r>
      <w:r w:rsidRPr="003C121D">
        <w:rPr>
          <w:rFonts w:eastAsia="Georgia"/>
          <w:highlight w:val="yellow"/>
          <w:u w:val="single"/>
        </w:rPr>
        <w:t>examine</w:t>
      </w:r>
      <w:r w:rsidRPr="003E1B52">
        <w:rPr>
          <w:rFonts w:eastAsia="Georgia"/>
          <w:u w:val="single"/>
        </w:rPr>
        <w:t xml:space="preserve"> the </w:t>
      </w:r>
      <w:r w:rsidRPr="003E1B52">
        <w:rPr>
          <w:rFonts w:eastAsia="Georgia"/>
          <w:b/>
          <w:u w:val="single"/>
        </w:rPr>
        <w:t xml:space="preserve">political </w:t>
      </w:r>
      <w:r w:rsidRPr="003C121D">
        <w:rPr>
          <w:rFonts w:eastAsia="Georgia"/>
          <w:b/>
          <w:highlight w:val="yellow"/>
          <w:u w:val="single"/>
        </w:rPr>
        <w:t>effects</w:t>
      </w:r>
      <w:r w:rsidRPr="003C121D">
        <w:rPr>
          <w:rFonts w:eastAsia="Georgia"/>
          <w:highlight w:val="yellow"/>
          <w:u w:val="single"/>
        </w:rPr>
        <w:t xml:space="preserve"> of ‘</w:t>
      </w:r>
      <w:r w:rsidRPr="003C121D">
        <w:rPr>
          <w:rFonts w:eastAsia="Georgia"/>
          <w:b/>
          <w:sz w:val="30"/>
          <w:szCs w:val="30"/>
          <w:highlight w:val="yellow"/>
          <w:u w:val="single"/>
        </w:rPr>
        <w:t>adopting one</w:t>
      </w:r>
      <w:r w:rsidRPr="003E1B52">
        <w:rPr>
          <w:rFonts w:eastAsia="Georgia"/>
          <w:b/>
          <w:sz w:val="30"/>
          <w:szCs w:val="30"/>
          <w:u w:val="single"/>
        </w:rPr>
        <w:t xml:space="preserve"> mode of </w:t>
      </w:r>
      <w:r w:rsidRPr="003C121D">
        <w:rPr>
          <w:rFonts w:eastAsia="Georgia"/>
          <w:b/>
          <w:sz w:val="30"/>
          <w:szCs w:val="30"/>
          <w:highlight w:val="yellow"/>
          <w:u w:val="single"/>
        </w:rPr>
        <w:t>representation</w:t>
      </w:r>
      <w:r w:rsidRPr="003E1B52">
        <w:rPr>
          <w:rFonts w:eastAsia="Georgia"/>
          <w:b/>
          <w:sz w:val="30"/>
          <w:szCs w:val="30"/>
          <w:u w:val="single"/>
        </w:rPr>
        <w:t xml:space="preserve"> </w:t>
      </w:r>
      <w:r w:rsidRPr="003C121D">
        <w:rPr>
          <w:rFonts w:eastAsia="Georgia"/>
          <w:b/>
          <w:sz w:val="30"/>
          <w:szCs w:val="30"/>
          <w:highlight w:val="yellow"/>
          <w:u w:val="single"/>
        </w:rPr>
        <w:t>over another</w:t>
      </w:r>
      <w:r w:rsidRPr="003E1B52">
        <w:rPr>
          <w:rFonts w:eastAsia="Georgia"/>
          <w:u w:val="single"/>
        </w:rPr>
        <w:t>’</w:t>
      </w:r>
      <w:r w:rsidRPr="003E1B52">
        <w:rPr>
          <w:rFonts w:eastAsia="Georgia"/>
          <w:sz w:val="16"/>
          <w:szCs w:val="16"/>
        </w:rPr>
        <w:t xml:space="preserve"> (Milliken in ibid.). This aim is, of course, characteristic of significant parts of the broader constructivist literature as well. Indeed, constructivist FSS – in its disavowals of mainstream/scientific methods, dualistic thought, essentialism, foundationalism, modernist/liberal humanism, etc. – has self-evidently mirrored the philosophico-methodological orientation that is now generally associated with the cultural turn. </w:t>
      </w:r>
    </w:p>
    <w:p w14:paraId="1AD87E18" w14:textId="77777777" w:rsidR="003208D9" w:rsidRPr="003E1B52" w:rsidRDefault="003208D9" w:rsidP="003208D9">
      <w:pPr>
        <w:spacing w:line="240" w:lineRule="auto"/>
        <w:rPr>
          <w:rFonts w:eastAsia="Georgia"/>
          <w:sz w:val="16"/>
          <w:szCs w:val="16"/>
        </w:rPr>
      </w:pPr>
      <w:r w:rsidRPr="003E1B52">
        <w:rPr>
          <w:rFonts w:eastAsia="Georgia"/>
          <w:sz w:val="16"/>
          <w:szCs w:val="16"/>
        </w:rPr>
        <w:t xml:space="preserve">Theory/practice inconsistencies: constructivist FSS as a compromise formation </w:t>
      </w:r>
    </w:p>
    <w:p w14:paraId="7E6A2286" w14:textId="77777777" w:rsidR="003208D9" w:rsidRPr="003E1B52" w:rsidRDefault="003208D9" w:rsidP="003208D9">
      <w:pPr>
        <w:spacing w:line="240" w:lineRule="auto"/>
        <w:rPr>
          <w:rFonts w:eastAsia="Georgia"/>
          <w:sz w:val="16"/>
          <w:szCs w:val="16"/>
        </w:rPr>
      </w:pPr>
      <w:r w:rsidRPr="003E1B52">
        <w:rPr>
          <w:rFonts w:eastAsia="Georgia"/>
          <w:sz w:val="16"/>
          <w:szCs w:val="16"/>
        </w:rPr>
        <w:t>This section will argue that the ‘thick’ textualism which constructivist FSS authors favour results in what critical realists – echoing Freud – refer to as a compromise formation. This concept refers to situations in which ‘a falsity in theory [is] held in tension with a truth in practice’ (Bhaskar in Hartwig 2009, p. xxx) and – as a result – it encompasses a concern with theory/praxis inconsistencies.</w:t>
      </w:r>
    </w:p>
    <w:p w14:paraId="48BB7DA5" w14:textId="77777777" w:rsidR="003208D9" w:rsidRPr="003E1B52" w:rsidRDefault="003208D9" w:rsidP="003208D9">
      <w:pPr>
        <w:spacing w:line="240" w:lineRule="auto"/>
        <w:rPr>
          <w:rFonts w:eastAsia="Georgia"/>
          <w:sz w:val="16"/>
          <w:szCs w:val="16"/>
        </w:rPr>
      </w:pPr>
      <w:r w:rsidRPr="003E1B52">
        <w:rPr>
          <w:rFonts w:eastAsia="Georgia"/>
          <w:sz w:val="16"/>
          <w:szCs w:val="16"/>
        </w:rPr>
        <w:t xml:space="preserve">The first – and most fundamental – of these </w:t>
      </w:r>
      <w:r w:rsidRPr="003E1B52">
        <w:rPr>
          <w:rFonts w:eastAsia="Georgia"/>
          <w:b/>
          <w:u w:val="single"/>
        </w:rPr>
        <w:t>inconsistencies</w:t>
      </w:r>
      <w:r w:rsidRPr="003E1B52">
        <w:rPr>
          <w:rFonts w:eastAsia="Georgia"/>
          <w:u w:val="single"/>
        </w:rPr>
        <w:t xml:space="preserve"> results from the</w:t>
      </w:r>
      <w:r w:rsidRPr="003E1B52">
        <w:rPr>
          <w:rFonts w:eastAsia="Georgia"/>
          <w:sz w:val="16"/>
          <w:szCs w:val="16"/>
        </w:rPr>
        <w:t xml:space="preserve"> abovementioned </w:t>
      </w:r>
      <w:r w:rsidRPr="003E1B52">
        <w:rPr>
          <w:rFonts w:eastAsia="Georgia"/>
          <w:u w:val="single"/>
        </w:rPr>
        <w:t xml:space="preserve">claim that there is </w:t>
      </w:r>
      <w:r w:rsidRPr="003E1B52">
        <w:rPr>
          <w:rFonts w:eastAsia="Georgia"/>
          <w:b/>
          <w:u w:val="single"/>
        </w:rPr>
        <w:t>nothing</w:t>
      </w:r>
      <w:r w:rsidRPr="003E1B52">
        <w:rPr>
          <w:rFonts w:eastAsia="Georgia"/>
          <w:sz w:val="16"/>
          <w:szCs w:val="16"/>
        </w:rPr>
        <w:t xml:space="preserve"> in the scientific worldview that is </w:t>
      </w:r>
      <w:r w:rsidRPr="003E1B52">
        <w:rPr>
          <w:rFonts w:eastAsia="Georgia"/>
          <w:b/>
          <w:u w:val="single"/>
        </w:rPr>
        <w:t>worth redeeming</w:t>
      </w:r>
      <w:r w:rsidRPr="003E1B52">
        <w:rPr>
          <w:rFonts w:eastAsia="Georgia"/>
          <w:u w:val="single"/>
        </w:rPr>
        <w:t xml:space="preserve"> or </w:t>
      </w:r>
      <w:r w:rsidRPr="003E1B52">
        <w:rPr>
          <w:rFonts w:eastAsia="Georgia"/>
          <w:b/>
          <w:u w:val="single"/>
        </w:rPr>
        <w:t>reforming</w:t>
      </w:r>
      <w:r w:rsidRPr="003E1B52">
        <w:rPr>
          <w:rFonts w:eastAsia="Georgia"/>
          <w:sz w:val="16"/>
          <w:szCs w:val="16"/>
        </w:rPr>
        <w:t xml:space="preserve">. Specifically, it concerns the </w:t>
      </w:r>
      <w:r w:rsidRPr="003E1B52">
        <w:rPr>
          <w:rFonts w:eastAsia="Georgia"/>
          <w:u w:val="single"/>
        </w:rPr>
        <w:t>contradictions</w:t>
      </w:r>
      <w:r w:rsidRPr="003E1B52">
        <w:rPr>
          <w:rFonts w:eastAsia="Georgia"/>
          <w:sz w:val="16"/>
          <w:szCs w:val="16"/>
        </w:rPr>
        <w:t xml:space="preserve"> that </w:t>
      </w:r>
      <w:r w:rsidRPr="003E1B52">
        <w:rPr>
          <w:rFonts w:eastAsia="Georgia"/>
          <w:u w:val="single"/>
        </w:rPr>
        <w:t>result when</w:t>
      </w:r>
      <w:r w:rsidRPr="003E1B52">
        <w:rPr>
          <w:rFonts w:eastAsia="Georgia"/>
          <w:sz w:val="16"/>
          <w:szCs w:val="16"/>
        </w:rPr>
        <w:t xml:space="preserve"> constructivist authors’ </w:t>
      </w:r>
      <w:r w:rsidRPr="003E1B52">
        <w:rPr>
          <w:rFonts w:eastAsia="Georgia"/>
          <w:u w:val="single"/>
        </w:rPr>
        <w:t>theoretical understanding</w:t>
      </w:r>
      <w:r w:rsidRPr="003E1B52">
        <w:rPr>
          <w:rFonts w:eastAsia="Georgia"/>
          <w:sz w:val="16"/>
          <w:szCs w:val="16"/>
        </w:rPr>
        <w:t xml:space="preserve"> of science </w:t>
      </w:r>
      <w:r w:rsidRPr="003E1B52">
        <w:rPr>
          <w:rFonts w:eastAsia="Georgia"/>
          <w:u w:val="single"/>
        </w:rPr>
        <w:t xml:space="preserve">is </w:t>
      </w:r>
      <w:r w:rsidRPr="003E1B52">
        <w:rPr>
          <w:rFonts w:eastAsia="Georgia"/>
          <w:b/>
          <w:u w:val="single"/>
        </w:rPr>
        <w:t>contrasted with</w:t>
      </w:r>
      <w:r w:rsidRPr="003E1B52">
        <w:rPr>
          <w:rFonts w:eastAsia="Georgia"/>
          <w:sz w:val="16"/>
          <w:szCs w:val="16"/>
        </w:rPr>
        <w:t xml:space="preserve"> their </w:t>
      </w:r>
      <w:r w:rsidRPr="003C121D">
        <w:rPr>
          <w:rFonts w:eastAsia="Georgia"/>
          <w:b/>
          <w:highlight w:val="yellow"/>
          <w:u w:val="single"/>
        </w:rPr>
        <w:t>practical activities</w:t>
      </w:r>
      <w:r w:rsidRPr="003E1B52">
        <w:rPr>
          <w:rFonts w:eastAsia="Georgia"/>
          <w:sz w:val="16"/>
          <w:szCs w:val="16"/>
        </w:rPr>
        <w:t xml:space="preserve">. Like virtually everyone in the (post-) modern world, after all, </w:t>
      </w:r>
      <w:r w:rsidRPr="003E1B52">
        <w:rPr>
          <w:rFonts w:eastAsia="Georgia"/>
          <w:u w:val="single"/>
        </w:rPr>
        <w:t xml:space="preserve">the lives of these authors </w:t>
      </w:r>
      <w:r w:rsidRPr="003C121D">
        <w:rPr>
          <w:rFonts w:eastAsia="Georgia"/>
          <w:highlight w:val="yellow"/>
          <w:u w:val="single"/>
        </w:rPr>
        <w:t>are</w:t>
      </w:r>
      <w:r w:rsidRPr="003E1B52">
        <w:rPr>
          <w:rFonts w:eastAsia="Georgia"/>
          <w:u w:val="single"/>
        </w:rPr>
        <w:t xml:space="preserve"> </w:t>
      </w:r>
      <w:r w:rsidRPr="003E1B52">
        <w:rPr>
          <w:rFonts w:eastAsia="Georgia"/>
          <w:b/>
          <w:u w:val="single"/>
        </w:rPr>
        <w:t xml:space="preserve">utterly </w:t>
      </w:r>
      <w:r w:rsidRPr="003C121D">
        <w:rPr>
          <w:rFonts w:eastAsia="Georgia"/>
          <w:b/>
          <w:highlight w:val="yellow"/>
          <w:u w:val="single"/>
        </w:rPr>
        <w:t>dependent</w:t>
      </w:r>
      <w:r w:rsidRPr="003C121D">
        <w:rPr>
          <w:rFonts w:eastAsia="Georgia"/>
          <w:highlight w:val="yellow"/>
          <w:u w:val="single"/>
        </w:rPr>
        <w:t xml:space="preserve"> on</w:t>
      </w:r>
      <w:r w:rsidRPr="003E1B52">
        <w:rPr>
          <w:rFonts w:eastAsia="Georgia"/>
          <w:u w:val="single"/>
        </w:rPr>
        <w:t xml:space="preserve"> and </w:t>
      </w:r>
      <w:r w:rsidRPr="003E1B52">
        <w:rPr>
          <w:rFonts w:eastAsia="Georgia"/>
          <w:b/>
          <w:u w:val="single"/>
        </w:rPr>
        <w:t>completely intertwined</w:t>
      </w:r>
      <w:r w:rsidRPr="003E1B52">
        <w:rPr>
          <w:rFonts w:eastAsia="Georgia"/>
          <w:u w:val="single"/>
        </w:rPr>
        <w:t xml:space="preserve"> with </w:t>
      </w:r>
      <w:r w:rsidRPr="003C121D">
        <w:rPr>
          <w:rFonts w:eastAsia="Georgia"/>
          <w:highlight w:val="yellow"/>
          <w:u w:val="single"/>
        </w:rPr>
        <w:t>scientific knowledge</w:t>
      </w:r>
      <w:r w:rsidRPr="003E1B52">
        <w:rPr>
          <w:rFonts w:eastAsia="Georgia"/>
          <w:u w:val="single"/>
        </w:rPr>
        <w:t xml:space="preserve"> that has accumulated over the centuries</w:t>
      </w:r>
      <w:r w:rsidRPr="003E1B52">
        <w:rPr>
          <w:rFonts w:eastAsia="Georgia"/>
          <w:sz w:val="16"/>
          <w:szCs w:val="16"/>
        </w:rPr>
        <w:t xml:space="preserve">. When they engage in field research, for instance, constructivists are likely to be dependent on the propulsion systems of aircraft, the internalcombustion engines of motor vehicles, and the radio frequencies that link mobile/cell phones. Further to this, it is also worth drawing attention to the fact that </w:t>
      </w:r>
      <w:r w:rsidRPr="003C121D">
        <w:rPr>
          <w:rFonts w:eastAsia="Georgia"/>
          <w:highlight w:val="yellow"/>
          <w:u w:val="single"/>
        </w:rPr>
        <w:t>the feminist cause</w:t>
      </w:r>
      <w:r w:rsidRPr="003E1B52">
        <w:rPr>
          <w:rFonts w:eastAsia="Georgia"/>
          <w:sz w:val="16"/>
          <w:szCs w:val="16"/>
        </w:rPr>
        <w:t xml:space="preserve"> to which constructivist FSS authors subscribe </w:t>
      </w:r>
      <w:r w:rsidRPr="003C121D">
        <w:rPr>
          <w:rFonts w:eastAsia="Georgia"/>
          <w:highlight w:val="yellow"/>
          <w:u w:val="single"/>
        </w:rPr>
        <w:t>has</w:t>
      </w:r>
      <w:r w:rsidRPr="003E1B52">
        <w:rPr>
          <w:rFonts w:eastAsia="Georgia"/>
          <w:sz w:val="16"/>
          <w:szCs w:val="16"/>
        </w:rPr>
        <w:t xml:space="preserve">, of course, </w:t>
      </w:r>
      <w:r w:rsidRPr="003E1B52">
        <w:rPr>
          <w:rFonts w:eastAsia="Georgia"/>
          <w:b/>
          <w:u w:val="single"/>
        </w:rPr>
        <w:t xml:space="preserve">consistently </w:t>
      </w:r>
      <w:r w:rsidRPr="003C121D">
        <w:rPr>
          <w:rFonts w:eastAsia="Georgia"/>
          <w:b/>
          <w:highlight w:val="yellow"/>
          <w:u w:val="single"/>
        </w:rPr>
        <w:t>sought</w:t>
      </w:r>
      <w:r w:rsidRPr="003E1B52">
        <w:rPr>
          <w:rFonts w:eastAsia="Georgia"/>
          <w:u w:val="single"/>
        </w:rPr>
        <w:t xml:space="preserve"> to ensure that women have access to safe, effective, and affordable </w:t>
      </w:r>
      <w:r w:rsidRPr="003C121D">
        <w:rPr>
          <w:rFonts w:eastAsia="Georgia"/>
          <w:b/>
          <w:highlight w:val="yellow"/>
          <w:u w:val="single"/>
        </w:rPr>
        <w:t>healthcare</w:t>
      </w:r>
      <w:r w:rsidRPr="003E1B52">
        <w:rPr>
          <w:rFonts w:eastAsia="Georgia"/>
          <w:sz w:val="16"/>
          <w:szCs w:val="16"/>
        </w:rPr>
        <w:t xml:space="preserve">, especially sexual and reproductive services. To the extent that these authors subscribe to such initiatives, however, their concurrent commitment to the idea that (medical) science is inherently and unavoidably masculinist, </w:t>
      </w:r>
      <w:r w:rsidRPr="003E1B52">
        <w:rPr>
          <w:rFonts w:eastAsia="Georgia"/>
          <w:sz w:val="16"/>
          <w:szCs w:val="16"/>
        </w:rPr>
        <w:lastRenderedPageBreak/>
        <w:t xml:space="preserve">androcentric, or anti-feminist is suffused with theory/praxis inconsistencies; in fact, because </w:t>
      </w:r>
      <w:r w:rsidRPr="003C121D">
        <w:rPr>
          <w:rFonts w:eastAsia="Georgia"/>
          <w:highlight w:val="yellow"/>
          <w:u w:val="single"/>
        </w:rPr>
        <w:t xml:space="preserve">their work both </w:t>
      </w:r>
      <w:r w:rsidRPr="003C121D">
        <w:rPr>
          <w:rFonts w:eastAsia="Georgia"/>
          <w:b/>
          <w:highlight w:val="yellow"/>
          <w:u w:val="single"/>
        </w:rPr>
        <w:t>rejects</w:t>
      </w:r>
      <w:r w:rsidRPr="003C121D">
        <w:rPr>
          <w:rFonts w:eastAsia="Georgia"/>
          <w:highlight w:val="yellow"/>
          <w:u w:val="single"/>
        </w:rPr>
        <w:t xml:space="preserve"> and </w:t>
      </w:r>
      <w:r w:rsidRPr="003C121D">
        <w:rPr>
          <w:rFonts w:eastAsia="Georgia"/>
          <w:b/>
          <w:highlight w:val="yellow"/>
          <w:u w:val="single"/>
        </w:rPr>
        <w:t>presupposes</w:t>
      </w:r>
      <w:r w:rsidRPr="003C121D">
        <w:rPr>
          <w:rFonts w:eastAsia="Georgia"/>
          <w:highlight w:val="yellow"/>
          <w:u w:val="single"/>
        </w:rPr>
        <w:t xml:space="preserve"> a scientific worldview</w:t>
      </w:r>
      <w:r w:rsidRPr="003E1B52">
        <w:rPr>
          <w:rFonts w:eastAsia="Georgia"/>
          <w:u w:val="single"/>
        </w:rPr>
        <w:t xml:space="preserve"> at the same time </w:t>
      </w:r>
      <w:r w:rsidRPr="003C121D">
        <w:rPr>
          <w:rFonts w:eastAsia="Georgia"/>
          <w:highlight w:val="yellow"/>
          <w:u w:val="single"/>
        </w:rPr>
        <w:t>it provides</w:t>
      </w:r>
      <w:r w:rsidRPr="003E1B52">
        <w:rPr>
          <w:rFonts w:eastAsia="Georgia"/>
          <w:u w:val="single"/>
        </w:rPr>
        <w:t xml:space="preserve"> FSS with </w:t>
      </w:r>
      <w:r w:rsidRPr="003C121D">
        <w:rPr>
          <w:rFonts w:eastAsia="Georgia"/>
          <w:highlight w:val="yellow"/>
          <w:u w:val="single"/>
        </w:rPr>
        <w:t xml:space="preserve">an </w:t>
      </w:r>
      <w:r w:rsidRPr="003C121D">
        <w:rPr>
          <w:rFonts w:eastAsia="Georgia"/>
          <w:b/>
          <w:highlight w:val="yellow"/>
          <w:u w:val="single"/>
        </w:rPr>
        <w:t>incoherent amalgam</w:t>
      </w:r>
      <w:r w:rsidRPr="003E1B52">
        <w:rPr>
          <w:rFonts w:eastAsia="Georgia"/>
          <w:sz w:val="16"/>
          <w:szCs w:val="16"/>
        </w:rPr>
        <w:t xml:space="preserve"> or ‘ensemble’ (Bhaskar et al. 2018, p. 59) </w:t>
      </w:r>
      <w:r w:rsidRPr="003C121D">
        <w:rPr>
          <w:rFonts w:eastAsia="Georgia"/>
          <w:highlight w:val="yellow"/>
          <w:u w:val="single"/>
        </w:rPr>
        <w:t xml:space="preserve">of </w:t>
      </w:r>
      <w:r w:rsidRPr="003C121D">
        <w:rPr>
          <w:rFonts w:eastAsia="Georgia"/>
          <w:b/>
          <w:highlight w:val="yellow"/>
          <w:u w:val="single"/>
        </w:rPr>
        <w:t>competing</w:t>
      </w:r>
      <w:r w:rsidRPr="003E1B52">
        <w:rPr>
          <w:rFonts w:eastAsia="Georgia"/>
          <w:b/>
          <w:u w:val="single"/>
        </w:rPr>
        <w:t xml:space="preserve"> philosophical</w:t>
      </w:r>
      <w:r w:rsidRPr="003E1B52">
        <w:rPr>
          <w:rFonts w:eastAsia="Georgia"/>
          <w:u w:val="single"/>
        </w:rPr>
        <w:t xml:space="preserve"> and </w:t>
      </w:r>
      <w:r w:rsidRPr="003E1B52">
        <w:rPr>
          <w:rFonts w:eastAsia="Georgia"/>
          <w:b/>
          <w:u w:val="single"/>
        </w:rPr>
        <w:t xml:space="preserve">methodological </w:t>
      </w:r>
      <w:r w:rsidRPr="003C121D">
        <w:rPr>
          <w:rFonts w:eastAsia="Georgia"/>
          <w:b/>
          <w:highlight w:val="yellow"/>
          <w:u w:val="single"/>
        </w:rPr>
        <w:t>positions</w:t>
      </w:r>
      <w:r w:rsidRPr="003E1B52">
        <w:rPr>
          <w:rFonts w:eastAsia="Georgia"/>
          <w:sz w:val="16"/>
          <w:szCs w:val="16"/>
        </w:rPr>
        <w:t>.</w:t>
      </w:r>
    </w:p>
    <w:p w14:paraId="5BCFEC4B" w14:textId="77777777" w:rsidR="003208D9" w:rsidRPr="003E1B52" w:rsidRDefault="003208D9" w:rsidP="003208D9">
      <w:pPr>
        <w:spacing w:line="240" w:lineRule="auto"/>
        <w:rPr>
          <w:rFonts w:eastAsia="Georgia"/>
          <w:sz w:val="16"/>
          <w:szCs w:val="16"/>
        </w:rPr>
      </w:pPr>
      <w:r w:rsidRPr="003E1B52">
        <w:rPr>
          <w:rFonts w:eastAsia="Georgia"/>
          <w:sz w:val="16"/>
          <w:szCs w:val="16"/>
        </w:rPr>
        <w:t xml:space="preserve">The same applies to other aspects of the constructivist consensus as well. In particular, it applies to its abovementioned universalisation of hermeneutics. This stance is reminiscent of Ludwig Wittgenstein’s claim that truth is an immanent feature of particular ‘language games’ or ‘forms of life’ (2009 [1953]) and effectively scuppers metaphysical considerations. The work of constructivist FSS authors has, likely for this reason, stopped short of affirming the reality of non- or extra-discursive ‘stuff’. While these authors may well consider this to be among its merits, it deserves emphasis that, as a result, the threat of theory/ praxis inconsistencies again looms large. </w:t>
      </w:r>
    </w:p>
    <w:p w14:paraId="52A8F2C7" w14:textId="77777777" w:rsidR="003208D9" w:rsidRPr="003E1B52" w:rsidRDefault="003208D9" w:rsidP="003208D9">
      <w:pPr>
        <w:spacing w:line="240" w:lineRule="auto"/>
        <w:rPr>
          <w:rFonts w:eastAsia="Georgia"/>
          <w:sz w:val="16"/>
          <w:szCs w:val="16"/>
        </w:rPr>
      </w:pPr>
      <w:r w:rsidRPr="003E1B52">
        <w:rPr>
          <w:rFonts w:eastAsia="Georgia"/>
          <w:sz w:val="16"/>
          <w:szCs w:val="16"/>
        </w:rPr>
        <w:t xml:space="preserve">This is the case because </w:t>
      </w:r>
      <w:r w:rsidRPr="003E1B52">
        <w:rPr>
          <w:rFonts w:eastAsia="Georgia"/>
          <w:u w:val="single"/>
        </w:rPr>
        <w:t>many of these authors have</w:t>
      </w:r>
      <w:r w:rsidRPr="003E1B52">
        <w:rPr>
          <w:rFonts w:eastAsia="Georgia"/>
          <w:sz w:val="16"/>
          <w:szCs w:val="16"/>
        </w:rPr>
        <w:t xml:space="preserve"> – in practice – </w:t>
      </w:r>
      <w:r w:rsidRPr="003E1B52">
        <w:rPr>
          <w:rFonts w:eastAsia="Georgia"/>
          <w:u w:val="single"/>
        </w:rPr>
        <w:t xml:space="preserve">continued to </w:t>
      </w:r>
      <w:r w:rsidRPr="003E1B52">
        <w:rPr>
          <w:rFonts w:eastAsia="Georgia"/>
          <w:b/>
          <w:u w:val="single"/>
        </w:rPr>
        <w:t>base their claims on scientific research</w:t>
      </w:r>
      <w:r w:rsidRPr="003E1B52">
        <w:rPr>
          <w:rFonts w:eastAsia="Georgia"/>
          <w:u w:val="single"/>
        </w:rPr>
        <w:t>. As</w:t>
      </w:r>
      <w:r w:rsidRPr="003E1B52">
        <w:rPr>
          <w:rFonts w:eastAsia="Georgia"/>
          <w:sz w:val="16"/>
          <w:szCs w:val="16"/>
        </w:rPr>
        <w:t xml:space="preserve"> most constructivists </w:t>
      </w:r>
      <w:r w:rsidRPr="003E1B52">
        <w:rPr>
          <w:rFonts w:eastAsia="Georgia"/>
          <w:u w:val="single"/>
        </w:rPr>
        <w:t>FSS authors have</w:t>
      </w:r>
      <w:r w:rsidRPr="003E1B52">
        <w:rPr>
          <w:rFonts w:eastAsia="Georgia"/>
          <w:sz w:val="16"/>
          <w:szCs w:val="16"/>
        </w:rPr>
        <w:t xml:space="preserve"> subscribed to </w:t>
      </w:r>
      <w:r w:rsidRPr="003E1B52">
        <w:rPr>
          <w:rFonts w:eastAsia="Georgia"/>
          <w:u w:val="single"/>
        </w:rPr>
        <w:t xml:space="preserve">the idea that security should be conceived of in </w:t>
      </w:r>
      <w:r w:rsidRPr="003E1B52">
        <w:rPr>
          <w:rFonts w:eastAsia="Georgia"/>
          <w:b/>
          <w:u w:val="single"/>
        </w:rPr>
        <w:t>broad terms</w:t>
      </w:r>
      <w:r w:rsidRPr="003E1B52">
        <w:rPr>
          <w:rFonts w:eastAsia="Georgia"/>
          <w:sz w:val="16"/>
          <w:szCs w:val="16"/>
        </w:rPr>
        <w:t xml:space="preserve">, </w:t>
      </w:r>
      <w:r w:rsidRPr="003E1B52">
        <w:rPr>
          <w:rFonts w:eastAsia="Georgia"/>
          <w:u w:val="single"/>
        </w:rPr>
        <w:t>for instance</w:t>
      </w:r>
      <w:r w:rsidRPr="003E1B52">
        <w:rPr>
          <w:rFonts w:eastAsia="Georgia"/>
          <w:sz w:val="16"/>
          <w:szCs w:val="16"/>
        </w:rPr>
        <w:t xml:space="preserve">, they have commonly understood </w:t>
      </w:r>
      <w:r w:rsidRPr="003E1B52">
        <w:rPr>
          <w:rFonts w:eastAsia="Georgia"/>
          <w:b/>
          <w:u w:val="single"/>
        </w:rPr>
        <w:t>climate change</w:t>
      </w:r>
      <w:r w:rsidRPr="003E1B52">
        <w:rPr>
          <w:rFonts w:eastAsia="Georgia"/>
          <w:u w:val="single"/>
        </w:rPr>
        <w:t xml:space="preserve"> as contributing to insecurity</w:t>
      </w:r>
      <w:r w:rsidRPr="003E1B52">
        <w:rPr>
          <w:rFonts w:eastAsia="Georgia"/>
          <w:sz w:val="16"/>
          <w:szCs w:val="16"/>
        </w:rPr>
        <w:t xml:space="preserve"> (e.g. Tickner and Sjoberg 2010, p. 203). To the extent that they have accepted scientific evidence about climate change, however, this contradicts their reduction of science to a masculinist, androcentric, or anti-feminist text. Indeed, </w:t>
      </w:r>
      <w:r w:rsidRPr="003E1B52">
        <w:rPr>
          <w:rFonts w:eastAsia="Georgia"/>
          <w:u w:val="single"/>
        </w:rPr>
        <w:t xml:space="preserve">their concurrent commitment to a </w:t>
      </w:r>
      <w:r w:rsidRPr="003E1B52">
        <w:rPr>
          <w:rFonts w:eastAsia="Georgia"/>
          <w:b/>
          <w:u w:val="single"/>
        </w:rPr>
        <w:t>negative theoretical view</w:t>
      </w:r>
      <w:r w:rsidRPr="003E1B52">
        <w:rPr>
          <w:rFonts w:eastAsia="Georgia"/>
          <w:u w:val="single"/>
        </w:rPr>
        <w:t xml:space="preserve"> and a </w:t>
      </w:r>
      <w:r w:rsidRPr="003E1B52">
        <w:rPr>
          <w:rFonts w:eastAsia="Georgia"/>
          <w:b/>
          <w:u w:val="single"/>
        </w:rPr>
        <w:t>positive practical view</w:t>
      </w:r>
      <w:r w:rsidRPr="003E1B52">
        <w:rPr>
          <w:rFonts w:eastAsia="Georgia"/>
          <w:u w:val="single"/>
        </w:rPr>
        <w:t xml:space="preserve"> of science results in further </w:t>
      </w:r>
      <w:r w:rsidRPr="003E1B52">
        <w:rPr>
          <w:rFonts w:eastAsia="Georgia"/>
          <w:b/>
          <w:u w:val="single"/>
        </w:rPr>
        <w:t>theory/praxis inconsistencies</w:t>
      </w:r>
      <w:r w:rsidRPr="003E1B52">
        <w:rPr>
          <w:rFonts w:eastAsia="Georgia"/>
          <w:sz w:val="16"/>
          <w:szCs w:val="16"/>
        </w:rPr>
        <w:t xml:space="preserve">. These are epitomised by a claim in the work of Nicole Detraz, who – in a critique of state-centric approaches to environmental security – suggests that, ‘[r]ather than assume that the presence of threats is [an] objective fact, a feminist environmental security discourse’ should understand these ‘as rooted in perception’ (2017, p. 207). Our understanding of climate change has arguably improved, however, exactly because scientists have transcended perception; that is to say, we now have greater knowledge of this phenomenon because scientists have developed better accounts of the broader natural world as it is, independent of our opinions, wishes, discursive constructions, etc. In fact, climate change provides us with both a pertinent illustration and a dark omen of the fact that reality has a habit of biting back. Detraz’s claims, instead, presuppose and contradict a scientific worldview at the same time. We may infer, therefore, that the analytical framework which she urges us to adopt represses our awareness of this in favour of a compromise formation that – because it encourages us to analyse perceptions of climate change rather than its reality – is acutely anthropocentric in nature. What is repressed, however, inevitably resurfaces (‘bites back’) as a theory/praxis inconsistency.8 </w:t>
      </w:r>
    </w:p>
    <w:p w14:paraId="3676ADF6" w14:textId="77777777" w:rsidR="003208D9" w:rsidRPr="003E1B52" w:rsidRDefault="003208D9" w:rsidP="003208D9">
      <w:pPr>
        <w:spacing w:line="240" w:lineRule="auto"/>
        <w:rPr>
          <w:rFonts w:eastAsia="Georgia"/>
          <w:sz w:val="16"/>
          <w:szCs w:val="16"/>
        </w:rPr>
      </w:pPr>
      <w:r w:rsidRPr="003E1B52">
        <w:rPr>
          <w:rFonts w:eastAsia="Georgia"/>
          <w:sz w:val="16"/>
          <w:szCs w:val="16"/>
        </w:rPr>
        <w:t xml:space="preserve">To the extent that constructivist FSS authors subscribe to the idea that climate change is both real and a real problem, however, </w:t>
      </w:r>
      <w:r w:rsidRPr="003E1B52">
        <w:rPr>
          <w:rFonts w:eastAsia="Georgia"/>
          <w:u w:val="single"/>
        </w:rPr>
        <w:t xml:space="preserve">an </w:t>
      </w:r>
      <w:r w:rsidRPr="003E1B52">
        <w:rPr>
          <w:rFonts w:eastAsia="Georgia"/>
          <w:b/>
          <w:u w:val="single"/>
        </w:rPr>
        <w:t>additional issue</w:t>
      </w:r>
      <w:r w:rsidRPr="003E1B52">
        <w:rPr>
          <w:rFonts w:eastAsia="Georgia"/>
          <w:u w:val="single"/>
        </w:rPr>
        <w:t xml:space="preserve"> arises</w:t>
      </w:r>
      <w:r w:rsidRPr="003E1B52">
        <w:rPr>
          <w:rFonts w:eastAsia="Georgia"/>
          <w:sz w:val="16"/>
          <w:szCs w:val="16"/>
        </w:rPr>
        <w:t xml:space="preserve"> as well. Indeed, more generally, this issue permeates </w:t>
      </w:r>
      <w:r w:rsidRPr="003E1B52">
        <w:rPr>
          <w:rFonts w:eastAsia="Georgia"/>
          <w:u w:val="single"/>
        </w:rPr>
        <w:t xml:space="preserve">any type of theory that seeks to </w:t>
      </w:r>
      <w:r w:rsidRPr="003E1B52">
        <w:rPr>
          <w:rFonts w:eastAsia="Georgia"/>
          <w:b/>
          <w:u w:val="single"/>
        </w:rPr>
        <w:t>change the world</w:t>
      </w:r>
      <w:r w:rsidRPr="003E1B52">
        <w:rPr>
          <w:rFonts w:eastAsia="Georgia"/>
          <w:sz w:val="16"/>
          <w:szCs w:val="16"/>
        </w:rPr>
        <w:t xml:space="preserve">. Any such theory </w:t>
      </w:r>
      <w:r w:rsidRPr="003E1B52">
        <w:rPr>
          <w:rFonts w:eastAsia="Georgia"/>
          <w:u w:val="single"/>
        </w:rPr>
        <w:t>will require</w:t>
      </w:r>
      <w:r w:rsidRPr="003E1B52">
        <w:rPr>
          <w:rFonts w:eastAsia="Georgia"/>
          <w:sz w:val="16"/>
          <w:szCs w:val="16"/>
        </w:rPr>
        <w:t xml:space="preserve">, of course, </w:t>
      </w:r>
      <w:r w:rsidRPr="003E1B52">
        <w:rPr>
          <w:rFonts w:eastAsia="Georgia"/>
          <w:u w:val="single"/>
        </w:rPr>
        <w:t xml:space="preserve">a </w:t>
      </w:r>
      <w:r w:rsidRPr="003E1B52">
        <w:rPr>
          <w:rFonts w:eastAsia="Georgia"/>
          <w:b/>
          <w:u w:val="single"/>
        </w:rPr>
        <w:t>robust account of agency</w:t>
      </w:r>
      <w:r w:rsidRPr="003E1B52">
        <w:rPr>
          <w:rFonts w:eastAsia="Georgia"/>
          <w:u w:val="single"/>
        </w:rPr>
        <w:t xml:space="preserve">. As constructivists seek to </w:t>
      </w:r>
      <w:r w:rsidRPr="003E1B52">
        <w:rPr>
          <w:rFonts w:eastAsia="Georgia"/>
          <w:b/>
          <w:u w:val="single"/>
        </w:rPr>
        <w:t>radically counter</w:t>
      </w:r>
      <w:r w:rsidRPr="003E1B52">
        <w:rPr>
          <w:rFonts w:eastAsia="Georgia"/>
          <w:u w:val="single"/>
        </w:rPr>
        <w:t xml:space="preserve"> modernist</w:t>
      </w:r>
      <w:r w:rsidRPr="003E1B52">
        <w:rPr>
          <w:rFonts w:eastAsia="Georgia"/>
          <w:sz w:val="16"/>
          <w:szCs w:val="16"/>
        </w:rPr>
        <w:t xml:space="preserve">/liberal </w:t>
      </w:r>
      <w:r w:rsidRPr="003E1B52">
        <w:rPr>
          <w:rFonts w:eastAsia="Georgia"/>
          <w:u w:val="single"/>
        </w:rPr>
        <w:t>understandings of human beings</w:t>
      </w:r>
      <w:r w:rsidRPr="003E1B52">
        <w:rPr>
          <w:rFonts w:eastAsia="Georgia"/>
          <w:sz w:val="16"/>
          <w:szCs w:val="16"/>
        </w:rPr>
        <w:t xml:space="preserve">, however, </w:t>
      </w:r>
      <w:r w:rsidRPr="003E1B52">
        <w:rPr>
          <w:rFonts w:eastAsia="Georgia"/>
          <w:u w:val="single"/>
        </w:rPr>
        <w:t>they</w:t>
      </w:r>
      <w:r w:rsidRPr="003E1B52">
        <w:rPr>
          <w:rFonts w:eastAsia="Georgia"/>
          <w:sz w:val="16"/>
          <w:szCs w:val="16"/>
        </w:rPr>
        <w:t xml:space="preserve"> are likely to </w:t>
      </w:r>
      <w:r w:rsidRPr="003E1B52">
        <w:rPr>
          <w:rFonts w:eastAsia="Georgia"/>
          <w:u w:val="single"/>
        </w:rPr>
        <w:t xml:space="preserve">encounter </w:t>
      </w:r>
      <w:r w:rsidRPr="003E1B52">
        <w:rPr>
          <w:rFonts w:eastAsia="Georgia"/>
          <w:b/>
          <w:u w:val="single"/>
        </w:rPr>
        <w:t>significant difficulties</w:t>
      </w:r>
      <w:r w:rsidRPr="003E1B52">
        <w:rPr>
          <w:rFonts w:eastAsia="Georgia"/>
          <w:u w:val="single"/>
        </w:rPr>
        <w:t xml:space="preserve"> in sustaining such an account</w:t>
      </w:r>
      <w:r w:rsidRPr="003E1B52">
        <w:rPr>
          <w:rFonts w:eastAsia="Georgia"/>
          <w:sz w:val="16"/>
          <w:szCs w:val="16"/>
        </w:rPr>
        <w:t xml:space="preserve">. Specifically, they are likely to encounter exactly the same difficulties that post-structuralists in the broader feminist and gender studies literatures have already experienced. As Sue Clegg notes, ‘[t]he relationship between post-structuralism and feminism has always been complex’ and ‘[t]ensions over the problem of agency and the grounds of political activism have surfaced at many points’ (2006, p. 312). This is the case, she suggests, because poststructuralism contains ‘an ontological claim for the primacy of the discursive’ (ibid., p. 314). As contemporary feminists have commonly drawn on the works of Michel Foucault and Jacques Derrida, for instance, agency ‘is always having to be shoehorned […] into theories whose impetus and genealogy are profoundly antihumanist’ (ibid., p. 315).9 The ‘death of the subject’ (Heartfield 2002) that poststructuralism conjures therefore ‘sits uneasily with feminism as an emancipatory project’ (Clegg 2006, p. 313). In fact, </w:t>
      </w:r>
      <w:r w:rsidRPr="003E1B52">
        <w:rPr>
          <w:rFonts w:eastAsia="Georgia"/>
          <w:u w:val="single"/>
        </w:rPr>
        <w:t xml:space="preserve">the </w:t>
      </w:r>
      <w:r w:rsidRPr="003E1B52">
        <w:rPr>
          <w:rFonts w:eastAsia="Georgia"/>
          <w:b/>
          <w:u w:val="single"/>
        </w:rPr>
        <w:t>theoretical resources</w:t>
      </w:r>
      <w:r w:rsidRPr="003E1B52">
        <w:rPr>
          <w:rFonts w:eastAsia="Georgia"/>
          <w:u w:val="single"/>
        </w:rPr>
        <w:t xml:space="preserve"> that are required to ground a robust account of agency</w:t>
      </w:r>
      <w:r w:rsidRPr="003E1B52">
        <w:rPr>
          <w:rFonts w:eastAsia="Georgia"/>
          <w:sz w:val="16"/>
          <w:szCs w:val="16"/>
        </w:rPr>
        <w:t xml:space="preserve"> – and hence (in)justice – </w:t>
      </w:r>
      <w:r w:rsidRPr="003E1B52">
        <w:rPr>
          <w:rFonts w:eastAsia="Georgia"/>
          <w:u w:val="single"/>
        </w:rPr>
        <w:t>are</w:t>
      </w:r>
      <w:r w:rsidRPr="003E1B52">
        <w:rPr>
          <w:rFonts w:eastAsia="Georgia"/>
          <w:sz w:val="16"/>
          <w:szCs w:val="16"/>
        </w:rPr>
        <w:t xml:space="preserve"> simply </w:t>
      </w:r>
      <w:r w:rsidRPr="003E1B52">
        <w:rPr>
          <w:rFonts w:eastAsia="Georgia"/>
          <w:b/>
          <w:u w:val="single"/>
        </w:rPr>
        <w:t>lacking</w:t>
      </w:r>
      <w:r w:rsidRPr="003E1B52">
        <w:rPr>
          <w:rFonts w:eastAsia="Georgia"/>
          <w:sz w:val="16"/>
          <w:szCs w:val="16"/>
        </w:rPr>
        <w:t xml:space="preserve"> from this approach. </w:t>
      </w:r>
      <w:r w:rsidRPr="003E1B52">
        <w:rPr>
          <w:rFonts w:eastAsia="Georgia"/>
          <w:u w:val="single"/>
        </w:rPr>
        <w:t xml:space="preserve">Throughout the </w:t>
      </w:r>
      <w:r w:rsidRPr="003E1B52">
        <w:rPr>
          <w:rFonts w:eastAsia="Georgia"/>
          <w:b/>
          <w:u w:val="single"/>
        </w:rPr>
        <w:t>broader feminist movement</w:t>
      </w:r>
      <w:r w:rsidRPr="003E1B52">
        <w:rPr>
          <w:rFonts w:eastAsia="Georgia"/>
          <w:sz w:val="16"/>
          <w:szCs w:val="16"/>
        </w:rPr>
        <w:t xml:space="preserve">, however, </w:t>
      </w:r>
      <w:r w:rsidRPr="003E1B52">
        <w:rPr>
          <w:rFonts w:eastAsia="Georgia"/>
          <w:u w:val="single"/>
        </w:rPr>
        <w:t xml:space="preserve">the need for such an account has been </w:t>
      </w:r>
      <w:r w:rsidRPr="003E1B52">
        <w:rPr>
          <w:rFonts w:eastAsia="Georgia"/>
          <w:b/>
          <w:u w:val="single"/>
        </w:rPr>
        <w:t>clearly recognised</w:t>
      </w:r>
      <w:r w:rsidRPr="003E1B52">
        <w:rPr>
          <w:rFonts w:eastAsia="Georgia"/>
          <w:sz w:val="16"/>
          <w:szCs w:val="16"/>
        </w:rPr>
        <w:t xml:space="preserve">. As Clegg stresses, ‘[t]he </w:t>
      </w:r>
      <w:r w:rsidRPr="003E1B52">
        <w:rPr>
          <w:rFonts w:eastAsia="Georgia"/>
          <w:u w:val="single"/>
        </w:rPr>
        <w:t>emancipatory</w:t>
      </w:r>
      <w:r w:rsidRPr="003E1B52">
        <w:rPr>
          <w:rFonts w:eastAsia="Georgia"/>
          <w:sz w:val="16"/>
          <w:szCs w:val="16"/>
        </w:rPr>
        <w:t xml:space="preserve"> impulse of </w:t>
      </w:r>
      <w:r w:rsidRPr="003E1B52">
        <w:rPr>
          <w:rFonts w:eastAsia="Georgia"/>
          <w:u w:val="single"/>
        </w:rPr>
        <w:t>feminism</w:t>
      </w:r>
      <w:r w:rsidRPr="003E1B52">
        <w:rPr>
          <w:rFonts w:eastAsia="Georgia"/>
          <w:sz w:val="16"/>
          <w:szCs w:val="16"/>
        </w:rPr>
        <w:t xml:space="preserve">, and all radical projects, </w:t>
      </w:r>
      <w:r w:rsidRPr="003E1B52">
        <w:rPr>
          <w:rFonts w:eastAsia="Georgia"/>
          <w:b/>
          <w:u w:val="single"/>
        </w:rPr>
        <w:t>depends</w:t>
      </w:r>
      <w:r w:rsidRPr="003E1B52">
        <w:rPr>
          <w:rFonts w:eastAsia="Georgia"/>
          <w:u w:val="single"/>
        </w:rPr>
        <w:t xml:space="preserve"> on recognising the possibility that</w:t>
      </w:r>
      <w:r w:rsidRPr="003E1B52">
        <w:rPr>
          <w:rFonts w:eastAsia="Georgia"/>
          <w:sz w:val="16"/>
          <w:szCs w:val="16"/>
        </w:rPr>
        <w:t xml:space="preserve"> […] </w:t>
      </w:r>
      <w:r w:rsidRPr="003E1B52">
        <w:rPr>
          <w:rFonts w:eastAsia="Georgia"/>
          <w:u w:val="single"/>
        </w:rPr>
        <w:t xml:space="preserve">we can do something to </w:t>
      </w:r>
      <w:r w:rsidRPr="003E1B52">
        <w:rPr>
          <w:rFonts w:eastAsia="Georgia"/>
          <w:b/>
          <w:u w:val="single"/>
        </w:rPr>
        <w:t>change the conditions</w:t>
      </w:r>
      <w:r w:rsidRPr="003E1B52">
        <w:rPr>
          <w:rFonts w:eastAsia="Georgia"/>
          <w:u w:val="single"/>
        </w:rPr>
        <w:t xml:space="preserve"> which continue to generate profound injustices and inequalities</w:t>
      </w:r>
      <w:r w:rsidRPr="003E1B52">
        <w:rPr>
          <w:rFonts w:eastAsia="Georgia"/>
          <w:sz w:val="16"/>
          <w:szCs w:val="16"/>
        </w:rPr>
        <w:t>’ (ibid., p. 323).</w:t>
      </w:r>
    </w:p>
    <w:p w14:paraId="01FC7EE7" w14:textId="77777777" w:rsidR="003208D9" w:rsidRPr="003E1B52" w:rsidRDefault="003208D9" w:rsidP="003208D9">
      <w:pPr>
        <w:spacing w:line="240" w:lineRule="auto"/>
        <w:rPr>
          <w:rFonts w:eastAsia="Georgia"/>
          <w:sz w:val="16"/>
          <w:szCs w:val="16"/>
        </w:rPr>
      </w:pPr>
      <w:r w:rsidRPr="003E1B52">
        <w:rPr>
          <w:rFonts w:eastAsia="Georgia"/>
          <w:u w:val="single"/>
        </w:rPr>
        <w:t>While</w:t>
      </w:r>
      <w:r w:rsidRPr="003E1B52">
        <w:rPr>
          <w:rFonts w:eastAsia="Georgia"/>
          <w:sz w:val="16"/>
          <w:szCs w:val="16"/>
        </w:rPr>
        <w:t xml:space="preserve"> constructivist </w:t>
      </w:r>
      <w:r w:rsidRPr="003E1B52">
        <w:rPr>
          <w:rFonts w:eastAsia="Georgia"/>
          <w:u w:val="single"/>
        </w:rPr>
        <w:t>FSS authors</w:t>
      </w:r>
      <w:r w:rsidRPr="003E1B52">
        <w:rPr>
          <w:rFonts w:eastAsia="Georgia"/>
          <w:sz w:val="16"/>
          <w:szCs w:val="16"/>
        </w:rPr>
        <w:t xml:space="preserve"> therefore </w:t>
      </w:r>
      <w:r w:rsidRPr="003E1B52">
        <w:rPr>
          <w:rFonts w:eastAsia="Georgia"/>
          <w:b/>
          <w:u w:val="single"/>
        </w:rPr>
        <w:t>lament</w:t>
      </w:r>
      <w:r w:rsidRPr="003E1B52">
        <w:rPr>
          <w:rFonts w:eastAsia="Georgia"/>
          <w:sz w:val="16"/>
          <w:szCs w:val="16"/>
        </w:rPr>
        <w:t xml:space="preserve"> the </w:t>
      </w:r>
      <w:r w:rsidRPr="003E1B52">
        <w:rPr>
          <w:rFonts w:eastAsia="Georgia"/>
          <w:u w:val="single"/>
        </w:rPr>
        <w:t>de-agentialising effects</w:t>
      </w:r>
      <w:r w:rsidRPr="003E1B52">
        <w:rPr>
          <w:rFonts w:eastAsia="Georgia"/>
          <w:sz w:val="16"/>
          <w:szCs w:val="16"/>
        </w:rPr>
        <w:t xml:space="preserve"> of science, </w:t>
      </w:r>
      <w:r w:rsidRPr="003E1B52">
        <w:rPr>
          <w:rFonts w:eastAsia="Georgia"/>
          <w:u w:val="single"/>
        </w:rPr>
        <w:t xml:space="preserve">the </w:t>
      </w:r>
      <w:r w:rsidRPr="003E1B52">
        <w:rPr>
          <w:rFonts w:eastAsia="Georgia"/>
          <w:b/>
          <w:u w:val="single"/>
        </w:rPr>
        <w:t>theoretical orientation</w:t>
      </w:r>
      <w:r w:rsidRPr="003E1B52">
        <w:rPr>
          <w:rFonts w:eastAsia="Georgia"/>
          <w:u w:val="single"/>
        </w:rPr>
        <w:t xml:space="preserve"> on which their work</w:t>
      </w:r>
      <w:r w:rsidRPr="003E1B52">
        <w:rPr>
          <w:rFonts w:eastAsia="Georgia"/>
          <w:sz w:val="16"/>
          <w:szCs w:val="16"/>
        </w:rPr>
        <w:t xml:space="preserve"> commonly </w:t>
      </w:r>
      <w:r w:rsidRPr="003E1B52">
        <w:rPr>
          <w:rFonts w:eastAsia="Georgia"/>
          <w:u w:val="single"/>
        </w:rPr>
        <w:t xml:space="preserve">draws </w:t>
      </w:r>
      <w:r w:rsidRPr="003E1B52">
        <w:rPr>
          <w:rFonts w:eastAsia="Georgia"/>
          <w:b/>
          <w:u w:val="single"/>
        </w:rPr>
        <w:t>does not provide</w:t>
      </w:r>
      <w:r w:rsidRPr="003E1B52">
        <w:rPr>
          <w:rFonts w:eastAsia="Georgia"/>
          <w:u w:val="single"/>
        </w:rPr>
        <w:t xml:space="preserve"> us with the resources that are required to </w:t>
      </w:r>
      <w:r w:rsidRPr="003E1B52">
        <w:rPr>
          <w:rFonts w:eastAsia="Georgia"/>
          <w:b/>
          <w:u w:val="single"/>
        </w:rPr>
        <w:t>overcome</w:t>
      </w:r>
      <w:r w:rsidRPr="003E1B52">
        <w:rPr>
          <w:rFonts w:eastAsia="Georgia"/>
          <w:u w:val="single"/>
        </w:rPr>
        <w:t xml:space="preserve"> this problem</w:t>
      </w:r>
      <w:r w:rsidRPr="003E1B52">
        <w:rPr>
          <w:rFonts w:eastAsia="Georgia"/>
          <w:sz w:val="16"/>
          <w:szCs w:val="16"/>
        </w:rPr>
        <w:t xml:space="preserve">. In fact, more forcibly, post-structuralist </w:t>
      </w:r>
      <w:r w:rsidRPr="003E1B52">
        <w:rPr>
          <w:rFonts w:eastAsia="Georgia"/>
          <w:u w:val="single"/>
        </w:rPr>
        <w:t xml:space="preserve">theory </w:t>
      </w:r>
      <w:r w:rsidRPr="003E1B52">
        <w:rPr>
          <w:rFonts w:eastAsia="Georgia"/>
          <w:b/>
          <w:u w:val="single"/>
        </w:rPr>
        <w:t>actively impedes</w:t>
      </w:r>
      <w:r w:rsidRPr="003E1B52">
        <w:rPr>
          <w:rFonts w:eastAsia="Georgia"/>
          <w:u w:val="single"/>
        </w:rPr>
        <w:t xml:space="preserve"> the development of such resources</w:t>
      </w:r>
      <w:r w:rsidRPr="003E1B52">
        <w:rPr>
          <w:rFonts w:eastAsia="Georgia"/>
          <w:sz w:val="16"/>
          <w:szCs w:val="16"/>
        </w:rPr>
        <w:t xml:space="preserve">. An alternative framework is therefore urgently required, and the second half of this chapter will contend that such a framework is provided by critical realist philosophy. This is of importance, however, for reasons that exceed the normative aims of feminism; in particular, these include the fact that a robust account of agency is required for its analytical purposes as well. This point has repeatedly been made by constructivist FSS authors (e.g. Gentry and Sjoberg 2007, 2015; Moser and Clark 2001) but it has, so far, remained without an explicit philosophical basis. As a result, the FSS literature has exhibited all the ‘symptoms’ of a compromise formation, especially its tendency to result in persistent theory/praxis inconsistencies. In turn, the prevalence of </w:t>
      </w:r>
      <w:r w:rsidRPr="003E1B52">
        <w:rPr>
          <w:rFonts w:eastAsia="Georgia"/>
          <w:u w:val="single"/>
        </w:rPr>
        <w:t>such inconsistencies</w:t>
      </w:r>
      <w:r w:rsidRPr="003E1B52">
        <w:rPr>
          <w:rFonts w:eastAsia="Georgia"/>
          <w:sz w:val="16"/>
          <w:szCs w:val="16"/>
        </w:rPr>
        <w:t xml:space="preserve"> illustrates that the philosophical and methodological beliefs that proponents of constructivism hold </w:t>
      </w:r>
      <w:r w:rsidRPr="003E1B52">
        <w:rPr>
          <w:rFonts w:eastAsia="Georgia"/>
          <w:u w:val="single"/>
        </w:rPr>
        <w:t xml:space="preserve">are </w:t>
      </w:r>
      <w:r w:rsidRPr="003E1B52">
        <w:rPr>
          <w:rFonts w:eastAsia="Georgia"/>
          <w:b/>
          <w:u w:val="single"/>
        </w:rPr>
        <w:t>inadequate</w:t>
      </w:r>
      <w:r w:rsidRPr="003E1B52">
        <w:rPr>
          <w:rFonts w:eastAsia="Georgia"/>
          <w:u w:val="single"/>
        </w:rPr>
        <w:t xml:space="preserve"> for the purpose of grounding FSS as a</w:t>
      </w:r>
      <w:r w:rsidRPr="003E1B52">
        <w:rPr>
          <w:rFonts w:eastAsia="Georgia"/>
          <w:sz w:val="16"/>
          <w:szCs w:val="16"/>
        </w:rPr>
        <w:t xml:space="preserve"> theoretico-</w:t>
      </w:r>
      <w:r w:rsidRPr="003E1B52">
        <w:rPr>
          <w:rFonts w:eastAsia="Georgia"/>
          <w:b/>
          <w:u w:val="single"/>
        </w:rPr>
        <w:t>practical project</w:t>
      </w:r>
      <w:r w:rsidRPr="003E1B52">
        <w:rPr>
          <w:rFonts w:eastAsia="Georgia"/>
          <w:sz w:val="16"/>
          <w:szCs w:val="16"/>
        </w:rPr>
        <w:t xml:space="preserve">. </w:t>
      </w:r>
    </w:p>
    <w:p w14:paraId="4E9D10CD" w14:textId="77777777" w:rsidR="003208D9" w:rsidRPr="003E1B52" w:rsidRDefault="003208D9" w:rsidP="003208D9">
      <w:pPr>
        <w:spacing w:line="240" w:lineRule="auto"/>
        <w:rPr>
          <w:rFonts w:eastAsia="Georgia"/>
          <w:sz w:val="10"/>
          <w:szCs w:val="10"/>
        </w:rPr>
      </w:pPr>
      <w:r w:rsidRPr="003E1B52">
        <w:rPr>
          <w:rFonts w:eastAsia="Georgia"/>
          <w:sz w:val="10"/>
          <w:szCs w:val="10"/>
        </w:rPr>
        <w:t xml:space="preserve">Interdisciplinary integration: constructivist FSS and the fragmentation of knowledge </w:t>
      </w:r>
    </w:p>
    <w:p w14:paraId="7A9A5ABE" w14:textId="77777777" w:rsidR="003208D9" w:rsidRPr="003E1B52" w:rsidRDefault="003208D9" w:rsidP="003208D9">
      <w:pPr>
        <w:spacing w:line="240" w:lineRule="auto"/>
        <w:rPr>
          <w:rFonts w:eastAsia="Georgia"/>
          <w:sz w:val="10"/>
          <w:szCs w:val="10"/>
        </w:rPr>
      </w:pPr>
      <w:r w:rsidRPr="003E1B52">
        <w:rPr>
          <w:rFonts w:eastAsia="Georgia"/>
          <w:sz w:val="10"/>
          <w:szCs w:val="10"/>
        </w:rPr>
        <w:t>Why is constructivism ill-suited to grounding interdisciplinary research? To provide an answer to this question it will be necessary to begin this section by providing an outline of the main differences between interdisciplinarity and (1) intra-disciplinarity, (2) disciplinary reductionism, (3) multi-disciplinarity, 10 and (4) anti-disciplinarity. 11 These categories have, after all, been used in competing/incompatible ways throughout a wide range of disparate intellectual and institutional contexts. As space is limited, this section will not attempt to reconcile or adjudicate between these uses; rather, it will simply define or understand the above categories to mean the following:</w:t>
      </w:r>
    </w:p>
    <w:p w14:paraId="0E982CCD" w14:textId="77777777" w:rsidR="003208D9" w:rsidRPr="003E1B52" w:rsidRDefault="003208D9" w:rsidP="003208D9">
      <w:pPr>
        <w:spacing w:line="240" w:lineRule="auto"/>
        <w:rPr>
          <w:rFonts w:eastAsia="Georgia"/>
          <w:sz w:val="10"/>
          <w:szCs w:val="10"/>
        </w:rPr>
      </w:pPr>
      <w:r w:rsidRPr="003E1B52">
        <w:rPr>
          <w:rFonts w:eastAsia="Georgia"/>
          <w:sz w:val="10"/>
          <w:szCs w:val="10"/>
        </w:rPr>
        <w:t xml:space="preserve">Intra-disciplinarity: research which takes place within a single discipline, studies the subjects/answers the questions/addresses the kinds of problems that are characteristic of this discipline, and uses the tools/methods/modes of analysis that are familiar to or prevalent within it. </w:t>
      </w:r>
    </w:p>
    <w:p w14:paraId="7EFB7F06" w14:textId="77777777" w:rsidR="003208D9" w:rsidRPr="003E1B52" w:rsidRDefault="003208D9" w:rsidP="003208D9">
      <w:pPr>
        <w:spacing w:line="240" w:lineRule="auto"/>
        <w:rPr>
          <w:rFonts w:eastAsia="Georgia"/>
          <w:sz w:val="10"/>
          <w:szCs w:val="10"/>
        </w:rPr>
      </w:pPr>
      <w:r w:rsidRPr="003E1B52">
        <w:rPr>
          <w:rFonts w:eastAsia="Georgia"/>
          <w:sz w:val="10"/>
          <w:szCs w:val="10"/>
        </w:rPr>
        <w:lastRenderedPageBreak/>
        <w:t xml:space="preserve">Disciplinary reductionism: a philosophical (primarily ontological) position that claims that the subject matter of one discipline is ultimately reducible to the subject matter of another discipline (e.g. psychological entities/processes are nothing but biological entities/processes, biological entities/processes are nothing but chemical entities/processes, etc.). </w:t>
      </w:r>
    </w:p>
    <w:p w14:paraId="1144FF1F" w14:textId="77777777" w:rsidR="003208D9" w:rsidRPr="003E1B52" w:rsidRDefault="003208D9" w:rsidP="003208D9">
      <w:pPr>
        <w:spacing w:line="240" w:lineRule="auto"/>
        <w:rPr>
          <w:rFonts w:eastAsia="Georgia"/>
          <w:sz w:val="10"/>
          <w:szCs w:val="10"/>
        </w:rPr>
      </w:pPr>
      <w:r w:rsidRPr="003E1B52">
        <w:rPr>
          <w:rFonts w:eastAsia="Georgia"/>
          <w:sz w:val="10"/>
          <w:szCs w:val="10"/>
        </w:rPr>
        <w:t xml:space="preserve">Multi-disciplinarity: a philosophical and methodological position that claims that interaction and communication between researchers with contrasting disciplinary backgrounds should be promoted to study a subject/answer a question/address a problem. While numerous areas of study are thus provided with ‘a seat at the table’ by multi-disciplinarity, it remains largely additive, differentiated, and non-integrative in nature because of its focus on multiplicity/heterogeneity. </w:t>
      </w:r>
    </w:p>
    <w:p w14:paraId="1EFBF825" w14:textId="77777777" w:rsidR="003208D9" w:rsidRPr="003E1B52" w:rsidRDefault="003208D9" w:rsidP="003208D9">
      <w:pPr>
        <w:spacing w:line="240" w:lineRule="auto"/>
        <w:rPr>
          <w:rFonts w:eastAsia="Georgia"/>
          <w:sz w:val="10"/>
          <w:szCs w:val="10"/>
        </w:rPr>
      </w:pPr>
      <w:r w:rsidRPr="003E1B52">
        <w:rPr>
          <w:rFonts w:eastAsia="Georgia"/>
          <w:sz w:val="10"/>
          <w:szCs w:val="10"/>
        </w:rPr>
        <w:t xml:space="preserve">Anti-disciplinarity: a philosophical and methodological position that claims that researchers should transcend all disciplinary distinctions to study a subject/ answer a question/address a problem. Research is understood as a unified endeavour and disciplinary boundaries are argued to be mere conventions or artificial/unwarranted/arbitrary/damaging impositions. In contrast with multidisciplinarity, anti-disciplinarity is therefore undifferentiated and holistic. </w:t>
      </w:r>
    </w:p>
    <w:p w14:paraId="436B598A" w14:textId="77777777" w:rsidR="003208D9" w:rsidRPr="003E1B52" w:rsidRDefault="003208D9" w:rsidP="003208D9">
      <w:pPr>
        <w:spacing w:line="240" w:lineRule="auto"/>
        <w:rPr>
          <w:rFonts w:eastAsia="Georgia"/>
          <w:sz w:val="10"/>
          <w:szCs w:val="10"/>
        </w:rPr>
      </w:pPr>
      <w:r w:rsidRPr="003E1B52">
        <w:rPr>
          <w:rFonts w:eastAsia="Georgia"/>
          <w:sz w:val="10"/>
          <w:szCs w:val="10"/>
        </w:rPr>
        <w:t xml:space="preserve">How does interdisciplinarity differ from or relate to these categories? It is useful to begin the process of answering this question by highlighting that a number of them can be organised along a continuum, ranging from completely fragmented on the one hand, to fully holistic on the other. In particular, a systematic commitment to intra-disciplinarity would result in complete fragmentation, whereas multi-disciplinarity allows for interaction and communication between different types of researchers, and anti-disciplinarity eliminates disciplinary distinctions and boundaries altogether. From the critical realist perspective that is advanced throughout this chapter, interdisciplinarity should be understood as a philosophico-methodological position that occupies a space along this continuum that is located in-between multi-disciplinarity and antidisciplinarity; more specifically, it occupies a space that does not deny the need for and uses of disciplinary differentiation/specialisation and – simultaneously – allows for the (re)integration of differentiated/specialised knowledge claims. It is because interdisciplinarity is necessarily integrative, then, that it amounts to more than multi-disciplinary interaction and communication among researchers, and it is because it necessarily accepts (or even welcomes) the need for and uses of disciplinary differentiation/specialisation that it amounts to less than anti-disciplinarity. </w:t>
      </w:r>
    </w:p>
    <w:p w14:paraId="0856E285" w14:textId="77777777" w:rsidR="003208D9" w:rsidRPr="003E1B52" w:rsidRDefault="003208D9" w:rsidP="003208D9">
      <w:pPr>
        <w:spacing w:line="240" w:lineRule="auto"/>
        <w:rPr>
          <w:rFonts w:eastAsia="Georgia"/>
          <w:sz w:val="10"/>
          <w:szCs w:val="10"/>
        </w:rPr>
      </w:pPr>
      <w:r w:rsidRPr="003E1B52">
        <w:rPr>
          <w:rFonts w:eastAsia="Georgia"/>
          <w:sz w:val="10"/>
          <w:szCs w:val="10"/>
        </w:rPr>
        <w:t xml:space="preserve">In contrast, interdisciplinarity differs from/relates to disciplinary reductionism in a contingent fashion. While it does not deny the need for and uses of disciplinary differentiation/specialisation, after all, it does not follow from this that it also provides a priori support for (or fetishises) the existence of every and any kind of discipline. Rather, whether or not the existence of a discipline is warranted is a question that – from a critical realist perspective – can only be answered in an a posteriori fashion because it is dependent on the provision of a robust rationale. When such a rationale cannot be provided, therefore, interdisciplinarity is compatible with the specific reduction in question. Contrariwise, it is incompatible with a generalised commitment to such reductions as this produces a deflationary spiral that results in anti-disciplinarity. </w:t>
      </w:r>
    </w:p>
    <w:p w14:paraId="083CC490" w14:textId="77777777" w:rsidR="003208D9" w:rsidRPr="003E1B52" w:rsidRDefault="003208D9" w:rsidP="003208D9">
      <w:pPr>
        <w:spacing w:line="240" w:lineRule="auto"/>
        <w:rPr>
          <w:rFonts w:eastAsia="Georgia"/>
          <w:sz w:val="10"/>
          <w:szCs w:val="10"/>
        </w:rPr>
      </w:pPr>
      <w:r w:rsidRPr="003E1B52">
        <w:rPr>
          <w:rFonts w:eastAsia="Georgia"/>
          <w:sz w:val="10"/>
          <w:szCs w:val="10"/>
        </w:rPr>
        <w:t xml:space="preserve">If some light has been shed both on the concept of interdisciplinarity itself and the ways in which it differs from and relates to contrasting/competing notions, however, we are now in a position to return to the question that was posed at the start of this section; that is to say, we can now ask why it is that constructivist FSS is ill-suited to grounding interdisciplinary research? As discussed above, my answer to this question will focus on (1) the onedimensional, textualist focus on discourse/meaning that this approach has adopted, (2) its inability to sustain an account of agency, (3) its anthropocentrism, and (4) its unidirectional understanding of causality. </w:t>
      </w:r>
    </w:p>
    <w:p w14:paraId="1E4D7D4A" w14:textId="77777777" w:rsidR="003208D9" w:rsidRPr="003E1B52" w:rsidRDefault="003208D9" w:rsidP="003208D9">
      <w:pPr>
        <w:spacing w:line="240" w:lineRule="auto"/>
        <w:rPr>
          <w:rFonts w:eastAsia="Georgia"/>
          <w:sz w:val="10"/>
          <w:szCs w:val="10"/>
        </w:rPr>
      </w:pPr>
      <w:r w:rsidRPr="003E1B52">
        <w:rPr>
          <w:rFonts w:eastAsia="Georgia"/>
          <w:sz w:val="10"/>
          <w:szCs w:val="10"/>
        </w:rPr>
        <w:t xml:space="preserve">With regard to the first of these issues, the ‘thick’ constructivist stance that many prominent FSS authors have adopted has resulted in seemingly allencompassing forms of textualist monism that are fundamentally incompatible with interdisciplinary research; if the study of being is ultimately reducible to the study of texts/discourses, after all, both disciplinary distinctions themselves and the idea that interdisciplinary (re)integration is required are lacking in any kind of ontological warrant. In fact, from a consistent monist perspective, FSS should be a fully anti-disciplinary endeavour. As Holland has noted (in a different context), if it is true that reality/being is undifferentiated ‘it is unclear why science should be differentiated and why scientific integration is desirable’ (2013, p. 47, emphasis mine). In terms of its inability to ground interdisciplinary research, however, this textualist monism is not altogether dissimilar to the physicalist monism that is favoured by some positivist authors. The proponents of physicalism have argued, after all, that a fully developed form of science would be able to reduce all phenomena – whether these are conventionally described as ‘biological’, ‘psychological’, ‘social’, or whatever – to one set of basic causal laws (grounding a unified ‘theory of everything’) and entities (generally understood as ‘fundamental’ or ‘elementary’ particles). Such claims are incompatible with interdisciplinarity because, if it is true that all forms of being are ultimately reducible to a set of basic laws and entities, disciplinary distinctions appear – once again – to lack any ontological justification. Indeed, to the extent that positivism is physicalist, the internal logic of this onedimensional approach suggests – absurdly – that biologists, psychologists, sociologists, etc. should simply retrain as physicists. An analogous criticism applies, however, to the constructivist focus on discourse/meaning; rather than retraining as physicists, this approach suggests – equally absurdly – that researchers of various kinds should retrain as (critical) discourse analysts. </w:t>
      </w:r>
    </w:p>
    <w:p w14:paraId="1DCC4378" w14:textId="77777777" w:rsidR="003208D9" w:rsidRPr="003E1B52" w:rsidRDefault="003208D9" w:rsidP="003208D9">
      <w:pPr>
        <w:spacing w:line="240" w:lineRule="auto"/>
        <w:rPr>
          <w:rFonts w:eastAsia="Georgia"/>
          <w:sz w:val="10"/>
          <w:szCs w:val="10"/>
        </w:rPr>
      </w:pPr>
      <w:r w:rsidRPr="003E1B52">
        <w:rPr>
          <w:rFonts w:eastAsia="Georgia"/>
          <w:sz w:val="10"/>
          <w:szCs w:val="10"/>
        </w:rPr>
        <w:t xml:space="preserve">In light of such criticisms, it deserves emphasis that some constructivist authors have countered that their work (1) does not involve a textualist monism at all, and (2) does not deny the reality of non-/extra-discursive forms of being either. These claims – along with their limitations – can be helpfully illustrated by sketching the outlines of an on-going debate within both FSS itself and the broader feminist and gender-studies literatures. </w:t>
      </w:r>
    </w:p>
    <w:p w14:paraId="4045264A" w14:textId="77777777" w:rsidR="003208D9" w:rsidRPr="003E1B52" w:rsidRDefault="003208D9" w:rsidP="003208D9">
      <w:pPr>
        <w:spacing w:line="240" w:lineRule="auto"/>
        <w:rPr>
          <w:rFonts w:eastAsia="Georgia"/>
          <w:sz w:val="10"/>
          <w:szCs w:val="10"/>
        </w:rPr>
      </w:pPr>
      <w:r w:rsidRPr="003E1B52">
        <w:rPr>
          <w:rFonts w:eastAsia="Georgia"/>
          <w:sz w:val="10"/>
          <w:szCs w:val="10"/>
        </w:rPr>
        <w:t xml:space="preserve">On one side of this debate are proponents of the view that biology matters in ways that are irreducible to its sociocultural construction. This perspective depends on the second wave feminist distinction between sex and gender, as well as on its attendant notion of sex/gender systems. On the other side are proponents of third wave feminism who have either expressed significant scepticism about or wholly rejected the idea that sex has a reality which is irreducible in this manner.12 The FSS literature – including its influential constructivist wing – is characterised by significant equivocation about this issue.13 Nonetheless, third wave feminist thought has clearly made its presence felt. Christine Sylvester (2002), for instance, systematically refers to ‘people called women’ rather than simply ‘women’, while Melanie Richter-Montpetit maintains that feminists should transcend ‘analytics such as male/female, victim/perpetrator, war/peace, national/international, and power/resistance’ (2016, p. 96). Importantly, analyses such as these do not deny the reality and material existence of bodies as such; however, they have resulted in a pronounced tendency to conceive of sex not as a cause but as an effect. As Lena Gunnarsson notes in a critique of Judith Butler’s work, ‘it is in the regulatory norms of sex that all causality and structure is located, whereas the bodily and material are understood mainly as effects’ (2014, p. 27; see also Hull 2006, pp. 57–63).14 While this not-wholeheartedly-textualist version of constructivism therefore does not – strictly-speaking – adopt a monist ontological position, its one-dimensional emphasis on socialisation/enculturation does result in a unidirectional understanding of causality. Such an understanding is, however, incompatible with interdisciplinary research as well; to the extent that interdisciplinarity involves both disciplinary differentiation/specialisation and the (re)integration of differentiated/specialised knowledge claims into multidirectional explanations, after all, even this toned-down version of constructivism remains at odds with it. </w:t>
      </w:r>
    </w:p>
    <w:p w14:paraId="37DABA9A" w14:textId="77777777" w:rsidR="003208D9" w:rsidRPr="003E1B52" w:rsidRDefault="003208D9" w:rsidP="003208D9">
      <w:pPr>
        <w:spacing w:line="240" w:lineRule="auto"/>
        <w:rPr>
          <w:rFonts w:eastAsia="Georgia"/>
          <w:sz w:val="16"/>
          <w:szCs w:val="16"/>
        </w:rPr>
      </w:pPr>
      <w:r w:rsidRPr="003E1B52">
        <w:rPr>
          <w:rFonts w:eastAsia="Georgia"/>
          <w:sz w:val="16"/>
          <w:szCs w:val="16"/>
        </w:rPr>
        <w:t xml:space="preserve">This is of significant importance as </w:t>
      </w:r>
      <w:r w:rsidRPr="003E1B52">
        <w:rPr>
          <w:rFonts w:eastAsia="Georgia"/>
          <w:u w:val="single"/>
        </w:rPr>
        <w:t xml:space="preserve">FSS is in clear need of </w:t>
      </w:r>
      <w:r w:rsidRPr="003E1B52">
        <w:rPr>
          <w:rFonts w:eastAsia="Georgia"/>
          <w:b/>
          <w:u w:val="single"/>
        </w:rPr>
        <w:t>integrated</w:t>
      </w:r>
      <w:r w:rsidRPr="003E1B52">
        <w:rPr>
          <w:rFonts w:eastAsia="Georgia"/>
          <w:u w:val="single"/>
        </w:rPr>
        <w:t xml:space="preserve">, </w:t>
      </w:r>
      <w:r w:rsidRPr="003E1B52">
        <w:rPr>
          <w:rFonts w:eastAsia="Georgia"/>
          <w:b/>
          <w:u w:val="single"/>
        </w:rPr>
        <w:t>interdisciplinary accounts</w:t>
      </w:r>
      <w:r w:rsidRPr="003E1B52">
        <w:rPr>
          <w:rFonts w:eastAsia="Georgia"/>
          <w:u w:val="single"/>
        </w:rPr>
        <w:t xml:space="preserve"> of the events/phenomena that it studies</w:t>
      </w:r>
      <w:r w:rsidRPr="003E1B52">
        <w:rPr>
          <w:rFonts w:eastAsia="Georgia"/>
          <w:sz w:val="16"/>
          <w:szCs w:val="16"/>
        </w:rPr>
        <w:t xml:space="preserve">. </w:t>
      </w:r>
      <w:r w:rsidRPr="003E1B52">
        <w:rPr>
          <w:rFonts w:eastAsia="Georgia"/>
          <w:u w:val="single"/>
        </w:rPr>
        <w:t>Its accounts</w:t>
      </w:r>
      <w:r w:rsidRPr="003E1B52">
        <w:rPr>
          <w:rFonts w:eastAsia="Georgia"/>
          <w:sz w:val="16"/>
          <w:szCs w:val="16"/>
        </w:rPr>
        <w:t xml:space="preserve"> of SGBV, for instance, </w:t>
      </w:r>
      <w:r w:rsidRPr="003E1B52">
        <w:rPr>
          <w:rFonts w:eastAsia="Georgia"/>
          <w:u w:val="single"/>
        </w:rPr>
        <w:t xml:space="preserve">are both </w:t>
      </w:r>
      <w:r w:rsidRPr="003E1B52">
        <w:rPr>
          <w:rFonts w:eastAsia="Georgia"/>
          <w:b/>
          <w:u w:val="single"/>
        </w:rPr>
        <w:t>incoherent</w:t>
      </w:r>
      <w:r w:rsidRPr="003E1B52">
        <w:rPr>
          <w:rFonts w:eastAsia="Georgia"/>
          <w:u w:val="single"/>
        </w:rPr>
        <w:t xml:space="preserve"> and </w:t>
      </w:r>
      <w:r w:rsidRPr="003E1B52">
        <w:rPr>
          <w:rFonts w:eastAsia="Georgia"/>
          <w:b/>
          <w:u w:val="single"/>
        </w:rPr>
        <w:t>unintelligible</w:t>
      </w:r>
      <w:r w:rsidRPr="003E1B52">
        <w:rPr>
          <w:rFonts w:eastAsia="Georgia"/>
          <w:u w:val="single"/>
        </w:rPr>
        <w:t xml:space="preserve"> without the ability to draw on knowledge claims from a </w:t>
      </w:r>
      <w:r w:rsidRPr="003E1B52">
        <w:rPr>
          <w:rFonts w:eastAsia="Georgia"/>
          <w:b/>
          <w:u w:val="single"/>
        </w:rPr>
        <w:t>range of disciplines</w:t>
      </w:r>
      <w:r w:rsidRPr="003E1B52">
        <w:rPr>
          <w:rFonts w:eastAsia="Georgia"/>
          <w:sz w:val="16"/>
          <w:szCs w:val="16"/>
        </w:rPr>
        <w:t xml:space="preserve">, especially biology, psychology, and the sociocultural sciences. What, for instance, is rape without (1) human corporeality (as understood by biologists), (2) agency/intentionality/ trauma/etc. (as understood by psychologists), and (3) the breaking of societal rules/norms by coercively transforming sociocultural relationships (as understood by sociocultural scientists)? All three of </w:t>
      </w:r>
      <w:r w:rsidRPr="003E1B52">
        <w:rPr>
          <w:rFonts w:eastAsia="Georgia"/>
          <w:u w:val="single"/>
        </w:rPr>
        <w:t>these disciplines</w:t>
      </w:r>
      <w:r w:rsidRPr="003E1B52">
        <w:rPr>
          <w:rFonts w:eastAsia="Georgia"/>
          <w:sz w:val="16"/>
          <w:szCs w:val="16"/>
        </w:rPr>
        <w:t xml:space="preserve"> – or rather, </w:t>
      </w:r>
      <w:r w:rsidRPr="003E1B52">
        <w:rPr>
          <w:rFonts w:eastAsia="Georgia"/>
          <w:u w:val="single"/>
        </w:rPr>
        <w:t xml:space="preserve">the </w:t>
      </w:r>
      <w:r w:rsidRPr="003C121D">
        <w:rPr>
          <w:rFonts w:eastAsia="Georgia"/>
          <w:b/>
          <w:highlight w:val="yellow"/>
          <w:u w:val="single"/>
        </w:rPr>
        <w:t>causal powers</w:t>
      </w:r>
      <w:r w:rsidRPr="003E1B52">
        <w:rPr>
          <w:rFonts w:eastAsia="Georgia"/>
          <w:b/>
          <w:u w:val="single"/>
        </w:rPr>
        <w:t>/mechanisms</w:t>
      </w:r>
      <w:r w:rsidRPr="003E1B52">
        <w:rPr>
          <w:rFonts w:eastAsia="Georgia"/>
          <w:u w:val="single"/>
        </w:rPr>
        <w:t xml:space="preserve"> that they study</w:t>
      </w:r>
      <w:r w:rsidRPr="003E1B52">
        <w:rPr>
          <w:rFonts w:eastAsia="Georgia"/>
          <w:sz w:val="16"/>
          <w:szCs w:val="16"/>
        </w:rPr>
        <w:t xml:space="preserve"> – </w:t>
      </w:r>
      <w:r w:rsidRPr="003C121D">
        <w:rPr>
          <w:rFonts w:eastAsia="Georgia"/>
          <w:highlight w:val="yellow"/>
          <w:u w:val="single"/>
        </w:rPr>
        <w:t>must</w:t>
      </w:r>
      <w:r w:rsidRPr="003E1B52">
        <w:rPr>
          <w:rFonts w:eastAsia="Georgia"/>
          <w:u w:val="single"/>
        </w:rPr>
        <w:t xml:space="preserve"> arguably </w:t>
      </w:r>
      <w:r w:rsidRPr="003C121D">
        <w:rPr>
          <w:rFonts w:eastAsia="Georgia"/>
          <w:highlight w:val="yellow"/>
          <w:u w:val="single"/>
        </w:rPr>
        <w:t xml:space="preserve">be </w:t>
      </w:r>
      <w:r w:rsidRPr="003C121D">
        <w:rPr>
          <w:rFonts w:eastAsia="Georgia"/>
          <w:b/>
          <w:highlight w:val="yellow"/>
          <w:u w:val="single"/>
        </w:rPr>
        <w:t>integrated</w:t>
      </w:r>
      <w:r w:rsidRPr="003E1B52">
        <w:rPr>
          <w:rFonts w:eastAsia="Georgia"/>
          <w:u w:val="single"/>
        </w:rPr>
        <w:t xml:space="preserve"> if we are </w:t>
      </w:r>
      <w:r w:rsidRPr="003C121D">
        <w:rPr>
          <w:rFonts w:eastAsia="Georgia"/>
          <w:highlight w:val="yellow"/>
          <w:u w:val="single"/>
        </w:rPr>
        <w:t xml:space="preserve">to provide </w:t>
      </w:r>
      <w:r w:rsidRPr="003C121D">
        <w:rPr>
          <w:rFonts w:eastAsia="Georgia"/>
          <w:b/>
          <w:highlight w:val="yellow"/>
          <w:u w:val="single"/>
        </w:rPr>
        <w:t>well-rounded accounts</w:t>
      </w:r>
      <w:r w:rsidRPr="003E1B52">
        <w:rPr>
          <w:rFonts w:eastAsia="Georgia"/>
          <w:u w:val="single"/>
        </w:rPr>
        <w:t xml:space="preserve"> of this phenomenon</w:t>
      </w:r>
      <w:r w:rsidRPr="003E1B52">
        <w:rPr>
          <w:rFonts w:eastAsia="Georgia"/>
          <w:sz w:val="16"/>
          <w:szCs w:val="16"/>
        </w:rPr>
        <w:t xml:space="preserve">. </w:t>
      </w:r>
      <w:r w:rsidRPr="003C121D">
        <w:rPr>
          <w:rFonts w:eastAsia="Georgia"/>
          <w:highlight w:val="yellow"/>
          <w:u w:val="single"/>
        </w:rPr>
        <w:t xml:space="preserve">Such accounts are </w:t>
      </w:r>
      <w:r w:rsidRPr="003C121D">
        <w:rPr>
          <w:rFonts w:eastAsia="Georgia"/>
          <w:b/>
          <w:highlight w:val="yellow"/>
          <w:u w:val="single"/>
        </w:rPr>
        <w:t>ruled out</w:t>
      </w:r>
      <w:r w:rsidRPr="003E1B52">
        <w:rPr>
          <w:rFonts w:eastAsia="Georgia"/>
          <w:sz w:val="16"/>
          <w:szCs w:val="16"/>
        </w:rPr>
        <w:t xml:space="preserve">, however, </w:t>
      </w:r>
      <w:r w:rsidRPr="003C121D">
        <w:rPr>
          <w:rFonts w:eastAsia="Georgia"/>
          <w:highlight w:val="yellow"/>
          <w:u w:val="single"/>
        </w:rPr>
        <w:t>if</w:t>
      </w:r>
      <w:r w:rsidRPr="003E1B52">
        <w:rPr>
          <w:rFonts w:eastAsia="Georgia"/>
          <w:u w:val="single"/>
        </w:rPr>
        <w:t xml:space="preserve"> FSS authors </w:t>
      </w:r>
      <w:r w:rsidRPr="003C121D">
        <w:rPr>
          <w:rFonts w:eastAsia="Georgia"/>
          <w:highlight w:val="yellow"/>
          <w:u w:val="single"/>
        </w:rPr>
        <w:t xml:space="preserve">adopt a </w:t>
      </w:r>
      <w:r w:rsidRPr="003C121D">
        <w:rPr>
          <w:rFonts w:eastAsia="Georgia"/>
          <w:b/>
          <w:highlight w:val="yellow"/>
          <w:u w:val="single"/>
        </w:rPr>
        <w:t>constructivist approach</w:t>
      </w:r>
      <w:r w:rsidRPr="003E1B52">
        <w:rPr>
          <w:rFonts w:eastAsia="Georgia"/>
          <w:sz w:val="16"/>
          <w:szCs w:val="16"/>
        </w:rPr>
        <w:t xml:space="preserve">, as (1) references to corporeality become inadmissible when, instead of referring to women and men, we are asked to refer to ‘people called women [and men]’ (Sylvester 2002), and (2) references to agency must be shoehorned into accounts that are otherwise anti-humanist in orientation. </w:t>
      </w:r>
    </w:p>
    <w:p w14:paraId="5D3577FE" w14:textId="77777777" w:rsidR="003208D9" w:rsidRPr="003E1B52" w:rsidRDefault="003208D9" w:rsidP="003208D9">
      <w:pPr>
        <w:spacing w:line="240" w:lineRule="auto"/>
        <w:rPr>
          <w:rFonts w:eastAsia="Georgia"/>
          <w:sz w:val="16"/>
          <w:szCs w:val="16"/>
        </w:rPr>
      </w:pPr>
      <w:r w:rsidRPr="003E1B52">
        <w:rPr>
          <w:rFonts w:eastAsia="Georgia"/>
          <w:u w:val="single"/>
        </w:rPr>
        <w:t>The</w:t>
      </w:r>
      <w:r w:rsidRPr="003E1B52">
        <w:rPr>
          <w:rFonts w:eastAsia="Georgia"/>
          <w:sz w:val="16"/>
          <w:szCs w:val="16"/>
        </w:rPr>
        <w:t xml:space="preserve"> adoption of a constructivist </w:t>
      </w:r>
      <w:r w:rsidRPr="003E1B52">
        <w:rPr>
          <w:rFonts w:eastAsia="Georgia"/>
          <w:u w:val="single"/>
        </w:rPr>
        <w:t>approach</w:t>
      </w:r>
      <w:r w:rsidRPr="003E1B52">
        <w:rPr>
          <w:rFonts w:eastAsia="Georgia"/>
          <w:sz w:val="16"/>
          <w:szCs w:val="16"/>
        </w:rPr>
        <w:t xml:space="preserve"> therefore </w:t>
      </w:r>
      <w:r w:rsidRPr="003E1B52">
        <w:rPr>
          <w:rFonts w:eastAsia="Georgia"/>
          <w:u w:val="single"/>
        </w:rPr>
        <w:t xml:space="preserve">has </w:t>
      </w:r>
      <w:r w:rsidRPr="003E1B52">
        <w:rPr>
          <w:rFonts w:eastAsia="Georgia"/>
          <w:b/>
          <w:u w:val="single"/>
        </w:rPr>
        <w:t>very significant</w:t>
      </w:r>
      <w:r w:rsidRPr="003E1B52">
        <w:rPr>
          <w:rFonts w:eastAsia="Georgia"/>
          <w:u w:val="single"/>
        </w:rPr>
        <w:t xml:space="preserve"> – and </w:t>
      </w:r>
      <w:r w:rsidRPr="003E1B52">
        <w:rPr>
          <w:rFonts w:eastAsia="Georgia"/>
          <w:b/>
          <w:u w:val="single"/>
        </w:rPr>
        <w:t>adverse</w:t>
      </w:r>
      <w:r w:rsidRPr="003E1B52">
        <w:rPr>
          <w:rFonts w:eastAsia="Georgia"/>
          <w:u w:val="single"/>
        </w:rPr>
        <w:t xml:space="preserve"> – </w:t>
      </w:r>
      <w:r w:rsidRPr="003E1B52">
        <w:rPr>
          <w:rFonts w:eastAsia="Georgia"/>
          <w:b/>
          <w:u w:val="single"/>
        </w:rPr>
        <w:t>consequences</w:t>
      </w:r>
      <w:r w:rsidRPr="003E1B52">
        <w:rPr>
          <w:rFonts w:eastAsia="Georgia"/>
          <w:sz w:val="16"/>
          <w:szCs w:val="16"/>
        </w:rPr>
        <w:t xml:space="preserve">. </w:t>
      </w:r>
      <w:r w:rsidRPr="003E1B52">
        <w:rPr>
          <w:rFonts w:eastAsia="Georgia"/>
          <w:u w:val="single"/>
        </w:rPr>
        <w:t xml:space="preserve">These become </w:t>
      </w:r>
      <w:r w:rsidRPr="003E1B52">
        <w:rPr>
          <w:rFonts w:eastAsia="Georgia"/>
          <w:b/>
          <w:u w:val="single"/>
        </w:rPr>
        <w:t>especially apparent</w:t>
      </w:r>
      <w:r w:rsidRPr="003E1B52">
        <w:rPr>
          <w:rFonts w:eastAsia="Georgia"/>
          <w:u w:val="single"/>
        </w:rPr>
        <w:t xml:space="preserve"> when we consider its inability to sustain an account of </w:t>
      </w:r>
      <w:r w:rsidRPr="003E1B52">
        <w:rPr>
          <w:rFonts w:eastAsia="Georgia"/>
          <w:b/>
          <w:u w:val="single"/>
        </w:rPr>
        <w:t>agency</w:t>
      </w:r>
      <w:r w:rsidRPr="003E1B52">
        <w:rPr>
          <w:rFonts w:eastAsia="Georgia"/>
          <w:sz w:val="16"/>
          <w:szCs w:val="16"/>
        </w:rPr>
        <w:t xml:space="preserve">. There are few phenomena that are of concern to FSS, after all, that would remain intelligible without it having resort to the distinction between behaviour and intentional behaviour. The targeting of women as part of ‘ethnic cleansing’ (e.g. Nikolic-Ristanovic 1998), for instance, is unintelligible without this, and – troublingly – claims about both the injustice that is done to the survivors or victims and the moral responsibility of the perpetrators collapse. Moreover, the consequences of eliminating human corporeality from our analyses are clearly discernible in the work of FSS authors like Christine Sylvester and Laura J. Shepherd. The former asserts, for instance, that ‘men and women are [just] the stories that have been told about “men” and “women”’ (1994, 4), while the latter quotes Sharon Marcus’ claim that ‘rape is a question of language, interpretation and subjectivity’ (2007, p. 248). Importantly, such accounts should play a significant role in interdisciplinary research on this topic. However, </w:t>
      </w:r>
      <w:r w:rsidRPr="003C121D">
        <w:rPr>
          <w:rFonts w:eastAsia="Georgia"/>
          <w:highlight w:val="yellow"/>
          <w:u w:val="single"/>
        </w:rPr>
        <w:t>an approach</w:t>
      </w:r>
      <w:r w:rsidRPr="003E1B52">
        <w:rPr>
          <w:rFonts w:eastAsia="Georgia"/>
          <w:u w:val="single"/>
        </w:rPr>
        <w:t xml:space="preserve"> that </w:t>
      </w:r>
      <w:r w:rsidRPr="003C121D">
        <w:rPr>
          <w:rFonts w:eastAsia="Georgia"/>
          <w:highlight w:val="yellow"/>
          <w:u w:val="single"/>
        </w:rPr>
        <w:t>focuses</w:t>
      </w:r>
      <w:r w:rsidRPr="003E1B52">
        <w:rPr>
          <w:rFonts w:eastAsia="Georgia"/>
          <w:u w:val="single"/>
        </w:rPr>
        <w:t xml:space="preserve"> </w:t>
      </w:r>
      <w:r w:rsidRPr="003E1B52">
        <w:rPr>
          <w:rFonts w:eastAsia="Georgia"/>
          <w:b/>
          <w:u w:val="single"/>
        </w:rPr>
        <w:t xml:space="preserve">solely </w:t>
      </w:r>
      <w:r w:rsidRPr="003C121D">
        <w:rPr>
          <w:rFonts w:eastAsia="Georgia"/>
          <w:b/>
          <w:highlight w:val="yellow"/>
          <w:u w:val="single"/>
        </w:rPr>
        <w:t>on language</w:t>
      </w:r>
      <w:r w:rsidRPr="003E1B52">
        <w:rPr>
          <w:rFonts w:eastAsia="Georgia"/>
          <w:u w:val="single"/>
        </w:rPr>
        <w:t xml:space="preserve"> and </w:t>
      </w:r>
      <w:r w:rsidRPr="003E1B52">
        <w:rPr>
          <w:rFonts w:eastAsia="Georgia"/>
          <w:b/>
          <w:u w:val="single"/>
        </w:rPr>
        <w:t>interpretation</w:t>
      </w:r>
      <w:r w:rsidRPr="003E1B52">
        <w:rPr>
          <w:rFonts w:eastAsia="Georgia"/>
          <w:u w:val="single"/>
        </w:rPr>
        <w:t xml:space="preserve"> is also </w:t>
      </w:r>
      <w:r w:rsidRPr="003E1B52">
        <w:rPr>
          <w:rFonts w:eastAsia="Georgia"/>
          <w:b/>
          <w:u w:val="single"/>
        </w:rPr>
        <w:t>radically impoverished</w:t>
      </w:r>
      <w:r w:rsidRPr="003E1B52">
        <w:rPr>
          <w:rFonts w:eastAsia="Georgia"/>
          <w:u w:val="single"/>
        </w:rPr>
        <w:t xml:space="preserve">; not only does this focus </w:t>
      </w:r>
      <w:r w:rsidRPr="003C121D">
        <w:rPr>
          <w:rFonts w:eastAsia="Georgia"/>
          <w:highlight w:val="yellow"/>
          <w:u w:val="single"/>
        </w:rPr>
        <w:t>provide</w:t>
      </w:r>
      <w:r w:rsidRPr="003E1B52">
        <w:rPr>
          <w:rFonts w:eastAsia="Georgia"/>
          <w:u w:val="single"/>
        </w:rPr>
        <w:t xml:space="preserve"> us with a </w:t>
      </w:r>
      <w:r w:rsidRPr="003E1B52">
        <w:rPr>
          <w:rFonts w:eastAsia="Georgia"/>
          <w:b/>
          <w:u w:val="single"/>
        </w:rPr>
        <w:t xml:space="preserve">very </w:t>
      </w:r>
      <w:r w:rsidRPr="003C121D">
        <w:rPr>
          <w:rFonts w:eastAsia="Georgia"/>
          <w:b/>
          <w:highlight w:val="yellow"/>
          <w:u w:val="single"/>
        </w:rPr>
        <w:t>narrow understanding</w:t>
      </w:r>
      <w:r w:rsidRPr="003E1B52">
        <w:rPr>
          <w:rFonts w:eastAsia="Georgia"/>
          <w:u w:val="single"/>
        </w:rPr>
        <w:t xml:space="preserve"> of the sociocultural realm</w:t>
      </w:r>
      <w:r w:rsidRPr="003E1B52">
        <w:rPr>
          <w:rFonts w:eastAsia="Georgia"/>
          <w:sz w:val="16"/>
          <w:szCs w:val="16"/>
        </w:rPr>
        <w:t xml:space="preserve"> (as composed exclusively of language and its subjective interpretation) </w:t>
      </w:r>
      <w:r w:rsidRPr="003C121D">
        <w:rPr>
          <w:rFonts w:eastAsia="Georgia"/>
          <w:highlight w:val="yellow"/>
          <w:u w:val="single"/>
        </w:rPr>
        <w:t>and</w:t>
      </w:r>
      <w:r w:rsidRPr="003E1B52">
        <w:rPr>
          <w:rFonts w:eastAsia="Georgia"/>
          <w:u w:val="single"/>
        </w:rPr>
        <w:t xml:space="preserve"> seem to </w:t>
      </w:r>
      <w:r w:rsidRPr="003C121D">
        <w:rPr>
          <w:rFonts w:eastAsia="Georgia"/>
          <w:highlight w:val="yellow"/>
          <w:u w:val="single"/>
        </w:rPr>
        <w:t>suggest</w:t>
      </w:r>
      <w:r w:rsidRPr="003E1B52">
        <w:rPr>
          <w:rFonts w:eastAsia="Georgia"/>
          <w:u w:val="single"/>
        </w:rPr>
        <w:t xml:space="preserve"> that </w:t>
      </w:r>
      <w:r w:rsidRPr="003C121D">
        <w:rPr>
          <w:rFonts w:eastAsia="Georgia"/>
          <w:highlight w:val="yellow"/>
          <w:u w:val="single"/>
        </w:rPr>
        <w:t xml:space="preserve">survivors could just </w:t>
      </w:r>
      <w:r w:rsidRPr="003C121D">
        <w:rPr>
          <w:rFonts w:eastAsia="Georgia"/>
          <w:b/>
          <w:highlight w:val="yellow"/>
          <w:u w:val="single"/>
        </w:rPr>
        <w:t>choose to reinterpret</w:t>
      </w:r>
      <w:r w:rsidRPr="003E1B52">
        <w:rPr>
          <w:rFonts w:eastAsia="Georgia"/>
          <w:u w:val="single"/>
        </w:rPr>
        <w:t xml:space="preserve"> or </w:t>
      </w:r>
      <w:r w:rsidRPr="003E1B52">
        <w:rPr>
          <w:rFonts w:eastAsia="Georgia"/>
          <w:b/>
          <w:u w:val="single"/>
        </w:rPr>
        <w:t>re-describe</w:t>
      </w:r>
      <w:r w:rsidRPr="003E1B52">
        <w:rPr>
          <w:rFonts w:eastAsia="Georgia"/>
          <w:u w:val="single"/>
        </w:rPr>
        <w:t xml:space="preserve"> what happened to them</w:t>
      </w:r>
      <w:r w:rsidRPr="003E1B52">
        <w:rPr>
          <w:rFonts w:eastAsia="Georgia"/>
          <w:sz w:val="16"/>
          <w:szCs w:val="16"/>
        </w:rPr>
        <w:t xml:space="preserve">, after all, </w:t>
      </w:r>
      <w:r w:rsidRPr="003C121D">
        <w:rPr>
          <w:rFonts w:eastAsia="Georgia"/>
          <w:highlight w:val="yellow"/>
          <w:u w:val="single"/>
        </w:rPr>
        <w:t>it</w:t>
      </w:r>
      <w:r w:rsidRPr="003E1B52">
        <w:rPr>
          <w:rFonts w:eastAsia="Georgia"/>
          <w:u w:val="single"/>
        </w:rPr>
        <w:t xml:space="preserve"> also </w:t>
      </w:r>
      <w:r w:rsidRPr="003C121D">
        <w:rPr>
          <w:rFonts w:eastAsia="Georgia"/>
          <w:b/>
          <w:highlight w:val="yellow"/>
          <w:u w:val="single"/>
        </w:rPr>
        <w:t>elides human corporeality</w:t>
      </w:r>
      <w:r w:rsidRPr="003E1B52">
        <w:rPr>
          <w:rFonts w:eastAsia="Georgia"/>
          <w:sz w:val="16"/>
          <w:szCs w:val="16"/>
        </w:rPr>
        <w:t xml:space="preserve">. </w:t>
      </w:r>
    </w:p>
    <w:p w14:paraId="67492124" w14:textId="77777777" w:rsidR="003208D9" w:rsidRPr="003E1B52" w:rsidRDefault="003208D9" w:rsidP="003208D9">
      <w:pPr>
        <w:spacing w:line="240" w:lineRule="auto"/>
        <w:rPr>
          <w:rFonts w:eastAsia="Georgia"/>
          <w:sz w:val="16"/>
          <w:szCs w:val="16"/>
        </w:rPr>
      </w:pPr>
      <w:r w:rsidRPr="003E1B52">
        <w:rPr>
          <w:rFonts w:eastAsia="Georgia"/>
          <w:sz w:val="16"/>
          <w:szCs w:val="16"/>
        </w:rPr>
        <w:t xml:space="preserve">Overall, then, it might be concluded that </w:t>
      </w:r>
      <w:r w:rsidRPr="003C121D">
        <w:rPr>
          <w:rFonts w:eastAsia="Georgia"/>
          <w:highlight w:val="yellow"/>
          <w:u w:val="single"/>
        </w:rPr>
        <w:t>constructivism tends towards</w:t>
      </w:r>
      <w:r w:rsidRPr="003E1B52">
        <w:rPr>
          <w:rFonts w:eastAsia="Georgia"/>
          <w:u w:val="single"/>
        </w:rPr>
        <w:t xml:space="preserve"> a </w:t>
      </w:r>
      <w:r w:rsidRPr="003E1B52">
        <w:rPr>
          <w:rFonts w:eastAsia="Georgia"/>
          <w:b/>
          <w:u w:val="single"/>
        </w:rPr>
        <w:t xml:space="preserve">unidirectional </w:t>
      </w:r>
      <w:r w:rsidRPr="003C121D">
        <w:rPr>
          <w:rFonts w:eastAsia="Georgia"/>
          <w:b/>
          <w:highlight w:val="yellow"/>
          <w:u w:val="single"/>
        </w:rPr>
        <w:t>understanding</w:t>
      </w:r>
      <w:r w:rsidRPr="003C121D">
        <w:rPr>
          <w:rFonts w:eastAsia="Georgia"/>
          <w:highlight w:val="yellow"/>
          <w:u w:val="single"/>
        </w:rPr>
        <w:t xml:space="preserve"> of causality</w:t>
      </w:r>
      <w:r w:rsidRPr="003E1B52">
        <w:rPr>
          <w:rFonts w:eastAsia="Georgia"/>
          <w:sz w:val="16"/>
          <w:szCs w:val="16"/>
        </w:rPr>
        <w:t xml:space="preserve">. It therefore provides the FSS subfield with an ‘over-socialised’ analytical framework. In so doing, however, </w:t>
      </w:r>
      <w:r w:rsidRPr="003E1B52">
        <w:rPr>
          <w:rFonts w:eastAsia="Georgia"/>
          <w:u w:val="single"/>
        </w:rPr>
        <w:t>its</w:t>
      </w:r>
      <w:r w:rsidRPr="003E1B52">
        <w:rPr>
          <w:rFonts w:eastAsia="Georgia"/>
          <w:sz w:val="16"/>
          <w:szCs w:val="16"/>
        </w:rPr>
        <w:t xml:space="preserve"> philosophico-methodological </w:t>
      </w:r>
      <w:r w:rsidRPr="003E1B52">
        <w:rPr>
          <w:rFonts w:eastAsia="Georgia"/>
          <w:u w:val="single"/>
        </w:rPr>
        <w:t>logic is</w:t>
      </w:r>
      <w:r w:rsidRPr="003E1B52">
        <w:rPr>
          <w:rFonts w:eastAsia="Georgia"/>
          <w:sz w:val="16"/>
          <w:szCs w:val="16"/>
        </w:rPr>
        <w:t xml:space="preserve"> – once again – </w:t>
      </w:r>
      <w:r w:rsidRPr="003C121D">
        <w:rPr>
          <w:rFonts w:eastAsia="Georgia"/>
          <w:b/>
          <w:highlight w:val="yellow"/>
          <w:u w:val="single"/>
        </w:rPr>
        <w:t>not</w:t>
      </w:r>
      <w:r w:rsidRPr="003E1B52">
        <w:rPr>
          <w:rFonts w:eastAsia="Georgia"/>
          <w:b/>
          <w:u w:val="single"/>
        </w:rPr>
        <w:t xml:space="preserve"> all that </w:t>
      </w:r>
      <w:r w:rsidRPr="003C121D">
        <w:rPr>
          <w:rFonts w:eastAsia="Georgia"/>
          <w:b/>
          <w:highlight w:val="yellow"/>
          <w:u w:val="single"/>
        </w:rPr>
        <w:t>different from</w:t>
      </w:r>
      <w:r w:rsidRPr="003E1B52">
        <w:rPr>
          <w:rFonts w:eastAsia="Georgia"/>
          <w:sz w:val="16"/>
          <w:szCs w:val="16"/>
        </w:rPr>
        <w:t xml:space="preserve"> the logic of (neo-)</w:t>
      </w:r>
      <w:r w:rsidRPr="003C121D">
        <w:rPr>
          <w:rFonts w:eastAsia="Georgia"/>
          <w:b/>
          <w:highlight w:val="yellow"/>
          <w:u w:val="single"/>
        </w:rPr>
        <w:t>positivism</w:t>
      </w:r>
      <w:r w:rsidRPr="003E1B52">
        <w:rPr>
          <w:rFonts w:eastAsia="Georgia"/>
          <w:sz w:val="16"/>
          <w:szCs w:val="16"/>
        </w:rPr>
        <w:t xml:space="preserve">. Specifically, the (quasi-)nomothetic understanding of causality that (neo-)positivists adopt, like the constructivist emphasis on socialisation/enculturation, tends towards </w:t>
      </w:r>
      <w:r w:rsidRPr="003E1B52">
        <w:rPr>
          <w:rFonts w:eastAsia="Georgia"/>
          <w:sz w:val="16"/>
          <w:szCs w:val="16"/>
        </w:rPr>
        <w:lastRenderedPageBreak/>
        <w:t xml:space="preserve">unidirectionality. </w:t>
      </w:r>
      <w:r w:rsidRPr="003E1B52">
        <w:rPr>
          <w:rFonts w:eastAsia="Georgia"/>
          <w:u w:val="single"/>
        </w:rPr>
        <w:t>If we conceive of causality in terms of the universal laws that govern empirical events</w:t>
      </w:r>
      <w:r w:rsidRPr="003E1B52">
        <w:rPr>
          <w:rFonts w:eastAsia="Georgia"/>
          <w:sz w:val="16"/>
          <w:szCs w:val="16"/>
        </w:rPr>
        <w:t xml:space="preserve">, after all, </w:t>
      </w:r>
      <w:r w:rsidRPr="003E1B52">
        <w:rPr>
          <w:rFonts w:eastAsia="Georgia"/>
          <w:u w:val="single"/>
        </w:rPr>
        <w:t xml:space="preserve">the act of granting something causal power suggests that it will </w:t>
      </w:r>
      <w:r w:rsidRPr="003E1B52">
        <w:rPr>
          <w:rFonts w:eastAsia="Georgia"/>
          <w:b/>
          <w:u w:val="single"/>
        </w:rPr>
        <w:t>straightforwardly determine outcomes</w:t>
      </w:r>
      <w:r w:rsidRPr="003E1B52">
        <w:rPr>
          <w:rFonts w:eastAsia="Georgia"/>
          <w:sz w:val="16"/>
          <w:szCs w:val="16"/>
        </w:rPr>
        <w:t>. If genetic factors are conceived of as causal in bringing about SGBV, for instance, (neo-)positivism results in (or at least facilitates) an essentialist or biological determinist account of these factors as being its sole determinants.</w:t>
      </w:r>
    </w:p>
    <w:p w14:paraId="6AD79BEF" w14:textId="77777777" w:rsidR="00953332" w:rsidRPr="003E1B52" w:rsidRDefault="00953332" w:rsidP="00953332"/>
    <w:p w14:paraId="51753328" w14:textId="7CEA3A00" w:rsidR="00EE1EC4" w:rsidRPr="003E1B52" w:rsidRDefault="0011373E" w:rsidP="00551383">
      <w:pPr>
        <w:pStyle w:val="Heading2"/>
        <w:rPr>
          <w:rFonts w:cs="Times New Roman"/>
        </w:rPr>
      </w:pPr>
      <w:r w:rsidRPr="003E1B52">
        <w:rPr>
          <w:rFonts w:cs="Times New Roman"/>
        </w:rPr>
        <w:lastRenderedPageBreak/>
        <w:t>AT:</w:t>
      </w:r>
    </w:p>
    <w:p w14:paraId="547E8C20" w14:textId="5078D3DB" w:rsidR="0011373E" w:rsidRPr="003E1B52" w:rsidRDefault="001D487D" w:rsidP="0011373E">
      <w:pPr>
        <w:pStyle w:val="Heading3"/>
        <w:rPr>
          <w:rFonts w:cs="Times New Roman"/>
        </w:rPr>
      </w:pPr>
      <w:r w:rsidRPr="003E1B52">
        <w:rPr>
          <w:rFonts w:cs="Times New Roman"/>
        </w:rPr>
        <w:lastRenderedPageBreak/>
        <w:t>2</w:t>
      </w:r>
      <w:r w:rsidR="00551383" w:rsidRPr="003E1B52">
        <w:rPr>
          <w:rFonts w:cs="Times New Roman"/>
        </w:rPr>
        <w:t>A</w:t>
      </w:r>
      <w:r w:rsidRPr="003E1B52">
        <w:rPr>
          <w:rFonts w:cs="Times New Roman"/>
        </w:rPr>
        <w:t>C---</w:t>
      </w:r>
      <w:r w:rsidR="0011373E" w:rsidRPr="003E1B52">
        <w:rPr>
          <w:rFonts w:cs="Times New Roman"/>
        </w:rPr>
        <w:t>Realism</w:t>
      </w:r>
      <w:r w:rsidRPr="003E1B52">
        <w:rPr>
          <w:rFonts w:cs="Times New Roman"/>
        </w:rPr>
        <w:t xml:space="preserve"> Good</w:t>
      </w:r>
    </w:p>
    <w:p w14:paraId="7089F25B" w14:textId="77777777" w:rsidR="001D487D" w:rsidRPr="003E1B52" w:rsidRDefault="001D487D" w:rsidP="001D487D">
      <w:pPr>
        <w:pStyle w:val="Heading4"/>
        <w:rPr>
          <w:rFonts w:cs="Times New Roman"/>
        </w:rPr>
      </w:pPr>
      <w:r w:rsidRPr="003E1B52">
        <w:rPr>
          <w:rFonts w:cs="Times New Roman"/>
          <w:u w:val="single"/>
        </w:rPr>
        <w:t>Rational realism</w:t>
      </w:r>
      <w:r w:rsidRPr="003E1B52">
        <w:rPr>
          <w:rFonts w:cs="Times New Roman"/>
        </w:rPr>
        <w:t xml:space="preserve"> is the best way to understand state behavior---</w:t>
      </w:r>
      <w:r w:rsidRPr="003E1B52">
        <w:rPr>
          <w:rFonts w:cs="Times New Roman"/>
          <w:u w:val="single"/>
        </w:rPr>
        <w:t>anarchy</w:t>
      </w:r>
      <w:r w:rsidRPr="003E1B52">
        <w:rPr>
          <w:rFonts w:cs="Times New Roman"/>
        </w:rPr>
        <w:t xml:space="preserve"> drives states to compete. Peace is only possible if states account for </w:t>
      </w:r>
      <w:r w:rsidRPr="003E1B52">
        <w:rPr>
          <w:rFonts w:cs="Times New Roman"/>
          <w:u w:val="single"/>
        </w:rPr>
        <w:t>material factors</w:t>
      </w:r>
      <w:r w:rsidRPr="003E1B52">
        <w:rPr>
          <w:rFonts w:cs="Times New Roman"/>
        </w:rPr>
        <w:t xml:space="preserve"> and </w:t>
      </w:r>
      <w:r w:rsidRPr="003E1B52">
        <w:rPr>
          <w:rFonts w:cs="Times New Roman"/>
          <w:u w:val="single"/>
        </w:rPr>
        <w:t>information asymmetries</w:t>
      </w:r>
      <w:r w:rsidRPr="003E1B52">
        <w:rPr>
          <w:rFonts w:cs="Times New Roman"/>
        </w:rPr>
        <w:t>---that makes our theory different than historical realist theories that deny a role for cooperation.</w:t>
      </w:r>
    </w:p>
    <w:p w14:paraId="7723888A" w14:textId="77777777" w:rsidR="001D487D" w:rsidRPr="003E1B52" w:rsidRDefault="001D487D" w:rsidP="001D487D">
      <w:r w:rsidRPr="003E1B52">
        <w:rPr>
          <w:rStyle w:val="Style13ptBold"/>
        </w:rPr>
        <w:t>Glaser 18</w:t>
      </w:r>
      <w:r w:rsidRPr="003E1B52">
        <w:t xml:space="preserve"> (Charles, Professor of Political Science and International Affairs, George Washington. “A Realist Perspective on the Constructivist Project” in Mariano E. Bertucci, Jarrod Hayes, and Patrick James eds. </w:t>
      </w:r>
      <w:r w:rsidRPr="003E1B52">
        <w:rPr>
          <w:i/>
          <w:iCs/>
        </w:rPr>
        <w:t>Constructivism Reconsidered</w:t>
      </w:r>
      <w:r w:rsidRPr="003E1B52">
        <w:t>. University Michigan Press. 181-196.</w:t>
      </w:r>
    </w:p>
    <w:p w14:paraId="2939FD29" w14:textId="77777777" w:rsidR="001D487D" w:rsidRPr="003E1B52" w:rsidRDefault="001D487D" w:rsidP="001D487D">
      <w:pPr>
        <w:rPr>
          <w:sz w:val="16"/>
        </w:rPr>
      </w:pPr>
      <w:r w:rsidRPr="003E1B52">
        <w:rPr>
          <w:sz w:val="16"/>
        </w:rPr>
        <w:t>Realism: Partial, Yet Powerful</w:t>
      </w:r>
    </w:p>
    <w:p w14:paraId="30B1DE72" w14:textId="77777777" w:rsidR="001D487D" w:rsidRPr="003E1B52" w:rsidRDefault="001D487D" w:rsidP="001D487D">
      <w:pPr>
        <w:rPr>
          <w:sz w:val="16"/>
        </w:rPr>
      </w:pPr>
      <w:r w:rsidRPr="003E1B52">
        <w:rPr>
          <w:sz w:val="16"/>
        </w:rPr>
        <w:t xml:space="preserve">In light of the partial nature of the rational realist theory, one might wonder whether the rational theory is fully useful on its own and why realist theories continue to have so much influence within IR. In fact, </w:t>
      </w:r>
      <w:r w:rsidRPr="003E1B52">
        <w:rPr>
          <w:rStyle w:val="StyleUnderline"/>
        </w:rPr>
        <w:t>the rational realist theory exists</w:t>
      </w:r>
      <w:r w:rsidRPr="003E1B52">
        <w:rPr>
          <w:rStyle w:val="StyleUnderline"/>
          <w:strike/>
          <w:sz w:val="16"/>
          <w:szCs w:val="16"/>
        </w:rPr>
        <w:t xml:space="preserve"> stands</w:t>
      </w:r>
      <w:r w:rsidRPr="003E1B52">
        <w:rPr>
          <w:rStyle w:val="StyleUnderline"/>
        </w:rPr>
        <w:t xml:space="preserve"> well on its own for a variety of reasons</w:t>
      </w:r>
      <w:r w:rsidRPr="003E1B52">
        <w:rPr>
          <w:sz w:val="16"/>
        </w:rPr>
        <w:t>.</w:t>
      </w:r>
    </w:p>
    <w:p w14:paraId="32AF7902" w14:textId="77777777" w:rsidR="001D487D" w:rsidRPr="003E1B52" w:rsidRDefault="001D487D" w:rsidP="001D487D">
      <w:pPr>
        <w:rPr>
          <w:sz w:val="16"/>
        </w:rPr>
      </w:pPr>
      <w:r w:rsidRPr="003E1B52">
        <w:rPr>
          <w:sz w:val="16"/>
        </w:rPr>
        <w:t xml:space="preserve">First, and most important in this context, </w:t>
      </w:r>
      <w:r w:rsidRPr="003E1B52">
        <w:rPr>
          <w:rStyle w:val="StyleUnderline"/>
        </w:rPr>
        <w:t xml:space="preserve">the </w:t>
      </w:r>
      <w:r w:rsidRPr="003E1B52">
        <w:rPr>
          <w:rStyle w:val="Emphasis"/>
        </w:rPr>
        <w:t>inputs</w:t>
      </w:r>
      <w:r w:rsidRPr="003E1B52">
        <w:rPr>
          <w:sz w:val="16"/>
        </w:rPr>
        <w:t xml:space="preserve"> to the rational theory </w:t>
      </w:r>
      <w:r w:rsidRPr="003E1B52">
        <w:rPr>
          <w:rStyle w:val="StyleUnderline"/>
        </w:rPr>
        <w:t>are</w:t>
      </w:r>
      <w:r w:rsidRPr="003E1B52">
        <w:rPr>
          <w:sz w:val="16"/>
        </w:rPr>
        <w:t xml:space="preserve"> often </w:t>
      </w:r>
      <w:r w:rsidRPr="003E1B52">
        <w:rPr>
          <w:rStyle w:val="StyleUnderline"/>
        </w:rPr>
        <w:t>known sufficiently well that effective analysis is possible without a more complete theory</w:t>
      </w:r>
      <w:r w:rsidRPr="003E1B52">
        <w:rPr>
          <w:sz w:val="16"/>
        </w:rPr>
        <w:t xml:space="preserve">. </w:t>
      </w:r>
      <w:r w:rsidRPr="003C121D">
        <w:rPr>
          <w:rStyle w:val="StyleUnderline"/>
          <w:highlight w:val="yellow"/>
        </w:rPr>
        <w:t>Values of the</w:t>
      </w:r>
      <w:r w:rsidRPr="003E1B52">
        <w:rPr>
          <w:rStyle w:val="StyleUnderline"/>
        </w:rPr>
        <w:t xml:space="preserve"> independent </w:t>
      </w:r>
      <w:r w:rsidRPr="003C121D">
        <w:rPr>
          <w:rStyle w:val="StyleUnderline"/>
          <w:highlight w:val="yellow"/>
        </w:rPr>
        <w:t>variables are</w:t>
      </w:r>
      <w:r w:rsidRPr="003E1B52">
        <w:rPr>
          <w:sz w:val="16"/>
        </w:rPr>
        <w:t xml:space="preserve"> often </w:t>
      </w:r>
      <w:r w:rsidRPr="003C121D">
        <w:rPr>
          <w:rStyle w:val="Emphasis"/>
          <w:highlight w:val="yellow"/>
        </w:rPr>
        <w:t>knowable</w:t>
      </w:r>
      <w:r w:rsidRPr="003E1B52">
        <w:rPr>
          <w:sz w:val="16"/>
        </w:rPr>
        <w:t xml:space="preserve">, and known, </w:t>
      </w:r>
      <w:r w:rsidRPr="003E1B52">
        <w:rPr>
          <w:rStyle w:val="Emphasis"/>
        </w:rPr>
        <w:t>without a theory that fully explains them</w:t>
      </w:r>
      <w:r w:rsidRPr="003E1B52">
        <w:rPr>
          <w:sz w:val="16"/>
        </w:rPr>
        <w:t xml:space="preserve">. For example, </w:t>
      </w:r>
      <w:r w:rsidRPr="003C121D">
        <w:rPr>
          <w:rStyle w:val="StyleUnderline"/>
          <w:highlight w:val="yellow"/>
        </w:rPr>
        <w:t>we can measure</w:t>
      </w:r>
      <w:r w:rsidRPr="003E1B52">
        <w:rPr>
          <w:rStyle w:val="StyleUnderline"/>
        </w:rPr>
        <w:t xml:space="preserve"> a state’s </w:t>
      </w:r>
      <w:r w:rsidRPr="003C121D">
        <w:rPr>
          <w:rStyle w:val="StyleUnderline"/>
          <w:highlight w:val="yellow"/>
        </w:rPr>
        <w:t xml:space="preserve">power </w:t>
      </w:r>
      <w:r w:rsidRPr="003C121D">
        <w:rPr>
          <w:rStyle w:val="Emphasis"/>
          <w:highlight w:val="yellow"/>
        </w:rPr>
        <w:t>without a full theory</w:t>
      </w:r>
      <w:r w:rsidRPr="003E1B52">
        <w:rPr>
          <w:sz w:val="16"/>
        </w:rPr>
        <w:t xml:space="preserve"> of the state </w:t>
      </w:r>
      <w:r w:rsidRPr="003E1B52">
        <w:rPr>
          <w:rStyle w:val="StyleUnderline"/>
        </w:rPr>
        <w:t>that explains its productive potential and its ability to extract resources</w:t>
      </w:r>
      <w:r w:rsidRPr="003E1B52">
        <w:rPr>
          <w:sz w:val="16"/>
        </w:rPr>
        <w:t xml:space="preserve"> for national purposes. </w:t>
      </w:r>
      <w:r w:rsidRPr="003E1B52">
        <w:rPr>
          <w:rStyle w:val="StyleUnderline"/>
        </w:rPr>
        <w:t>At the very least, basic material traits can be used to estimate power, with a well-established literature</w:t>
      </w:r>
      <w:r w:rsidRPr="003E1B52">
        <w:rPr>
          <w:sz w:val="16"/>
        </w:rPr>
        <w:t xml:space="preserve"> on that subject in place. Similarly, </w:t>
      </w:r>
      <w:r w:rsidRPr="003C121D">
        <w:rPr>
          <w:rStyle w:val="StyleUnderline"/>
          <w:highlight w:val="yellow"/>
        </w:rPr>
        <w:t>we can</w:t>
      </w:r>
      <w:r w:rsidRPr="003E1B52">
        <w:rPr>
          <w:rStyle w:val="StyleUnderline"/>
        </w:rPr>
        <w:t xml:space="preserve"> often </w:t>
      </w:r>
      <w:r w:rsidRPr="003C121D">
        <w:rPr>
          <w:rStyle w:val="StyleUnderline"/>
          <w:highlight w:val="yellow"/>
        </w:rPr>
        <w:t xml:space="preserve">be </w:t>
      </w:r>
      <w:r w:rsidRPr="003C121D">
        <w:rPr>
          <w:rStyle w:val="Emphasis"/>
          <w:highlight w:val="yellow"/>
        </w:rPr>
        <w:t>confident</w:t>
      </w:r>
      <w:r w:rsidRPr="003C121D">
        <w:rPr>
          <w:rStyle w:val="StyleUnderline"/>
          <w:highlight w:val="yellow"/>
        </w:rPr>
        <w:t xml:space="preserve"> of</w:t>
      </w:r>
      <w:r w:rsidRPr="003E1B52">
        <w:rPr>
          <w:rStyle w:val="StyleUnderline"/>
        </w:rPr>
        <w:t xml:space="preserve"> the </w:t>
      </w:r>
      <w:r w:rsidRPr="003C121D">
        <w:rPr>
          <w:rStyle w:val="Emphasis"/>
          <w:highlight w:val="yellow"/>
        </w:rPr>
        <w:t>causal logics</w:t>
      </w:r>
      <w:r w:rsidRPr="003C121D">
        <w:rPr>
          <w:rStyle w:val="StyleUnderline"/>
          <w:highlight w:val="yellow"/>
        </w:rPr>
        <w:t xml:space="preserve"> a state will employ</w:t>
      </w:r>
      <w:r w:rsidRPr="003E1B52">
        <w:rPr>
          <w:rStyle w:val="StyleUnderline"/>
        </w:rPr>
        <w:t xml:space="preserve"> to evaluate the impact of available strategies </w:t>
      </w:r>
      <w:r w:rsidRPr="003C121D">
        <w:rPr>
          <w:rStyle w:val="Emphasis"/>
          <w:highlight w:val="yellow"/>
        </w:rPr>
        <w:t>without</w:t>
      </w:r>
      <w:r w:rsidRPr="003E1B52">
        <w:rPr>
          <w:rStyle w:val="StyleUnderline"/>
        </w:rPr>
        <w:t xml:space="preserve"> having </w:t>
      </w:r>
      <w:r w:rsidRPr="003C121D">
        <w:rPr>
          <w:rStyle w:val="StyleUnderline"/>
          <w:highlight w:val="yellow"/>
        </w:rPr>
        <w:t>theories</w:t>
      </w:r>
      <w:r w:rsidRPr="003E1B52">
        <w:rPr>
          <w:rStyle w:val="StyleUnderline"/>
        </w:rPr>
        <w:t xml:space="preserve"> </w:t>
      </w:r>
      <w:r w:rsidRPr="003C121D">
        <w:rPr>
          <w:rStyle w:val="StyleUnderline"/>
          <w:highlight w:val="yellow"/>
        </w:rPr>
        <w:t>that explain</w:t>
      </w:r>
      <w:r w:rsidRPr="003E1B52">
        <w:rPr>
          <w:rStyle w:val="StyleUnderline"/>
        </w:rPr>
        <w:t xml:space="preserve"> the </w:t>
      </w:r>
      <w:r w:rsidRPr="003C121D">
        <w:rPr>
          <w:rStyle w:val="StyleUnderline"/>
          <w:highlight w:val="yellow"/>
        </w:rPr>
        <w:t>origins of</w:t>
      </w:r>
      <w:r w:rsidRPr="003E1B52">
        <w:rPr>
          <w:rStyle w:val="StyleUnderline"/>
        </w:rPr>
        <w:t xml:space="preserve"> the </w:t>
      </w:r>
      <w:r w:rsidRPr="003C121D">
        <w:rPr>
          <w:rStyle w:val="StyleUnderline"/>
          <w:highlight w:val="yellow"/>
        </w:rPr>
        <w:t>ideas</w:t>
      </w:r>
      <w:r w:rsidRPr="003E1B52">
        <w:rPr>
          <w:rStyle w:val="StyleUnderline"/>
        </w:rPr>
        <w:t xml:space="preserve"> and why one set of arguments was adopted instead of others</w:t>
      </w:r>
      <w:r w:rsidRPr="003E1B52">
        <w:rPr>
          <w:sz w:val="16"/>
        </w:rPr>
        <w:t xml:space="preserve">. In other words, </w:t>
      </w:r>
      <w:r w:rsidRPr="003C121D">
        <w:rPr>
          <w:rStyle w:val="StyleUnderline"/>
          <w:highlight w:val="yellow"/>
        </w:rPr>
        <w:t>a theory of</w:t>
      </w:r>
      <w:r w:rsidRPr="003E1B52">
        <w:rPr>
          <w:rStyle w:val="StyleUnderline"/>
        </w:rPr>
        <w:t xml:space="preserve"> the </w:t>
      </w:r>
      <w:r w:rsidRPr="003C121D">
        <w:rPr>
          <w:rStyle w:val="Emphasis"/>
          <w:highlight w:val="yellow"/>
        </w:rPr>
        <w:t>inputs</w:t>
      </w:r>
      <w:r w:rsidRPr="003E1B52">
        <w:rPr>
          <w:rStyle w:val="StyleUnderline"/>
        </w:rPr>
        <w:t xml:space="preserve"> to the rational theory </w:t>
      </w:r>
      <w:r w:rsidRPr="003C121D">
        <w:rPr>
          <w:rStyle w:val="StyleUnderline"/>
          <w:highlight w:val="yellow"/>
        </w:rPr>
        <w:t xml:space="preserve">is </w:t>
      </w:r>
      <w:r w:rsidRPr="003C121D">
        <w:rPr>
          <w:rStyle w:val="Emphasis"/>
          <w:highlight w:val="yellow"/>
        </w:rPr>
        <w:t>not required</w:t>
      </w:r>
      <w:r w:rsidRPr="003E1B52">
        <w:rPr>
          <w:rStyle w:val="StyleUnderline"/>
        </w:rPr>
        <w:t xml:space="preserve"> to </w:t>
      </w:r>
      <w:r w:rsidRPr="003C121D">
        <w:rPr>
          <w:rStyle w:val="StyleUnderline"/>
          <w:highlight w:val="yellow"/>
        </w:rPr>
        <w:t>for</w:t>
      </w:r>
      <w:r w:rsidRPr="003E1B52">
        <w:rPr>
          <w:rStyle w:val="StyleUnderline"/>
        </w:rPr>
        <w:t xml:space="preserve"> the rational theory to support </w:t>
      </w:r>
      <w:r w:rsidRPr="003C121D">
        <w:rPr>
          <w:rStyle w:val="Emphasis"/>
          <w:highlight w:val="yellow"/>
        </w:rPr>
        <w:t>productive analysis</w:t>
      </w:r>
    </w:p>
    <w:p w14:paraId="10C2010B" w14:textId="77777777" w:rsidR="001D487D" w:rsidRPr="003E1B52" w:rsidRDefault="001D487D" w:rsidP="001D487D">
      <w:pPr>
        <w:rPr>
          <w:sz w:val="16"/>
        </w:rPr>
      </w:pPr>
      <w:r w:rsidRPr="003E1B52">
        <w:rPr>
          <w:sz w:val="16"/>
        </w:rPr>
        <w:t xml:space="preserve">Second, </w:t>
      </w:r>
      <w:r w:rsidRPr="003C121D">
        <w:rPr>
          <w:rStyle w:val="StyleUnderline"/>
          <w:highlight w:val="yellow"/>
        </w:rPr>
        <w:t>the</w:t>
      </w:r>
      <w:r w:rsidRPr="003E1B52">
        <w:rPr>
          <w:rStyle w:val="StyleUnderline"/>
        </w:rPr>
        <w:t xml:space="preserve"> rationalist </w:t>
      </w:r>
      <w:r w:rsidRPr="003C121D">
        <w:rPr>
          <w:rStyle w:val="StyleUnderline"/>
          <w:highlight w:val="yellow"/>
        </w:rPr>
        <w:t xml:space="preserve">theory is </w:t>
      </w:r>
      <w:r w:rsidRPr="003C121D">
        <w:rPr>
          <w:rStyle w:val="Emphasis"/>
          <w:highlight w:val="yellow"/>
        </w:rPr>
        <w:t>well matched</w:t>
      </w:r>
      <w:r w:rsidRPr="003E1B52">
        <w:rPr>
          <w:sz w:val="16"/>
        </w:rPr>
        <w:t xml:space="preserve"> </w:t>
      </w:r>
      <w:r w:rsidRPr="003C121D">
        <w:rPr>
          <w:rStyle w:val="StyleUnderline"/>
          <w:highlight w:val="yellow"/>
        </w:rPr>
        <w:t>to analyzing</w:t>
      </w:r>
      <w:r w:rsidRPr="003E1B52">
        <w:rPr>
          <w:sz w:val="16"/>
        </w:rPr>
        <w:t xml:space="preserve"> many of the </w:t>
      </w:r>
      <w:r w:rsidRPr="003C121D">
        <w:rPr>
          <w:rStyle w:val="Emphasis"/>
          <w:highlight w:val="yellow"/>
        </w:rPr>
        <w:t>key questions</w:t>
      </w:r>
      <w:r w:rsidRPr="003E1B52">
        <w:rPr>
          <w:sz w:val="16"/>
        </w:rPr>
        <w:t xml:space="preserve"> that the field of IR is most interested in. These include such questions as: </w:t>
      </w:r>
      <w:r w:rsidRPr="003C121D">
        <w:rPr>
          <w:rStyle w:val="StyleUnderline"/>
          <w:highlight w:val="yellow"/>
        </w:rPr>
        <w:t>What factors influence</w:t>
      </w:r>
      <w:r w:rsidRPr="003E1B52">
        <w:rPr>
          <w:rStyle w:val="StyleUnderline"/>
        </w:rPr>
        <w:t xml:space="preserve"> the </w:t>
      </w:r>
      <w:r w:rsidRPr="003E1B52">
        <w:rPr>
          <w:rStyle w:val="Emphasis"/>
        </w:rPr>
        <w:t xml:space="preserve">probability of </w:t>
      </w:r>
      <w:r w:rsidRPr="003C121D">
        <w:rPr>
          <w:rStyle w:val="Emphasis"/>
          <w:highlight w:val="yellow"/>
        </w:rPr>
        <w:t>war</w:t>
      </w:r>
      <w:r w:rsidRPr="003E1B52">
        <w:rPr>
          <w:sz w:val="16"/>
        </w:rPr>
        <w:t xml:space="preserve"> and, closely related, when is war more or less likely? </w:t>
      </w:r>
      <w:r w:rsidRPr="003C121D">
        <w:rPr>
          <w:rStyle w:val="StyleUnderline"/>
          <w:highlight w:val="yellow"/>
        </w:rPr>
        <w:t>Are cooperative</w:t>
      </w:r>
      <w:r w:rsidRPr="003E1B52">
        <w:rPr>
          <w:rStyle w:val="StyleUnderline"/>
        </w:rPr>
        <w:t xml:space="preserve"> or competitive </w:t>
      </w:r>
      <w:r w:rsidRPr="003C121D">
        <w:rPr>
          <w:rStyle w:val="StyleUnderline"/>
          <w:highlight w:val="yellow"/>
        </w:rPr>
        <w:t>strategies best</w:t>
      </w:r>
      <w:r w:rsidRPr="003E1B52">
        <w:rPr>
          <w:rStyle w:val="StyleUnderline"/>
        </w:rPr>
        <w:t xml:space="preserve"> matched to achieving</w:t>
      </w:r>
      <w:r w:rsidRPr="003E1B52">
        <w:rPr>
          <w:sz w:val="16"/>
        </w:rPr>
        <w:t xml:space="preserve"> a state’s </w:t>
      </w:r>
      <w:r w:rsidRPr="003E1B52">
        <w:rPr>
          <w:rStyle w:val="StyleUnderline"/>
        </w:rPr>
        <w:t>security, economic, and other goals?</w:t>
      </w:r>
      <w:r w:rsidRPr="003E1B52">
        <w:rPr>
          <w:sz w:val="16"/>
        </w:rPr>
        <w:t xml:space="preserve"> </w:t>
      </w:r>
      <w:r w:rsidRPr="003C121D">
        <w:rPr>
          <w:rStyle w:val="StyleUnderline"/>
          <w:highlight w:val="yellow"/>
        </w:rPr>
        <w:t>When</w:t>
      </w:r>
      <w:r w:rsidRPr="003E1B52">
        <w:rPr>
          <w:rStyle w:val="StyleUnderline"/>
        </w:rPr>
        <w:t xml:space="preserve"> and why </w:t>
      </w:r>
      <w:r w:rsidRPr="003C121D">
        <w:rPr>
          <w:rStyle w:val="StyleUnderline"/>
          <w:highlight w:val="yellow"/>
        </w:rPr>
        <w:t>do states form alliances</w:t>
      </w:r>
      <w:r w:rsidRPr="003E1B52">
        <w:rPr>
          <w:rStyle w:val="StyleUnderline"/>
        </w:rPr>
        <w:t xml:space="preserve">, </w:t>
      </w:r>
      <w:r w:rsidRPr="003C121D">
        <w:rPr>
          <w:rStyle w:val="StyleUnderline"/>
          <w:highlight w:val="yellow"/>
        </w:rPr>
        <w:t xml:space="preserve">engage in </w:t>
      </w:r>
      <w:r w:rsidRPr="003C121D">
        <w:rPr>
          <w:rStyle w:val="Emphasis"/>
          <w:highlight w:val="yellow"/>
        </w:rPr>
        <w:t>arms races</w:t>
      </w:r>
      <w:r w:rsidRPr="003E1B52">
        <w:rPr>
          <w:rStyle w:val="StyleUnderline"/>
        </w:rPr>
        <w:t xml:space="preserve">, make </w:t>
      </w:r>
      <w:r w:rsidRPr="003E1B52">
        <w:rPr>
          <w:rStyle w:val="Emphasis"/>
        </w:rPr>
        <w:t>territorial concessions</w:t>
      </w:r>
      <w:r w:rsidRPr="003E1B52">
        <w:rPr>
          <w:sz w:val="16"/>
        </w:rPr>
        <w:t xml:space="preserve">, </w:t>
      </w:r>
      <w:r w:rsidRPr="003C121D">
        <w:rPr>
          <w:rStyle w:val="StyleUnderline"/>
          <w:highlight w:val="yellow"/>
        </w:rPr>
        <w:t xml:space="preserve">and </w:t>
      </w:r>
      <w:r w:rsidRPr="003C121D">
        <w:rPr>
          <w:rStyle w:val="Emphasis"/>
          <w:highlight w:val="yellow"/>
        </w:rPr>
        <w:t>join</w:t>
      </w:r>
      <w:r w:rsidRPr="003E1B52">
        <w:rPr>
          <w:rStyle w:val="Emphasis"/>
        </w:rPr>
        <w:t xml:space="preserve"> international </w:t>
      </w:r>
      <w:r w:rsidRPr="003C121D">
        <w:rPr>
          <w:rStyle w:val="Emphasis"/>
          <w:highlight w:val="yellow"/>
        </w:rPr>
        <w:t>institutions?</w:t>
      </w:r>
      <w:r w:rsidRPr="003E1B52">
        <w:rPr>
          <w:sz w:val="16"/>
        </w:rPr>
        <w:t xml:space="preserve"> </w:t>
      </w:r>
      <w:r w:rsidRPr="003E1B52">
        <w:rPr>
          <w:rStyle w:val="StyleUnderline"/>
        </w:rPr>
        <w:t>Are states able to communicate information about their motives and intentions, and under what conditions is this possible?</w:t>
      </w:r>
      <w:r w:rsidRPr="003E1B52">
        <w:rPr>
          <w:sz w:val="16"/>
        </w:rPr>
        <w:t xml:space="preserve"> My point here is not that rational realist theories are the only theories capable of shedding light on these questions, as this would clearly undervalue other approaches. But </w:t>
      </w:r>
      <w:r w:rsidRPr="003C121D">
        <w:rPr>
          <w:rStyle w:val="StyleUnderline"/>
          <w:highlight w:val="yellow"/>
        </w:rPr>
        <w:t>the</w:t>
      </w:r>
      <w:r w:rsidRPr="003E1B52">
        <w:rPr>
          <w:rStyle w:val="StyleUnderline"/>
        </w:rPr>
        <w:t xml:space="preserve"> </w:t>
      </w:r>
      <w:r w:rsidRPr="003C121D">
        <w:rPr>
          <w:rStyle w:val="Emphasis"/>
          <w:highlight w:val="yellow"/>
        </w:rPr>
        <w:t>extensive</w:t>
      </w:r>
      <w:r w:rsidRPr="003E1B52">
        <w:rPr>
          <w:rStyle w:val="Emphasis"/>
        </w:rPr>
        <w:t xml:space="preserve"> </w:t>
      </w:r>
      <w:r w:rsidRPr="003C121D">
        <w:rPr>
          <w:rStyle w:val="Emphasis"/>
          <w:highlight w:val="yellow"/>
        </w:rPr>
        <w:t>realist lit</w:t>
      </w:r>
      <w:r w:rsidRPr="003E1B52">
        <w:rPr>
          <w:rStyle w:val="Emphasis"/>
        </w:rPr>
        <w:t>erature</w:t>
      </w:r>
      <w:r w:rsidRPr="003E1B52">
        <w:rPr>
          <w:rStyle w:val="StyleUnderline"/>
        </w:rPr>
        <w:t xml:space="preserve"> that </w:t>
      </w:r>
      <w:r w:rsidRPr="003C121D">
        <w:rPr>
          <w:rStyle w:val="StyleUnderline"/>
          <w:highlight w:val="yellow"/>
        </w:rPr>
        <w:t>has</w:t>
      </w:r>
      <w:r w:rsidRPr="003E1B52">
        <w:rPr>
          <w:rStyle w:val="StyleUnderline"/>
        </w:rPr>
        <w:t xml:space="preserve"> </w:t>
      </w:r>
      <w:r w:rsidRPr="003E1B52">
        <w:rPr>
          <w:rStyle w:val="Emphasis"/>
        </w:rPr>
        <w:t xml:space="preserve">productively </w:t>
      </w:r>
      <w:r w:rsidRPr="003C121D">
        <w:rPr>
          <w:rStyle w:val="Emphasis"/>
          <w:highlight w:val="yellow"/>
        </w:rPr>
        <w:t>tackled</w:t>
      </w:r>
      <w:r w:rsidRPr="003C121D">
        <w:rPr>
          <w:rStyle w:val="StyleUnderline"/>
          <w:highlight w:val="yellow"/>
        </w:rPr>
        <w:t xml:space="preserve"> these questions</w:t>
      </w:r>
      <w:r w:rsidRPr="003E1B52">
        <w:rPr>
          <w:rStyle w:val="StyleUnderline"/>
        </w:rPr>
        <w:t xml:space="preserve">, and many other related questions, </w:t>
      </w:r>
      <w:r w:rsidRPr="003C121D">
        <w:rPr>
          <w:rStyle w:val="StyleUnderline"/>
          <w:highlight w:val="yellow"/>
        </w:rPr>
        <w:t xml:space="preserve">should </w:t>
      </w:r>
      <w:r w:rsidRPr="003C121D">
        <w:rPr>
          <w:rStyle w:val="Emphasis"/>
          <w:highlight w:val="yellow"/>
        </w:rPr>
        <w:t>leave little doubt</w:t>
      </w:r>
      <w:r w:rsidRPr="003C121D">
        <w:rPr>
          <w:rStyle w:val="StyleUnderline"/>
          <w:highlight w:val="yellow"/>
        </w:rPr>
        <w:t xml:space="preserve"> about</w:t>
      </w:r>
      <w:r w:rsidRPr="003E1B52">
        <w:rPr>
          <w:rStyle w:val="StyleUnderline"/>
        </w:rPr>
        <w:t xml:space="preserve"> the </w:t>
      </w:r>
      <w:r w:rsidRPr="003C121D">
        <w:rPr>
          <w:rStyle w:val="Emphasis"/>
          <w:highlight w:val="yellow"/>
        </w:rPr>
        <w:t>analytic value</w:t>
      </w:r>
      <w:r w:rsidRPr="003E1B52">
        <w:rPr>
          <w:rStyle w:val="Emphasis"/>
        </w:rPr>
        <w:t xml:space="preserve"> of the theories</w:t>
      </w:r>
      <w:r w:rsidRPr="003E1B52">
        <w:rPr>
          <w:sz w:val="16"/>
        </w:rPr>
        <w:t xml:space="preserve">. </w:t>
      </w:r>
      <w:r w:rsidRPr="003E1B52">
        <w:rPr>
          <w:rStyle w:val="StyleUnderline"/>
        </w:rPr>
        <w:t>This should not be a surprise, because the rationalist approach captures much of what is central to understanding the issues that drive these questions</w:t>
      </w:r>
      <w:r w:rsidRPr="003E1B52">
        <w:rPr>
          <w:sz w:val="16"/>
        </w:rPr>
        <w:t xml:space="preserve">. And, of course, </w:t>
      </w:r>
      <w:r w:rsidRPr="003E1B52">
        <w:rPr>
          <w:rStyle w:val="StyleUnderline"/>
        </w:rPr>
        <w:t xml:space="preserve">this is </w:t>
      </w:r>
      <w:r w:rsidRPr="003E1B52">
        <w:rPr>
          <w:rStyle w:val="Emphasis"/>
        </w:rPr>
        <w:t>not an accident</w:t>
      </w:r>
      <w:r w:rsidRPr="003E1B52">
        <w:rPr>
          <w:sz w:val="16"/>
        </w:rPr>
        <w:t xml:space="preserve">. Quite the opposite; </w:t>
      </w:r>
      <w:r w:rsidRPr="003E1B52">
        <w:rPr>
          <w:rStyle w:val="StyleUnderline"/>
        </w:rPr>
        <w:t>this is why many analysts have chosen this approach to explore these questions</w:t>
      </w:r>
      <w:r w:rsidRPr="003E1B52">
        <w:rPr>
          <w:sz w:val="16"/>
        </w:rPr>
        <w:t>.</w:t>
      </w:r>
    </w:p>
    <w:p w14:paraId="7DAEC920" w14:textId="77777777" w:rsidR="001D487D" w:rsidRPr="003E1B52" w:rsidRDefault="001D487D" w:rsidP="001D487D">
      <w:pPr>
        <w:rPr>
          <w:sz w:val="16"/>
        </w:rPr>
      </w:pPr>
      <w:r w:rsidRPr="003E1B52">
        <w:rPr>
          <w:sz w:val="16"/>
        </w:rPr>
        <w:t xml:space="preserve">Third, and closely related to the preceding discussion, </w:t>
      </w:r>
      <w:r w:rsidRPr="003C121D">
        <w:rPr>
          <w:rStyle w:val="StyleUnderline"/>
          <w:highlight w:val="yellow"/>
        </w:rPr>
        <w:t xml:space="preserve">the </w:t>
      </w:r>
      <w:r w:rsidRPr="003C121D">
        <w:rPr>
          <w:rStyle w:val="Emphasis"/>
          <w:highlight w:val="yellow"/>
        </w:rPr>
        <w:t>importance</w:t>
      </w:r>
      <w:r w:rsidRPr="003E1B52">
        <w:rPr>
          <w:rStyle w:val="Emphasis"/>
        </w:rPr>
        <w:t xml:space="preserve"> of these questions</w:t>
      </w:r>
      <w:r w:rsidRPr="003E1B52">
        <w:rPr>
          <w:rStyle w:val="StyleUnderline"/>
        </w:rPr>
        <w:t xml:space="preserve"> </w:t>
      </w:r>
      <w:r w:rsidRPr="003C121D">
        <w:rPr>
          <w:rStyle w:val="StyleUnderline"/>
          <w:highlight w:val="yellow"/>
        </w:rPr>
        <w:t xml:space="preserve">to </w:t>
      </w:r>
      <w:r w:rsidRPr="003C121D">
        <w:rPr>
          <w:rStyle w:val="Emphasis"/>
          <w:highlight w:val="yellow"/>
        </w:rPr>
        <w:t>real-world debates</w:t>
      </w:r>
      <w:r w:rsidRPr="003E1B52">
        <w:rPr>
          <w:rStyle w:val="StyleUnderline"/>
        </w:rPr>
        <w:t xml:space="preserve"> and states’ most important security and foreign policy choices virtually </w:t>
      </w:r>
      <w:r w:rsidRPr="003C121D">
        <w:rPr>
          <w:rStyle w:val="Emphasis"/>
          <w:highlight w:val="yellow"/>
        </w:rPr>
        <w:t>guarantees</w:t>
      </w:r>
      <w:r w:rsidRPr="003C121D">
        <w:rPr>
          <w:rStyle w:val="StyleUnderline"/>
          <w:highlight w:val="yellow"/>
        </w:rPr>
        <w:t xml:space="preserve"> that </w:t>
      </w:r>
      <w:r w:rsidRPr="003C121D">
        <w:rPr>
          <w:rStyle w:val="Emphasis"/>
          <w:highlight w:val="yellow"/>
        </w:rPr>
        <w:t>realist analyses</w:t>
      </w:r>
      <w:r w:rsidRPr="003C121D">
        <w:rPr>
          <w:rStyle w:val="StyleUnderline"/>
          <w:highlight w:val="yellow"/>
        </w:rPr>
        <w:t xml:space="preserve"> will</w:t>
      </w:r>
      <w:r w:rsidRPr="003E1B52">
        <w:rPr>
          <w:rStyle w:val="StyleUnderline"/>
        </w:rPr>
        <w:t xml:space="preserve"> continue to </w:t>
      </w:r>
      <w:r w:rsidRPr="003C121D">
        <w:rPr>
          <w:rStyle w:val="StyleUnderline"/>
          <w:highlight w:val="yellow"/>
        </w:rPr>
        <w:t xml:space="preserve">have a </w:t>
      </w:r>
      <w:r w:rsidRPr="003C121D">
        <w:rPr>
          <w:rStyle w:val="Emphasis"/>
          <w:highlight w:val="yellow"/>
        </w:rPr>
        <w:t>prominent role</w:t>
      </w:r>
      <w:r w:rsidRPr="003E1B52">
        <w:rPr>
          <w:rStyle w:val="StyleUnderline"/>
        </w:rPr>
        <w:t xml:space="preserve"> within IR</w:t>
      </w:r>
      <w:r w:rsidRPr="003E1B52">
        <w:rPr>
          <w:sz w:val="16"/>
        </w:rPr>
        <w:t xml:space="preserve">. More specifically, </w:t>
      </w:r>
      <w:r w:rsidRPr="003C121D">
        <w:rPr>
          <w:rStyle w:val="StyleUnderline"/>
          <w:highlight w:val="yellow"/>
        </w:rPr>
        <w:t>theories of</w:t>
      </w:r>
      <w:r w:rsidRPr="003E1B52">
        <w:rPr>
          <w:rStyle w:val="StyleUnderline"/>
        </w:rPr>
        <w:t xml:space="preserve"> foreign and </w:t>
      </w:r>
      <w:r w:rsidRPr="003C121D">
        <w:rPr>
          <w:rStyle w:val="Emphasis"/>
          <w:highlight w:val="yellow"/>
        </w:rPr>
        <w:t>security policy</w:t>
      </w:r>
      <w:r w:rsidRPr="003E1B52">
        <w:rPr>
          <w:rStyle w:val="StyleUnderline"/>
        </w:rPr>
        <w:t xml:space="preserve"> that are </w:t>
      </w:r>
      <w:r w:rsidRPr="003C121D">
        <w:rPr>
          <w:rStyle w:val="StyleUnderline"/>
          <w:highlight w:val="yellow"/>
        </w:rPr>
        <w:t>built on</w:t>
      </w:r>
      <w:r w:rsidRPr="003E1B52">
        <w:rPr>
          <w:rStyle w:val="StyleUnderline"/>
        </w:rPr>
        <w:t xml:space="preserve"> rational </w:t>
      </w:r>
      <w:r w:rsidRPr="003C121D">
        <w:rPr>
          <w:rStyle w:val="Emphasis"/>
          <w:highlight w:val="yellow"/>
        </w:rPr>
        <w:t>realist foundations</w:t>
      </w:r>
      <w:r w:rsidRPr="003C121D">
        <w:rPr>
          <w:rStyle w:val="StyleUnderline"/>
          <w:highlight w:val="yellow"/>
        </w:rPr>
        <w:t xml:space="preserve"> focus</w:t>
      </w:r>
      <w:r w:rsidRPr="003E1B52">
        <w:rPr>
          <w:rStyle w:val="StyleUnderline"/>
        </w:rPr>
        <w:t xml:space="preserve"> on the </w:t>
      </w:r>
      <w:r w:rsidRPr="003C121D">
        <w:rPr>
          <w:rStyle w:val="Emphasis"/>
          <w:highlight w:val="yellow"/>
        </w:rPr>
        <w:t>strategies</w:t>
      </w:r>
      <w:r w:rsidRPr="003E1B52">
        <w:rPr>
          <w:rStyle w:val="Emphasis"/>
        </w:rPr>
        <w:t xml:space="preserve"> that </w:t>
      </w:r>
      <w:r w:rsidRPr="003C121D">
        <w:rPr>
          <w:rStyle w:val="Emphasis"/>
          <w:highlight w:val="yellow"/>
        </w:rPr>
        <w:t>states can choose</w:t>
      </w:r>
      <w:r w:rsidRPr="003E1B52">
        <w:rPr>
          <w:rStyle w:val="StyleUnderline"/>
        </w:rPr>
        <w:t xml:space="preserve"> from—including </w:t>
      </w:r>
      <w:r w:rsidRPr="003E1B52">
        <w:rPr>
          <w:rStyle w:val="StyleUnderline"/>
        </w:rPr>
        <w:lastRenderedPageBreak/>
        <w:t>investing in economic growth, allying, arming, bargaining, fighting, etc.—</w:t>
      </w:r>
      <w:r w:rsidRPr="003C121D">
        <w:rPr>
          <w:rStyle w:val="StyleUnderline"/>
          <w:highlight w:val="yellow"/>
        </w:rPr>
        <w:t>and</w:t>
      </w:r>
      <w:r w:rsidRPr="003E1B52">
        <w:rPr>
          <w:rStyle w:val="StyleUnderline"/>
        </w:rPr>
        <w:t xml:space="preserve"> therefore </w:t>
      </w:r>
      <w:r w:rsidRPr="003C121D">
        <w:rPr>
          <w:rStyle w:val="StyleUnderline"/>
          <w:highlight w:val="yellow"/>
        </w:rPr>
        <w:t>have</w:t>
      </w:r>
      <w:r w:rsidRPr="003E1B52">
        <w:rPr>
          <w:rStyle w:val="StyleUnderline"/>
        </w:rPr>
        <w:t xml:space="preserve"> </w:t>
      </w:r>
      <w:r w:rsidRPr="003C121D">
        <w:rPr>
          <w:rStyle w:val="Emphasis"/>
          <w:highlight w:val="yellow"/>
        </w:rPr>
        <w:t>great potential</w:t>
      </w:r>
      <w:r w:rsidRPr="003C121D">
        <w:rPr>
          <w:rStyle w:val="StyleUnderline"/>
          <w:highlight w:val="yellow"/>
        </w:rPr>
        <w:t xml:space="preserve"> to </w:t>
      </w:r>
      <w:r w:rsidRPr="003C121D">
        <w:rPr>
          <w:rStyle w:val="Emphasis"/>
          <w:highlight w:val="yellow"/>
        </w:rPr>
        <w:t>contribute to</w:t>
      </w:r>
      <w:r w:rsidRPr="003E1B52">
        <w:rPr>
          <w:rStyle w:val="Emphasis"/>
        </w:rPr>
        <w:t xml:space="preserve"> policy </w:t>
      </w:r>
      <w:r w:rsidRPr="003C121D">
        <w:rPr>
          <w:rStyle w:val="Emphasis"/>
          <w:highlight w:val="yellow"/>
        </w:rPr>
        <w:t>debates</w:t>
      </w:r>
      <w:r w:rsidRPr="003E1B52">
        <w:rPr>
          <w:sz w:val="16"/>
        </w:rPr>
        <w:t>.</w:t>
      </w:r>
    </w:p>
    <w:p w14:paraId="3566D16D" w14:textId="77777777" w:rsidR="001D487D" w:rsidRPr="003E1B52" w:rsidRDefault="001D487D" w:rsidP="001D487D">
      <w:pPr>
        <w:rPr>
          <w:sz w:val="16"/>
        </w:rPr>
      </w:pPr>
      <w:r w:rsidRPr="003E1B52">
        <w:rPr>
          <w:sz w:val="16"/>
        </w:rPr>
        <w:t>Competition</w:t>
      </w:r>
    </w:p>
    <w:p w14:paraId="447D25BA" w14:textId="77777777" w:rsidR="001D487D" w:rsidRPr="003E1B52" w:rsidRDefault="001D487D" w:rsidP="001D487D">
      <w:pPr>
        <w:rPr>
          <w:sz w:val="16"/>
        </w:rPr>
      </w:pPr>
      <w:r w:rsidRPr="003E1B52">
        <w:rPr>
          <w:sz w:val="16"/>
        </w:rPr>
        <w:t>Origins of the Competition</w:t>
      </w:r>
    </w:p>
    <w:p w14:paraId="101D3654" w14:textId="77777777" w:rsidR="001D487D" w:rsidRPr="003E1B52" w:rsidRDefault="001D487D" w:rsidP="001D487D">
      <w:pPr>
        <w:rPr>
          <w:sz w:val="16"/>
        </w:rPr>
      </w:pPr>
      <w:r w:rsidRPr="003E1B52">
        <w:rPr>
          <w:sz w:val="16"/>
        </w:rPr>
        <w:t xml:space="preserve">Given the extensive complementarity between the </w:t>
      </w:r>
      <w:r w:rsidRPr="003E1B52">
        <w:rPr>
          <w:rStyle w:val="StyleUnderline"/>
        </w:rPr>
        <w:t>constructivist and realist theories</w:t>
      </w:r>
      <w:r w:rsidRPr="003E1B52">
        <w:rPr>
          <w:sz w:val="16"/>
        </w:rPr>
        <w:t xml:space="preserve">, </w:t>
      </w:r>
      <w:r w:rsidRPr="003E1B52">
        <w:rPr>
          <w:rStyle w:val="StyleUnderline"/>
        </w:rPr>
        <w:t>why have these</w:t>
      </w:r>
      <w:r w:rsidRPr="003E1B52">
        <w:rPr>
          <w:sz w:val="16"/>
        </w:rPr>
        <w:t xml:space="preserve"> approaches </w:t>
      </w:r>
      <w:r w:rsidRPr="003E1B52">
        <w:rPr>
          <w:rStyle w:val="StyleUnderline"/>
        </w:rPr>
        <w:t>been cast as competitors in IR theory?</w:t>
      </w:r>
      <w:r w:rsidRPr="003E1B52">
        <w:rPr>
          <w:sz w:val="16"/>
        </w:rPr>
        <w:t xml:space="preserve"> Many factors have contributed. Part of the answer undoubtedly lies in the professional inclination within IR theory to generate new arguments that can replace those that preceded them. Some of the answer may lie in </w:t>
      </w:r>
      <w:r w:rsidRPr="003E1B52">
        <w:rPr>
          <w:rStyle w:val="StyleUnderline"/>
        </w:rPr>
        <w:t>the dominance of realist theory</w:t>
      </w:r>
      <w:r w:rsidRPr="003E1B52">
        <w:rPr>
          <w:sz w:val="16"/>
        </w:rPr>
        <w:t xml:space="preserve"> during the Cold War and arguably since then, which has </w:t>
      </w:r>
      <w:r w:rsidRPr="003E1B52">
        <w:rPr>
          <w:rStyle w:val="Emphasis"/>
        </w:rPr>
        <w:t>made it a target</w:t>
      </w:r>
      <w:r w:rsidRPr="003E1B52">
        <w:rPr>
          <w:sz w:val="16"/>
        </w:rPr>
        <w:t xml:space="preserve"> for all other types of explanations. Part of the answer may lie in an underappreciation of realism, especially structural realism, as a partial theory, which meant that complementarity was not possible.</w:t>
      </w:r>
    </w:p>
    <w:p w14:paraId="4BB9DB41" w14:textId="77777777" w:rsidR="001D487D" w:rsidRPr="003E1B52" w:rsidRDefault="001D487D" w:rsidP="001D487D">
      <w:pPr>
        <w:rPr>
          <w:sz w:val="16"/>
        </w:rPr>
      </w:pPr>
      <w:r w:rsidRPr="003E1B52">
        <w:rPr>
          <w:sz w:val="16"/>
        </w:rPr>
        <w:t xml:space="preserve">In addition to these more generic reasons, some of the competition likely reflects the order in which certain key arguments have been established, which in turn left them vulnerable to critiques from alternative approaches. Specifically, </w:t>
      </w:r>
      <w:r w:rsidRPr="003E1B52">
        <w:rPr>
          <w:rStyle w:val="StyleUnderline"/>
        </w:rPr>
        <w:t>Waltz’s seminal statement of structural realism made</w:t>
      </w:r>
      <w:r w:rsidRPr="003E1B52">
        <w:rPr>
          <w:sz w:val="16"/>
        </w:rPr>
        <w:t xml:space="preserve"> two </w:t>
      </w:r>
      <w:r w:rsidRPr="003E1B52">
        <w:rPr>
          <w:rStyle w:val="StyleUnderline"/>
        </w:rPr>
        <w:t>arguments that were flawed or overstated</w:t>
      </w:r>
      <w:r w:rsidRPr="003E1B52">
        <w:rPr>
          <w:sz w:val="16"/>
        </w:rPr>
        <w:t xml:space="preserve">, which left structural realism overly vulnerable: </w:t>
      </w:r>
      <w:r w:rsidRPr="003E1B52">
        <w:rPr>
          <w:rStyle w:val="StyleUnderline"/>
        </w:rPr>
        <w:t>first, the theory was formulated and characterized as a purely material theory; and second, Waltz’s central conclusion was that the anarchic nature of the international system generated a strong tendency toward competition, rendering cooperation both rare and limited</w:t>
      </w:r>
      <w:r w:rsidRPr="003E1B52">
        <w:rPr>
          <w:sz w:val="16"/>
        </w:rPr>
        <w:t xml:space="preserve">.14 As my sketch of structural realism explains, neither of these claims was sustainable, and </w:t>
      </w:r>
      <w:r w:rsidRPr="003C121D">
        <w:rPr>
          <w:rStyle w:val="Emphasis"/>
          <w:highlight w:val="yellow"/>
        </w:rPr>
        <w:t>strands of realism</w:t>
      </w:r>
      <w:r w:rsidRPr="003E1B52">
        <w:rPr>
          <w:rStyle w:val="StyleUnderline"/>
        </w:rPr>
        <w:t xml:space="preserve"> have been developed that </w:t>
      </w:r>
      <w:r w:rsidRPr="003C121D">
        <w:rPr>
          <w:rStyle w:val="Emphasis"/>
          <w:highlight w:val="yellow"/>
        </w:rPr>
        <w:t>correct these shortcomings</w:t>
      </w:r>
      <w:r w:rsidRPr="003E1B52">
        <w:rPr>
          <w:sz w:val="16"/>
        </w:rPr>
        <w:t>.</w:t>
      </w:r>
    </w:p>
    <w:p w14:paraId="341D22EF" w14:textId="77777777" w:rsidR="001D487D" w:rsidRPr="003E1B52" w:rsidRDefault="001D487D" w:rsidP="001D487D">
      <w:pPr>
        <w:rPr>
          <w:sz w:val="16"/>
        </w:rPr>
      </w:pPr>
      <w:r w:rsidRPr="003E1B52">
        <w:rPr>
          <w:sz w:val="16"/>
        </w:rPr>
        <w:t xml:space="preserve">Waltz’s formulation therefore left the door open for constructivists (as well as realists and others) to offer as competitors the ideational arguments and the cooperation-under-anarchy arguments that were missing. Wendt’s structural constructivism, which takes Waltz’s structural realism as its central point of departure, develops many of these opposing arguments from a constructivist perspective.15 </w:t>
      </w:r>
      <w:r w:rsidRPr="003E1B52">
        <w:rPr>
          <w:rStyle w:val="StyleUnderline"/>
        </w:rPr>
        <w:t>If the rational realist theory had been more fully developed and appreciated before Wendt tackled these arguments, the debate might have proceeded rather differently</w:t>
      </w:r>
      <w:r w:rsidRPr="003E1B52">
        <w:rPr>
          <w:sz w:val="16"/>
        </w:rPr>
        <w:t xml:space="preserve">. Instead of arguing that structural constructivism could explain and predict interaction and cooperation that were beyond the reach of Waltz’s realism, </w:t>
      </w:r>
      <w:r w:rsidRPr="003E1B52">
        <w:rPr>
          <w:rStyle w:val="StyleUnderline"/>
        </w:rPr>
        <w:t>Wendt would have had to argue that his approach produced similar results from an alternative perspective</w:t>
      </w:r>
      <w:r w:rsidRPr="003E1B52">
        <w:rPr>
          <w:sz w:val="16"/>
        </w:rPr>
        <w:t xml:space="preserve">. </w:t>
      </w:r>
      <w:r w:rsidRPr="003E1B52">
        <w:rPr>
          <w:rStyle w:val="StyleUnderline"/>
        </w:rPr>
        <w:t>Instead, the approaches ended up</w:t>
      </w:r>
      <w:r w:rsidRPr="003E1B52">
        <w:rPr>
          <w:sz w:val="16"/>
        </w:rPr>
        <w:t xml:space="preserve"> at least partly</w:t>
      </w:r>
      <w:r w:rsidRPr="003E1B52">
        <w:rPr>
          <w:rStyle w:val="StyleUnderline"/>
        </w:rPr>
        <w:t xml:space="preserve"> </w:t>
      </w:r>
      <w:r w:rsidRPr="003E1B52">
        <w:rPr>
          <w:rStyle w:val="Emphasis"/>
        </w:rPr>
        <w:t>talking past each other</w:t>
      </w:r>
      <w:r w:rsidRPr="003E1B52">
        <w:rPr>
          <w:rStyle w:val="StyleUnderline"/>
        </w:rPr>
        <w:t xml:space="preserve"> and appearing to clash even more than they actually do</w:t>
      </w:r>
      <w:r w:rsidRPr="003E1B52">
        <w:rPr>
          <w:sz w:val="16"/>
        </w:rPr>
        <w:t xml:space="preserve">. </w:t>
      </w:r>
      <w:r w:rsidRPr="003E1B52">
        <w:rPr>
          <w:rStyle w:val="StyleUnderline"/>
        </w:rPr>
        <w:t>There is</w:t>
      </w:r>
      <w:r w:rsidRPr="003E1B52">
        <w:rPr>
          <w:sz w:val="16"/>
        </w:rPr>
        <w:t xml:space="preserve">, however, </w:t>
      </w:r>
      <w:r w:rsidRPr="003E1B52">
        <w:rPr>
          <w:rStyle w:val="StyleUnderline"/>
        </w:rPr>
        <w:t xml:space="preserve">some </w:t>
      </w:r>
      <w:r w:rsidRPr="003E1B52">
        <w:rPr>
          <w:rStyle w:val="Emphasis"/>
        </w:rPr>
        <w:t>real competition</w:t>
      </w:r>
      <w:r w:rsidRPr="003E1B52">
        <w:rPr>
          <w:sz w:val="16"/>
        </w:rPr>
        <w:t xml:space="preserve"> </w:t>
      </w:r>
      <w:r w:rsidRPr="003E1B52">
        <w:rPr>
          <w:rStyle w:val="StyleUnderline"/>
        </w:rPr>
        <w:t>between the rational realist theory and</w:t>
      </w:r>
      <w:r w:rsidRPr="003E1B52">
        <w:rPr>
          <w:sz w:val="16"/>
        </w:rPr>
        <w:t xml:space="preserve"> Wendt’s </w:t>
      </w:r>
      <w:r w:rsidRPr="003E1B52">
        <w:rPr>
          <w:rStyle w:val="StyleUnderline"/>
        </w:rPr>
        <w:t>structural constructivist theory</w:t>
      </w:r>
      <w:r w:rsidRPr="003E1B52">
        <w:rPr>
          <w:sz w:val="16"/>
        </w:rPr>
        <w:t>.</w:t>
      </w:r>
    </w:p>
    <w:p w14:paraId="5CD1E7E4" w14:textId="77777777" w:rsidR="001D487D" w:rsidRPr="003E1B52" w:rsidRDefault="001D487D" w:rsidP="001D487D">
      <w:pPr>
        <w:rPr>
          <w:sz w:val="16"/>
        </w:rPr>
      </w:pPr>
      <w:r w:rsidRPr="003E1B52">
        <w:rPr>
          <w:sz w:val="16"/>
        </w:rPr>
        <w:t>Substance of the Competition</w:t>
      </w:r>
    </w:p>
    <w:p w14:paraId="7BB9F116" w14:textId="77777777" w:rsidR="001D487D" w:rsidRPr="003E1B52" w:rsidRDefault="001D487D" w:rsidP="001D487D">
      <w:pPr>
        <w:rPr>
          <w:sz w:val="16"/>
        </w:rPr>
      </w:pPr>
      <w:r w:rsidRPr="003E1B52">
        <w:rPr>
          <w:sz w:val="16"/>
        </w:rPr>
        <w:t>To appreciate how both competition and complementarity between realism and constructivism are possible, it is useful to distinguish different types of constructivism. Some constructivist work has focused on states and individuals, exploring the sources of beliefs, identifies, and norms. Other constructivist research has focused on the international system, exploring how structure influences states’ choices; Wendt’s is the defining work in the structural constructivist field.16 The complementary nature of constructivist arguments that focus on states and individuals is clear; as explained above, these theories explain inputs to the rational theory. In contrast, structural constructivism emphasizes the role of the international system on states’ actions and, therefore, runs largely parallel to structural realism, even though it defines the international system differently. This similarity and, closely related, the similarity in the questions the two approaches set out to answer makes them competitors.</w:t>
      </w:r>
    </w:p>
    <w:p w14:paraId="2762E256" w14:textId="77777777" w:rsidR="001D487D" w:rsidRPr="003E1B52" w:rsidRDefault="001D487D" w:rsidP="001D487D">
      <w:pPr>
        <w:rPr>
          <w:sz w:val="16"/>
        </w:rPr>
      </w:pPr>
      <w:r w:rsidRPr="003E1B52">
        <w:rPr>
          <w:sz w:val="16"/>
        </w:rPr>
        <w:t xml:space="preserve">Wendt argues that the key to understanding the possibility of multiple “logics” of anarchy is “conceptualizing structure in social rather than material terms.” The sole variable in Waltz’s international structure is the distribution of capabilities. Consequently, Waltz’s theory is characterized as purely material.17 Waltz concludes that international anarchy requires states to pursue competitive policies; in Wendt’s terminology, this means that Waltz finds that anarchy has a single logic. Wendt argues instead that anarchy can take three principal forms, which vary in their tendencies to generate competition and cooperation. He defines the different anarchies in terms of the states’ roles, specifically their orientation toward each other—enemy, rival, and friend—which reflect the rules that states expect others to observe. Working with these structural roles, </w:t>
      </w:r>
      <w:r w:rsidRPr="003E1B52">
        <w:rPr>
          <w:rStyle w:val="StyleUnderline"/>
        </w:rPr>
        <w:t>Wendt explains how cooperation and even deep peace are possible within international anarchy</w:t>
      </w:r>
      <w:r w:rsidRPr="003E1B52">
        <w:rPr>
          <w:sz w:val="16"/>
        </w:rPr>
        <w:t>. Enemies generate a Hobbesian anarchy that is highly competitive; although similar in some ways to the anarchy explained by Waltz’s neorealism, the Hobbesian anarchy is more competitive and states are more insecure. Rivals generate a Lockean anarchy that is less competitive and that, Wendt argues, is in certain respects closer to Waltz’s anarchy. Friends are concerned not only about their own security, but also other states’ security, and their interaction generates a Kantian anarchy in which states do not fear that others will use force against them and in which confidence in a long-lasting peace is possible.18</w:t>
      </w:r>
    </w:p>
    <w:p w14:paraId="1791D523" w14:textId="77777777" w:rsidR="001D487D" w:rsidRPr="003E1B52" w:rsidRDefault="001D487D" w:rsidP="001D487D">
      <w:pPr>
        <w:rPr>
          <w:sz w:val="16"/>
        </w:rPr>
      </w:pPr>
      <w:r w:rsidRPr="003E1B52">
        <w:rPr>
          <w:sz w:val="16"/>
        </w:rPr>
        <w:t xml:space="preserve">Wendt’s effort to explore the possibility that international anarchy can produce a much wider range of outcomes than is suggested by Waltz is a productive move. Whether extensive security cooperation is possible under anarchy is the central question posed by structural IR theories. </w:t>
      </w:r>
      <w:r w:rsidRPr="003E1B52">
        <w:rPr>
          <w:sz w:val="16"/>
        </w:rPr>
        <w:lastRenderedPageBreak/>
        <w:t xml:space="preserve">Moreover, a variety of historical examples that run counter to Waltz’s claim about the persistent presence of competition—including restraint and cooperation between powerful states, and substantial military capabilities that do not generate substantial insecurity—indicate the need for a more encompassing theory. </w:t>
      </w:r>
      <w:r w:rsidRPr="003E1B52">
        <w:rPr>
          <w:rStyle w:val="StyleUnderline"/>
        </w:rPr>
        <w:t xml:space="preserve">Wendt’s </w:t>
      </w:r>
      <w:r w:rsidRPr="003C121D">
        <w:rPr>
          <w:rStyle w:val="StyleUnderline"/>
          <w:highlight w:val="yellow"/>
        </w:rPr>
        <w:t xml:space="preserve">focus on </w:t>
      </w:r>
      <w:r w:rsidRPr="003C121D">
        <w:rPr>
          <w:rStyle w:val="Emphasis"/>
          <w:highlight w:val="yellow"/>
        </w:rPr>
        <w:t>social variables</w:t>
      </w:r>
      <w:r w:rsidRPr="003E1B52">
        <w:rPr>
          <w:rStyle w:val="StyleUnderline"/>
        </w:rPr>
        <w:t xml:space="preserve">, however, </w:t>
      </w:r>
      <w:r w:rsidRPr="003C121D">
        <w:rPr>
          <w:rStyle w:val="Emphasis"/>
          <w:highlight w:val="yellow"/>
        </w:rPr>
        <w:t>masks</w:t>
      </w:r>
      <w:r w:rsidRPr="003E1B52">
        <w:rPr>
          <w:sz w:val="16"/>
        </w:rPr>
        <w:t xml:space="preserve"> </w:t>
      </w:r>
      <w:r w:rsidRPr="003C121D">
        <w:rPr>
          <w:rStyle w:val="StyleUnderline"/>
          <w:highlight w:val="yellow"/>
        </w:rPr>
        <w:t>the potential of</w:t>
      </w:r>
      <w:r w:rsidRPr="003E1B52">
        <w:rPr>
          <w:rStyle w:val="StyleUnderline"/>
        </w:rPr>
        <w:t xml:space="preserve"> </w:t>
      </w:r>
      <w:r w:rsidRPr="003E1B52">
        <w:rPr>
          <w:rStyle w:val="Emphasis"/>
        </w:rPr>
        <w:t xml:space="preserve">structural </w:t>
      </w:r>
      <w:r w:rsidRPr="003C121D">
        <w:rPr>
          <w:rStyle w:val="Emphasis"/>
          <w:highlight w:val="yellow"/>
        </w:rPr>
        <w:t>realist</w:t>
      </w:r>
      <w:r w:rsidRPr="003E1B52">
        <w:rPr>
          <w:rStyle w:val="Emphasis"/>
        </w:rPr>
        <w:t xml:space="preserve"> and rational </w:t>
      </w:r>
      <w:r w:rsidRPr="003C121D">
        <w:rPr>
          <w:rStyle w:val="Emphasis"/>
          <w:highlight w:val="yellow"/>
        </w:rPr>
        <w:t>theories</w:t>
      </w:r>
      <w:r w:rsidRPr="003C121D">
        <w:rPr>
          <w:rStyle w:val="StyleUnderline"/>
          <w:highlight w:val="yellow"/>
        </w:rPr>
        <w:t xml:space="preserve"> to explain variation in</w:t>
      </w:r>
      <w:r w:rsidRPr="003E1B52">
        <w:rPr>
          <w:rStyle w:val="StyleUnderline"/>
        </w:rPr>
        <w:t xml:space="preserve"> states’ </w:t>
      </w:r>
      <w:r w:rsidRPr="003C121D">
        <w:rPr>
          <w:rStyle w:val="StyleUnderline"/>
          <w:highlight w:val="yellow"/>
        </w:rPr>
        <w:t>policies under anarchy and</w:t>
      </w:r>
      <w:r w:rsidRPr="003E1B52">
        <w:rPr>
          <w:sz w:val="16"/>
        </w:rPr>
        <w:t xml:space="preserve"> thereby </w:t>
      </w:r>
      <w:r w:rsidRPr="003C121D">
        <w:rPr>
          <w:rStyle w:val="Emphasis"/>
          <w:highlight w:val="yellow"/>
        </w:rPr>
        <w:t>incorrectly suggests</w:t>
      </w:r>
      <w:r w:rsidRPr="003E1B52">
        <w:rPr>
          <w:sz w:val="16"/>
        </w:rPr>
        <w:t xml:space="preserve"> </w:t>
      </w:r>
      <w:r w:rsidRPr="003C121D">
        <w:rPr>
          <w:rStyle w:val="StyleUnderline"/>
          <w:highlight w:val="yellow"/>
        </w:rPr>
        <w:t xml:space="preserve">that </w:t>
      </w:r>
      <w:r w:rsidRPr="003C121D">
        <w:rPr>
          <w:rStyle w:val="Emphasis"/>
          <w:highlight w:val="yellow"/>
        </w:rPr>
        <w:t>realist theories</w:t>
      </w:r>
      <w:r w:rsidRPr="003C121D">
        <w:rPr>
          <w:rStyle w:val="StyleUnderline"/>
          <w:highlight w:val="yellow"/>
        </w:rPr>
        <w:t xml:space="preserve"> are incapable of explaining</w:t>
      </w:r>
      <w:r w:rsidRPr="003E1B52">
        <w:rPr>
          <w:rStyle w:val="StyleUnderline"/>
        </w:rPr>
        <w:t xml:space="preserve"> broad and basic </w:t>
      </w:r>
      <w:r w:rsidRPr="003C121D">
        <w:rPr>
          <w:rStyle w:val="StyleUnderline"/>
          <w:highlight w:val="yellow"/>
        </w:rPr>
        <w:t>variation</w:t>
      </w:r>
      <w:r w:rsidRPr="003E1B52">
        <w:rPr>
          <w:rStyle w:val="StyleUnderline"/>
        </w:rPr>
        <w:t xml:space="preserve"> in states’ strategies in the face of anarchy</w:t>
      </w:r>
      <w:r w:rsidRPr="003E1B52">
        <w:rPr>
          <w:sz w:val="16"/>
        </w:rPr>
        <w:t>. In fact, Wendt is explicit on this critical issue:</w:t>
      </w:r>
    </w:p>
    <w:p w14:paraId="50AA55AA" w14:textId="77777777" w:rsidR="001D487D" w:rsidRPr="003E1B52" w:rsidRDefault="001D487D" w:rsidP="001D487D">
      <w:pPr>
        <w:rPr>
          <w:sz w:val="16"/>
        </w:rPr>
      </w:pPr>
      <w:r w:rsidRPr="003E1B52">
        <w:rPr>
          <w:sz w:val="16"/>
        </w:rPr>
        <w:t>The real question is whether the fact of anarchy creates a tendency for all such interactions to realize a single logic at the macro-level. In the Neorealist view they do: anarchies are inherently self-help systems that tend to produce military competition, balances of power, and war. Against this I argue that anarchy can have at least three kinds of structure at the macro-level, based on what kind of roles—enemy, rival, and friend—dominate the system.19</w:t>
      </w:r>
    </w:p>
    <w:p w14:paraId="31A52C35" w14:textId="77777777" w:rsidR="001D487D" w:rsidRPr="003E1B52" w:rsidRDefault="001D487D" w:rsidP="001D487D">
      <w:pPr>
        <w:rPr>
          <w:sz w:val="16"/>
        </w:rPr>
      </w:pPr>
      <w:r w:rsidRPr="003E1B52">
        <w:rPr>
          <w:rStyle w:val="StyleUnderline"/>
        </w:rPr>
        <w:t xml:space="preserve">To appreciate why </w:t>
      </w:r>
      <w:r w:rsidRPr="003E1B52">
        <w:rPr>
          <w:rStyle w:val="Emphasis"/>
        </w:rPr>
        <w:t xml:space="preserve">structural </w:t>
      </w:r>
      <w:r w:rsidRPr="003C121D">
        <w:rPr>
          <w:rStyle w:val="Emphasis"/>
          <w:highlight w:val="yellow"/>
        </w:rPr>
        <w:t>realism</w:t>
      </w:r>
      <w:r w:rsidRPr="003E1B52">
        <w:rPr>
          <w:sz w:val="16"/>
        </w:rPr>
        <w:t xml:space="preserve"> </w:t>
      </w:r>
      <w:r w:rsidRPr="003C121D">
        <w:rPr>
          <w:rStyle w:val="StyleUnderline"/>
          <w:highlight w:val="yellow"/>
        </w:rPr>
        <w:t xml:space="preserve">can </w:t>
      </w:r>
      <w:r w:rsidRPr="003C121D">
        <w:rPr>
          <w:rStyle w:val="Emphasis"/>
          <w:highlight w:val="yellow"/>
        </w:rPr>
        <w:t>explain</w:t>
      </w:r>
      <w:r w:rsidRPr="003C121D">
        <w:rPr>
          <w:rStyle w:val="StyleUnderline"/>
          <w:highlight w:val="yellow"/>
        </w:rPr>
        <w:t xml:space="preserve"> and </w:t>
      </w:r>
      <w:r w:rsidRPr="003C121D">
        <w:rPr>
          <w:rStyle w:val="Emphasis"/>
          <w:highlight w:val="yellow"/>
        </w:rPr>
        <w:t>predict</w:t>
      </w:r>
      <w:r w:rsidRPr="003E1B52">
        <w:rPr>
          <w:rStyle w:val="StyleUnderline"/>
        </w:rPr>
        <w:t xml:space="preserve"> </w:t>
      </w:r>
      <w:r w:rsidRPr="003C121D">
        <w:rPr>
          <w:rStyle w:val="Emphasis"/>
          <w:highlight w:val="yellow"/>
        </w:rPr>
        <w:t>coop</w:t>
      </w:r>
      <w:r w:rsidRPr="003E1B52">
        <w:rPr>
          <w:rStyle w:val="StyleUnderline"/>
        </w:rPr>
        <w:t>eration but that this possibility is overlooked by Waltz, we need to return to his core argument</w:t>
      </w:r>
      <w:r w:rsidRPr="003E1B52">
        <w:rPr>
          <w:sz w:val="16"/>
        </w:rPr>
        <w:t xml:space="preserve">. It turns out that the logic of </w:t>
      </w:r>
      <w:r w:rsidRPr="003E1B52">
        <w:rPr>
          <w:rStyle w:val="StyleUnderline"/>
        </w:rPr>
        <w:t>Waltz’s arguments requires</w:t>
      </w:r>
      <w:r w:rsidRPr="003E1B52">
        <w:rPr>
          <w:sz w:val="16"/>
        </w:rPr>
        <w:t xml:space="preserve"> the </w:t>
      </w:r>
      <w:r w:rsidRPr="003E1B52">
        <w:rPr>
          <w:rStyle w:val="StyleUnderline"/>
        </w:rPr>
        <w:t xml:space="preserve">introduction of another variable: a state’s information about the </w:t>
      </w:r>
      <w:r w:rsidRPr="003E1B52">
        <w:rPr>
          <w:rStyle w:val="Emphasis"/>
        </w:rPr>
        <w:t>opposing state’s motives</w:t>
      </w:r>
      <w:r w:rsidRPr="003E1B52">
        <w:rPr>
          <w:sz w:val="16"/>
        </w:rPr>
        <w:t>. Waltz holds that although states may have motives beyond security, their international behavior can be understood largely by assuming that they are seeking only security. If</w:t>
      </w:r>
      <w:r w:rsidRPr="003E1B52">
        <w:rPr>
          <w:rStyle w:val="StyleUnderline"/>
        </w:rPr>
        <w:t>,</w:t>
      </w:r>
      <w:r w:rsidRPr="003E1B52">
        <w:rPr>
          <w:sz w:val="16"/>
        </w:rPr>
        <w:t xml:space="preserve"> however, </w:t>
      </w:r>
      <w:r w:rsidRPr="003E1B52">
        <w:rPr>
          <w:rStyle w:val="StyleUnderline"/>
        </w:rPr>
        <w:t>all states knew that all the other states were security seeker</w:t>
      </w:r>
      <w:r w:rsidRPr="003E1B52">
        <w:rPr>
          <w:sz w:val="16"/>
        </w:rPr>
        <w:t xml:space="preserve">s (and if all states knew that this is what the others knew), </w:t>
      </w:r>
      <w:r w:rsidRPr="003E1B52">
        <w:rPr>
          <w:rStyle w:val="StyleUnderline"/>
        </w:rPr>
        <w:t>then the international system should not generate competition</w:t>
      </w:r>
      <w:r w:rsidRPr="003E1B52">
        <w:rPr>
          <w:sz w:val="16"/>
        </w:rPr>
        <w:t xml:space="preserve">. This </w:t>
      </w:r>
      <w:r w:rsidRPr="003C121D">
        <w:rPr>
          <w:rStyle w:val="Emphasis"/>
          <w:highlight w:val="yellow"/>
        </w:rPr>
        <w:t>uncertainty</w:t>
      </w:r>
      <w:r w:rsidRPr="003E1B52">
        <w:rPr>
          <w:sz w:val="16"/>
        </w:rPr>
        <w:t xml:space="preserve"> </w:t>
      </w:r>
      <w:r w:rsidRPr="003C121D">
        <w:rPr>
          <w:rStyle w:val="StyleUnderline"/>
          <w:highlight w:val="yellow"/>
        </w:rPr>
        <w:t>about the</w:t>
      </w:r>
      <w:r w:rsidRPr="003E1B52">
        <w:rPr>
          <w:rStyle w:val="StyleUnderline"/>
        </w:rPr>
        <w:t xml:space="preserve"> </w:t>
      </w:r>
      <w:r w:rsidRPr="003C121D">
        <w:rPr>
          <w:rStyle w:val="Emphasis"/>
          <w:highlight w:val="yellow"/>
        </w:rPr>
        <w:t>opposing state’s type</w:t>
      </w:r>
      <w:r w:rsidRPr="003C121D">
        <w:rPr>
          <w:rStyle w:val="StyleUnderline"/>
          <w:highlight w:val="yellow"/>
        </w:rPr>
        <w:t xml:space="preserve"> lies at </w:t>
      </w:r>
      <w:r w:rsidRPr="003C121D">
        <w:rPr>
          <w:rStyle w:val="Emphasis"/>
          <w:highlight w:val="yellow"/>
        </w:rPr>
        <w:t>the core of the security dilemma</w:t>
      </w:r>
      <w:r w:rsidRPr="003E1B52">
        <w:rPr>
          <w:rStyle w:val="StyleUnderline"/>
        </w:rPr>
        <w:t>, and</w:t>
      </w:r>
      <w:r w:rsidRPr="003E1B52">
        <w:rPr>
          <w:sz w:val="16"/>
        </w:rPr>
        <w:t xml:space="preserve">, closely related, </w:t>
      </w:r>
      <w:r w:rsidRPr="003E1B52">
        <w:rPr>
          <w:rStyle w:val="StyleUnderline"/>
        </w:rPr>
        <w:t>the security dilemma lies at the center of structural realism’s ability to explain competition</w:t>
      </w:r>
      <w:r w:rsidRPr="003E1B52">
        <w:rPr>
          <w:sz w:val="16"/>
        </w:rPr>
        <w:t xml:space="preserve">.20 If states did not face a security dilemma, security seekers could always achieve their core objective while adopting policies that avoided generating competition. </w:t>
      </w:r>
      <w:r w:rsidRPr="003E1B52">
        <w:rPr>
          <w:rStyle w:val="StyleUnderline"/>
        </w:rPr>
        <w:t>Once the importance of uncertainty about motives is made explicit, including it as a variable is the natural next step for the rational theory.</w:t>
      </w:r>
    </w:p>
    <w:p w14:paraId="289DB1BD" w14:textId="77777777" w:rsidR="001D487D" w:rsidRPr="003E1B52" w:rsidRDefault="001D487D" w:rsidP="001D487D">
      <w:pPr>
        <w:rPr>
          <w:sz w:val="16"/>
        </w:rPr>
      </w:pPr>
      <w:r w:rsidRPr="003E1B52">
        <w:rPr>
          <w:sz w:val="16"/>
        </w:rPr>
        <w:t xml:space="preserve">A key point for our discussion here is that </w:t>
      </w:r>
      <w:r w:rsidRPr="003E1B52">
        <w:rPr>
          <w:rStyle w:val="StyleUnderline"/>
        </w:rPr>
        <w:t xml:space="preserve">structural </w:t>
      </w:r>
      <w:r w:rsidRPr="003C121D">
        <w:rPr>
          <w:rStyle w:val="StyleUnderline"/>
          <w:highlight w:val="yellow"/>
        </w:rPr>
        <w:t>realism</w:t>
      </w:r>
      <w:r w:rsidRPr="003E1B52">
        <w:rPr>
          <w:sz w:val="16"/>
        </w:rPr>
        <w:t xml:space="preserve">, or at the least the more general rational theory that logically flows from it, </w:t>
      </w:r>
      <w:r w:rsidRPr="003C121D">
        <w:rPr>
          <w:rStyle w:val="StyleUnderline"/>
          <w:highlight w:val="yellow"/>
        </w:rPr>
        <w:t xml:space="preserve">is </w:t>
      </w:r>
      <w:r w:rsidRPr="003C121D">
        <w:rPr>
          <w:rStyle w:val="Emphasis"/>
          <w:highlight w:val="yellow"/>
        </w:rPr>
        <w:t>no longer a purely material theory</w:t>
      </w:r>
      <w:r w:rsidRPr="003E1B52">
        <w:rPr>
          <w:sz w:val="16"/>
        </w:rPr>
        <w:t xml:space="preserve">. </w:t>
      </w:r>
      <w:r w:rsidRPr="003E1B52">
        <w:rPr>
          <w:rStyle w:val="StyleUnderline"/>
        </w:rPr>
        <w:t xml:space="preserve">This matters because it means that </w:t>
      </w:r>
      <w:r w:rsidRPr="003C121D">
        <w:rPr>
          <w:rStyle w:val="StyleUnderline"/>
          <w:highlight w:val="yellow"/>
        </w:rPr>
        <w:t>distinguishing realist and constructivist theories in</w:t>
      </w:r>
      <w:r w:rsidRPr="003E1B52">
        <w:rPr>
          <w:rStyle w:val="StyleUnderline"/>
        </w:rPr>
        <w:t xml:space="preserve"> terms of </w:t>
      </w:r>
      <w:r w:rsidRPr="003C121D">
        <w:rPr>
          <w:rStyle w:val="StyleUnderline"/>
          <w:highlight w:val="yellow"/>
        </w:rPr>
        <w:t>material versus ideational arguments</w:t>
      </w:r>
      <w:r w:rsidRPr="003E1B52">
        <w:rPr>
          <w:rStyle w:val="StyleUnderline"/>
        </w:rPr>
        <w:t>—a broad category that is typically understood to include information, norms, and causal ideas—</w:t>
      </w:r>
      <w:r w:rsidRPr="003C121D">
        <w:rPr>
          <w:rStyle w:val="Emphasis"/>
          <w:highlight w:val="yellow"/>
        </w:rPr>
        <w:t>no longer creates a sharp divide</w:t>
      </w:r>
      <w:r w:rsidRPr="003E1B52">
        <w:rPr>
          <w:sz w:val="16"/>
        </w:rPr>
        <w:t>.</w:t>
      </w:r>
    </w:p>
    <w:p w14:paraId="44B87A40" w14:textId="77777777" w:rsidR="001D487D" w:rsidRPr="003E1B52" w:rsidRDefault="001D487D" w:rsidP="001D487D">
      <w:pPr>
        <w:rPr>
          <w:sz w:val="16"/>
        </w:rPr>
      </w:pPr>
      <w:r w:rsidRPr="003E1B52">
        <w:rPr>
          <w:sz w:val="16"/>
        </w:rPr>
        <w:t xml:space="preserve">The implications reach beyond mere characterizations and definitions, however. </w:t>
      </w:r>
      <w:r w:rsidRPr="003C121D">
        <w:rPr>
          <w:rStyle w:val="StyleUnderline"/>
          <w:highlight w:val="yellow"/>
        </w:rPr>
        <w:t>Including</w:t>
      </w:r>
      <w:r w:rsidRPr="003E1B52">
        <w:rPr>
          <w:rStyle w:val="StyleUnderline"/>
        </w:rPr>
        <w:t xml:space="preserve"> </w:t>
      </w:r>
      <w:r w:rsidRPr="003C121D">
        <w:rPr>
          <w:rStyle w:val="Emphasis"/>
          <w:highlight w:val="yellow"/>
        </w:rPr>
        <w:t>info</w:t>
      </w:r>
      <w:r w:rsidRPr="003E1B52">
        <w:rPr>
          <w:rStyle w:val="Emphasis"/>
        </w:rPr>
        <w:t xml:space="preserve">rmation </w:t>
      </w:r>
      <w:r w:rsidRPr="003C121D">
        <w:rPr>
          <w:rStyle w:val="Emphasis"/>
          <w:highlight w:val="yellow"/>
        </w:rPr>
        <w:t>about motives</w:t>
      </w:r>
      <w:r w:rsidRPr="003E1B52">
        <w:rPr>
          <w:rStyle w:val="StyleUnderline"/>
        </w:rPr>
        <w:t xml:space="preserve"> as a key variable in a rational realist theory </w:t>
      </w:r>
      <w:r w:rsidRPr="003C121D">
        <w:rPr>
          <w:rStyle w:val="Emphasis"/>
          <w:highlight w:val="yellow"/>
        </w:rPr>
        <w:t>opens the door to</w:t>
      </w:r>
      <w:r w:rsidRPr="003E1B52">
        <w:rPr>
          <w:rStyle w:val="Emphasis"/>
        </w:rPr>
        <w:t xml:space="preserve"> arguments</w:t>
      </w:r>
      <w:r w:rsidRPr="003E1B52">
        <w:rPr>
          <w:rStyle w:val="StyleUnderline"/>
        </w:rPr>
        <w:t xml:space="preserve"> that address much of the terrain also covered by</w:t>
      </w:r>
      <w:r w:rsidRPr="003E1B52">
        <w:rPr>
          <w:sz w:val="16"/>
        </w:rPr>
        <w:t xml:space="preserve"> Wendt’s </w:t>
      </w:r>
      <w:r w:rsidRPr="003E1B52">
        <w:rPr>
          <w:rStyle w:val="StyleUnderline"/>
        </w:rPr>
        <w:t xml:space="preserve">structural </w:t>
      </w:r>
      <w:r w:rsidRPr="003C121D">
        <w:rPr>
          <w:rStyle w:val="StyleUnderline"/>
          <w:highlight w:val="yellow"/>
        </w:rPr>
        <w:t>constructivism</w:t>
      </w:r>
      <w:r w:rsidRPr="003E1B52">
        <w:rPr>
          <w:sz w:val="16"/>
        </w:rPr>
        <w:t xml:space="preserve">. More specifically, </w:t>
      </w:r>
      <w:r w:rsidRPr="003E1B52">
        <w:rPr>
          <w:rStyle w:val="StyleUnderline"/>
        </w:rPr>
        <w:t>the rational realist theory</w:t>
      </w:r>
      <w:r w:rsidRPr="003E1B52">
        <w:rPr>
          <w:sz w:val="16"/>
        </w:rPr>
        <w:t xml:space="preserve"> (1) </w:t>
      </w:r>
      <w:r w:rsidRPr="003E1B52">
        <w:rPr>
          <w:rStyle w:val="StyleUnderline"/>
        </w:rPr>
        <w:t>explores the nature of interactions that</w:t>
      </w:r>
      <w:r w:rsidRPr="003E1B52">
        <w:rPr>
          <w:sz w:val="16"/>
        </w:rPr>
        <w:t xml:space="preserve"> can </w:t>
      </w:r>
      <w:r w:rsidRPr="003E1B52">
        <w:rPr>
          <w:rStyle w:val="StyleUnderline"/>
        </w:rPr>
        <w:t>enable states to revise</w:t>
      </w:r>
      <w:r w:rsidRPr="003E1B52">
        <w:rPr>
          <w:sz w:val="16"/>
        </w:rPr>
        <w:t xml:space="preserve"> their </w:t>
      </w:r>
      <w:r w:rsidRPr="003E1B52">
        <w:rPr>
          <w:rStyle w:val="StyleUnderline"/>
        </w:rPr>
        <w:t>assessments of the opposing state’s type and</w:t>
      </w:r>
      <w:r w:rsidRPr="003E1B52">
        <w:rPr>
          <w:sz w:val="16"/>
        </w:rPr>
        <w:t xml:space="preserve"> thereby </w:t>
      </w:r>
      <w:r w:rsidRPr="003E1B52">
        <w:rPr>
          <w:rStyle w:val="StyleUnderline"/>
        </w:rPr>
        <w:t>generate more cooperative or</w:t>
      </w:r>
      <w:r w:rsidRPr="003E1B52">
        <w:rPr>
          <w:sz w:val="16"/>
        </w:rPr>
        <w:t xml:space="preserve"> more </w:t>
      </w:r>
      <w:r w:rsidRPr="003E1B52">
        <w:rPr>
          <w:rStyle w:val="StyleUnderline"/>
        </w:rPr>
        <w:t xml:space="preserve">competitive policies, providing a </w:t>
      </w:r>
      <w:r w:rsidRPr="003E1B52">
        <w:rPr>
          <w:rStyle w:val="Emphasis"/>
        </w:rPr>
        <w:t>more straightforward explanation</w:t>
      </w:r>
      <w:r w:rsidRPr="003E1B52">
        <w:rPr>
          <w:sz w:val="16"/>
        </w:rPr>
        <w:t xml:space="preserve"> than Wendt’s changes in interests, (2) </w:t>
      </w:r>
      <w:r w:rsidRPr="003E1B52">
        <w:rPr>
          <w:rStyle w:val="StyleUnderline"/>
        </w:rPr>
        <w:t xml:space="preserve">explains international </w:t>
      </w:r>
      <w:r w:rsidRPr="003C121D">
        <w:rPr>
          <w:rStyle w:val="Emphasis"/>
          <w:highlight w:val="yellow"/>
        </w:rPr>
        <w:t>coop</w:t>
      </w:r>
      <w:r w:rsidRPr="003E1B52">
        <w:rPr>
          <w:rStyle w:val="StyleUnderline"/>
        </w:rPr>
        <w:t xml:space="preserve">eration </w:t>
      </w:r>
      <w:r w:rsidRPr="003C121D">
        <w:rPr>
          <w:rStyle w:val="StyleUnderline"/>
          <w:highlight w:val="yellow"/>
        </w:rPr>
        <w:t>under anarchy as a</w:t>
      </w:r>
      <w:r w:rsidRPr="003E1B52">
        <w:rPr>
          <w:sz w:val="16"/>
        </w:rPr>
        <w:t xml:space="preserve"> </w:t>
      </w:r>
      <w:r w:rsidRPr="003C121D">
        <w:rPr>
          <w:rStyle w:val="Emphasis"/>
          <w:highlight w:val="yellow"/>
        </w:rPr>
        <w:t>result</w:t>
      </w:r>
      <w:r w:rsidRPr="003E1B52">
        <w:rPr>
          <w:rStyle w:val="Emphasis"/>
        </w:rPr>
        <w:t xml:space="preserve"> </w:t>
      </w:r>
      <w:r w:rsidRPr="003C121D">
        <w:rPr>
          <w:rStyle w:val="Emphasis"/>
          <w:highlight w:val="yellow"/>
        </w:rPr>
        <w:t>of</w:t>
      </w:r>
      <w:r w:rsidRPr="003E1B52">
        <w:rPr>
          <w:rStyle w:val="Emphasis"/>
        </w:rPr>
        <w:t xml:space="preserve"> </w:t>
      </w:r>
      <w:r w:rsidRPr="003C121D">
        <w:rPr>
          <w:rStyle w:val="Emphasis"/>
          <w:highlight w:val="yellow"/>
        </w:rPr>
        <w:t>info</w:t>
      </w:r>
      <w:r w:rsidRPr="003E1B52">
        <w:rPr>
          <w:rStyle w:val="Emphasis"/>
        </w:rPr>
        <w:t>rmation</w:t>
      </w:r>
      <w:r w:rsidRPr="003E1B52">
        <w:rPr>
          <w:sz w:val="16"/>
        </w:rPr>
        <w:t xml:space="preserve"> </w:t>
      </w:r>
      <w:r w:rsidRPr="003E1B52">
        <w:rPr>
          <w:rStyle w:val="StyleUnderline"/>
        </w:rPr>
        <w:t xml:space="preserve">in combination </w:t>
      </w:r>
      <w:r w:rsidRPr="003C121D">
        <w:rPr>
          <w:rStyle w:val="StyleUnderline"/>
          <w:highlight w:val="yellow"/>
        </w:rPr>
        <w:t>with</w:t>
      </w:r>
      <w:r w:rsidRPr="003E1B52">
        <w:rPr>
          <w:rStyle w:val="StyleUnderline"/>
        </w:rPr>
        <w:t xml:space="preserve"> </w:t>
      </w:r>
      <w:r w:rsidRPr="003C121D">
        <w:rPr>
          <w:rStyle w:val="Emphasis"/>
          <w:highlight w:val="yellow"/>
        </w:rPr>
        <w:t>material factors</w:t>
      </w:r>
      <w:r w:rsidRPr="003C121D">
        <w:rPr>
          <w:rStyle w:val="StyleUnderline"/>
          <w:highlight w:val="yellow"/>
        </w:rPr>
        <w:t xml:space="preserve"> instead of</w:t>
      </w:r>
      <w:r w:rsidRPr="003E1B52">
        <w:rPr>
          <w:rStyle w:val="StyleUnderline"/>
        </w:rPr>
        <w:t xml:space="preserve"> Wendt’s focus on </w:t>
      </w:r>
      <w:r w:rsidRPr="003C121D">
        <w:rPr>
          <w:rStyle w:val="Emphasis"/>
          <w:highlight w:val="yellow"/>
        </w:rPr>
        <w:t>identities</w:t>
      </w:r>
      <w:r w:rsidRPr="003E1B52">
        <w:rPr>
          <w:sz w:val="16"/>
        </w:rPr>
        <w:t xml:space="preserve">, and (3) shows that </w:t>
      </w:r>
      <w:r w:rsidRPr="003E1B52">
        <w:rPr>
          <w:rStyle w:val="StyleUnderline"/>
        </w:rPr>
        <w:t>Wendt</w:t>
      </w:r>
      <w:r w:rsidRPr="003E1B52">
        <w:rPr>
          <w:sz w:val="16"/>
        </w:rPr>
        <w:t xml:space="preserve"> has </w:t>
      </w:r>
      <w:r w:rsidRPr="003E1B52">
        <w:rPr>
          <w:rStyle w:val="StyleUnderline"/>
        </w:rPr>
        <w:t xml:space="preserve">both </w:t>
      </w:r>
      <w:r w:rsidRPr="003E1B52">
        <w:rPr>
          <w:rStyle w:val="Emphasis"/>
        </w:rPr>
        <w:t>exaggerated</w:t>
      </w:r>
      <w:r w:rsidRPr="003E1B52">
        <w:rPr>
          <w:rStyle w:val="StyleUnderline"/>
        </w:rPr>
        <w:t xml:space="preserve"> and </w:t>
      </w:r>
      <w:r w:rsidRPr="003E1B52">
        <w:rPr>
          <w:rStyle w:val="Emphasis"/>
        </w:rPr>
        <w:t>underestimated</w:t>
      </w:r>
      <w:r w:rsidRPr="003E1B52">
        <w:rPr>
          <w:sz w:val="16"/>
        </w:rPr>
        <w:t xml:space="preserve"> </w:t>
      </w:r>
      <w:r w:rsidRPr="003E1B52">
        <w:rPr>
          <w:rStyle w:val="StyleUnderline"/>
        </w:rPr>
        <w:t>the potential for international cooperation, the former by underplaying the role of material factors in constraining states’ choices and the latter by relying on states’ collective interests instead of pure security seeking, which is more neutral regarding cooperation</w:t>
      </w:r>
      <w:r w:rsidRPr="003E1B52">
        <w:rPr>
          <w:sz w:val="16"/>
        </w:rPr>
        <w:t>. The remainder of this section sketches these points.21</w:t>
      </w:r>
    </w:p>
    <w:p w14:paraId="7436B3E0" w14:textId="77777777" w:rsidR="001D487D" w:rsidRPr="003E1B52" w:rsidRDefault="001D487D" w:rsidP="001D487D">
      <w:pPr>
        <w:rPr>
          <w:sz w:val="16"/>
        </w:rPr>
      </w:pPr>
      <w:r w:rsidRPr="003E1B52">
        <w:rPr>
          <w:sz w:val="16"/>
        </w:rPr>
        <w:t xml:space="preserve">First, the realist theory provides an alternative explanation of how states’ interactions can influence their relationship and, in turn, their behavior. Wendt argues that interaction between states is the key to their understandings of self and other, and that interactions play a central role in determining whether the international system is competitive or cooperative. He holds that interaction cannot play this important role in realist theories, because “realists would probably argue that each should act on the basis of worst-case assumptions about the other’s intentions, justifying such an attitude as prudent in view of the possibility of death from making a mistake.”22 This is a reasonable reading of Waltz; since he barely touches on a possible role for information about the opposing side, assuming the worst can be seen as implicitly running through his formulation. Offensive realism makes fully explicit the requirement for states to assume the worst about opposing states.23 Contrary to this position, however, rational states should not assume the worst when facing uncertainty about their adversary’s motives and intentions. Instead, at least from a standard expected utility perspective, a state should consider the probability that the opposing state is a revisionist/greedy type as </w:t>
      </w:r>
      <w:r w:rsidRPr="003E1B52">
        <w:rPr>
          <w:sz w:val="16"/>
        </w:rPr>
        <w:lastRenderedPageBreak/>
        <w:t>opposed to status quo/security type. The state should also consider the danger if the opposing state is a greedy type; many types of cooperation would not put the state at great risk, that is, death is not always, or even usually, the cost of misjudging the adversary’s motives. These arguments lie at the core of the rationalist realist theory that includes information as a key variable defining a state’s international environment, which in turn enables the theory to fully integrate the security dilemma into its arguments.</w:t>
      </w:r>
    </w:p>
    <w:p w14:paraId="719F9547" w14:textId="77777777" w:rsidR="001D487D" w:rsidRPr="003E1B52" w:rsidRDefault="001D487D" w:rsidP="001D487D">
      <w:pPr>
        <w:rPr>
          <w:sz w:val="16"/>
        </w:rPr>
      </w:pPr>
      <w:r w:rsidRPr="003E1B52">
        <w:rPr>
          <w:sz w:val="16"/>
        </w:rPr>
        <w:t xml:space="preserve">Given this realist formulation, states’ interactions can influence their understanding (their information) of the opposing state’s motives. When a state takes an action that would be more likely to be taken by a security-seeking state than by a greedy state, the opposing state should positively update its prior estimate of the probability that the state has security motives. </w:t>
      </w:r>
      <w:r w:rsidRPr="003E1B52">
        <w:rPr>
          <w:rStyle w:val="StyleUnderline"/>
        </w:rPr>
        <w:t xml:space="preserve">Because states have an </w:t>
      </w:r>
      <w:r w:rsidRPr="003E1B52">
        <w:rPr>
          <w:rStyle w:val="Emphasis"/>
        </w:rPr>
        <w:t>incentive to mislead adversaries</w:t>
      </w:r>
      <w:r w:rsidRPr="003E1B52">
        <w:rPr>
          <w:sz w:val="16"/>
        </w:rPr>
        <w:t xml:space="preserve">, </w:t>
      </w:r>
      <w:r w:rsidRPr="003E1B52">
        <w:rPr>
          <w:rStyle w:val="StyleUnderline"/>
        </w:rPr>
        <w:t>the opposing state should only find useful information</w:t>
      </w:r>
      <w:r w:rsidRPr="003E1B52">
        <w:rPr>
          <w:sz w:val="16"/>
        </w:rPr>
        <w:t xml:space="preserve"> when the state’s action is costly, that is, </w:t>
      </w:r>
      <w:r w:rsidRPr="003E1B52">
        <w:rPr>
          <w:rStyle w:val="StyleUnderline"/>
        </w:rPr>
        <w:t xml:space="preserve">when the state’s action is a </w:t>
      </w:r>
      <w:r w:rsidRPr="003E1B52">
        <w:rPr>
          <w:rStyle w:val="Emphasis"/>
        </w:rPr>
        <w:t>“costly signal.”</w:t>
      </w:r>
      <w:r w:rsidRPr="003E1B52">
        <w:rPr>
          <w:sz w:val="16"/>
        </w:rPr>
        <w:t xml:space="preserve"> </w:t>
      </w:r>
      <w:r w:rsidRPr="003E1B52">
        <w:rPr>
          <w:rStyle w:val="StyleUnderline"/>
        </w:rPr>
        <w:t>This occurs when a specific cooperative action would be more costly for a greedy state than for a security-seeking state</w:t>
      </w:r>
      <w:r w:rsidRPr="003E1B52">
        <w:rPr>
          <w:sz w:val="16"/>
        </w:rPr>
        <w:t>. Wendt describes a similar process of interaction but emphasizes different changes and relies on different types of arguments— symbolic interactionism—not rational updating made possible by costly signals. His arguments describe how states’ interactions can change their interests and identities, which in turn support cooperation in anarchy. The rationalist explanation has the advantage of greater simplicity—it holds interests constant, does not involve the creation of social structures, and does not require changes in interests—while appearing to explain essentially the same international phenomenon.</w:t>
      </w:r>
    </w:p>
    <w:p w14:paraId="122EBD35" w14:textId="77777777" w:rsidR="001D487D" w:rsidRPr="003E1B52" w:rsidRDefault="001D487D" w:rsidP="001D487D">
      <w:pPr>
        <w:rPr>
          <w:sz w:val="16"/>
        </w:rPr>
      </w:pPr>
      <w:r w:rsidRPr="003E1B52">
        <w:rPr>
          <w:sz w:val="16"/>
        </w:rPr>
        <w:t>Second, the rational realist theory explains that anarchy can generate a variety of outcomes—including various degrees of competition, cooperation, and mixtures of the two—that have much in common with Wendt’s three anarchies. According to the rational theory, whether a securityseeking state should choose cooperation over competition depends on both material variables, which include the state’s power and offensedefense variables, and information variables, which capture what a state knows about its adversary’s motives.24 Material variables largely determine the military capabilities a state can acquire, given the opposing state’s ability to build military forces of its own. They determine the types of military missions that states will be able to perform and their relative prospects for performing them successfully.</w:t>
      </w:r>
    </w:p>
    <w:p w14:paraId="261D49D6" w14:textId="77777777" w:rsidR="001D487D" w:rsidRPr="003E1B52" w:rsidRDefault="001D487D" w:rsidP="001D487D">
      <w:pPr>
        <w:rPr>
          <w:sz w:val="16"/>
        </w:rPr>
      </w:pPr>
      <w:r w:rsidRPr="003E1B52">
        <w:rPr>
          <w:sz w:val="16"/>
        </w:rPr>
        <w:t>Information variables influence a state’s expectations about its adversary’s behavior, including reactions to the state’s own policies. The theory explains that when defense has the advantage—that is, when holding territory or maintaining the capabilities required for deterrence are relatively easy—states can achieve high levels of security without engaging in intense competition. When offense and defense are distinguishable—that is, when the forces that support offensive missions would contribute less (or more) to defensive missions—states may be able to choose forces and strategies that signal benign motives and to use arms control to increase the feasibility of defensive force postures. Information variables also influence the prospects for cooperation. A state that believes the opposing state is likely to be a security seeker should be more willing to run the risks of restraint and cooperation. These strategies have the potential to generate positive political spirals, which can in turn make states willing to choose military strategies that pose smaller risks to others’ security.</w:t>
      </w:r>
    </w:p>
    <w:p w14:paraId="4CA65754" w14:textId="77777777" w:rsidR="001D487D" w:rsidRPr="003E1B52" w:rsidRDefault="001D487D" w:rsidP="001D487D">
      <w:pPr>
        <w:rPr>
          <w:sz w:val="16"/>
        </w:rPr>
      </w:pPr>
      <w:r w:rsidRPr="003E1B52">
        <w:rPr>
          <w:sz w:val="16"/>
        </w:rPr>
        <w:t xml:space="preserve">In short, </w:t>
      </w:r>
      <w:r w:rsidRPr="003E1B52">
        <w:rPr>
          <w:rStyle w:val="StyleUnderline"/>
        </w:rPr>
        <w:t xml:space="preserve">the </w:t>
      </w:r>
      <w:r w:rsidRPr="003E1B52">
        <w:rPr>
          <w:rStyle w:val="Emphasis"/>
        </w:rPr>
        <w:t>rationalist theory</w:t>
      </w:r>
      <w:r w:rsidRPr="003E1B52">
        <w:rPr>
          <w:rStyle w:val="StyleUnderline"/>
        </w:rPr>
        <w:t xml:space="preserve"> describes the conditions under which anarchy can produce cooperative international security policies and relatively peaceful international politics</w:t>
      </w:r>
      <w:r w:rsidRPr="003E1B52">
        <w:rPr>
          <w:sz w:val="16"/>
        </w:rPr>
        <w:t xml:space="preserve">. </w:t>
      </w:r>
      <w:r w:rsidRPr="003E1B52">
        <w:rPr>
          <w:rStyle w:val="StyleUnderline"/>
        </w:rPr>
        <w:t>It</w:t>
      </w:r>
      <w:r w:rsidRPr="003E1B52">
        <w:rPr>
          <w:sz w:val="16"/>
        </w:rPr>
        <w:t xml:space="preserve"> both </w:t>
      </w:r>
      <w:r w:rsidRPr="003E1B52">
        <w:rPr>
          <w:rStyle w:val="StyleUnderline"/>
        </w:rPr>
        <w:t>corrects Waltz’s conclusion about the general tendency for anarchy to generate competition and shows that Wendt’s social structure is unnecessary to produce this result</w:t>
      </w:r>
      <w:r w:rsidRPr="003E1B52">
        <w:rPr>
          <w:sz w:val="16"/>
        </w:rPr>
        <w:t xml:space="preserve">. Again, </w:t>
      </w:r>
      <w:r w:rsidRPr="003E1B52">
        <w:rPr>
          <w:rStyle w:val="StyleUnderline"/>
        </w:rPr>
        <w:t xml:space="preserve">the rationalist theory has the advantage of being </w:t>
      </w:r>
      <w:r w:rsidRPr="003E1B52">
        <w:rPr>
          <w:rStyle w:val="Emphasis"/>
        </w:rPr>
        <w:t>more straightforward</w:t>
      </w:r>
      <w:r w:rsidRPr="003E1B52">
        <w:rPr>
          <w:rStyle w:val="StyleUnderline"/>
        </w:rPr>
        <w:t xml:space="preserve">, </w:t>
      </w:r>
      <w:r w:rsidRPr="003E1B52">
        <w:rPr>
          <w:rStyle w:val="Emphasis"/>
        </w:rPr>
        <w:t>less complex</w:t>
      </w:r>
      <w:r w:rsidRPr="003E1B52">
        <w:rPr>
          <w:rStyle w:val="StyleUnderline"/>
        </w:rPr>
        <w:t xml:space="preserve">, and </w:t>
      </w:r>
      <w:r w:rsidRPr="003E1B52">
        <w:rPr>
          <w:rStyle w:val="Emphasis"/>
        </w:rPr>
        <w:t>more parsimonious</w:t>
      </w:r>
      <w:r w:rsidRPr="003E1B52">
        <w:rPr>
          <w:sz w:val="16"/>
        </w:rPr>
        <w:t xml:space="preserve"> than Wendt’s constructivist alternative.</w:t>
      </w:r>
    </w:p>
    <w:p w14:paraId="24712163" w14:textId="77777777" w:rsidR="001D487D" w:rsidRPr="003E1B52" w:rsidRDefault="001D487D" w:rsidP="001D487D">
      <w:pPr>
        <w:rPr>
          <w:sz w:val="16"/>
        </w:rPr>
      </w:pPr>
      <w:r w:rsidRPr="003E1B52">
        <w:rPr>
          <w:sz w:val="16"/>
        </w:rPr>
        <w:t xml:space="preserve">Third, and related, the rationalist theory shows that Wendt is both too pessimistic and too optimistic, in different ways, about the prospects for cooperation under anarchy. On the pessimistic side, the rationalist theory shows that cooperation is possible without introducing “friends,” that is, states that have collective identities in which they value each other’s security as well as their own. According to the rational realist argument, the states’ international situation is doing most of the work; nonfriends—security seekers that do not value others’ security—have fundamental preferences that are relatively neutral between cooperation and competition. In contrast, collective identities and altruistic preferences play a central role in the constructivist argument, and it views them as necessary for deep cooperation. </w:t>
      </w:r>
      <w:r w:rsidRPr="003E1B52">
        <w:rPr>
          <w:rStyle w:val="StyleUnderline"/>
        </w:rPr>
        <w:t>My point here is not that considering the impact of collective identities is analytically flawed, but that relying on collective identities to make extensive cooperation possible is a significantly weaker finding regarding the potential of anarchy to allow and support cooperation</w:t>
      </w:r>
      <w:r w:rsidRPr="003E1B52">
        <w:rPr>
          <w:sz w:val="16"/>
        </w:rPr>
        <w:t xml:space="preserve">. If, as seems likely, </w:t>
      </w:r>
      <w:r w:rsidRPr="003C121D">
        <w:rPr>
          <w:rStyle w:val="Emphasis"/>
          <w:highlight w:val="yellow"/>
        </w:rPr>
        <w:t>pure security seekers</w:t>
      </w:r>
      <w:r w:rsidRPr="003C121D">
        <w:rPr>
          <w:rStyle w:val="StyleUnderline"/>
          <w:highlight w:val="yellow"/>
        </w:rPr>
        <w:t xml:space="preserve"> are </w:t>
      </w:r>
      <w:r w:rsidRPr="003C121D">
        <w:rPr>
          <w:rStyle w:val="Emphasis"/>
          <w:highlight w:val="yellow"/>
        </w:rPr>
        <w:t>much more common than friends</w:t>
      </w:r>
      <w:r w:rsidRPr="003E1B52">
        <w:rPr>
          <w:sz w:val="16"/>
        </w:rPr>
        <w:t>, then Wendt is pessimistic about cooperation under anarchy, in that he finds the possibility of cooperation existing under narrower, less common conditions.</w:t>
      </w:r>
    </w:p>
    <w:p w14:paraId="231A8DB6" w14:textId="77777777" w:rsidR="001D487D" w:rsidRPr="003E1B52" w:rsidRDefault="001D487D" w:rsidP="001D487D">
      <w:pPr>
        <w:rPr>
          <w:sz w:val="16"/>
        </w:rPr>
      </w:pPr>
      <w:r w:rsidRPr="003E1B52">
        <w:rPr>
          <w:sz w:val="16"/>
        </w:rPr>
        <w:t xml:space="preserve">At the same time, however, </w:t>
      </w:r>
      <w:r w:rsidRPr="003C121D">
        <w:rPr>
          <w:rStyle w:val="StyleUnderline"/>
          <w:highlight w:val="yellow"/>
        </w:rPr>
        <w:t xml:space="preserve">Wendt is </w:t>
      </w:r>
      <w:r w:rsidRPr="003C121D">
        <w:rPr>
          <w:rStyle w:val="Emphasis"/>
          <w:highlight w:val="yellow"/>
        </w:rPr>
        <w:t>overly optimistic</w:t>
      </w:r>
      <w:r w:rsidRPr="003C121D">
        <w:rPr>
          <w:rStyle w:val="StyleUnderline"/>
          <w:highlight w:val="yellow"/>
        </w:rPr>
        <w:t xml:space="preserve"> about</w:t>
      </w:r>
      <w:r w:rsidRPr="003E1B52">
        <w:rPr>
          <w:rStyle w:val="StyleUnderline"/>
        </w:rPr>
        <w:t xml:space="preserve"> the </w:t>
      </w:r>
      <w:r w:rsidRPr="003C121D">
        <w:rPr>
          <w:rStyle w:val="StyleUnderline"/>
          <w:highlight w:val="yellow"/>
        </w:rPr>
        <w:t xml:space="preserve">prospects for </w:t>
      </w:r>
      <w:r w:rsidRPr="003C121D">
        <w:rPr>
          <w:rStyle w:val="Emphasis"/>
          <w:highlight w:val="yellow"/>
        </w:rPr>
        <w:t>coop</w:t>
      </w:r>
      <w:r w:rsidRPr="003E1B52">
        <w:rPr>
          <w:rStyle w:val="StyleUnderline"/>
        </w:rPr>
        <w:t xml:space="preserve">eration because </w:t>
      </w:r>
      <w:r w:rsidRPr="003C121D">
        <w:rPr>
          <w:rStyle w:val="StyleUnderline"/>
          <w:highlight w:val="yellow"/>
        </w:rPr>
        <w:t>he fails to adequately incorporate</w:t>
      </w:r>
      <w:r w:rsidRPr="003E1B52">
        <w:rPr>
          <w:rStyle w:val="StyleUnderline"/>
        </w:rPr>
        <w:t xml:space="preserve"> the </w:t>
      </w:r>
      <w:r w:rsidRPr="003C121D">
        <w:rPr>
          <w:rStyle w:val="StyleUnderline"/>
          <w:highlight w:val="yellow"/>
        </w:rPr>
        <w:t>constraints that</w:t>
      </w:r>
      <w:r w:rsidRPr="003E1B52">
        <w:rPr>
          <w:rStyle w:val="StyleUnderline"/>
        </w:rPr>
        <w:t xml:space="preserve"> </w:t>
      </w:r>
      <w:r w:rsidRPr="003C121D">
        <w:rPr>
          <w:rStyle w:val="Emphasis"/>
          <w:highlight w:val="yellow"/>
        </w:rPr>
        <w:t>info</w:t>
      </w:r>
      <w:r w:rsidRPr="003E1B52">
        <w:rPr>
          <w:rStyle w:val="StyleUnderline"/>
        </w:rPr>
        <w:t xml:space="preserve">rmation </w:t>
      </w:r>
      <w:r w:rsidRPr="003C121D">
        <w:rPr>
          <w:rStyle w:val="StyleUnderline"/>
          <w:highlight w:val="yellow"/>
        </w:rPr>
        <w:t>and</w:t>
      </w:r>
      <w:r w:rsidRPr="003E1B52">
        <w:rPr>
          <w:rStyle w:val="StyleUnderline"/>
        </w:rPr>
        <w:t xml:space="preserve"> </w:t>
      </w:r>
      <w:r w:rsidRPr="003C121D">
        <w:rPr>
          <w:rStyle w:val="Emphasis"/>
          <w:highlight w:val="yellow"/>
        </w:rPr>
        <w:t>material factors</w:t>
      </w:r>
      <w:r w:rsidRPr="003E1B52">
        <w:rPr>
          <w:rStyle w:val="StyleUnderline"/>
        </w:rPr>
        <w:t xml:space="preserve"> can </w:t>
      </w:r>
      <w:r w:rsidRPr="003C121D">
        <w:rPr>
          <w:rStyle w:val="StyleUnderline"/>
          <w:highlight w:val="yellow"/>
        </w:rPr>
        <w:t>impose on</w:t>
      </w:r>
      <w:r w:rsidRPr="003E1B52">
        <w:rPr>
          <w:rStyle w:val="StyleUnderline"/>
        </w:rPr>
        <w:t xml:space="preserve"> states’ </w:t>
      </w:r>
      <w:r w:rsidRPr="003C121D">
        <w:rPr>
          <w:rStyle w:val="StyleUnderline"/>
          <w:highlight w:val="yellow"/>
        </w:rPr>
        <w:t>policies</w:t>
      </w:r>
      <w:r w:rsidRPr="003E1B52">
        <w:rPr>
          <w:sz w:val="16"/>
        </w:rPr>
        <w:t xml:space="preserve">. </w:t>
      </w:r>
      <w:r w:rsidRPr="003C121D">
        <w:rPr>
          <w:rStyle w:val="StyleUnderline"/>
          <w:highlight w:val="yellow"/>
        </w:rPr>
        <w:t xml:space="preserve">A </w:t>
      </w:r>
      <w:r w:rsidRPr="003C121D">
        <w:rPr>
          <w:rStyle w:val="Emphasis"/>
          <w:highlight w:val="yellow"/>
        </w:rPr>
        <w:t>strength</w:t>
      </w:r>
      <w:r w:rsidRPr="003C121D">
        <w:rPr>
          <w:rStyle w:val="StyleUnderline"/>
          <w:highlight w:val="yellow"/>
        </w:rPr>
        <w:t xml:space="preserve"> of the</w:t>
      </w:r>
      <w:r w:rsidRPr="003E1B52">
        <w:rPr>
          <w:rStyle w:val="StyleUnderline"/>
        </w:rPr>
        <w:t xml:space="preserve"> </w:t>
      </w:r>
      <w:r w:rsidRPr="003E1B52">
        <w:rPr>
          <w:rStyle w:val="Emphasis"/>
        </w:rPr>
        <w:t xml:space="preserve">rational </w:t>
      </w:r>
      <w:r w:rsidRPr="003C121D">
        <w:rPr>
          <w:rStyle w:val="Emphasis"/>
          <w:highlight w:val="yellow"/>
        </w:rPr>
        <w:t>realist theory</w:t>
      </w:r>
      <w:r w:rsidRPr="003E1B52">
        <w:rPr>
          <w:rStyle w:val="StyleUnderline"/>
        </w:rPr>
        <w:t xml:space="preserve"> is that </w:t>
      </w:r>
      <w:r w:rsidRPr="003C121D">
        <w:rPr>
          <w:rStyle w:val="StyleUnderline"/>
          <w:highlight w:val="yellow"/>
        </w:rPr>
        <w:t xml:space="preserve">it </w:t>
      </w:r>
      <w:r w:rsidRPr="003E1B52">
        <w:rPr>
          <w:rStyle w:val="Emphasis"/>
        </w:rPr>
        <w:t xml:space="preserve">explicitly </w:t>
      </w:r>
      <w:r w:rsidRPr="003C121D">
        <w:rPr>
          <w:rStyle w:val="Emphasis"/>
          <w:highlight w:val="yellow"/>
        </w:rPr>
        <w:t>explains</w:t>
      </w:r>
      <w:r w:rsidRPr="003E1B52">
        <w:rPr>
          <w:rStyle w:val="StyleUnderline"/>
        </w:rPr>
        <w:t xml:space="preserve"> </w:t>
      </w:r>
      <w:r w:rsidRPr="003C121D">
        <w:rPr>
          <w:rStyle w:val="StyleUnderline"/>
          <w:highlight w:val="yellow"/>
        </w:rPr>
        <w:t>how</w:t>
      </w:r>
      <w:r w:rsidRPr="003E1B52">
        <w:rPr>
          <w:rStyle w:val="StyleUnderline"/>
        </w:rPr>
        <w:t xml:space="preserve"> </w:t>
      </w:r>
      <w:r w:rsidRPr="003C121D">
        <w:rPr>
          <w:rStyle w:val="StyleUnderline"/>
          <w:highlight w:val="yellow"/>
        </w:rPr>
        <w:t>both</w:t>
      </w:r>
      <w:r w:rsidRPr="003E1B52">
        <w:rPr>
          <w:rStyle w:val="StyleUnderline"/>
        </w:rPr>
        <w:t xml:space="preserve"> material </w:t>
      </w:r>
      <w:r w:rsidRPr="003C121D">
        <w:rPr>
          <w:rStyle w:val="StyleUnderline"/>
          <w:highlight w:val="yellow"/>
        </w:rPr>
        <w:t>variables</w:t>
      </w:r>
      <w:r w:rsidRPr="003E1B52">
        <w:rPr>
          <w:rStyle w:val="StyleUnderline"/>
        </w:rPr>
        <w:t xml:space="preserve"> and information variables </w:t>
      </w:r>
      <w:r w:rsidRPr="003C121D">
        <w:rPr>
          <w:rStyle w:val="StyleUnderline"/>
          <w:highlight w:val="yellow"/>
        </w:rPr>
        <w:t>influence</w:t>
      </w:r>
      <w:r w:rsidRPr="003E1B52">
        <w:rPr>
          <w:rStyle w:val="StyleUnderline"/>
        </w:rPr>
        <w:t xml:space="preserve"> the </w:t>
      </w:r>
      <w:r w:rsidRPr="003C121D">
        <w:rPr>
          <w:rStyle w:val="StyleUnderline"/>
          <w:highlight w:val="yellow"/>
        </w:rPr>
        <w:t>prospects for</w:t>
      </w:r>
      <w:r w:rsidRPr="003E1B52">
        <w:rPr>
          <w:rStyle w:val="StyleUnderline"/>
        </w:rPr>
        <w:t xml:space="preserve"> </w:t>
      </w:r>
      <w:r w:rsidRPr="003C121D">
        <w:rPr>
          <w:rStyle w:val="Emphasis"/>
          <w:highlight w:val="yellow"/>
        </w:rPr>
        <w:t>coop</w:t>
      </w:r>
      <w:r w:rsidRPr="003E1B52">
        <w:rPr>
          <w:rStyle w:val="StyleUnderline"/>
        </w:rPr>
        <w:t>eration, and how they interact</w:t>
      </w:r>
      <w:r w:rsidRPr="003E1B52">
        <w:rPr>
          <w:sz w:val="16"/>
        </w:rPr>
        <w:t xml:space="preserve">. In contrast, </w:t>
      </w:r>
      <w:r w:rsidRPr="003E1B52">
        <w:rPr>
          <w:rStyle w:val="StyleUnderline"/>
        </w:rPr>
        <w:t xml:space="preserve">Wendt’s social theory </w:t>
      </w:r>
      <w:r w:rsidRPr="003E1B52">
        <w:rPr>
          <w:rStyle w:val="Emphasis"/>
        </w:rPr>
        <w:t>does not</w:t>
      </w:r>
      <w:r w:rsidRPr="003E1B52">
        <w:rPr>
          <w:rStyle w:val="StyleUnderline"/>
        </w:rPr>
        <w:t xml:space="preserve"> bring in material factors and</w:t>
      </w:r>
      <w:r w:rsidRPr="003E1B52">
        <w:rPr>
          <w:sz w:val="16"/>
        </w:rPr>
        <w:t xml:space="preserve"> thereby </w:t>
      </w:r>
      <w:r w:rsidRPr="003E1B52">
        <w:rPr>
          <w:rStyle w:val="Emphasis"/>
        </w:rPr>
        <w:t>implicitly ignores</w:t>
      </w:r>
      <w:r w:rsidRPr="003E1B52">
        <w:rPr>
          <w:sz w:val="16"/>
        </w:rPr>
        <w:t xml:space="preserve"> the </w:t>
      </w:r>
      <w:r w:rsidRPr="003E1B52">
        <w:rPr>
          <w:rStyle w:val="Emphasis"/>
        </w:rPr>
        <w:lastRenderedPageBreak/>
        <w:t>constraints</w:t>
      </w:r>
      <w:r w:rsidRPr="003E1B52">
        <w:rPr>
          <w:rStyle w:val="StyleUnderline"/>
        </w:rPr>
        <w:t xml:space="preserve"> they</w:t>
      </w:r>
      <w:r w:rsidRPr="003E1B52">
        <w:rPr>
          <w:sz w:val="16"/>
        </w:rPr>
        <w:t xml:space="preserve"> could </w:t>
      </w:r>
      <w:r w:rsidRPr="003E1B52">
        <w:rPr>
          <w:rStyle w:val="StyleUnderline"/>
        </w:rPr>
        <w:t>impose</w:t>
      </w:r>
      <w:r w:rsidRPr="003E1B52">
        <w:rPr>
          <w:sz w:val="16"/>
        </w:rPr>
        <w:t>. Wendt is partially correct in arguing that “History matters</w:t>
      </w:r>
      <w:r w:rsidRPr="003E1B52">
        <w:rPr>
          <w:rStyle w:val="StyleUnderline"/>
        </w:rPr>
        <w:t>. Security dilemmas are not acts of God; they are effects of practice</w:t>
      </w:r>
      <w:r w:rsidRPr="003E1B52">
        <w:rPr>
          <w:sz w:val="16"/>
        </w:rPr>
        <w:t xml:space="preserve">.”25 </w:t>
      </w:r>
      <w:r w:rsidRPr="003C121D">
        <w:rPr>
          <w:rStyle w:val="StyleUnderline"/>
          <w:highlight w:val="yellow"/>
        </w:rPr>
        <w:t>States</w:t>
      </w:r>
      <w:r w:rsidRPr="003E1B52">
        <w:rPr>
          <w:sz w:val="16"/>
        </w:rPr>
        <w:t xml:space="preserve">, however, </w:t>
      </w:r>
      <w:r w:rsidRPr="003C121D">
        <w:rPr>
          <w:rStyle w:val="Emphasis"/>
          <w:highlight w:val="yellow"/>
        </w:rPr>
        <w:t>do not get to choose</w:t>
      </w:r>
      <w:r w:rsidRPr="003E1B52">
        <w:rPr>
          <w:rStyle w:val="Emphasis"/>
        </w:rPr>
        <w:t xml:space="preserve"> their </w:t>
      </w:r>
      <w:r w:rsidRPr="003C121D">
        <w:rPr>
          <w:rStyle w:val="Emphasis"/>
          <w:highlight w:val="yellow"/>
        </w:rPr>
        <w:t>history</w:t>
      </w:r>
      <w:r w:rsidRPr="003C121D">
        <w:rPr>
          <w:rStyle w:val="StyleUnderline"/>
          <w:highlight w:val="yellow"/>
        </w:rPr>
        <w:t xml:space="preserve"> at the time they are making</w:t>
      </w:r>
      <w:r w:rsidRPr="003E1B52">
        <w:rPr>
          <w:rStyle w:val="StyleUnderline"/>
        </w:rPr>
        <w:t xml:space="preserve"> forward-looking </w:t>
      </w:r>
      <w:r w:rsidRPr="003C121D">
        <w:rPr>
          <w:rStyle w:val="StyleUnderline"/>
          <w:highlight w:val="yellow"/>
        </w:rPr>
        <w:t>decisions</w:t>
      </w:r>
      <w:r w:rsidRPr="003E1B52">
        <w:rPr>
          <w:sz w:val="16"/>
        </w:rPr>
        <w:t xml:space="preserve">. Of course, in the past they did have partial control over it via the policy choices they made, although these were constrained by information and material factors. At the time of a new choice, however, </w:t>
      </w:r>
      <w:r w:rsidRPr="003E1B52">
        <w:rPr>
          <w:rStyle w:val="StyleUnderline"/>
        </w:rPr>
        <w:t>the past and its related history are fixed and</w:t>
      </w:r>
      <w:r w:rsidRPr="003E1B52">
        <w:rPr>
          <w:sz w:val="16"/>
        </w:rPr>
        <w:t xml:space="preserve"> thereby </w:t>
      </w:r>
      <w:r w:rsidRPr="003E1B52">
        <w:rPr>
          <w:rStyle w:val="StyleUnderline"/>
        </w:rPr>
        <w:t>impose severe constraints on states’ practice/choices</w:t>
      </w:r>
      <w:r w:rsidRPr="003E1B52">
        <w:rPr>
          <w:sz w:val="16"/>
        </w:rPr>
        <w:t xml:space="preserve">. </w:t>
      </w:r>
      <w:r w:rsidRPr="003E1B52">
        <w:rPr>
          <w:rStyle w:val="StyleUnderline"/>
        </w:rPr>
        <w:t>Their interactions may start under information conditions that prevent them from overcoming material conditions that make cooperative policies too risky</w:t>
      </w:r>
      <w:r w:rsidRPr="003E1B52">
        <w:rPr>
          <w:sz w:val="16"/>
        </w:rPr>
        <w:t xml:space="preserve">. Moreover, these information conditions could reflect previous material conditions that required the security-seeking state to compete, thereby signaling greedy motives, which contributed to the initial information from which the states begin this round of interaction. Consequently, </w:t>
      </w:r>
      <w:r w:rsidRPr="003E1B52">
        <w:rPr>
          <w:rStyle w:val="StyleUnderline"/>
        </w:rPr>
        <w:t>although certainty or near certainty that the opposing state is a security seeker could be sufficient to eliminate the security dilemma under even very dangerous material conditions, states will not always have this information</w:t>
      </w:r>
      <w:r w:rsidRPr="003E1B52">
        <w:rPr>
          <w:sz w:val="16"/>
        </w:rPr>
        <w:t xml:space="preserve">. Moreover, </w:t>
      </w:r>
      <w:r w:rsidRPr="003E1B52">
        <w:rPr>
          <w:rStyle w:val="StyleUnderline"/>
        </w:rPr>
        <w:t>a state can face material conditions</w:t>
      </w:r>
      <w:r w:rsidRPr="003E1B52">
        <w:rPr>
          <w:sz w:val="16"/>
        </w:rPr>
        <w:t xml:space="preserve">—for example, </w:t>
      </w:r>
      <w:r w:rsidRPr="003E1B52">
        <w:rPr>
          <w:rStyle w:val="Emphasis"/>
        </w:rPr>
        <w:t>offense dominance</w:t>
      </w:r>
      <w:r w:rsidRPr="003E1B52">
        <w:rPr>
          <w:sz w:val="16"/>
        </w:rPr>
        <w:t>—</w:t>
      </w:r>
      <w:r w:rsidRPr="003E1B52">
        <w:rPr>
          <w:rStyle w:val="StyleUnderline"/>
        </w:rPr>
        <w:t xml:space="preserve">that make cooperation </w:t>
      </w:r>
      <w:r w:rsidRPr="003E1B52">
        <w:rPr>
          <w:rStyle w:val="Emphasis"/>
        </w:rPr>
        <w:t>too risky</w:t>
      </w:r>
      <w:r w:rsidRPr="003E1B52">
        <w:rPr>
          <w:sz w:val="16"/>
        </w:rPr>
        <w:t xml:space="preserve">, even when the state believes that adversary is probably a security-seeking state. In short, </w:t>
      </w:r>
      <w:r w:rsidRPr="003C121D">
        <w:rPr>
          <w:rStyle w:val="StyleUnderline"/>
          <w:highlight w:val="yellow"/>
        </w:rPr>
        <w:t>states</w:t>
      </w:r>
      <w:r w:rsidRPr="003E1B52">
        <w:rPr>
          <w:rStyle w:val="StyleUnderline"/>
        </w:rPr>
        <w:t xml:space="preserve"> can </w:t>
      </w:r>
      <w:r w:rsidRPr="003C121D">
        <w:rPr>
          <w:rStyle w:val="Emphasis"/>
          <w:highlight w:val="yellow"/>
        </w:rPr>
        <w:t>face constraints</w:t>
      </w:r>
      <w:r w:rsidRPr="003C121D">
        <w:rPr>
          <w:rStyle w:val="StyleUnderline"/>
          <w:highlight w:val="yellow"/>
        </w:rPr>
        <w:t xml:space="preserve"> that </w:t>
      </w:r>
      <w:r w:rsidRPr="003C121D">
        <w:rPr>
          <w:rStyle w:val="Emphasis"/>
          <w:highlight w:val="yellow"/>
        </w:rPr>
        <w:t>require</w:t>
      </w:r>
      <w:r w:rsidRPr="003C121D">
        <w:rPr>
          <w:rStyle w:val="StyleUnderline"/>
          <w:highlight w:val="yellow"/>
        </w:rPr>
        <w:t xml:space="preserve"> them to choose </w:t>
      </w:r>
      <w:r w:rsidRPr="003C121D">
        <w:rPr>
          <w:rStyle w:val="Emphasis"/>
          <w:highlight w:val="yellow"/>
        </w:rPr>
        <w:t>competitive policies</w:t>
      </w:r>
      <w:r w:rsidRPr="003E1B52">
        <w:rPr>
          <w:sz w:val="16"/>
        </w:rPr>
        <w:t xml:space="preserve">, </w:t>
      </w:r>
      <w:r w:rsidRPr="003C121D">
        <w:rPr>
          <w:rStyle w:val="StyleUnderline"/>
          <w:highlight w:val="yellow"/>
        </w:rPr>
        <w:t>which</w:t>
      </w:r>
      <w:r w:rsidRPr="003E1B52">
        <w:rPr>
          <w:rStyle w:val="StyleUnderline"/>
        </w:rPr>
        <w:t xml:space="preserve"> can </w:t>
      </w:r>
      <w:r w:rsidRPr="003C121D">
        <w:rPr>
          <w:rStyle w:val="Emphasis"/>
          <w:highlight w:val="yellow"/>
        </w:rPr>
        <w:t>make the security dilemma</w:t>
      </w:r>
      <w:r w:rsidRPr="003E1B52">
        <w:rPr>
          <w:rStyle w:val="Emphasis"/>
        </w:rPr>
        <w:t xml:space="preserve"> still more </w:t>
      </w:r>
      <w:r w:rsidRPr="003C121D">
        <w:rPr>
          <w:rStyle w:val="Emphasis"/>
          <w:highlight w:val="yellow"/>
        </w:rPr>
        <w:t>severe</w:t>
      </w:r>
      <w:r w:rsidRPr="003E1B52">
        <w:rPr>
          <w:sz w:val="16"/>
        </w:rPr>
        <w:t xml:space="preserve"> </w:t>
      </w:r>
      <w:r w:rsidRPr="003C121D">
        <w:rPr>
          <w:rStyle w:val="StyleUnderline"/>
          <w:highlight w:val="yellow"/>
        </w:rPr>
        <w:t>and</w:t>
      </w:r>
      <w:r w:rsidRPr="003E1B52">
        <w:rPr>
          <w:rStyle w:val="StyleUnderline"/>
        </w:rPr>
        <w:t xml:space="preserve"> </w:t>
      </w:r>
      <w:r w:rsidRPr="003C121D">
        <w:rPr>
          <w:rStyle w:val="Emphasis"/>
          <w:highlight w:val="yellow"/>
        </w:rPr>
        <w:t>coop</w:t>
      </w:r>
      <w:r w:rsidRPr="003E1B52">
        <w:rPr>
          <w:rStyle w:val="StyleUnderline"/>
        </w:rPr>
        <w:t xml:space="preserve">eration </w:t>
      </w:r>
      <w:r w:rsidRPr="003C121D">
        <w:rPr>
          <w:rStyle w:val="StyleUnderline"/>
          <w:highlight w:val="yellow"/>
        </w:rPr>
        <w:t>a</w:t>
      </w:r>
      <w:r w:rsidRPr="003E1B52">
        <w:rPr>
          <w:rStyle w:val="StyleUnderline"/>
        </w:rPr>
        <w:t xml:space="preserve"> </w:t>
      </w:r>
      <w:r w:rsidRPr="003E1B52">
        <w:rPr>
          <w:rStyle w:val="Emphasis"/>
        </w:rPr>
        <w:t xml:space="preserve">still </w:t>
      </w:r>
      <w:r w:rsidRPr="003C121D">
        <w:rPr>
          <w:rStyle w:val="Emphasis"/>
          <w:highlight w:val="yellow"/>
        </w:rPr>
        <w:t>worse option</w:t>
      </w:r>
      <w:r w:rsidRPr="003E1B52">
        <w:rPr>
          <w:sz w:val="16"/>
        </w:rPr>
        <w:t>.</w:t>
      </w:r>
    </w:p>
    <w:p w14:paraId="4CBB422D" w14:textId="77777777" w:rsidR="001D487D" w:rsidRPr="003C121D" w:rsidRDefault="001D487D" w:rsidP="001D487D">
      <w:pPr>
        <w:rPr>
          <w:highlight w:val="yellow"/>
          <w:u w:val="single"/>
        </w:rPr>
      </w:pPr>
    </w:p>
    <w:p w14:paraId="46E6A7FE" w14:textId="77777777" w:rsidR="001D487D" w:rsidRPr="003E1B52" w:rsidRDefault="001D487D" w:rsidP="001D487D">
      <w:pPr>
        <w:pStyle w:val="Heading4"/>
        <w:rPr>
          <w:rFonts w:cs="Times New Roman"/>
        </w:rPr>
      </w:pPr>
      <w:r w:rsidRPr="003E1B52">
        <w:rPr>
          <w:rFonts w:cs="Times New Roman"/>
        </w:rPr>
        <w:t>Realism is politically useful even if its not theoretically perfect---their reductionism results in ahistoricity that triggers worse violence</w:t>
      </w:r>
    </w:p>
    <w:p w14:paraId="19C7877A" w14:textId="77777777" w:rsidR="001D487D" w:rsidRPr="003E1B52" w:rsidRDefault="001D487D" w:rsidP="001D487D">
      <w:r w:rsidRPr="003E1B52">
        <w:rPr>
          <w:rStyle w:val="Style13ptBold"/>
        </w:rPr>
        <w:t>Abraham 17</w:t>
      </w:r>
      <w:r w:rsidRPr="003E1B52">
        <w:t xml:space="preserve"> (Kavi Joseph, Johns Hopkins University. “Making Machines: Unlikely Resonances between Realist and Postcolonial Thought,” https://academic.oup.com/ips/article-abstract/11/3/221/3798787)</w:t>
      </w:r>
    </w:p>
    <w:p w14:paraId="16A522BF" w14:textId="77777777" w:rsidR="001D487D" w:rsidRPr="003E1B52" w:rsidRDefault="001D487D" w:rsidP="001D487D">
      <w:pPr>
        <w:rPr>
          <w:sz w:val="16"/>
        </w:rPr>
      </w:pPr>
      <w:r w:rsidRPr="003E1B52">
        <w:rPr>
          <w:sz w:val="16"/>
        </w:rPr>
        <w:t xml:space="preserve">This passage marks out one of the biggest obstacles to connecting realist and postcolonial thought: race. One would be hard pressed to find in realist theorizations anything resembling a supple understanding of race and racism (Vitalis 2015)— though Carr (2001b, 107) demonstrates a comparatively great deal of reflexivity on postcolonial liberation (see fn. 2 above). Even in Williams’s (2005) “wilful” realist tradition, there is scant discussion of how an embedded ethic of critical self-limitation fared in the context of racial or other forms of radical difference. Absent an engagement with the analytics of postcolonial thinking, or the diverse ways in which white supremacy, patriarchy, and heteronormativity inflect past and present liberal imperial formations, willful realism does not address the categories that threaten to push prudential skeptics toward violent responses, that pose limitations to an ethos of limits. As evidenced in Morgenthau, failure to think critically about race opens up the way for Morgenthau’s theoretical practice to be driven toward resentful rather than careful ends. It is at this juncture that </w:t>
      </w:r>
      <w:r w:rsidRPr="003E1B52">
        <w:rPr>
          <w:rStyle w:val="StyleUnderline"/>
        </w:rPr>
        <w:t xml:space="preserve">those concerned with contemporary imperial formations are confronted with a number of possible </w:t>
      </w:r>
      <w:r w:rsidRPr="003C121D">
        <w:rPr>
          <w:rStyle w:val="StyleUnderline"/>
          <w:highlight w:val="yellow"/>
        </w:rPr>
        <w:t>responses</w:t>
      </w:r>
      <w:r w:rsidRPr="003E1B52">
        <w:rPr>
          <w:rStyle w:val="StyleUnderline"/>
        </w:rPr>
        <w:t xml:space="preserve">: one is to </w:t>
      </w:r>
      <w:r w:rsidRPr="003C121D">
        <w:rPr>
          <w:rStyle w:val="Emphasis"/>
          <w:highlight w:val="yellow"/>
        </w:rPr>
        <w:t>deem realism</w:t>
      </w:r>
      <w:r w:rsidRPr="003C121D">
        <w:rPr>
          <w:rStyle w:val="StyleUnderline"/>
          <w:highlight w:val="yellow"/>
        </w:rPr>
        <w:t xml:space="preserve">, in all its </w:t>
      </w:r>
      <w:r w:rsidRPr="003C121D">
        <w:rPr>
          <w:rStyle w:val="Emphasis"/>
          <w:highlight w:val="yellow"/>
        </w:rPr>
        <w:t>complex</w:t>
      </w:r>
      <w:r w:rsidRPr="003E1B52">
        <w:rPr>
          <w:rStyle w:val="StyleUnderline"/>
        </w:rPr>
        <w:t xml:space="preserve"> and </w:t>
      </w:r>
      <w:r w:rsidRPr="003E1B52">
        <w:rPr>
          <w:rStyle w:val="Emphasis"/>
        </w:rPr>
        <w:t xml:space="preserve">contradictory </w:t>
      </w:r>
      <w:r w:rsidRPr="003C121D">
        <w:rPr>
          <w:rStyle w:val="Emphasis"/>
          <w:highlight w:val="yellow"/>
        </w:rPr>
        <w:t>manifestations</w:t>
      </w:r>
      <w:r w:rsidRPr="003C121D">
        <w:rPr>
          <w:rStyle w:val="StyleUnderline"/>
          <w:highlight w:val="yellow"/>
        </w:rPr>
        <w:t xml:space="preserve">, </w:t>
      </w:r>
      <w:r w:rsidRPr="003E1B52">
        <w:rPr>
          <w:rStyle w:val="StyleUnderline"/>
        </w:rPr>
        <w:t xml:space="preserve">as </w:t>
      </w:r>
      <w:r w:rsidRPr="003C121D">
        <w:rPr>
          <w:rStyle w:val="StyleUnderline"/>
          <w:highlight w:val="yellow"/>
        </w:rPr>
        <w:t xml:space="preserve">a </w:t>
      </w:r>
      <w:r w:rsidRPr="003C121D">
        <w:rPr>
          <w:rStyle w:val="Emphasis"/>
          <w:highlight w:val="yellow"/>
        </w:rPr>
        <w:t>failed</w:t>
      </w:r>
      <w:r w:rsidRPr="003C121D">
        <w:rPr>
          <w:rStyle w:val="StyleUnderline"/>
          <w:highlight w:val="yellow"/>
        </w:rPr>
        <w:t xml:space="preserve">, </w:t>
      </w:r>
      <w:r w:rsidRPr="003C121D">
        <w:rPr>
          <w:rStyle w:val="Emphasis"/>
          <w:highlight w:val="yellow"/>
        </w:rPr>
        <w:t>unethical</w:t>
      </w:r>
      <w:r w:rsidRPr="003C121D">
        <w:rPr>
          <w:rStyle w:val="StyleUnderline"/>
          <w:highlight w:val="yellow"/>
        </w:rPr>
        <w:t xml:space="preserve">, </w:t>
      </w:r>
      <w:r w:rsidRPr="003E1B52">
        <w:rPr>
          <w:rStyle w:val="StyleUnderline"/>
        </w:rPr>
        <w:t xml:space="preserve">and </w:t>
      </w:r>
      <w:r w:rsidRPr="003C121D">
        <w:rPr>
          <w:rStyle w:val="Emphasis"/>
          <w:highlight w:val="yellow"/>
        </w:rPr>
        <w:t>fundamentally racist/imperial project</w:t>
      </w:r>
      <w:r w:rsidRPr="003C121D">
        <w:rPr>
          <w:sz w:val="16"/>
          <w:highlight w:val="yellow"/>
        </w:rPr>
        <w:t>.</w:t>
      </w:r>
      <w:r w:rsidRPr="003E1B52">
        <w:rPr>
          <w:sz w:val="16"/>
        </w:rPr>
        <w:t xml:space="preserve"> A second response is to politically align against liberalism, while holding this partnership at arm’s length. </w:t>
      </w:r>
      <w:r w:rsidRPr="003E1B52">
        <w:rPr>
          <w:rStyle w:val="StyleUnderline"/>
        </w:rPr>
        <w:t>A third response</w:t>
      </w:r>
      <w:r w:rsidRPr="003E1B52">
        <w:rPr>
          <w:sz w:val="16"/>
        </w:rPr>
        <w:t xml:space="preserve">, derived from Ayoob’s (2002) subaltern realism, </w:t>
      </w:r>
      <w:r w:rsidRPr="003E1B52">
        <w:rPr>
          <w:rStyle w:val="StyleUnderline"/>
        </w:rPr>
        <w:t xml:space="preserve">is to work on an </w:t>
      </w:r>
      <w:r w:rsidRPr="003E1B52">
        <w:rPr>
          <w:rStyle w:val="Emphasis"/>
        </w:rPr>
        <w:t>epistemic register</w:t>
      </w:r>
      <w:r w:rsidRPr="003E1B52">
        <w:rPr>
          <w:rStyle w:val="StyleUnderline"/>
        </w:rPr>
        <w:t xml:space="preserve">, </w:t>
      </w:r>
      <w:r w:rsidRPr="003E1B52">
        <w:rPr>
          <w:rStyle w:val="Emphasis"/>
        </w:rPr>
        <w:t>selectively taking insights</w:t>
      </w:r>
      <w:r w:rsidRPr="003E1B52">
        <w:rPr>
          <w:rStyle w:val="StyleUnderline"/>
        </w:rPr>
        <w:t xml:space="preserve"> from realist traditions that help better explain the neocolonial world</w:t>
      </w:r>
      <w:r w:rsidRPr="003E1B52">
        <w:rPr>
          <w:sz w:val="16"/>
        </w:rPr>
        <w:t xml:space="preserve">. Morgenthau’s racist interjections should be critiqued and confronted—perhaps by outlining the innumerable non-Western contributions to the making of so-called Western modernity (Hobson 2004)—but this </w:t>
      </w:r>
      <w:r w:rsidRPr="003C121D">
        <w:rPr>
          <w:rStyle w:val="StyleUnderline"/>
          <w:highlight w:val="yellow"/>
        </w:rPr>
        <w:t xml:space="preserve">failing </w:t>
      </w:r>
      <w:r w:rsidRPr="003C121D">
        <w:rPr>
          <w:rStyle w:val="Emphasis"/>
          <w:highlight w:val="yellow"/>
        </w:rPr>
        <w:t>does not delegitimize</w:t>
      </w:r>
      <w:r w:rsidRPr="003E1B52">
        <w:rPr>
          <w:rStyle w:val="Emphasis"/>
        </w:rPr>
        <w:t xml:space="preserve"> other </w:t>
      </w:r>
      <w:r w:rsidRPr="003C121D">
        <w:rPr>
          <w:rStyle w:val="Emphasis"/>
          <w:highlight w:val="yellow"/>
        </w:rPr>
        <w:t>realist insights</w:t>
      </w:r>
      <w:r w:rsidRPr="003E1B52">
        <w:rPr>
          <w:sz w:val="16"/>
        </w:rPr>
        <w:t xml:space="preserve">. What is important for Ayoob’s (2002) accommodationist stance is to combine plausible realist insights with other categories that can grasp the extent of global politics, including the dynamics of the postcolonial experience, better. </w:t>
      </w:r>
    </w:p>
    <w:p w14:paraId="5832C18B" w14:textId="77777777" w:rsidR="001D487D" w:rsidRPr="003E1B52" w:rsidRDefault="001D487D" w:rsidP="001D487D">
      <w:pPr>
        <w:rPr>
          <w:sz w:val="16"/>
          <w:szCs w:val="16"/>
        </w:rPr>
      </w:pPr>
      <w:r w:rsidRPr="003E1B52">
        <w:rPr>
          <w:sz w:val="16"/>
          <w:szCs w:val="16"/>
        </w:rPr>
        <w:t xml:space="preserve">The final response is the one I advance. To adopt a mode of argumentation concerned with building a counter-imperial machine is to neither dismiss constituencies that become caught up in imperial formations, nor merely to tactically align with them; rather, establishing resonant connections among postcolonial and realist lines of thought, highlighting shared dispositions to difference, is to push the latter toward repositioning itself on new ethical lines that limit contemporary forms of violence. To recover a minor position in realism is not to accept all realist positions, nor is it to synthesize or convert any theoretical line into a coherent framework. It is, however, to amplify the shared spirituality that informs both realist and postcolonial thinking, drawing constituencies toward prudential rather than imperial defenses of difference. It is to furnish current research agendas with an anti-imperial focus, to seek the creative possibilities that may arise when divergent constituencies meet, interfuse, and shift. Thus, our response to Morgenthau, as to other realists, is to cultivate the connections that do exist, not for epistemic reasons but for a political project that strengthens counter-imperial movements. </w:t>
      </w:r>
    </w:p>
    <w:p w14:paraId="2E37C844" w14:textId="77777777" w:rsidR="001D487D" w:rsidRPr="003E1B52" w:rsidRDefault="001D487D" w:rsidP="001D487D">
      <w:pPr>
        <w:rPr>
          <w:sz w:val="16"/>
        </w:rPr>
      </w:pPr>
      <w:r w:rsidRPr="003E1B52">
        <w:rPr>
          <w:sz w:val="16"/>
        </w:rPr>
        <w:lastRenderedPageBreak/>
        <w:t xml:space="preserve">Thinking from the Present </w:t>
      </w:r>
    </w:p>
    <w:p w14:paraId="2D0A9938" w14:textId="77777777" w:rsidR="001D487D" w:rsidRPr="003E1B52" w:rsidRDefault="001D487D" w:rsidP="001D487D">
      <w:pPr>
        <w:rPr>
          <w:sz w:val="16"/>
        </w:rPr>
      </w:pPr>
      <w:r w:rsidRPr="003E1B52">
        <w:rPr>
          <w:sz w:val="16"/>
          <w:szCs w:val="16"/>
        </w:rPr>
        <w:t xml:space="preserve">By way of conclusion, it is important to reiterate the politics that motivates a theoretical project of linking realist and postcolonial thinking. If the ends of this project were to simply gather critiques of liberalism and its relationship to imperial practices, then certainly a return to classical realist thought adds little epistemic value over and above postcolonial approaches. However, the ends of this argument are to outline and energize a counter-imperial machine, to cultivate a shared spirituality that can gather diverse and divergent constituencies to confront dangerous practices. In my estimation, countering an imperial machine that operates in complex ways and at complex sites requires a political strategy as unwieldy and diffuse, linking constituencies that we may otherwise dismiss. </w:t>
      </w:r>
      <w:r w:rsidRPr="003C121D">
        <w:rPr>
          <w:rStyle w:val="StyleUnderline"/>
          <w:highlight w:val="yellow"/>
        </w:rPr>
        <w:t>That</w:t>
      </w:r>
      <w:r w:rsidRPr="003E1B52">
        <w:rPr>
          <w:rStyle w:val="StyleUnderline"/>
        </w:rPr>
        <w:t xml:space="preserve"> a tradition of </w:t>
      </w:r>
      <w:r w:rsidRPr="003C121D">
        <w:rPr>
          <w:rStyle w:val="StyleUnderline"/>
          <w:highlight w:val="yellow"/>
        </w:rPr>
        <w:t>realism</w:t>
      </w:r>
      <w:r w:rsidRPr="003E1B52">
        <w:rPr>
          <w:rStyle w:val="StyleUnderline"/>
        </w:rPr>
        <w:t xml:space="preserve"> </w:t>
      </w:r>
      <w:r w:rsidRPr="003E1B52">
        <w:rPr>
          <w:rStyle w:val="Emphasis"/>
        </w:rPr>
        <w:t xml:space="preserve">regularly </w:t>
      </w:r>
      <w:r w:rsidRPr="003C121D">
        <w:rPr>
          <w:rStyle w:val="Emphasis"/>
          <w:highlight w:val="yellow"/>
        </w:rPr>
        <w:t>circulates through halls of power</w:t>
      </w:r>
      <w:r w:rsidRPr="003E1B52">
        <w:rPr>
          <w:rStyle w:val="StyleUnderline"/>
        </w:rPr>
        <w:t xml:space="preserve"> across the globe </w:t>
      </w:r>
      <w:r w:rsidRPr="003C121D">
        <w:rPr>
          <w:rStyle w:val="Emphasis"/>
          <w:highlight w:val="yellow"/>
        </w:rPr>
        <w:t>should be reason not to reject</w:t>
      </w:r>
      <w:r w:rsidRPr="003E1B52">
        <w:rPr>
          <w:rStyle w:val="Emphasis"/>
        </w:rPr>
        <w:t xml:space="preserve"> righteously</w:t>
      </w:r>
      <w:r w:rsidRPr="003E1B52">
        <w:rPr>
          <w:rStyle w:val="StyleUnderline"/>
        </w:rPr>
        <w:t xml:space="preserve"> </w:t>
      </w:r>
      <w:r w:rsidRPr="003C121D">
        <w:rPr>
          <w:rStyle w:val="StyleUnderline"/>
          <w:highlight w:val="yellow"/>
        </w:rPr>
        <w:t>but</w:t>
      </w:r>
      <w:r w:rsidRPr="003E1B52">
        <w:rPr>
          <w:rStyle w:val="StyleUnderline"/>
        </w:rPr>
        <w:t xml:space="preserve"> rather </w:t>
      </w:r>
      <w:r w:rsidRPr="003C121D">
        <w:rPr>
          <w:rStyle w:val="StyleUnderline"/>
          <w:highlight w:val="yellow"/>
        </w:rPr>
        <w:t xml:space="preserve">to </w:t>
      </w:r>
      <w:r w:rsidRPr="003C121D">
        <w:rPr>
          <w:rStyle w:val="Emphasis"/>
          <w:highlight w:val="yellow"/>
        </w:rPr>
        <w:t>leverage its authorized status</w:t>
      </w:r>
      <w:r w:rsidRPr="003C121D">
        <w:rPr>
          <w:rStyle w:val="StyleUnderline"/>
          <w:highlight w:val="yellow"/>
        </w:rPr>
        <w:t>. We can talk about</w:t>
      </w:r>
      <w:r w:rsidRPr="003E1B52">
        <w:rPr>
          <w:rStyle w:val="StyleUnderline"/>
        </w:rPr>
        <w:t xml:space="preserve"> </w:t>
      </w:r>
      <w:r w:rsidRPr="003C121D">
        <w:rPr>
          <w:rStyle w:val="Emphasis"/>
          <w:highlight w:val="yellow"/>
        </w:rPr>
        <w:t>imperialism</w:t>
      </w:r>
      <w:r w:rsidRPr="003E1B52">
        <w:rPr>
          <w:rStyle w:val="StyleUnderline"/>
        </w:rPr>
        <w:t xml:space="preserve">, </w:t>
      </w:r>
      <w:r w:rsidRPr="003E1B52">
        <w:rPr>
          <w:rStyle w:val="Emphasis"/>
        </w:rPr>
        <w:t>knowledge production</w:t>
      </w:r>
      <w:r w:rsidRPr="003E1B52">
        <w:rPr>
          <w:rStyle w:val="StyleUnderline"/>
        </w:rPr>
        <w:t xml:space="preserve">, and </w:t>
      </w:r>
      <w:r w:rsidRPr="003E1B52">
        <w:rPr>
          <w:rStyle w:val="Emphasis"/>
        </w:rPr>
        <w:t>race</w:t>
      </w:r>
      <w:r w:rsidRPr="003E1B52">
        <w:rPr>
          <w:rStyle w:val="StyleUnderline"/>
        </w:rPr>
        <w:t xml:space="preserve"> here, </w:t>
      </w:r>
      <w:r w:rsidRPr="003C121D">
        <w:rPr>
          <w:rStyle w:val="StyleUnderline"/>
          <w:highlight w:val="yellow"/>
        </w:rPr>
        <w:t xml:space="preserve">while they can talk about </w:t>
      </w:r>
      <w:r w:rsidRPr="003C121D">
        <w:rPr>
          <w:rStyle w:val="Emphasis"/>
          <w:highlight w:val="yellow"/>
        </w:rPr>
        <w:t>anarchy</w:t>
      </w:r>
      <w:r w:rsidRPr="003E1B52">
        <w:rPr>
          <w:rStyle w:val="StyleUnderline"/>
        </w:rPr>
        <w:t xml:space="preserve">, </w:t>
      </w:r>
      <w:r w:rsidRPr="003E1B52">
        <w:rPr>
          <w:rStyle w:val="Emphasis"/>
        </w:rPr>
        <w:t>power</w:t>
      </w:r>
      <w:r w:rsidRPr="003E1B52">
        <w:rPr>
          <w:rStyle w:val="StyleUnderline"/>
        </w:rPr>
        <w:t xml:space="preserve">, </w:t>
      </w:r>
      <w:r w:rsidRPr="003C121D">
        <w:rPr>
          <w:rStyle w:val="StyleUnderline"/>
          <w:highlight w:val="yellow"/>
        </w:rPr>
        <w:t xml:space="preserve">and </w:t>
      </w:r>
      <w:r w:rsidRPr="003C121D">
        <w:rPr>
          <w:rStyle w:val="Emphasis"/>
          <w:highlight w:val="yellow"/>
        </w:rPr>
        <w:t>self-interest</w:t>
      </w:r>
      <w:r w:rsidRPr="003E1B52">
        <w:rPr>
          <w:rStyle w:val="StyleUnderline"/>
        </w:rPr>
        <w:t xml:space="preserve"> there—or we can theoretically work on the lines of thought that </w:t>
      </w:r>
      <w:r w:rsidRPr="003E1B52">
        <w:rPr>
          <w:rStyle w:val="Emphasis"/>
        </w:rPr>
        <w:t>reverberate among us</w:t>
      </w:r>
      <w:r w:rsidRPr="003E1B52">
        <w:rPr>
          <w:sz w:val="16"/>
        </w:rPr>
        <w:t xml:space="preserve">. To reiterate, building a countermachine is not driven to “pragmatic” reconciliation or consensus and, thus, remains distinct from the “eclecticism” of other plural approaches popular in IR today. While the combinatory logic of paradigmatic synthesis has its place, the connections between realist and postcolonial thought articulated here are made in a far more agonistic manner. Rather than produce something like a “postcolonial-realism,” </w:t>
      </w:r>
      <w:r w:rsidRPr="003E1B52">
        <w:rPr>
          <w:rStyle w:val="StyleUnderline"/>
        </w:rPr>
        <w:t>this</w:t>
      </w:r>
      <w:r w:rsidRPr="003E1B52">
        <w:rPr>
          <w:sz w:val="16"/>
        </w:rPr>
        <w:t xml:space="preserve"> argument </w:t>
      </w:r>
      <w:r w:rsidRPr="003E1B52">
        <w:rPr>
          <w:rStyle w:val="StyleUnderline"/>
        </w:rPr>
        <w:t xml:space="preserve">involves pushing contemporary realist scholarship toward </w:t>
      </w:r>
      <w:r w:rsidRPr="003E1B52">
        <w:rPr>
          <w:rStyle w:val="Emphasis"/>
        </w:rPr>
        <w:t>new research agendas</w:t>
      </w:r>
      <w:r w:rsidRPr="003E1B52">
        <w:rPr>
          <w:rStyle w:val="StyleUnderline"/>
        </w:rPr>
        <w:t xml:space="preserve"> and </w:t>
      </w:r>
      <w:r w:rsidRPr="003E1B52">
        <w:rPr>
          <w:rStyle w:val="Emphasis"/>
        </w:rPr>
        <w:t>new forms of critique</w:t>
      </w:r>
      <w:r w:rsidRPr="003E1B52">
        <w:rPr>
          <w:sz w:val="16"/>
        </w:rPr>
        <w:t xml:space="preserve"> that both capture a spirit internal to its own traditions while confronting the realities of contemporary global politics. It engages with minor positions along the realist canon to orient today’s realism away from the logic of great power politics operating under anarchy toward an understanding of how the logic of liberal order permits forms of imperial intervention. </w:t>
      </w:r>
    </w:p>
    <w:p w14:paraId="54234CFB" w14:textId="74094358" w:rsidR="00986B51" w:rsidRPr="003E1B52" w:rsidRDefault="001D487D" w:rsidP="00986B51">
      <w:pPr>
        <w:rPr>
          <w:sz w:val="16"/>
        </w:rPr>
      </w:pPr>
      <w:r w:rsidRPr="003E1B52">
        <w:rPr>
          <w:sz w:val="16"/>
        </w:rPr>
        <w:t xml:space="preserve">Needless to say, </w:t>
      </w:r>
      <w:r w:rsidRPr="003E1B52">
        <w:rPr>
          <w:rStyle w:val="StyleUnderline"/>
        </w:rPr>
        <w:t>drawing together realist and postcolonial thought</w:t>
      </w:r>
      <w:r w:rsidRPr="003E1B52">
        <w:rPr>
          <w:sz w:val="16"/>
        </w:rPr>
        <w:t xml:space="preserve">, as this essay has done, </w:t>
      </w:r>
      <w:r w:rsidRPr="003E1B52">
        <w:rPr>
          <w:rStyle w:val="StyleUnderline"/>
        </w:rPr>
        <w:t xml:space="preserve">can be met with </w:t>
      </w:r>
      <w:r w:rsidRPr="003E1B52">
        <w:rPr>
          <w:rStyle w:val="Emphasis"/>
        </w:rPr>
        <w:t>analytical skepticism</w:t>
      </w:r>
      <w:r w:rsidRPr="003E1B52">
        <w:rPr>
          <w:rStyle w:val="StyleUnderline"/>
        </w:rPr>
        <w:t xml:space="preserve"> and </w:t>
      </w:r>
      <w:r w:rsidRPr="003E1B52">
        <w:rPr>
          <w:rStyle w:val="Emphasis"/>
        </w:rPr>
        <w:t>political hostility</w:t>
      </w:r>
      <w:r w:rsidRPr="003E1B52">
        <w:rPr>
          <w:rStyle w:val="StyleUnderline"/>
        </w:rPr>
        <w:t xml:space="preserve">. </w:t>
      </w:r>
      <w:r w:rsidRPr="003C121D">
        <w:rPr>
          <w:rStyle w:val="StyleUnderline"/>
          <w:highlight w:val="yellow"/>
        </w:rPr>
        <w:t>A mode</w:t>
      </w:r>
      <w:r w:rsidRPr="003E1B52">
        <w:rPr>
          <w:rStyle w:val="StyleUnderline"/>
        </w:rPr>
        <w:t xml:space="preserve"> of argumentation </w:t>
      </w:r>
      <w:r w:rsidRPr="003C121D">
        <w:rPr>
          <w:rStyle w:val="StyleUnderline"/>
          <w:highlight w:val="yellow"/>
        </w:rPr>
        <w:t xml:space="preserve">that </w:t>
      </w:r>
      <w:r w:rsidRPr="003C121D">
        <w:rPr>
          <w:rStyle w:val="Emphasis"/>
          <w:highlight w:val="yellow"/>
        </w:rPr>
        <w:t>refuses comparisons</w:t>
      </w:r>
      <w:r w:rsidRPr="003E1B52">
        <w:rPr>
          <w:rStyle w:val="StyleUnderline"/>
        </w:rPr>
        <w:t xml:space="preserve"> of theoretical cores or non-truncated readings of select theorists </w:t>
      </w:r>
      <w:r w:rsidRPr="003C121D">
        <w:rPr>
          <w:rStyle w:val="StyleUnderline"/>
          <w:highlight w:val="yellow"/>
        </w:rPr>
        <w:t xml:space="preserve">strikes a note of </w:t>
      </w:r>
      <w:r w:rsidRPr="003C121D">
        <w:rPr>
          <w:rStyle w:val="Emphasis"/>
          <w:highlight w:val="yellow"/>
        </w:rPr>
        <w:t>analytical evasion</w:t>
      </w:r>
      <w:r w:rsidRPr="003E1B52">
        <w:rPr>
          <w:sz w:val="16"/>
        </w:rPr>
        <w:t xml:space="preserve">. To this there is no defense—other than that already discussed at length. On the other hand, if the expressly political purpose of this work is accepted, the argument anticipates strong political reservations: why align the project of postcolonial theory with realism, an unethical tradition of militarism and realpolitik? To this I would respond that while a kind of strategic essentialism has its place, </w:t>
      </w:r>
      <w:r w:rsidRPr="003C121D">
        <w:rPr>
          <w:rStyle w:val="Emphasis"/>
          <w:highlight w:val="yellow"/>
        </w:rPr>
        <w:t>reducing</w:t>
      </w:r>
      <w:r w:rsidRPr="003C121D">
        <w:rPr>
          <w:rStyle w:val="StyleUnderline"/>
          <w:highlight w:val="yellow"/>
        </w:rPr>
        <w:t xml:space="preserve"> “realists” </w:t>
      </w:r>
      <w:r w:rsidRPr="003E1B52">
        <w:rPr>
          <w:rStyle w:val="StyleUnderline"/>
        </w:rPr>
        <w:t xml:space="preserve">to a coherent body of thought </w:t>
      </w:r>
      <w:r w:rsidRPr="003C121D">
        <w:rPr>
          <w:rStyle w:val="StyleUnderline"/>
          <w:highlight w:val="yellow"/>
        </w:rPr>
        <w:t xml:space="preserve">not only </w:t>
      </w:r>
      <w:r w:rsidRPr="003C121D">
        <w:rPr>
          <w:rStyle w:val="Emphasis"/>
          <w:highlight w:val="yellow"/>
        </w:rPr>
        <w:t>obscures</w:t>
      </w:r>
      <w:r w:rsidRPr="003E1B52">
        <w:rPr>
          <w:rStyle w:val="Emphasis"/>
        </w:rPr>
        <w:t xml:space="preserve"> the </w:t>
      </w:r>
      <w:r w:rsidRPr="003C121D">
        <w:rPr>
          <w:rStyle w:val="Emphasis"/>
          <w:highlight w:val="yellow"/>
        </w:rPr>
        <w:t>complexity</w:t>
      </w:r>
      <w:r w:rsidRPr="003E1B52">
        <w:rPr>
          <w:rStyle w:val="StyleUnderline"/>
        </w:rPr>
        <w:t xml:space="preserve"> of their thinking</w:t>
      </w:r>
      <w:r w:rsidRPr="003E1B52">
        <w:rPr>
          <w:sz w:val="16"/>
        </w:rPr>
        <w:t xml:space="preserve"> (see never-ending interpretations of Machiavelli as an example) </w:t>
      </w:r>
      <w:r w:rsidRPr="003C121D">
        <w:rPr>
          <w:rStyle w:val="StyleUnderline"/>
          <w:highlight w:val="yellow"/>
        </w:rPr>
        <w:t xml:space="preserve">but </w:t>
      </w:r>
      <w:r w:rsidRPr="003C121D">
        <w:rPr>
          <w:rStyle w:val="Emphasis"/>
          <w:highlight w:val="yellow"/>
        </w:rPr>
        <w:t xml:space="preserve">reproduces the narrative </w:t>
      </w:r>
      <w:r w:rsidRPr="003E1B52">
        <w:rPr>
          <w:rStyle w:val="Emphasis"/>
        </w:rPr>
        <w:t>of transhistorical unity</w:t>
      </w:r>
      <w:r w:rsidRPr="003E1B52">
        <w:rPr>
          <w:rStyle w:val="StyleUnderline"/>
        </w:rPr>
        <w:t xml:space="preserve"> </w:t>
      </w:r>
      <w:r w:rsidRPr="003C121D">
        <w:rPr>
          <w:rStyle w:val="StyleUnderline"/>
          <w:highlight w:val="yellow"/>
        </w:rPr>
        <w:t>that some</w:t>
      </w:r>
      <w:r w:rsidRPr="003E1B52">
        <w:rPr>
          <w:rStyle w:val="StyleUnderline"/>
        </w:rPr>
        <w:t xml:space="preserve"> realists </w:t>
      </w:r>
      <w:r w:rsidRPr="003C121D">
        <w:rPr>
          <w:rStyle w:val="StyleUnderline"/>
          <w:highlight w:val="yellow"/>
        </w:rPr>
        <w:t xml:space="preserve">use to </w:t>
      </w:r>
      <w:r w:rsidRPr="003C121D">
        <w:rPr>
          <w:rStyle w:val="Emphasis"/>
          <w:highlight w:val="yellow"/>
        </w:rPr>
        <w:t>authorize unethical</w:t>
      </w:r>
      <w:r w:rsidRPr="003E1B52">
        <w:rPr>
          <w:rStyle w:val="Emphasis"/>
        </w:rPr>
        <w:t xml:space="preserve"> policy </w:t>
      </w:r>
      <w:r w:rsidRPr="003C121D">
        <w:rPr>
          <w:rStyle w:val="Emphasis"/>
          <w:highlight w:val="yellow"/>
        </w:rPr>
        <w:t>programs</w:t>
      </w:r>
      <w:r w:rsidRPr="003E1B52">
        <w:rPr>
          <w:rStyle w:val="StyleUnderline"/>
        </w:rPr>
        <w:t xml:space="preserve"> in the first place</w:t>
      </w:r>
      <w:r w:rsidRPr="003E1B52">
        <w:rPr>
          <w:sz w:val="16"/>
        </w:rPr>
        <w:t xml:space="preserve">. More critically, however, </w:t>
      </w:r>
      <w:r w:rsidRPr="003E1B52">
        <w:rPr>
          <w:rStyle w:val="StyleUnderline"/>
        </w:rPr>
        <w:t xml:space="preserve">in embodying an </w:t>
      </w:r>
      <w:r w:rsidRPr="003C121D">
        <w:rPr>
          <w:rStyle w:val="Emphasis"/>
          <w:highlight w:val="yellow"/>
        </w:rPr>
        <w:t>unproductive ahistoricism</w:t>
      </w:r>
      <w:r w:rsidRPr="003E1B52">
        <w:rPr>
          <w:rStyle w:val="StyleUnderline"/>
        </w:rPr>
        <w:t xml:space="preserve">, it </w:t>
      </w:r>
      <w:r w:rsidRPr="003C121D">
        <w:rPr>
          <w:rStyle w:val="StyleUnderline"/>
          <w:highlight w:val="yellow"/>
        </w:rPr>
        <w:t>poses</w:t>
      </w:r>
      <w:r w:rsidRPr="003E1B52">
        <w:rPr>
          <w:rStyle w:val="StyleUnderline"/>
        </w:rPr>
        <w:t xml:space="preserve"> conventional </w:t>
      </w:r>
      <w:r w:rsidRPr="003C121D">
        <w:rPr>
          <w:rStyle w:val="StyleUnderline"/>
          <w:highlight w:val="yellow"/>
        </w:rPr>
        <w:t xml:space="preserve">realist categories of </w:t>
      </w:r>
      <w:r w:rsidRPr="003C121D">
        <w:rPr>
          <w:rStyle w:val="Emphasis"/>
          <w:highlight w:val="yellow"/>
        </w:rPr>
        <w:t>anarchy</w:t>
      </w:r>
      <w:r w:rsidRPr="003C121D">
        <w:rPr>
          <w:rStyle w:val="StyleUnderline"/>
          <w:highlight w:val="yellow"/>
        </w:rPr>
        <w:t xml:space="preserve">, </w:t>
      </w:r>
      <w:r w:rsidRPr="003C121D">
        <w:rPr>
          <w:rStyle w:val="Emphasis"/>
          <w:highlight w:val="yellow"/>
        </w:rPr>
        <w:t>selfinterest</w:t>
      </w:r>
      <w:r w:rsidRPr="003E1B52">
        <w:rPr>
          <w:rStyle w:val="StyleUnderline"/>
        </w:rPr>
        <w:t xml:space="preserve">, and </w:t>
      </w:r>
      <w:r w:rsidRPr="003E1B52">
        <w:rPr>
          <w:rStyle w:val="Emphasis"/>
        </w:rPr>
        <w:t>military power</w:t>
      </w:r>
      <w:r w:rsidRPr="003E1B52">
        <w:rPr>
          <w:rStyle w:val="StyleUnderline"/>
        </w:rPr>
        <w:t xml:space="preserve"> </w:t>
      </w:r>
      <w:r w:rsidRPr="003C121D">
        <w:rPr>
          <w:rStyle w:val="StyleUnderline"/>
          <w:highlight w:val="yellow"/>
        </w:rPr>
        <w:t>as the</w:t>
      </w:r>
      <w:r w:rsidRPr="003E1B52">
        <w:rPr>
          <w:rStyle w:val="StyleUnderline"/>
        </w:rPr>
        <w:t xml:space="preserve"> political </w:t>
      </w:r>
      <w:r w:rsidRPr="003C121D">
        <w:rPr>
          <w:rStyle w:val="Emphasis"/>
          <w:highlight w:val="yellow"/>
        </w:rPr>
        <w:t>problem to confront</w:t>
      </w:r>
      <w:r w:rsidRPr="003E1B52">
        <w:rPr>
          <w:rStyle w:val="StyleUnderline"/>
        </w:rPr>
        <w:t xml:space="preserve"> whereas </w:t>
      </w:r>
      <w:r w:rsidRPr="003C121D">
        <w:rPr>
          <w:rStyle w:val="StyleUnderline"/>
          <w:highlight w:val="yellow"/>
        </w:rPr>
        <w:t>the present</w:t>
      </w:r>
      <w:r w:rsidRPr="003E1B52">
        <w:rPr>
          <w:rStyle w:val="StyleUnderline"/>
        </w:rPr>
        <w:t xml:space="preserve"> historical </w:t>
      </w:r>
      <w:r w:rsidRPr="003C121D">
        <w:rPr>
          <w:rStyle w:val="StyleUnderline"/>
          <w:highlight w:val="yellow"/>
        </w:rPr>
        <w:t xml:space="preserve">context </w:t>
      </w:r>
      <w:r w:rsidRPr="003C121D">
        <w:rPr>
          <w:rStyle w:val="Emphasis"/>
          <w:highlight w:val="yellow"/>
        </w:rPr>
        <w:t>demands attunement</w:t>
      </w:r>
      <w:r w:rsidRPr="003C121D">
        <w:rPr>
          <w:rStyle w:val="StyleUnderline"/>
          <w:highlight w:val="yellow"/>
        </w:rPr>
        <w:t xml:space="preserve"> to how</w:t>
      </w:r>
      <w:r w:rsidRPr="003E1B52">
        <w:rPr>
          <w:rStyle w:val="StyleUnderline"/>
        </w:rPr>
        <w:t xml:space="preserve"> some of </w:t>
      </w:r>
      <w:r w:rsidRPr="003C121D">
        <w:rPr>
          <w:rStyle w:val="StyleUnderline"/>
          <w:highlight w:val="yellow"/>
        </w:rPr>
        <w:t>these drives</w:t>
      </w:r>
      <w:r w:rsidRPr="003E1B52">
        <w:rPr>
          <w:sz w:val="16"/>
        </w:rPr>
        <w:t xml:space="preserve"> (militarism, national interest) </w:t>
      </w:r>
      <w:r w:rsidRPr="003C121D">
        <w:rPr>
          <w:rStyle w:val="Emphasis"/>
          <w:highlight w:val="yellow"/>
        </w:rPr>
        <w:t>connect with discrete problems</w:t>
      </w:r>
      <w:r w:rsidRPr="003E1B52">
        <w:rPr>
          <w:rStyle w:val="StyleUnderline"/>
        </w:rPr>
        <w:t xml:space="preserve"> of liberalism and imperial practices</w:t>
      </w:r>
      <w:r w:rsidRPr="003E1B52">
        <w:rPr>
          <w:sz w:val="16"/>
        </w:rPr>
        <w:t xml:space="preserve">. In fact, there are good reasons to think that the dominance of (neo)realism in IR is overstated (Walker and Morton 2005; Maliniak et al. 2011) and that the ascension of liberal IR theory is sociologically tied up with the present hegemony of a US liberal world order (Sterling-Folker 2015). In other words, while realism may have been a productive foil in Cold War bipolarity, we must theorize from the present. In doing so, we may find that </w:t>
      </w:r>
      <w:r w:rsidRPr="003C121D">
        <w:rPr>
          <w:rStyle w:val="StyleUnderline"/>
          <w:highlight w:val="yellow"/>
        </w:rPr>
        <w:t xml:space="preserve">countering imperial formations </w:t>
      </w:r>
      <w:r w:rsidRPr="003C121D">
        <w:rPr>
          <w:rStyle w:val="Emphasis"/>
          <w:highlight w:val="yellow"/>
        </w:rPr>
        <w:t xml:space="preserve">may benefit from </w:t>
      </w:r>
      <w:r w:rsidRPr="003E1B52">
        <w:rPr>
          <w:rStyle w:val="StyleUnderline"/>
        </w:rPr>
        <w:t xml:space="preserve">resonances established not just among postcolonial, feminist, poststructural, and other “critical” theorists but contemporary </w:t>
      </w:r>
      <w:r w:rsidRPr="003C121D">
        <w:rPr>
          <w:rStyle w:val="StyleUnderline"/>
          <w:highlight w:val="yellow"/>
        </w:rPr>
        <w:t>realists who identify links between</w:t>
      </w:r>
      <w:r w:rsidRPr="003E1B52">
        <w:rPr>
          <w:rStyle w:val="StyleUnderline"/>
        </w:rPr>
        <w:t xml:space="preserve"> </w:t>
      </w:r>
      <w:r w:rsidRPr="003C121D">
        <w:rPr>
          <w:rStyle w:val="Emphasis"/>
          <w:highlight w:val="yellow"/>
        </w:rPr>
        <w:t>liberalism</w:t>
      </w:r>
      <w:r w:rsidRPr="003E1B52">
        <w:rPr>
          <w:rStyle w:val="StyleUnderline"/>
        </w:rPr>
        <w:t xml:space="preserve"> </w:t>
      </w:r>
      <w:r w:rsidRPr="003C121D">
        <w:rPr>
          <w:rStyle w:val="StyleUnderline"/>
          <w:highlight w:val="yellow"/>
        </w:rPr>
        <w:t>and</w:t>
      </w:r>
      <w:r w:rsidRPr="003E1B52">
        <w:rPr>
          <w:rStyle w:val="StyleUnderline"/>
        </w:rPr>
        <w:t xml:space="preserve"> </w:t>
      </w:r>
      <w:r w:rsidRPr="003C121D">
        <w:rPr>
          <w:rStyle w:val="Emphasis"/>
          <w:highlight w:val="yellow"/>
        </w:rPr>
        <w:t>imperialism</w:t>
      </w:r>
      <w:r w:rsidRPr="003E1B52">
        <w:rPr>
          <w:sz w:val="16"/>
        </w:rPr>
        <w:t xml:space="preserve"> (Walt 2013). Indeed, </w:t>
      </w:r>
      <w:r w:rsidRPr="003C121D">
        <w:rPr>
          <w:rStyle w:val="StyleUnderline"/>
          <w:highlight w:val="yellow"/>
        </w:rPr>
        <w:t>if realism</w:t>
      </w:r>
      <w:r w:rsidRPr="003E1B52">
        <w:rPr>
          <w:rStyle w:val="StyleUnderline"/>
        </w:rPr>
        <w:t xml:space="preserve"> as a policy program defending the national interest </w:t>
      </w:r>
      <w:r w:rsidRPr="003C121D">
        <w:rPr>
          <w:rStyle w:val="StyleUnderline"/>
          <w:highlight w:val="yellow"/>
        </w:rPr>
        <w:t xml:space="preserve">is </w:t>
      </w:r>
      <w:r w:rsidRPr="003C121D">
        <w:rPr>
          <w:rStyle w:val="Emphasis"/>
          <w:highlight w:val="yellow"/>
        </w:rPr>
        <w:t>entangled with</w:t>
      </w:r>
      <w:r w:rsidRPr="003E1B52">
        <w:rPr>
          <w:rStyle w:val="Emphasis"/>
        </w:rPr>
        <w:t xml:space="preserve"> current militaristic</w:t>
      </w:r>
      <w:r w:rsidRPr="003E1B52">
        <w:rPr>
          <w:rStyle w:val="StyleUnderline"/>
        </w:rPr>
        <w:t xml:space="preserve"> and imperial </w:t>
      </w:r>
      <w:r w:rsidRPr="003C121D">
        <w:rPr>
          <w:rStyle w:val="Emphasis"/>
          <w:highlight w:val="yellow"/>
        </w:rPr>
        <w:t>interventions</w:t>
      </w:r>
      <w:r w:rsidRPr="003C121D">
        <w:rPr>
          <w:rStyle w:val="StyleUnderline"/>
          <w:highlight w:val="yellow"/>
        </w:rPr>
        <w:t xml:space="preserve">, we should </w:t>
      </w:r>
      <w:r w:rsidRPr="003C121D">
        <w:rPr>
          <w:rStyle w:val="Emphasis"/>
          <w:highlight w:val="yellow"/>
        </w:rPr>
        <w:t>push the premise</w:t>
      </w:r>
      <w:r w:rsidRPr="003E1B52">
        <w:rPr>
          <w:rStyle w:val="StyleUnderline"/>
        </w:rPr>
        <w:t xml:space="preserve"> of this statement, </w:t>
      </w:r>
      <w:r w:rsidRPr="003C121D">
        <w:rPr>
          <w:rStyle w:val="StyleUnderline"/>
          <w:highlight w:val="yellow"/>
        </w:rPr>
        <w:t xml:space="preserve">that </w:t>
      </w:r>
      <w:r w:rsidRPr="003C121D">
        <w:rPr>
          <w:rStyle w:val="Emphasis"/>
          <w:highlight w:val="yellow"/>
        </w:rPr>
        <w:t>difference should be defended</w:t>
      </w:r>
      <w:r w:rsidRPr="003C121D">
        <w:rPr>
          <w:rStyle w:val="StyleUnderline"/>
          <w:highlight w:val="yellow"/>
        </w:rPr>
        <w:t xml:space="preserve">, in </w:t>
      </w:r>
      <w:r w:rsidRPr="003C121D">
        <w:rPr>
          <w:rStyle w:val="Emphasis"/>
          <w:highlight w:val="yellow"/>
        </w:rPr>
        <w:t>anti-imperial</w:t>
      </w:r>
      <w:r w:rsidRPr="003E1B52">
        <w:rPr>
          <w:rStyle w:val="StyleUnderline"/>
        </w:rPr>
        <w:t xml:space="preserve"> and </w:t>
      </w:r>
      <w:r w:rsidRPr="003E1B52">
        <w:rPr>
          <w:rStyle w:val="Emphasis"/>
        </w:rPr>
        <w:t xml:space="preserve">prudential </w:t>
      </w:r>
      <w:r w:rsidRPr="003C121D">
        <w:rPr>
          <w:rStyle w:val="Emphasis"/>
          <w:highlight w:val="yellow"/>
        </w:rPr>
        <w:t>directions</w:t>
      </w:r>
      <w:r w:rsidRPr="003E1B52">
        <w:rPr>
          <w:sz w:val="16"/>
        </w:rPr>
        <w:t>. Doing so may allow new openings to emerge in the present sense of closure, new strategies to think and defend alternative politics. In this way, we may more fully embody postcoloniality by not being satisfied with either narrow critique or brash conversion but rather attentive translation.</w:t>
      </w:r>
    </w:p>
    <w:p w14:paraId="246A3C7F" w14:textId="77777777" w:rsidR="00551383" w:rsidRPr="003E1B52" w:rsidRDefault="00551383" w:rsidP="00986B51">
      <w:pPr>
        <w:rPr>
          <w:sz w:val="16"/>
        </w:rPr>
      </w:pPr>
    </w:p>
    <w:p w14:paraId="69D05739" w14:textId="49FB6AA0" w:rsidR="004D12FF" w:rsidRDefault="004D12FF" w:rsidP="004C6D06">
      <w:pPr>
        <w:pStyle w:val="Heading3"/>
        <w:rPr>
          <w:rFonts w:cs="Times New Roman"/>
        </w:rPr>
      </w:pPr>
      <w:r>
        <w:rPr>
          <w:rFonts w:cs="Times New Roman"/>
        </w:rPr>
        <w:lastRenderedPageBreak/>
        <w:t>AT: Discourse Shapes Reality</w:t>
      </w:r>
    </w:p>
    <w:p w14:paraId="08478572" w14:textId="704DD258" w:rsidR="004D12FF" w:rsidRPr="0064482B" w:rsidRDefault="004D12FF" w:rsidP="004D12FF">
      <w:pPr>
        <w:pStyle w:val="Heading4"/>
      </w:pPr>
      <w:r w:rsidRPr="0064482B">
        <w:t xml:space="preserve">Discourse </w:t>
      </w:r>
      <w:r w:rsidR="00DC0D05">
        <w:t>doesn’t primaril</w:t>
      </w:r>
      <w:r w:rsidR="00DC0D05" w:rsidRPr="0064482B">
        <w:t>y</w:t>
      </w:r>
      <w:r w:rsidRPr="0064482B">
        <w:t xml:space="preserve"> </w:t>
      </w:r>
      <w:r w:rsidR="00DC0D05">
        <w:t>shape reality---</w:t>
      </w:r>
      <w:r w:rsidRPr="0064482B">
        <w:t xml:space="preserve">material change outweighs </w:t>
      </w:r>
      <w:r w:rsidR="00DC0D05">
        <w:t>and</w:t>
      </w:r>
      <w:r w:rsidRPr="0064482B">
        <w:t xml:space="preserve"> internal link turns reps</w:t>
      </w:r>
    </w:p>
    <w:p w14:paraId="3AD72129" w14:textId="77777777" w:rsidR="004D12FF" w:rsidRDefault="004D12FF" w:rsidP="004D12FF">
      <w:r>
        <w:t xml:space="preserve">Thierry </w:t>
      </w:r>
      <w:r>
        <w:rPr>
          <w:rStyle w:val="Style13ptBold"/>
        </w:rPr>
        <w:t>Balzacq 5</w:t>
      </w:r>
      <w:r>
        <w:t>, Professor of Political Science and IR @ Namar University, “The Three Faces of Securitization: Political Agency, Audience and Context” European Journal of International Relations, London: Jun 2005, Volume 11, Issue 2</w:t>
      </w:r>
    </w:p>
    <w:p w14:paraId="6A1FE4F4" w14:textId="77777777" w:rsidR="004D12FF" w:rsidRPr="00295E4F" w:rsidRDefault="004D12FF" w:rsidP="004D12FF">
      <w:pPr>
        <w:rPr>
          <w:rFonts w:eastAsia="MS Gothic"/>
          <w:b/>
          <w:sz w:val="32"/>
          <w:u w:val="single"/>
        </w:rPr>
      </w:pPr>
      <w:r w:rsidRPr="00295E4F">
        <w:rPr>
          <w:sz w:val="16"/>
        </w:rPr>
        <w:t xml:space="preserve">However, despite important insights, this position remains highly disputable. The reason behind this qualification is not hard to understand. With great trepidation my contention is that one of the main distinctions we need to take into account while examining securitization is that between 'institutional' and 'brute' threats. In its attempts to follow a more radical approach to security problems wherein threats are institutional, that is, mere products of communicative relations between agents, the CS has neglected the importance of 'external or brute threats', that is, </w:t>
      </w:r>
      <w:r w:rsidRPr="003C121D">
        <w:rPr>
          <w:rStyle w:val="StyleUnderline"/>
          <w:highlight w:val="yellow"/>
        </w:rPr>
        <w:t>threats</w:t>
      </w:r>
      <w:r w:rsidRPr="00295E4F">
        <w:rPr>
          <w:sz w:val="16"/>
        </w:rPr>
        <w:t xml:space="preserve"> that </w:t>
      </w:r>
      <w:r w:rsidRPr="003C121D">
        <w:rPr>
          <w:rStyle w:val="Emphasis"/>
          <w:highlight w:val="yellow"/>
        </w:rPr>
        <w:t>do not depend</w:t>
      </w:r>
      <w:r w:rsidRPr="003C121D">
        <w:rPr>
          <w:rStyle w:val="StyleUnderline"/>
          <w:highlight w:val="yellow"/>
        </w:rPr>
        <w:t xml:space="preserve"> on language</w:t>
      </w:r>
      <w:r>
        <w:rPr>
          <w:rStyle w:val="StyleUnderline"/>
        </w:rPr>
        <w:t xml:space="preserve"> mediation </w:t>
      </w:r>
      <w:r w:rsidRPr="003C121D">
        <w:rPr>
          <w:rStyle w:val="StyleUnderline"/>
          <w:highlight w:val="yellow"/>
        </w:rPr>
        <w:t>to be</w:t>
      </w:r>
      <w:r>
        <w:rPr>
          <w:rStyle w:val="StyleUnderline"/>
        </w:rPr>
        <w:t xml:space="preserve"> what they</w:t>
      </w:r>
      <w:r w:rsidRPr="00295E4F">
        <w:rPr>
          <w:sz w:val="16"/>
        </w:rPr>
        <w:t xml:space="preserve"> are - </w:t>
      </w:r>
      <w:r w:rsidRPr="003C121D">
        <w:rPr>
          <w:rStyle w:val="StyleUnderline"/>
          <w:highlight w:val="yellow"/>
        </w:rPr>
        <w:t>hazards for human life</w:t>
      </w:r>
      <w:r w:rsidRPr="00295E4F">
        <w:rPr>
          <w:sz w:val="16"/>
        </w:rPr>
        <w:t xml:space="preserve">. In methodological terms, however, any framework over-emphasizing either institutional or brute threat risks losing sight of important aspects of a multifaceted phenomenon. Indeed, securitization, as suggested earlier, is successful when the securitizing agent and the audience reach a common structured perception of an ominous development. In this scheme, there is no security problem except through the language game. Therefore, </w:t>
      </w:r>
      <w:r>
        <w:rPr>
          <w:rStyle w:val="StyleUnderline"/>
        </w:rPr>
        <w:t xml:space="preserve">how </w:t>
      </w:r>
      <w:r w:rsidRPr="003C121D">
        <w:rPr>
          <w:rStyle w:val="StyleUnderline"/>
          <w:highlight w:val="yellow"/>
        </w:rPr>
        <w:t>problems are</w:t>
      </w:r>
      <w:r>
        <w:rPr>
          <w:rStyle w:val="StyleUnderline"/>
        </w:rPr>
        <w:t xml:space="preserve"> 'out there' is</w:t>
      </w:r>
      <w:r w:rsidRPr="00295E4F">
        <w:rPr>
          <w:sz w:val="16"/>
        </w:rPr>
        <w:t xml:space="preserve"> exclusively </w:t>
      </w:r>
      <w:r>
        <w:rPr>
          <w:rStyle w:val="StyleUnderline"/>
        </w:rPr>
        <w:t>contingent upon how we linguistically depict them</w:t>
      </w:r>
      <w:r w:rsidRPr="00295E4F">
        <w:rPr>
          <w:sz w:val="16"/>
        </w:rPr>
        <w:t xml:space="preserve">. </w:t>
      </w:r>
      <w:r>
        <w:rPr>
          <w:rStyle w:val="StyleUnderline"/>
        </w:rPr>
        <w:t xml:space="preserve">This is </w:t>
      </w:r>
      <w:r>
        <w:rPr>
          <w:rStyle w:val="Emphasis"/>
        </w:rPr>
        <w:t>not always true</w:t>
      </w:r>
      <w:r w:rsidRPr="00295E4F">
        <w:rPr>
          <w:sz w:val="16"/>
        </w:rPr>
        <w:t xml:space="preserve">. For one, </w:t>
      </w:r>
      <w:r w:rsidRPr="003C121D">
        <w:rPr>
          <w:rStyle w:val="Emphasis"/>
          <w:highlight w:val="yellow"/>
        </w:rPr>
        <w:t>language does not construct reality</w:t>
      </w:r>
      <w:r w:rsidRPr="003C121D">
        <w:rPr>
          <w:rStyle w:val="StyleUnderline"/>
          <w:highlight w:val="yellow"/>
        </w:rPr>
        <w:t>; at best, it shapes</w:t>
      </w:r>
      <w:r w:rsidRPr="00295E4F">
        <w:rPr>
          <w:sz w:val="16"/>
        </w:rPr>
        <w:t xml:space="preserve"> our </w:t>
      </w:r>
      <w:r w:rsidRPr="003C121D">
        <w:rPr>
          <w:rStyle w:val="Emphasis"/>
          <w:highlight w:val="yellow"/>
        </w:rPr>
        <w:t>perception</w:t>
      </w:r>
      <w:r w:rsidRPr="003C121D">
        <w:rPr>
          <w:sz w:val="16"/>
          <w:highlight w:val="yellow"/>
        </w:rPr>
        <w:t xml:space="preserve"> </w:t>
      </w:r>
      <w:r w:rsidRPr="003C121D">
        <w:rPr>
          <w:rStyle w:val="StyleUnderline"/>
          <w:highlight w:val="yellow"/>
        </w:rPr>
        <w:t>of it.</w:t>
      </w:r>
      <w:r w:rsidRPr="00295E4F">
        <w:rPr>
          <w:sz w:val="16"/>
        </w:rPr>
        <w:t xml:space="preserve"> Moreover, </w:t>
      </w:r>
      <w:r w:rsidRPr="003C121D">
        <w:rPr>
          <w:rStyle w:val="StyleUnderline"/>
          <w:highlight w:val="yellow"/>
        </w:rPr>
        <w:t>it is n</w:t>
      </w:r>
      <w:r>
        <w:rPr>
          <w:rStyle w:val="StyleUnderline"/>
        </w:rPr>
        <w:t xml:space="preserve">ot </w:t>
      </w:r>
      <w:r>
        <w:rPr>
          <w:rStyle w:val="Emphasis"/>
        </w:rPr>
        <w:t xml:space="preserve">theoretically </w:t>
      </w:r>
      <w:r w:rsidRPr="003C121D">
        <w:rPr>
          <w:rStyle w:val="Emphasis"/>
          <w:highlight w:val="yellow"/>
        </w:rPr>
        <w:t>useful</w:t>
      </w:r>
      <w:r w:rsidRPr="003C121D">
        <w:rPr>
          <w:rStyle w:val="StyleUnderline"/>
          <w:highlight w:val="yellow"/>
        </w:rPr>
        <w:t xml:space="preserve"> nor</w:t>
      </w:r>
      <w:r>
        <w:rPr>
          <w:rStyle w:val="StyleUnderline"/>
        </w:rPr>
        <w:t xml:space="preserve"> is it </w:t>
      </w:r>
      <w:r w:rsidRPr="003C121D">
        <w:rPr>
          <w:rStyle w:val="Emphasis"/>
          <w:highlight w:val="yellow"/>
        </w:rPr>
        <w:t>empirically credible</w:t>
      </w:r>
      <w:r w:rsidRPr="003C121D">
        <w:rPr>
          <w:rStyle w:val="StyleUnderline"/>
          <w:highlight w:val="yellow"/>
        </w:rPr>
        <w:t xml:space="preserve"> to hold</w:t>
      </w:r>
      <w:r>
        <w:rPr>
          <w:rStyle w:val="StyleUnderline"/>
        </w:rPr>
        <w:t xml:space="preserve"> that </w:t>
      </w:r>
      <w:r w:rsidRPr="003C121D">
        <w:rPr>
          <w:rStyle w:val="StyleUnderline"/>
          <w:highlight w:val="yellow"/>
        </w:rPr>
        <w:t>what we say about a problem would determine</w:t>
      </w:r>
      <w:r>
        <w:rPr>
          <w:rStyle w:val="StyleUnderline"/>
        </w:rPr>
        <w:t xml:space="preserve"> its </w:t>
      </w:r>
      <w:r w:rsidRPr="003C121D">
        <w:rPr>
          <w:rStyle w:val="Emphasis"/>
          <w:highlight w:val="yellow"/>
        </w:rPr>
        <w:t>essence</w:t>
      </w:r>
      <w:r>
        <w:rPr>
          <w:rStyle w:val="StyleUnderline"/>
        </w:rPr>
        <w:t xml:space="preserve">. For instance, </w:t>
      </w:r>
      <w:r w:rsidRPr="003C121D">
        <w:rPr>
          <w:rStyle w:val="Emphasis"/>
          <w:highlight w:val="yellow"/>
        </w:rPr>
        <w:t>what I say about a typhoon would not change it</w:t>
      </w:r>
      <w:r w:rsidRPr="00295E4F">
        <w:rPr>
          <w:sz w:val="16"/>
        </w:rPr>
        <w:t xml:space="preserve">s essence. The consequence of this position, which would require a deeper articulation, is that some security problems are the attribute of the development itself. In short, </w:t>
      </w:r>
      <w:r w:rsidRPr="003C121D">
        <w:rPr>
          <w:rStyle w:val="StyleUnderline"/>
          <w:highlight w:val="yellow"/>
        </w:rPr>
        <w:t>threats are</w:t>
      </w:r>
      <w:r w:rsidRPr="00295E4F">
        <w:rPr>
          <w:sz w:val="16"/>
        </w:rPr>
        <w:t xml:space="preserve"> not only </w:t>
      </w:r>
      <w:r w:rsidRPr="003C121D">
        <w:rPr>
          <w:rStyle w:val="Emphasis"/>
          <w:highlight w:val="yellow"/>
        </w:rPr>
        <w:t>institutional</w:t>
      </w:r>
      <w:r w:rsidRPr="003C121D">
        <w:rPr>
          <w:rStyle w:val="StyleUnderline"/>
          <w:highlight w:val="yellow"/>
        </w:rPr>
        <w:t>; some</w:t>
      </w:r>
      <w:r w:rsidRPr="00295E4F">
        <w:rPr>
          <w:sz w:val="16"/>
        </w:rPr>
        <w:t xml:space="preserve"> of them </w:t>
      </w:r>
      <w:r>
        <w:rPr>
          <w:rStyle w:val="StyleUnderline"/>
        </w:rPr>
        <w:t>can</w:t>
      </w:r>
      <w:r w:rsidRPr="00295E4F">
        <w:rPr>
          <w:sz w:val="16"/>
        </w:rPr>
        <w:t xml:space="preserve"> actually </w:t>
      </w:r>
      <w:r w:rsidRPr="003C121D">
        <w:rPr>
          <w:rStyle w:val="StyleUnderline"/>
          <w:highlight w:val="yellow"/>
        </w:rPr>
        <w:t>wreck</w:t>
      </w:r>
      <w:r>
        <w:rPr>
          <w:rStyle w:val="StyleUnderline"/>
        </w:rPr>
        <w:t xml:space="preserve"> entire political </w:t>
      </w:r>
      <w:r w:rsidRPr="003C121D">
        <w:rPr>
          <w:rStyle w:val="StyleUnderline"/>
          <w:highlight w:val="yellow"/>
        </w:rPr>
        <w:t>communities</w:t>
      </w:r>
      <w:r>
        <w:rPr>
          <w:rStyle w:val="StyleUnderline"/>
        </w:rPr>
        <w:t xml:space="preserve"> </w:t>
      </w:r>
      <w:r w:rsidRPr="003C121D">
        <w:rPr>
          <w:rStyle w:val="Emphasis"/>
          <w:highlight w:val="yellow"/>
        </w:rPr>
        <w:t>regardless of</w:t>
      </w:r>
      <w:r>
        <w:rPr>
          <w:rStyle w:val="Emphasis"/>
        </w:rPr>
        <w:t xml:space="preserve"> the use of </w:t>
      </w:r>
      <w:r w:rsidRPr="003C121D">
        <w:rPr>
          <w:rStyle w:val="Emphasis"/>
          <w:highlight w:val="yellow"/>
        </w:rPr>
        <w:t>language</w:t>
      </w:r>
      <w:r w:rsidRPr="00295E4F">
        <w:rPr>
          <w:sz w:val="16"/>
        </w:rPr>
        <w:t xml:space="preserve">. Analyzing security problems then becomes a matter of understanding how external contexts, including </w:t>
      </w:r>
      <w:r w:rsidRPr="003C121D">
        <w:rPr>
          <w:rStyle w:val="StyleUnderline"/>
          <w:highlight w:val="yellow"/>
        </w:rPr>
        <w:t xml:space="preserve">external </w:t>
      </w:r>
      <w:r w:rsidRPr="003C121D">
        <w:rPr>
          <w:rStyle w:val="Emphasis"/>
          <w:highlight w:val="yellow"/>
        </w:rPr>
        <w:t>objective</w:t>
      </w:r>
      <w:r w:rsidRPr="003C121D">
        <w:rPr>
          <w:rStyle w:val="StyleUnderline"/>
          <w:highlight w:val="yellow"/>
        </w:rPr>
        <w:t xml:space="preserve"> developments, affect securitization</w:t>
      </w:r>
      <w:r w:rsidRPr="00295E4F">
        <w:rPr>
          <w:sz w:val="16"/>
        </w:rPr>
        <w:t>. Thus, far from being a departure from constructivist approaches to security, external developments are central to it.</w:t>
      </w:r>
      <w:r>
        <w:rPr>
          <w:rFonts w:eastAsia="MS Gothic"/>
          <w:b/>
          <w:sz w:val="32"/>
          <w:u w:val="single"/>
        </w:rPr>
        <w:t xml:space="preserve"> </w:t>
      </w:r>
    </w:p>
    <w:p w14:paraId="3B640CB0" w14:textId="77777777" w:rsidR="004D12FF" w:rsidRPr="004D12FF" w:rsidRDefault="004D12FF" w:rsidP="004D12FF"/>
    <w:p w14:paraId="323CCDFC" w14:textId="160C1D65" w:rsidR="00BA6EFD" w:rsidRPr="003E1B52" w:rsidRDefault="00BA6EFD" w:rsidP="004C6D06">
      <w:pPr>
        <w:pStyle w:val="Heading3"/>
        <w:rPr>
          <w:rFonts w:cs="Times New Roman"/>
        </w:rPr>
      </w:pPr>
      <w:r w:rsidRPr="003E1B52">
        <w:rPr>
          <w:rFonts w:cs="Times New Roman"/>
        </w:rPr>
        <w:lastRenderedPageBreak/>
        <w:t>AT: Extinction K</w:t>
      </w:r>
    </w:p>
    <w:p w14:paraId="45A132AE" w14:textId="77777777" w:rsidR="00BA6EFD" w:rsidRPr="003C121D" w:rsidRDefault="00BA6EFD" w:rsidP="00BA6EFD">
      <w:pPr>
        <w:pStyle w:val="Heading4"/>
        <w:rPr>
          <w:rStyle w:val="StyleUnderline"/>
          <w:rFonts w:cs="Times New Roman"/>
          <w:highlight w:val="yellow"/>
        </w:rPr>
      </w:pPr>
      <w:r w:rsidRPr="003E1B52">
        <w:rPr>
          <w:rFonts w:cs="Times New Roman"/>
        </w:rPr>
        <w:t xml:space="preserve">No </w:t>
      </w:r>
      <w:r w:rsidRPr="003E1B52">
        <w:rPr>
          <w:rFonts w:cs="Times New Roman"/>
          <w:u w:val="single"/>
        </w:rPr>
        <w:t>extinction</w:t>
      </w:r>
      <w:r w:rsidRPr="003E1B52">
        <w:rPr>
          <w:rFonts w:cs="Times New Roman"/>
        </w:rPr>
        <w:t xml:space="preserve"> K.</w:t>
      </w:r>
    </w:p>
    <w:p w14:paraId="5422285C" w14:textId="23F20B08" w:rsidR="00BA6EFD" w:rsidRPr="003C121D" w:rsidRDefault="00BA6EFD" w:rsidP="00BA6EFD">
      <w:pPr>
        <w:pStyle w:val="Heading4"/>
        <w:rPr>
          <w:rStyle w:val="StyleUnderline"/>
          <w:rFonts w:cs="Times New Roman"/>
          <w:highlight w:val="yellow"/>
        </w:rPr>
      </w:pPr>
      <w:r w:rsidRPr="003E1B52">
        <w:rPr>
          <w:rFonts w:cs="Times New Roman"/>
        </w:rPr>
        <w:t xml:space="preserve">A---It </w:t>
      </w:r>
      <w:r w:rsidRPr="003E1B52">
        <w:rPr>
          <w:rFonts w:cs="Times New Roman"/>
          <w:u w:val="single"/>
        </w:rPr>
        <w:t>outweighs</w:t>
      </w:r>
      <w:r w:rsidRPr="003E1B52">
        <w:rPr>
          <w:rFonts w:cs="Times New Roman"/>
        </w:rPr>
        <w:t xml:space="preserve"> – </w:t>
      </w:r>
      <w:r w:rsidRPr="003E1B52">
        <w:rPr>
          <w:rFonts w:cs="Times New Roman"/>
          <w:u w:val="single"/>
        </w:rPr>
        <w:t>bigger</w:t>
      </w:r>
      <w:r w:rsidRPr="003E1B52">
        <w:rPr>
          <w:rFonts w:cs="Times New Roman"/>
        </w:rPr>
        <w:t xml:space="preserve">, </w:t>
      </w:r>
      <w:r w:rsidRPr="003E1B52">
        <w:rPr>
          <w:rFonts w:cs="Times New Roman"/>
          <w:u w:val="single"/>
        </w:rPr>
        <w:t>irreversible</w:t>
      </w:r>
      <w:r w:rsidRPr="003E1B52">
        <w:rPr>
          <w:rFonts w:cs="Times New Roman"/>
        </w:rPr>
        <w:t xml:space="preserve">, and intensifies </w:t>
      </w:r>
      <w:r w:rsidRPr="003E1B52">
        <w:rPr>
          <w:rFonts w:cs="Times New Roman"/>
          <w:u w:val="single"/>
        </w:rPr>
        <w:t>genocide</w:t>
      </w:r>
      <w:r w:rsidRPr="003E1B52">
        <w:rPr>
          <w:rFonts w:cs="Times New Roman"/>
        </w:rPr>
        <w:t xml:space="preserve">. </w:t>
      </w:r>
    </w:p>
    <w:p w14:paraId="3D732185" w14:textId="77777777" w:rsidR="00BA6EFD" w:rsidRPr="003C121D" w:rsidRDefault="00BA6EFD" w:rsidP="00BA6EFD">
      <w:pPr>
        <w:rPr>
          <w:rStyle w:val="StyleUnderline"/>
          <w:highlight w:val="yellow"/>
        </w:rPr>
      </w:pPr>
      <w:r w:rsidRPr="003E1B52">
        <w:rPr>
          <w:rStyle w:val="Style13ptBold"/>
        </w:rPr>
        <w:t xml:space="preserve">Ord ’20 </w:t>
      </w:r>
      <w:r w:rsidRPr="003E1B52">
        <w:t>[Toby; 2020; Senior Research Fellow in Philosophy at Oxford University, DPhil in Philosophy from the University of Oxford; The Precipice: Existential Risk and the Future of Humanity, “Existential Risk,” Chapter 2. Hachette Book Group, eBook]</w:t>
      </w:r>
    </w:p>
    <w:p w14:paraId="04D9CBD4" w14:textId="77777777" w:rsidR="00BA6EFD" w:rsidRPr="003C121D" w:rsidRDefault="00BA6EFD" w:rsidP="00BA6EFD">
      <w:pPr>
        <w:rPr>
          <w:rStyle w:val="StyleUnderline"/>
          <w:highlight w:val="yellow"/>
        </w:rPr>
      </w:pPr>
      <w:r w:rsidRPr="003E1B52">
        <w:rPr>
          <w:sz w:val="16"/>
        </w:rPr>
        <w:t xml:space="preserve">Third, </w:t>
      </w:r>
      <w:r w:rsidRPr="003E1B52">
        <w:rPr>
          <w:rStyle w:val="Emphasis"/>
        </w:rPr>
        <w:t>any notion of risk</w:t>
      </w:r>
      <w:r w:rsidRPr="003E1B52">
        <w:rPr>
          <w:rStyle w:val="StyleUnderline"/>
        </w:rPr>
        <w:t xml:space="preserve"> must involve</w:t>
      </w:r>
      <w:r w:rsidRPr="003E1B52">
        <w:rPr>
          <w:sz w:val="16"/>
        </w:rPr>
        <w:t xml:space="preserve"> some kind of </w:t>
      </w:r>
      <w:r w:rsidRPr="003E1B52">
        <w:rPr>
          <w:rStyle w:val="Emphasis"/>
        </w:rPr>
        <w:t>probability</w:t>
      </w:r>
      <w:r w:rsidRPr="003E1B52">
        <w:rPr>
          <w:sz w:val="16"/>
        </w:rPr>
        <w:t xml:space="preserve">. What kind is involved in existential risk? Understanding the probability in terms of objective long-run frequencies won’t work, as the existential catastrophes we are concerned with can only ever happen once, and will always be unprecedented until the moment it is too late. </w:t>
      </w:r>
      <w:r w:rsidRPr="003C121D">
        <w:rPr>
          <w:rStyle w:val="StyleUnderline"/>
          <w:highlight w:val="yellow"/>
        </w:rPr>
        <w:t xml:space="preserve">We </w:t>
      </w:r>
      <w:r w:rsidRPr="003C121D">
        <w:rPr>
          <w:rStyle w:val="Emphasis"/>
          <w:highlight w:val="yellow"/>
        </w:rPr>
        <w:t>can’t say</w:t>
      </w:r>
      <w:r w:rsidRPr="003E1B52">
        <w:rPr>
          <w:rStyle w:val="StyleUnderline"/>
        </w:rPr>
        <w:t xml:space="preserve"> the </w:t>
      </w:r>
      <w:r w:rsidRPr="003C121D">
        <w:rPr>
          <w:rStyle w:val="StyleUnderline"/>
          <w:highlight w:val="yellow"/>
        </w:rPr>
        <w:t>probability</w:t>
      </w:r>
      <w:r w:rsidRPr="003E1B52">
        <w:rPr>
          <w:rStyle w:val="StyleUnderline"/>
        </w:rPr>
        <w:t xml:space="preserve"> of an existential catastrophe </w:t>
      </w:r>
      <w:r w:rsidRPr="003C121D">
        <w:rPr>
          <w:rStyle w:val="StyleUnderline"/>
          <w:highlight w:val="yellow"/>
        </w:rPr>
        <w:t>is</w:t>
      </w:r>
      <w:r w:rsidRPr="003E1B52">
        <w:rPr>
          <w:rStyle w:val="StyleUnderline"/>
        </w:rPr>
        <w:t xml:space="preserve"> </w:t>
      </w:r>
      <w:r w:rsidRPr="003E1B52">
        <w:rPr>
          <w:rStyle w:val="Emphasis"/>
        </w:rPr>
        <w:t xml:space="preserve">precisely </w:t>
      </w:r>
      <w:r w:rsidRPr="003C121D">
        <w:rPr>
          <w:rStyle w:val="Emphasis"/>
          <w:highlight w:val="yellow"/>
        </w:rPr>
        <w:t>zero</w:t>
      </w:r>
      <w:r w:rsidRPr="003E1B52">
        <w:rPr>
          <w:rStyle w:val="Emphasis"/>
        </w:rPr>
        <w:t xml:space="preserve"> just because</w:t>
      </w:r>
      <w:r w:rsidRPr="003E1B52">
        <w:rPr>
          <w:rStyle w:val="StyleUnderline"/>
        </w:rPr>
        <w:t xml:space="preserve"> it hasn’t happened yet</w:t>
      </w:r>
      <w:r w:rsidRPr="003E1B52">
        <w:rPr>
          <w:sz w:val="16"/>
        </w:rPr>
        <w:t>.</w:t>
      </w:r>
    </w:p>
    <w:p w14:paraId="326D35B2" w14:textId="77777777" w:rsidR="00BA6EFD" w:rsidRPr="003C121D" w:rsidRDefault="00BA6EFD" w:rsidP="00BA6EFD">
      <w:pPr>
        <w:rPr>
          <w:rStyle w:val="StyleUnderline"/>
          <w:highlight w:val="yellow"/>
        </w:rPr>
      </w:pPr>
      <w:r w:rsidRPr="003C121D">
        <w:rPr>
          <w:rStyle w:val="StyleUnderline"/>
          <w:highlight w:val="yellow"/>
        </w:rPr>
        <w:t>Situations</w:t>
      </w:r>
      <w:r w:rsidRPr="003E1B52">
        <w:rPr>
          <w:rStyle w:val="StyleUnderline"/>
        </w:rPr>
        <w:t xml:space="preserve"> like these </w:t>
      </w:r>
      <w:r w:rsidRPr="003C121D">
        <w:rPr>
          <w:rStyle w:val="StyleUnderline"/>
          <w:highlight w:val="yellow"/>
        </w:rPr>
        <w:t>require</w:t>
      </w:r>
      <w:r w:rsidRPr="003E1B52">
        <w:rPr>
          <w:rStyle w:val="StyleUnderline"/>
        </w:rPr>
        <w:t xml:space="preserve"> an </w:t>
      </w:r>
      <w:r w:rsidRPr="003C121D">
        <w:rPr>
          <w:rStyle w:val="Emphasis"/>
          <w:highlight w:val="yellow"/>
        </w:rPr>
        <w:t>evidential</w:t>
      </w:r>
      <w:r w:rsidRPr="003E1B52">
        <w:rPr>
          <w:rStyle w:val="Emphasis"/>
        </w:rPr>
        <w:t xml:space="preserve"> sense of </w:t>
      </w:r>
      <w:r w:rsidRPr="003C121D">
        <w:rPr>
          <w:rStyle w:val="Emphasis"/>
          <w:highlight w:val="yellow"/>
        </w:rPr>
        <w:t>probability</w:t>
      </w:r>
      <w:r w:rsidRPr="003E1B52">
        <w:rPr>
          <w:rStyle w:val="StyleUnderline"/>
        </w:rPr>
        <w:t xml:space="preserve">, which describes the </w:t>
      </w:r>
      <w:r w:rsidRPr="003E1B52">
        <w:rPr>
          <w:rStyle w:val="Emphasis"/>
        </w:rPr>
        <w:t>appropriate degree of belief</w:t>
      </w:r>
      <w:r w:rsidRPr="003E1B52">
        <w:rPr>
          <w:rStyle w:val="StyleUnderline"/>
        </w:rPr>
        <w:t xml:space="preserve"> we should have </w:t>
      </w:r>
      <w:r w:rsidRPr="003C121D">
        <w:rPr>
          <w:rStyle w:val="StyleUnderline"/>
          <w:highlight w:val="yellow"/>
        </w:rPr>
        <w:t>on</w:t>
      </w:r>
      <w:r w:rsidRPr="003E1B52">
        <w:rPr>
          <w:rStyle w:val="StyleUnderline"/>
        </w:rPr>
        <w:t xml:space="preserve"> the </w:t>
      </w:r>
      <w:r w:rsidRPr="003C121D">
        <w:rPr>
          <w:rStyle w:val="Emphasis"/>
          <w:highlight w:val="yellow"/>
        </w:rPr>
        <w:t>basis of</w:t>
      </w:r>
      <w:r w:rsidRPr="003E1B52">
        <w:rPr>
          <w:rStyle w:val="Emphasis"/>
        </w:rPr>
        <w:t xml:space="preserve"> the </w:t>
      </w:r>
      <w:r w:rsidRPr="003C121D">
        <w:rPr>
          <w:rStyle w:val="Emphasis"/>
          <w:highlight w:val="yellow"/>
        </w:rPr>
        <w:t>available info</w:t>
      </w:r>
      <w:r w:rsidRPr="003E1B52">
        <w:rPr>
          <w:rStyle w:val="Emphasis"/>
        </w:rPr>
        <w:t>rmation</w:t>
      </w:r>
      <w:r w:rsidRPr="003E1B52">
        <w:rPr>
          <w:rStyle w:val="StyleUnderline"/>
        </w:rPr>
        <w:t xml:space="preserve">. This is the </w:t>
      </w:r>
      <w:r w:rsidRPr="003E1B52">
        <w:rPr>
          <w:rStyle w:val="Emphasis"/>
        </w:rPr>
        <w:t>familiar type of probability</w:t>
      </w:r>
      <w:r w:rsidRPr="003E1B52">
        <w:rPr>
          <w:rStyle w:val="StyleUnderline"/>
        </w:rPr>
        <w:t xml:space="preserve"> used in courtrooms, banks and betting shops. When I speak of the probability of an existential catastrophe, I</w:t>
      </w:r>
      <w:r w:rsidRPr="003E1B52">
        <w:rPr>
          <w:sz w:val="16"/>
        </w:rPr>
        <w:t xml:space="preserve"> will </w:t>
      </w:r>
      <w:r w:rsidRPr="003E1B52">
        <w:rPr>
          <w:rStyle w:val="StyleUnderline"/>
        </w:rPr>
        <w:t xml:space="preserve">mean the </w:t>
      </w:r>
      <w:r w:rsidRPr="003E1B52">
        <w:rPr>
          <w:rStyle w:val="Emphasis"/>
        </w:rPr>
        <w:t>credence</w:t>
      </w:r>
      <w:r w:rsidRPr="003E1B52">
        <w:rPr>
          <w:rStyle w:val="StyleUnderline"/>
        </w:rPr>
        <w:t xml:space="preserve"> humanity should have that it will occur, in light of </w:t>
      </w:r>
      <w:r w:rsidRPr="003E1B52">
        <w:rPr>
          <w:rStyle w:val="Emphasis"/>
        </w:rPr>
        <w:t>our best evidence</w:t>
      </w:r>
      <w:r w:rsidRPr="003E1B52">
        <w:rPr>
          <w:sz w:val="16"/>
        </w:rPr>
        <w:t>.9</w:t>
      </w:r>
    </w:p>
    <w:p w14:paraId="22B1B18D" w14:textId="77777777" w:rsidR="00BA6EFD" w:rsidRPr="003C121D" w:rsidRDefault="00BA6EFD" w:rsidP="00BA6EFD">
      <w:pPr>
        <w:rPr>
          <w:rStyle w:val="StyleUnderline"/>
          <w:highlight w:val="yellow"/>
        </w:rPr>
      </w:pPr>
      <w:r w:rsidRPr="003E1B52">
        <w:rPr>
          <w:sz w:val="8"/>
          <w:szCs w:val="8"/>
        </w:rPr>
        <w:t>There are many utterly terrible outcomes that do not count as existential catastrophes.</w:t>
      </w:r>
    </w:p>
    <w:p w14:paraId="15F5376E" w14:textId="77777777" w:rsidR="00BA6EFD" w:rsidRPr="003C121D" w:rsidRDefault="00BA6EFD" w:rsidP="00BA6EFD">
      <w:pPr>
        <w:rPr>
          <w:rStyle w:val="StyleUnderline"/>
          <w:highlight w:val="yellow"/>
        </w:rPr>
      </w:pPr>
      <w:r w:rsidRPr="003E1B52">
        <w:rPr>
          <w:sz w:val="8"/>
          <w:szCs w:val="8"/>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7B5C3C31" w14:textId="77777777" w:rsidR="00BA6EFD" w:rsidRPr="003C121D" w:rsidRDefault="00BA6EFD" w:rsidP="00BA6EFD">
      <w:pPr>
        <w:rPr>
          <w:rStyle w:val="StyleUnderline"/>
          <w:highlight w:val="yellow"/>
        </w:rPr>
      </w:pPr>
      <w:r w:rsidRPr="003E1B52">
        <w:rPr>
          <w:sz w:val="8"/>
          <w:szCs w:val="8"/>
        </w:rPr>
        <w:t>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A true existential catastrophe must by its very nature be the decisive moment of human history—the point where we failed.</w:t>
      </w:r>
    </w:p>
    <w:p w14:paraId="1C7E1DB6" w14:textId="77777777" w:rsidR="00BA6EFD" w:rsidRPr="003C121D" w:rsidRDefault="00BA6EFD" w:rsidP="00BA6EFD">
      <w:pPr>
        <w:rPr>
          <w:rStyle w:val="StyleUnderline"/>
          <w:highlight w:val="yellow"/>
        </w:rPr>
      </w:pPr>
      <w:r w:rsidRPr="003E1B52">
        <w:rPr>
          <w:sz w:val="8"/>
          <w:szCs w:val="8"/>
        </w:rPr>
        <w:t>Even catastrophes large enough to bring about the global collapse of civilization may fall short of being existential catastrophes. While colloquially referred to as “the end of the world,” a global collapse of civilization need not be the end of the human story. It has the required severity, but may not be permanent or irrevocable.</w:t>
      </w:r>
    </w:p>
    <w:p w14:paraId="2D4696FA" w14:textId="77777777" w:rsidR="00BA6EFD" w:rsidRPr="003C121D" w:rsidRDefault="00BA6EFD" w:rsidP="00BA6EFD">
      <w:pPr>
        <w:rPr>
          <w:rStyle w:val="StyleUnderline"/>
          <w:highlight w:val="yellow"/>
        </w:rPr>
      </w:pPr>
      <w:r w:rsidRPr="003E1B52">
        <w:rPr>
          <w:sz w:val="8"/>
          <w:szCs w:val="8"/>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081AAFB8" w14:textId="77777777" w:rsidR="00BA6EFD" w:rsidRPr="003C121D" w:rsidRDefault="00BA6EFD" w:rsidP="00BA6EFD">
      <w:pPr>
        <w:rPr>
          <w:rStyle w:val="StyleUnderline"/>
          <w:highlight w:val="yellow"/>
        </w:rPr>
      </w:pPr>
      <w:r w:rsidRPr="003E1B52">
        <w:rPr>
          <w:sz w:val="8"/>
          <w:szCs w:val="8"/>
        </w:rPr>
        <w:t>This would be a very severe disaster and extremely hard to trigger. For all the historical pressures on civilizations, never once has this happened—not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02D3D07B" w14:textId="77777777" w:rsidR="00BA6EFD" w:rsidRPr="003C121D" w:rsidRDefault="00BA6EFD" w:rsidP="00BA6EFD">
      <w:pPr>
        <w:rPr>
          <w:rStyle w:val="StyleUnderline"/>
          <w:highlight w:val="yellow"/>
        </w:rPr>
      </w:pPr>
      <w:r w:rsidRPr="003E1B52">
        <w:rPr>
          <w:sz w:val="8"/>
          <w:szCs w:val="8"/>
        </w:rPr>
        <w:t>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century.13 Moreover, evidence that civilization is possible, and the tools and knowledge to help rebuild, would be scattered across the world.</w:t>
      </w:r>
    </w:p>
    <w:p w14:paraId="12F1BFB9" w14:textId="77777777" w:rsidR="00BA6EFD" w:rsidRPr="003C121D" w:rsidRDefault="00BA6EFD" w:rsidP="00BA6EFD">
      <w:pPr>
        <w:rPr>
          <w:rStyle w:val="StyleUnderline"/>
          <w:highlight w:val="yellow"/>
        </w:rPr>
      </w:pPr>
      <w:r w:rsidRPr="003E1B52">
        <w:rPr>
          <w:sz w:val="8"/>
          <w:szCs w:val="8"/>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w:t>
      </w:r>
    </w:p>
    <w:p w14:paraId="5F54E929" w14:textId="77777777" w:rsidR="00BA6EFD" w:rsidRPr="003C121D" w:rsidRDefault="00BA6EFD" w:rsidP="00BA6EFD">
      <w:pPr>
        <w:rPr>
          <w:rStyle w:val="StyleUnderline"/>
          <w:highlight w:val="yellow"/>
        </w:rPr>
      </w:pPr>
      <w:r w:rsidRPr="003E1B52">
        <w:rPr>
          <w:sz w:val="8"/>
          <w:szCs w:val="8"/>
        </w:rPr>
        <w:t>One way a collapse could lead to extinction is if the population of the largest remaining group fell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5781A947" w14:textId="77777777" w:rsidR="00BA6EFD" w:rsidRPr="003C121D" w:rsidRDefault="00BA6EFD" w:rsidP="00BA6EFD">
      <w:pPr>
        <w:rPr>
          <w:rStyle w:val="StyleUnderline"/>
          <w:highlight w:val="yellow"/>
        </w:rPr>
      </w:pPr>
      <w:r w:rsidRPr="003E1B52">
        <w:rPr>
          <w:sz w:val="8"/>
          <w:szCs w:val="8"/>
        </w:rPr>
        <w:t>We rarely think seriously about risks to humanity’s entire potential.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humanity.17 And so in casual contexts people are sometimes flippant about the prospect of human extinction.</w:t>
      </w:r>
    </w:p>
    <w:p w14:paraId="2447EB67" w14:textId="77777777" w:rsidR="00BA6EFD" w:rsidRPr="003C121D" w:rsidRDefault="00BA6EFD" w:rsidP="00BA6EFD">
      <w:pPr>
        <w:rPr>
          <w:rStyle w:val="StyleUnderline"/>
          <w:highlight w:val="yellow"/>
        </w:rPr>
      </w:pPr>
      <w:r w:rsidRPr="003E1B52">
        <w:rPr>
          <w:sz w:val="8"/>
          <w:szCs w:val="8"/>
        </w:rPr>
        <w:t>But when a risk is made vivid and credible—when it is clear that billions of lives and all future generations are actually on the line—the importance of protecting humanity’s longterm potential is not, for most people, controversial.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responding to the threat would immediately become one of the world’s top priorities. Thus our lack of concern about these threats is much more to do with not yet believing that there are such threats, than it is about seriously doubting the immensity of the stakes.</w:t>
      </w:r>
    </w:p>
    <w:p w14:paraId="761E8364" w14:textId="77777777" w:rsidR="00BA6EFD" w:rsidRPr="003C121D" w:rsidRDefault="00BA6EFD" w:rsidP="00BA6EFD">
      <w:pPr>
        <w:rPr>
          <w:rStyle w:val="StyleUnderline"/>
          <w:highlight w:val="yellow"/>
        </w:rPr>
      </w:pPr>
      <w:r w:rsidRPr="003E1B52">
        <w:rPr>
          <w:sz w:val="8"/>
          <w:szCs w:val="8"/>
        </w:rPr>
        <w:t>Yet it is important to spend a little while trying to understand more clearly the different sources of this importance. Such an understanding can buttress feeling and inspire action; it can bring to light new considerations; and it can aid in decisions about how to set our priorities.</w:t>
      </w:r>
    </w:p>
    <w:p w14:paraId="0BA37D48" w14:textId="77777777" w:rsidR="00BA6EFD" w:rsidRPr="003C121D" w:rsidRDefault="00BA6EFD" w:rsidP="00BA6EFD">
      <w:pPr>
        <w:rPr>
          <w:rStyle w:val="StyleUnderline"/>
          <w:highlight w:val="yellow"/>
        </w:rPr>
      </w:pPr>
      <w:r w:rsidRPr="003E1B52">
        <w:rPr>
          <w:sz w:val="16"/>
        </w:rPr>
        <w:t>LOOKING TO THE PRESENT</w:t>
      </w:r>
    </w:p>
    <w:p w14:paraId="1A09E0A4" w14:textId="77777777" w:rsidR="00BA6EFD" w:rsidRPr="003C121D" w:rsidRDefault="00BA6EFD" w:rsidP="00BA6EFD">
      <w:pPr>
        <w:rPr>
          <w:rStyle w:val="StyleUnderline"/>
          <w:highlight w:val="yellow"/>
        </w:rPr>
      </w:pPr>
      <w:r w:rsidRPr="003C121D">
        <w:rPr>
          <w:rStyle w:val="Emphasis"/>
          <w:highlight w:val="yellow"/>
        </w:rPr>
        <w:t>Not all existential catastrophes involve</w:t>
      </w:r>
      <w:r w:rsidRPr="003E1B52">
        <w:rPr>
          <w:rStyle w:val="Emphasis"/>
        </w:rPr>
        <w:t xml:space="preserve"> human </w:t>
      </w:r>
      <w:r w:rsidRPr="003C121D">
        <w:rPr>
          <w:rStyle w:val="Emphasis"/>
          <w:highlight w:val="yellow"/>
        </w:rPr>
        <w:t>extinction</w:t>
      </w:r>
      <w:r w:rsidRPr="003E1B52">
        <w:rPr>
          <w:sz w:val="16"/>
          <w:szCs w:val="16"/>
        </w:rPr>
        <w:t xml:space="preserve">, </w:t>
      </w:r>
      <w:r w:rsidRPr="003E1B52">
        <w:rPr>
          <w:sz w:val="16"/>
        </w:rPr>
        <w:t xml:space="preserve">and not all methods of extinction involve pain or untimely death. For example, it is theoretically possible that we could all simply decide not to reproduce. This could destroy our potential without, let us suppose, causing any suffering. But the </w:t>
      </w:r>
      <w:r w:rsidRPr="003E1B52">
        <w:rPr>
          <w:u w:val="single"/>
        </w:rPr>
        <w:t>existential risks we actually face are not</w:t>
      </w:r>
      <w:r w:rsidRPr="003E1B52">
        <w:rPr>
          <w:sz w:val="16"/>
        </w:rPr>
        <w:t xml:space="preserve"> so </w:t>
      </w:r>
      <w:r w:rsidRPr="003E1B52">
        <w:rPr>
          <w:u w:val="single"/>
        </w:rPr>
        <w:t>peaceful.</w:t>
      </w:r>
      <w:r w:rsidRPr="003E1B52">
        <w:rPr>
          <w:sz w:val="16"/>
        </w:rPr>
        <w:t xml:space="preserve"> Rather, </w:t>
      </w:r>
      <w:r w:rsidRPr="003E1B52">
        <w:rPr>
          <w:u w:val="single"/>
        </w:rPr>
        <w:t>they are obviously horrific</w:t>
      </w:r>
      <w:r w:rsidRPr="003E1B52">
        <w:rPr>
          <w:sz w:val="16"/>
        </w:rPr>
        <w:t xml:space="preserve"> by the most familiar moral standards.</w:t>
      </w:r>
    </w:p>
    <w:p w14:paraId="07FBB0E0" w14:textId="77777777" w:rsidR="00BA6EFD" w:rsidRPr="003C121D" w:rsidRDefault="00BA6EFD" w:rsidP="00BA6EFD">
      <w:pPr>
        <w:rPr>
          <w:rStyle w:val="StyleUnderline"/>
          <w:highlight w:val="yellow"/>
        </w:rPr>
      </w:pPr>
      <w:r w:rsidRPr="003E1B52">
        <w:rPr>
          <w:u w:val="single"/>
        </w:rPr>
        <w:t>If</w:t>
      </w:r>
      <w:r w:rsidRPr="003E1B52">
        <w:rPr>
          <w:sz w:val="16"/>
        </w:rPr>
        <w:t xml:space="preserve">, over the coming century, </w:t>
      </w:r>
      <w:r w:rsidRPr="003C121D">
        <w:rPr>
          <w:highlight w:val="yellow"/>
          <w:u w:val="single"/>
        </w:rPr>
        <w:t>humanity</w:t>
      </w:r>
      <w:r w:rsidRPr="003E1B52">
        <w:rPr>
          <w:u w:val="single"/>
        </w:rPr>
        <w:t xml:space="preserve"> is destroyed</w:t>
      </w:r>
      <w:r w:rsidRPr="003E1B52">
        <w:rPr>
          <w:sz w:val="16"/>
        </w:rPr>
        <w:t xml:space="preserve"> in a nuclear winter, or an engineered pandemic, or a catastrophic war involving some new technology, </w:t>
      </w:r>
      <w:r w:rsidRPr="003E1B52">
        <w:rPr>
          <w:u w:val="single"/>
        </w:rPr>
        <w:t xml:space="preserve">then seven billion lives would be </w:t>
      </w:r>
      <w:r w:rsidRPr="003E1B52">
        <w:rPr>
          <w:rStyle w:val="Emphasis"/>
        </w:rPr>
        <w:t>cut short</w:t>
      </w:r>
      <w:r w:rsidRPr="003E1B52">
        <w:rPr>
          <w:u w:val="single"/>
        </w:rPr>
        <w:t>—including</w:t>
      </w:r>
      <w:r w:rsidRPr="003E1B52">
        <w:rPr>
          <w:sz w:val="16"/>
        </w:rPr>
        <w:t xml:space="preserve">, perhaps, </w:t>
      </w:r>
      <w:r w:rsidRPr="003E1B52">
        <w:rPr>
          <w:u w:val="single"/>
        </w:rPr>
        <w:t xml:space="preserve">your own life, or the lives of those you love. Many </w:t>
      </w:r>
      <w:r w:rsidRPr="003C121D">
        <w:rPr>
          <w:highlight w:val="yellow"/>
          <w:u w:val="single"/>
        </w:rPr>
        <w:t>would</w:t>
      </w:r>
      <w:r w:rsidRPr="003E1B52">
        <w:rPr>
          <w:u w:val="single"/>
        </w:rPr>
        <w:t xml:space="preserve"> likely </w:t>
      </w:r>
      <w:r w:rsidRPr="003C121D">
        <w:rPr>
          <w:highlight w:val="yellow"/>
          <w:u w:val="single"/>
        </w:rPr>
        <w:t xml:space="preserve">die in </w:t>
      </w:r>
      <w:r w:rsidRPr="003C121D">
        <w:rPr>
          <w:rStyle w:val="Emphasis"/>
          <w:highlight w:val="yellow"/>
        </w:rPr>
        <w:t>agony</w:t>
      </w:r>
      <w:r w:rsidRPr="003E1B52">
        <w:rPr>
          <w:u w:val="single"/>
        </w:rPr>
        <w:t>—</w:t>
      </w:r>
      <w:r w:rsidRPr="003C121D">
        <w:rPr>
          <w:rStyle w:val="Emphasis"/>
          <w:highlight w:val="yellow"/>
        </w:rPr>
        <w:t>starving</w:t>
      </w:r>
      <w:r w:rsidRPr="003E1B52">
        <w:rPr>
          <w:u w:val="single"/>
        </w:rPr>
        <w:t xml:space="preserve">, or </w:t>
      </w:r>
      <w:r w:rsidRPr="003C121D">
        <w:rPr>
          <w:rStyle w:val="Emphasis"/>
          <w:highlight w:val="yellow"/>
        </w:rPr>
        <w:t>burning</w:t>
      </w:r>
      <w:r w:rsidRPr="003E1B52">
        <w:rPr>
          <w:u w:val="single"/>
        </w:rPr>
        <w:t xml:space="preserve">, </w:t>
      </w:r>
      <w:r w:rsidRPr="003C121D">
        <w:rPr>
          <w:highlight w:val="yellow"/>
          <w:u w:val="single"/>
        </w:rPr>
        <w:t xml:space="preserve">or </w:t>
      </w:r>
      <w:r w:rsidRPr="003E1B52">
        <w:rPr>
          <w:u w:val="single"/>
        </w:rPr>
        <w:t xml:space="preserve">ravaged </w:t>
      </w:r>
      <w:r w:rsidRPr="003C121D">
        <w:rPr>
          <w:highlight w:val="yellow"/>
          <w:u w:val="single"/>
        </w:rPr>
        <w:t xml:space="preserve">by </w:t>
      </w:r>
      <w:r w:rsidRPr="003C121D">
        <w:rPr>
          <w:rStyle w:val="Emphasis"/>
          <w:highlight w:val="yellow"/>
        </w:rPr>
        <w:t>disease</w:t>
      </w:r>
      <w:r w:rsidRPr="003E1B52">
        <w:rPr>
          <w:sz w:val="16"/>
        </w:rPr>
        <w:t>.</w:t>
      </w:r>
    </w:p>
    <w:p w14:paraId="5DBD24D1" w14:textId="77777777" w:rsidR="00BA6EFD" w:rsidRPr="003C121D" w:rsidRDefault="00BA6EFD" w:rsidP="00BA6EFD">
      <w:pPr>
        <w:rPr>
          <w:rStyle w:val="StyleUnderline"/>
          <w:highlight w:val="yellow"/>
        </w:rPr>
      </w:pPr>
      <w:r w:rsidRPr="003E1B52">
        <w:rPr>
          <w:sz w:val="16"/>
        </w:rPr>
        <w:t xml:space="preserve">The moral case for preventing such horror needs little elaboration. Humanity has seen catastrophes before, on smaller scales: thousands, or millions, of human lives destroyed. We know how tremendously important it is to prevent such disasters. At such a scale, we lose our ability to </w:t>
      </w:r>
      <w:r w:rsidRPr="003E1B52">
        <w:rPr>
          <w:sz w:val="16"/>
        </w:rPr>
        <w:lastRenderedPageBreak/>
        <w:t xml:space="preserve">fully comprehend the magnitude of what is lost, but even then the numbers provide a guide to the moral stakes.18 Other things being equal, millions of deaths must be much worse than thousands of deaths; and billions, much worse than millions. </w:t>
      </w:r>
      <w:r w:rsidRPr="003E1B52">
        <w:rPr>
          <w:u w:val="single"/>
        </w:rPr>
        <w:t xml:space="preserve">Even measured just in terms of lives cut short, human </w:t>
      </w:r>
      <w:r w:rsidRPr="003E1B52">
        <w:rPr>
          <w:rStyle w:val="Emphasis"/>
        </w:rPr>
        <w:t>extinction would easily be the worst event in our long history</w:t>
      </w:r>
      <w:r w:rsidRPr="003E1B52">
        <w:rPr>
          <w:u w:val="single"/>
        </w:rPr>
        <w:t>.</w:t>
      </w:r>
    </w:p>
    <w:p w14:paraId="3C3A3C8B" w14:textId="77777777" w:rsidR="00BA6EFD" w:rsidRPr="003C121D" w:rsidRDefault="00BA6EFD" w:rsidP="00BA6EFD">
      <w:pPr>
        <w:rPr>
          <w:rStyle w:val="StyleUnderline"/>
          <w:highlight w:val="yellow"/>
        </w:rPr>
      </w:pPr>
      <w:r w:rsidRPr="003E1B52">
        <w:rPr>
          <w:sz w:val="16"/>
        </w:rPr>
        <w:t>LOOKING TO OUR FUTURE</w:t>
      </w:r>
    </w:p>
    <w:p w14:paraId="21317970" w14:textId="77777777" w:rsidR="00BA6EFD" w:rsidRPr="003C121D" w:rsidRDefault="00BA6EFD" w:rsidP="00BA6EFD">
      <w:pPr>
        <w:rPr>
          <w:rStyle w:val="StyleUnderline"/>
          <w:highlight w:val="yellow"/>
        </w:rPr>
      </w:pPr>
      <w:r w:rsidRPr="003E1B52">
        <w:rPr>
          <w:sz w:val="16"/>
        </w:rPr>
        <w:t xml:space="preserve">But </w:t>
      </w:r>
      <w:r w:rsidRPr="003E1B52">
        <w:rPr>
          <w:u w:val="single"/>
        </w:rPr>
        <w:t>an existential catastrophe</w:t>
      </w:r>
      <w:r w:rsidRPr="003E1B52">
        <w:rPr>
          <w:sz w:val="16"/>
        </w:rPr>
        <w:t xml:space="preserve"> is not just a catastrophe that destroys a particularly large number of lives. It </w:t>
      </w:r>
      <w:r w:rsidRPr="003E1B52">
        <w:rPr>
          <w:u w:val="single"/>
        </w:rPr>
        <w:t>destroys our potential</w:t>
      </w:r>
      <w:r w:rsidRPr="003E1B52">
        <w:rPr>
          <w:sz w:val="16"/>
        </w:rPr>
        <w:t>.</w:t>
      </w:r>
    </w:p>
    <w:p w14:paraId="020C8878" w14:textId="77777777" w:rsidR="00BA6EFD" w:rsidRPr="003C121D" w:rsidRDefault="00BA6EFD" w:rsidP="00BA6EFD">
      <w:pPr>
        <w:rPr>
          <w:rStyle w:val="StyleUnderline"/>
          <w:highlight w:val="yellow"/>
        </w:rPr>
      </w:pPr>
      <w:r w:rsidRPr="003E1B52">
        <w:rPr>
          <w:sz w:val="16"/>
        </w:rPr>
        <w:t xml:space="preserve">My mentor, Derek Parfit, asked us to </w:t>
      </w:r>
      <w:r w:rsidRPr="003E1B52">
        <w:rPr>
          <w:sz w:val="16"/>
          <w:szCs w:val="16"/>
        </w:rPr>
        <w:t>imagine a devastating nuclear war killing 99 percent of the world’s people.19 A war that would leave behind a dark age lasting centuries, before the survivors could eventually rebuild</w:t>
      </w:r>
      <w:r w:rsidRPr="003E1B52">
        <w:rPr>
          <w:sz w:val="16"/>
        </w:rPr>
        <w:t xml:space="preserve"> civilization to its former heights; humbled, scarred—but undefeated.</w:t>
      </w:r>
    </w:p>
    <w:p w14:paraId="35DC21B6" w14:textId="77777777" w:rsidR="00BA6EFD" w:rsidRPr="003C121D" w:rsidRDefault="00BA6EFD" w:rsidP="00BA6EFD">
      <w:pPr>
        <w:rPr>
          <w:rStyle w:val="StyleUnderline"/>
          <w:highlight w:val="yellow"/>
        </w:rPr>
      </w:pPr>
      <w:r w:rsidRPr="003E1B52">
        <w:rPr>
          <w:sz w:val="16"/>
        </w:rPr>
        <w:t xml:space="preserve">Now </w:t>
      </w:r>
      <w:r w:rsidRPr="003E1B52">
        <w:rPr>
          <w:u w:val="single"/>
        </w:rPr>
        <w:t xml:space="preserve">compare this with a war </w:t>
      </w:r>
      <w:r w:rsidRPr="003C121D">
        <w:rPr>
          <w:highlight w:val="yellow"/>
          <w:u w:val="single"/>
        </w:rPr>
        <w:t>killing</w:t>
      </w:r>
      <w:r w:rsidRPr="003E1B52">
        <w:rPr>
          <w:u w:val="single"/>
        </w:rPr>
        <w:t xml:space="preserve"> a full </w:t>
      </w:r>
      <w:r w:rsidRPr="003C121D">
        <w:rPr>
          <w:rStyle w:val="Emphasis"/>
          <w:highlight w:val="yellow"/>
        </w:rPr>
        <w:t>100 percent</w:t>
      </w:r>
      <w:r w:rsidRPr="003C121D">
        <w:rPr>
          <w:highlight w:val="yellow"/>
          <w:u w:val="single"/>
        </w:rPr>
        <w:t xml:space="preserve"> of</w:t>
      </w:r>
      <w:r w:rsidRPr="003E1B52">
        <w:rPr>
          <w:u w:val="single"/>
        </w:rPr>
        <w:t xml:space="preserve"> the world’s people</w:t>
      </w:r>
      <w:r w:rsidRPr="003E1B52">
        <w:rPr>
          <w:sz w:val="16"/>
        </w:rPr>
        <w:t xml:space="preserve">. </w:t>
      </w:r>
      <w:r w:rsidRPr="003E1B52">
        <w:rPr>
          <w:sz w:val="16"/>
          <w:szCs w:val="16"/>
        </w:rPr>
        <w:t>This second war would be worse, of course, but how much worse? Either war would be the worst catastrophe in history. Either would kill billions. The second war would involve tens of millions of additional deaths, and so would be worse for this reason. But there is another, far more significant difference between the two wars. Both wars kill billions of humans; but the second war kills humanity. Both wars destroy our present; but the second war destroys our future</w:t>
      </w:r>
      <w:r w:rsidRPr="003E1B52">
        <w:rPr>
          <w:u w:val="single"/>
        </w:rPr>
        <w:t>.</w:t>
      </w:r>
    </w:p>
    <w:p w14:paraId="59060CD9" w14:textId="77777777" w:rsidR="00BA6EFD" w:rsidRPr="003C121D" w:rsidRDefault="00BA6EFD" w:rsidP="00BA6EFD">
      <w:pPr>
        <w:rPr>
          <w:rStyle w:val="StyleUnderline"/>
          <w:highlight w:val="yellow"/>
        </w:rPr>
      </w:pPr>
      <w:r w:rsidRPr="003E1B52">
        <w:rPr>
          <w:sz w:val="16"/>
          <w:szCs w:val="16"/>
        </w:rPr>
        <w:t>It is this qualitative difference in what is lost with that last percent that makes existential catastrophes unique, and that makes reducing the risk of existential catastrophe uniquely important.20</w:t>
      </w:r>
    </w:p>
    <w:p w14:paraId="5827C77C" w14:textId="77777777" w:rsidR="00BA6EFD" w:rsidRPr="003C121D" w:rsidRDefault="00BA6EFD" w:rsidP="00BA6EFD">
      <w:pPr>
        <w:rPr>
          <w:rStyle w:val="StyleUnderline"/>
          <w:highlight w:val="yellow"/>
        </w:rPr>
      </w:pPr>
      <w:r w:rsidRPr="003E1B52">
        <w:rPr>
          <w:sz w:val="16"/>
          <w:szCs w:val="16"/>
        </w:rPr>
        <w:t>In expectation, almost all humans who will ever live have yet to be born. Absent catastrophe, most generations are future generations. As the writer Jonathan Schell put it:</w:t>
      </w:r>
    </w:p>
    <w:p w14:paraId="091CB40C" w14:textId="77777777" w:rsidR="00BA6EFD" w:rsidRPr="003C121D" w:rsidRDefault="00BA6EFD" w:rsidP="00BA6EFD">
      <w:pPr>
        <w:rPr>
          <w:rStyle w:val="StyleUnderline"/>
          <w:highlight w:val="yellow"/>
        </w:rPr>
      </w:pPr>
      <w:r w:rsidRPr="003E1B52">
        <w:rPr>
          <w:sz w:val="16"/>
          <w:szCs w:val="16"/>
        </w:rPr>
        <w:t>The procession of generations that extends onwards from our present leads far, far beyond the line of our sight, and, compared with these stretches of human time, which exceed the whole history of the earth up to now, our brief civilized moment is almost infinitesimal. Yet we threaten, in the name of our transient aims and fallible convictions, to foreclose it all. If our species does destroy itself, it will be a death in the cradle—a case of infant mortality.21</w:t>
      </w:r>
    </w:p>
    <w:p w14:paraId="2D33D53A" w14:textId="77777777" w:rsidR="00BA6EFD" w:rsidRPr="003C121D" w:rsidRDefault="00BA6EFD" w:rsidP="00BA6EFD">
      <w:pPr>
        <w:rPr>
          <w:rStyle w:val="StyleUnderline"/>
          <w:highlight w:val="yellow"/>
        </w:rPr>
      </w:pPr>
      <w:r w:rsidRPr="003E1B52">
        <w:rPr>
          <w:sz w:val="16"/>
          <w:szCs w:val="16"/>
        </w:rPr>
        <w:t xml:space="preserve">And because, in expectation, almost all of humanity’s life lies in the future, almost everything of value lies in the future as well: </w:t>
      </w:r>
      <w:r w:rsidRPr="003E1B52">
        <w:rPr>
          <w:u w:val="single"/>
        </w:rPr>
        <w:t xml:space="preserve">almost all the </w:t>
      </w:r>
      <w:r w:rsidRPr="003C121D">
        <w:rPr>
          <w:rStyle w:val="Emphasis"/>
          <w:highlight w:val="yellow"/>
        </w:rPr>
        <w:t>flourishing</w:t>
      </w:r>
      <w:r w:rsidRPr="003E1B52">
        <w:rPr>
          <w:u w:val="single"/>
        </w:rPr>
        <w:t>; almost all the beauty; our greatest achievements</w:t>
      </w:r>
      <w:r w:rsidRPr="003E1B52">
        <w:rPr>
          <w:sz w:val="16"/>
          <w:szCs w:val="16"/>
        </w:rPr>
        <w:t>; our most just societies; our most profound discoveries</w:t>
      </w:r>
      <w:r w:rsidRPr="003E1B52">
        <w:rPr>
          <w:sz w:val="16"/>
        </w:rPr>
        <w:t>.22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w:t>
      </w:r>
    </w:p>
    <w:p w14:paraId="3887D3A2" w14:textId="77777777" w:rsidR="00BA6EFD" w:rsidRPr="003C121D" w:rsidRDefault="00BA6EFD" w:rsidP="00BA6EFD">
      <w:pPr>
        <w:rPr>
          <w:rStyle w:val="StyleUnderline"/>
          <w:highlight w:val="yellow"/>
        </w:rPr>
      </w:pPr>
      <w:r w:rsidRPr="003E1B52">
        <w:rPr>
          <w:sz w:val="8"/>
          <w:szCs w:val="8"/>
        </w:rPr>
        <w:t>It is this view of the future—the immense value of humanity’s potential—that most persuades me to focus my energies on reducing existential risk. When I think of the millions of future generations yet to come, the importance of protecting humanity’s future is clear to me. 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particular century over the millions, or maybe billions, yet to come.23</w:t>
      </w:r>
    </w:p>
    <w:p w14:paraId="4DCEC538" w14:textId="77777777" w:rsidR="00BA6EFD" w:rsidRPr="003C121D" w:rsidRDefault="00BA6EFD" w:rsidP="00BA6EFD">
      <w:pPr>
        <w:rPr>
          <w:rStyle w:val="StyleUnderline"/>
          <w:highlight w:val="yellow"/>
        </w:rPr>
      </w:pPr>
      <w:r w:rsidRPr="003E1B52">
        <w:rPr>
          <w:sz w:val="8"/>
          <w:szCs w:val="8"/>
        </w:rPr>
        <w:t>To see why this would be wrong, consider an analogy with distance. A person does not matter less, the further away from you they are in space. It matters just as much if my wife gets sick while she is away at a conference in Kenya as if she gets sick while home with me in Oxford. And the welfare of strangers in Kenya matters just as much as the welfare of strangers in Oxford. Of course, we may have special duties to some individuals—to family; to members of the same community—but it is never spatial distance, in itself, that determines these differences in our obligations. Recognizing that people matter equally, regardless of their geographic location, is a crucial form of moral progress, and one that we could do much more to integrate into our policies and our philanthropy.</w:t>
      </w:r>
    </w:p>
    <w:p w14:paraId="1070C73E" w14:textId="77777777" w:rsidR="00BA6EFD" w:rsidRPr="003C121D" w:rsidRDefault="00BA6EFD" w:rsidP="00BA6EFD">
      <w:pPr>
        <w:rPr>
          <w:rStyle w:val="StyleUnderline"/>
          <w:highlight w:val="yellow"/>
        </w:rPr>
      </w:pPr>
      <w:r w:rsidRPr="003E1B52">
        <w:rPr>
          <w:sz w:val="8"/>
          <w:szCs w:val="8"/>
        </w:rPr>
        <w:t>People matter equally regardless of their temporal location too. Our lives matter just as much as those lived thousands of years ago, or those a thousand years hence.24 Just as it would be wrong to think that other people matter less the further they are from you in space, so it is to think they matter less the further away from you they are in time. The value of their happiness, and the horror of their suffering, is undiminished.</w:t>
      </w:r>
    </w:p>
    <w:p w14:paraId="51985D74" w14:textId="77777777" w:rsidR="00BA6EFD" w:rsidRPr="003C121D" w:rsidRDefault="00BA6EFD" w:rsidP="00BA6EFD">
      <w:pPr>
        <w:rPr>
          <w:rStyle w:val="StyleUnderline"/>
          <w:highlight w:val="yellow"/>
        </w:rPr>
      </w:pPr>
      <w:r w:rsidRPr="003E1B52">
        <w:rPr>
          <w:sz w:val="8"/>
          <w:szCs w:val="8"/>
        </w:rPr>
        <w:t>Recognizing that people matter equally, wherever they are in time, is a crucial next step in the ongoing story of humanity’s moral progress. Many of us recognize this equality to some extent already. We know it is wrong to make future generations worse off in order to secure lesser benefits for ourselves. And if asked, we would agree that people now don’t objectively matter more than people in the future. But we assume that this leaves most of our priorities unaltered. For example, thinking that long-run effects of our choices quickly disappear; that they are so uncertain that the good cancels the bad; or that people in the future will be much better situated to help themselves.25</w:t>
      </w:r>
    </w:p>
    <w:p w14:paraId="5D46135D" w14:textId="77777777" w:rsidR="00BA6EFD" w:rsidRPr="003C121D" w:rsidRDefault="00BA6EFD" w:rsidP="00BA6EFD">
      <w:pPr>
        <w:rPr>
          <w:rStyle w:val="StyleUnderline"/>
          <w:highlight w:val="yellow"/>
        </w:rPr>
      </w:pPr>
      <w:r w:rsidRPr="003E1B52">
        <w:rPr>
          <w:sz w:val="8"/>
          <w:szCs w:val="8"/>
        </w:rPr>
        <w:t>But the possibility of preventable existential risks in our lifetimes shows that there are issues where our actions can have sustained positive effects over the whole longterm future, and where we are the only generation in a position to produce those effects.26 So the view that people in the future matter just as much as us has deep practical implications. We have a long way to go if we are to understand these and integrate them fully into our moral thinking.</w:t>
      </w:r>
    </w:p>
    <w:p w14:paraId="6461CA06" w14:textId="77777777" w:rsidR="00BA6EFD" w:rsidRPr="003C121D" w:rsidRDefault="00BA6EFD" w:rsidP="00BA6EFD">
      <w:pPr>
        <w:rPr>
          <w:rStyle w:val="StyleUnderline"/>
          <w:highlight w:val="yellow"/>
        </w:rPr>
      </w:pPr>
      <w:r w:rsidRPr="003E1B52">
        <w:rPr>
          <w:sz w:val="8"/>
          <w:szCs w:val="8"/>
        </w:rPr>
        <w:t>Considerations like these suggest an ethic we might call longtermism, which is especially concerned with the impacts of our actions upon the longterm future.27 It takes seriously the fact that our own generation is but one page in a much longer story, and that our most important role may be how we shape—or fail to shape—that story. Working to safeguard humanity’s potential is one avenue for such a lasting impact and there may be others too.28</w:t>
      </w:r>
    </w:p>
    <w:p w14:paraId="16902FF5" w14:textId="77777777" w:rsidR="00BA6EFD" w:rsidRPr="003C121D" w:rsidRDefault="00BA6EFD" w:rsidP="00BA6EFD">
      <w:pPr>
        <w:rPr>
          <w:rStyle w:val="StyleUnderline"/>
          <w:highlight w:val="yellow"/>
        </w:rPr>
      </w:pPr>
      <w:r w:rsidRPr="003E1B52">
        <w:rPr>
          <w:sz w:val="8"/>
          <w:szCs w:val="8"/>
        </w:rPr>
        <w:t>One doesn’t have to approach existential risk from this direction—there is already a strong moral case just from the immediate effects—but a longtermist ethic is nevertheless especially well suited to grappling with existential risk. For longtermism is animated by a moral re-orientation toward the vast future that existential risks threaten to foreclose.</w:t>
      </w:r>
    </w:p>
    <w:p w14:paraId="348C936F" w14:textId="77777777" w:rsidR="00BA6EFD" w:rsidRPr="003C121D" w:rsidRDefault="00BA6EFD" w:rsidP="00BA6EFD">
      <w:pPr>
        <w:rPr>
          <w:rStyle w:val="StyleUnderline"/>
          <w:highlight w:val="yellow"/>
        </w:rPr>
      </w:pPr>
      <w:r w:rsidRPr="003E1B52">
        <w:rPr>
          <w:sz w:val="8"/>
          <w:szCs w:val="8"/>
        </w:rPr>
        <w:t>Of course, there are complexities.</w:t>
      </w:r>
    </w:p>
    <w:p w14:paraId="1000E377" w14:textId="77777777" w:rsidR="00BA6EFD" w:rsidRPr="003C121D" w:rsidRDefault="00BA6EFD" w:rsidP="00BA6EFD">
      <w:pPr>
        <w:rPr>
          <w:rStyle w:val="StyleUnderline"/>
          <w:highlight w:val="yellow"/>
        </w:rPr>
      </w:pPr>
      <w:r w:rsidRPr="003E1B52">
        <w:rPr>
          <w:sz w:val="8"/>
          <w:szCs w:val="8"/>
        </w:rPr>
        <w:t>When economists evaluate future benefits, they use a method called discounting, which dampens (“discounts”) benefits based on how far away they are in time. If one took a commonly used discount rate of 5 percent per year and applied it to our future, there would be strikingly little value left. Applied naïvely, this discount rate would suggest our entire future is worth only about twenty times as much as the coming year, and that the period from 2100 to eternity is worth less than the coming year. Does this call into question the idea that our future is extremely valuable?</w:t>
      </w:r>
    </w:p>
    <w:p w14:paraId="0D23136A" w14:textId="77777777" w:rsidR="00BA6EFD" w:rsidRPr="003C121D" w:rsidRDefault="00BA6EFD" w:rsidP="00BA6EFD">
      <w:pPr>
        <w:rPr>
          <w:rStyle w:val="StyleUnderline"/>
          <w:highlight w:val="yellow"/>
        </w:rPr>
      </w:pPr>
      <w:r w:rsidRPr="003E1B52">
        <w:rPr>
          <w:sz w:val="8"/>
          <w:szCs w:val="8"/>
        </w:rPr>
        <w:t>No. Results like this arise only from an incorrect application of the economic methods. When the subtleties of the problem are taken into account and discounting is correctly applied, the future is accorded an extremely high value. The mathematical details would take us too far afield, but for now it suffices to note that discounting human wellbeing (as opposed to instrumental goods such as money), purely on the basis of distance away from us in time, is deeply implausible—especially over the long time periods we are discussing. It implies, for example, that if you can save one person from a headache in a million years’ time, or a billion people from torture in two million years, you should save the one from a headache.29 A full explanation of why economic discounting does not trivialize the value of the longterm future can be found in Appendix A.</w:t>
      </w:r>
    </w:p>
    <w:p w14:paraId="15AC926A" w14:textId="77777777" w:rsidR="00BA6EFD" w:rsidRPr="003C121D" w:rsidRDefault="00BA6EFD" w:rsidP="00BA6EFD">
      <w:pPr>
        <w:rPr>
          <w:rStyle w:val="StyleUnderline"/>
          <w:highlight w:val="yellow"/>
        </w:rPr>
      </w:pPr>
      <w:r w:rsidRPr="003E1B52">
        <w:rPr>
          <w:sz w:val="8"/>
          <w:szCs w:val="8"/>
        </w:rPr>
        <w:t>Some philosophers question the value of protecting our longterm future for quite a different reason. They note that the timing of the benefits is not the only unusual feature of this case. If we save humanity from extinction, that will change the number of people who will ever live. This brings up ethical issues that don’t arise when simply saving the lives of existing people. Some of the more extreme approaches to this relatively new field of “population ethics” imply that there is no reason to avoid extinction stemming from considerations of future generations—it just doesn’t matter whether these future people come into being or not.</w:t>
      </w:r>
    </w:p>
    <w:p w14:paraId="1879BC3C" w14:textId="77777777" w:rsidR="00BA6EFD" w:rsidRPr="003C121D" w:rsidRDefault="00BA6EFD" w:rsidP="00BA6EFD">
      <w:pPr>
        <w:rPr>
          <w:rStyle w:val="StyleUnderline"/>
          <w:highlight w:val="yellow"/>
        </w:rPr>
      </w:pPr>
      <w:r w:rsidRPr="003E1B52">
        <w:rPr>
          <w:sz w:val="8"/>
          <w:szCs w:val="8"/>
        </w:rPr>
        <w:t>A full treatment of these matters would take too long and be of interest only to a few, so I reserve the detailed discussion for Appendix B. To briefly summarize: I do not find these views very plausible, either. They struggle to capture our reasons to care about whether we make future lives worse by polluting the planet, or changing the climate, and to explain why we have strong reasons to prevent terrible lives from existing in the future. And all but the most implausible of these views agree with the immense importance of saving future generations from other kinds of existential catastrophe, such as the irrevocable collapse of civilization. Since most things that threaten extinction threaten such a collapse too, there is not much practical difference. That said, the issues are complex, and I encourage interested readers to consult the appendix for details.</w:t>
      </w:r>
    </w:p>
    <w:p w14:paraId="11370777" w14:textId="77777777" w:rsidR="00BA6EFD" w:rsidRPr="003C121D" w:rsidRDefault="00BA6EFD" w:rsidP="00BA6EFD">
      <w:pPr>
        <w:rPr>
          <w:rStyle w:val="StyleUnderline"/>
          <w:highlight w:val="yellow"/>
        </w:rPr>
      </w:pPr>
      <w:r w:rsidRPr="003E1B52">
        <w:rPr>
          <w:sz w:val="8"/>
          <w:szCs w:val="8"/>
        </w:rPr>
        <w:t>There is one other objection I want to touch on. When I was younger, I sometimes took comfort in the idea that perhaps the outright destruction of humanity would not be bad at all. There would be no people to suffer or grieve. There would be no badness at those future times, so how could the destruction be bad? And if the existence of humanity was somehow essential to judgments of right and wrong, good and bad, then perhaps such concepts would fail to apply at all in the stillness that followed.</w:t>
      </w:r>
    </w:p>
    <w:p w14:paraId="07262684" w14:textId="77777777" w:rsidR="00BA6EFD" w:rsidRPr="003C121D" w:rsidRDefault="00BA6EFD" w:rsidP="00BA6EFD">
      <w:pPr>
        <w:rPr>
          <w:rStyle w:val="StyleUnderline"/>
          <w:highlight w:val="yellow"/>
        </w:rPr>
      </w:pPr>
      <w:r w:rsidRPr="003E1B52">
        <w:rPr>
          <w:sz w:val="8"/>
          <w:szCs w:val="8"/>
        </w:rPr>
        <w:t>But I now see that this is no better than the old argument by the philosopher Epicurus that your death cannot be bad for you, since you are not there to experience it. What this neglects is that if I step out into the traffic and die, my life as a whole will be shorter and thereby worse: not by having more that is bad, but by containing less of everything that makes life good. That is why I shouldn’t do it. While Epicurus’s argument may provide consolation in times of grief or fear, it is not fit to be a guide for action, and no one treats it so. Imagine a government using it as the basis for our policies on safety or healthcare—or for our laws on murder.</w:t>
      </w:r>
    </w:p>
    <w:p w14:paraId="5DA057F7" w14:textId="77777777" w:rsidR="00BA6EFD" w:rsidRPr="003C121D" w:rsidRDefault="00BA6EFD" w:rsidP="00BA6EFD">
      <w:pPr>
        <w:rPr>
          <w:rStyle w:val="StyleUnderline"/>
          <w:highlight w:val="yellow"/>
        </w:rPr>
      </w:pPr>
      <w:r w:rsidRPr="003E1B52">
        <w:rPr>
          <w:sz w:val="8"/>
          <w:szCs w:val="8"/>
        </w:rPr>
        <w:lastRenderedPageBreak/>
        <w:t>If a catastrophe this century were to cause our extinction, then humanity’s life would be shorter and thereby worse.30 Given that we may just be in our infancy, it would be much shorter; much worse. Even if there were no one remaining to judge this as a tragedy, we can rightly judge it so from here. Just as we can judge events in other places, so we can judge events in other times.31 And if these judgments are correct now, they shall remain correct when we are no more. I wouldn’t blame people who, in humanity’s final hours, found consolation in such Epicurean arguments. But the length and quality of humanity’s life is still ours to decide, and we must own this responsibility.32</w:t>
      </w:r>
    </w:p>
    <w:p w14:paraId="6B5B798B" w14:textId="77777777" w:rsidR="00BA6EFD" w:rsidRPr="003C121D" w:rsidRDefault="00BA6EFD" w:rsidP="00BA6EFD">
      <w:pPr>
        <w:rPr>
          <w:rStyle w:val="StyleUnderline"/>
          <w:highlight w:val="yellow"/>
        </w:rPr>
      </w:pPr>
      <w:r w:rsidRPr="003E1B52">
        <w:rPr>
          <w:sz w:val="8"/>
          <w:szCs w:val="8"/>
        </w:rPr>
        <w:t>These are not the only possible objections. Yet we need not resolve every philosophical issue about the value of the future in order to decide whether humanity’s potential is worth protecting. For the idea that it would be a matter of relative indifference whether humanity goes extinct, or whether we flourish for billions of years, is, on its face, profoundly implausible. In this sense, any theory that denies it should be subject to significant skepticism.33</w:t>
      </w:r>
    </w:p>
    <w:p w14:paraId="2F52A908" w14:textId="77777777" w:rsidR="00BA6EFD" w:rsidRPr="003C121D" w:rsidRDefault="00BA6EFD" w:rsidP="00BA6EFD">
      <w:pPr>
        <w:rPr>
          <w:rStyle w:val="StyleUnderline"/>
          <w:highlight w:val="yellow"/>
        </w:rPr>
      </w:pPr>
      <w:r w:rsidRPr="003E1B52">
        <w:rPr>
          <w:sz w:val="8"/>
          <w:szCs w:val="8"/>
        </w:rPr>
        <w:t>What’s more, the future is not the only moral lens through which to view existential catastrophe. It is the one that grips me most, and that most persuades me to devote my time and energy to this issue, but there are other lenses, drawing on other moral traditions. So let us briefly explore how concern about existential risk could also spring from considerations of our past, our character and our cosmic significance. And thus how people with many different understandings of morality could all end up at this common conclusion.</w:t>
      </w:r>
    </w:p>
    <w:p w14:paraId="112B622A" w14:textId="77777777" w:rsidR="00BA6EFD" w:rsidRPr="003C121D" w:rsidRDefault="00BA6EFD" w:rsidP="00BA6EFD">
      <w:pPr>
        <w:rPr>
          <w:rStyle w:val="StyleUnderline"/>
          <w:highlight w:val="yellow"/>
        </w:rPr>
      </w:pPr>
      <w:r w:rsidRPr="003E1B52">
        <w:rPr>
          <w:sz w:val="8"/>
          <w:szCs w:val="8"/>
        </w:rPr>
        <w:t>We are not the first generation. Our cultures, institutions and norms; our knowledge, technology and prosperity; these were gradually built up by our ancestors, over the course of ten thousand generations. In the last chapter we saw how humanity’s remarkable success has relied on our capacity for intergenerational cooperation: inheriting from our parents, making some small improvements of our own, and passing it all down to our children. Without this cooperation we would have no houses or farms, we would have no traditions of dance or song, no writing, no nations.34</w:t>
      </w:r>
    </w:p>
    <w:p w14:paraId="486198F5" w14:textId="77777777" w:rsidR="00BA6EFD" w:rsidRPr="003C121D" w:rsidRDefault="00BA6EFD" w:rsidP="00BA6EFD">
      <w:pPr>
        <w:rPr>
          <w:rStyle w:val="StyleUnderline"/>
          <w:highlight w:val="yellow"/>
        </w:rPr>
      </w:pPr>
      <w:r w:rsidRPr="003E1B52">
        <w:rPr>
          <w:sz w:val="8"/>
          <w:szCs w:val="8"/>
        </w:rPr>
        <w:t>This idea was beautifully expressed by the conservative political theorist Edmund Burke. In 1790 he wrote of society:</w:t>
      </w:r>
    </w:p>
    <w:p w14:paraId="6335D594" w14:textId="77777777" w:rsidR="00BA6EFD" w:rsidRPr="003C121D" w:rsidRDefault="00BA6EFD" w:rsidP="00BA6EFD">
      <w:pPr>
        <w:rPr>
          <w:rStyle w:val="StyleUnderline"/>
          <w:highlight w:val="yellow"/>
        </w:rPr>
      </w:pPr>
      <w:r w:rsidRPr="003E1B52">
        <w:rPr>
          <w:sz w:val="8"/>
          <w:szCs w:val="8"/>
        </w:rPr>
        <w:t>It is a partnership in all science; a partnership in all art; a partnership in every virtue, and in all perfection. As the ends of such a partnership cannot be obtained except in many generations, it becomes a partnership not only between those who are living, but between those who are living, those who are dead, and those who are to be born.35</w:t>
      </w:r>
    </w:p>
    <w:p w14:paraId="234F8228" w14:textId="77777777" w:rsidR="00BA6EFD" w:rsidRPr="003C121D" w:rsidRDefault="00BA6EFD" w:rsidP="00BA6EFD">
      <w:pPr>
        <w:rPr>
          <w:rStyle w:val="StyleUnderline"/>
          <w:highlight w:val="yellow"/>
        </w:rPr>
      </w:pPr>
      <w:r w:rsidRPr="003E1B52">
        <w:rPr>
          <w:u w:val="single"/>
        </w:rPr>
        <w:t xml:space="preserve">This might give us </w:t>
      </w:r>
      <w:r w:rsidRPr="003C121D">
        <w:rPr>
          <w:rStyle w:val="Emphasis"/>
          <w:highlight w:val="yellow"/>
        </w:rPr>
        <w:t>reasons</w:t>
      </w:r>
      <w:r w:rsidRPr="003E1B52">
        <w:rPr>
          <w:rStyle w:val="Emphasis"/>
        </w:rPr>
        <w:t xml:space="preserve"> to safeguard humanity</w:t>
      </w:r>
      <w:r w:rsidRPr="003E1B52">
        <w:rPr>
          <w:u w:val="single"/>
        </w:rPr>
        <w:t xml:space="preserve"> that are </w:t>
      </w:r>
      <w:r w:rsidRPr="003C121D">
        <w:rPr>
          <w:rStyle w:val="Emphasis"/>
          <w:highlight w:val="yellow"/>
        </w:rPr>
        <w:t>ground</w:t>
      </w:r>
      <w:r w:rsidRPr="003E1B52">
        <w:rPr>
          <w:rStyle w:val="Emphasis"/>
        </w:rPr>
        <w:t xml:space="preserve">ed </w:t>
      </w:r>
      <w:r w:rsidRPr="003C121D">
        <w:rPr>
          <w:rStyle w:val="Emphasis"/>
          <w:highlight w:val="yellow"/>
        </w:rPr>
        <w:t>in</w:t>
      </w:r>
      <w:r w:rsidRPr="003E1B52">
        <w:rPr>
          <w:rStyle w:val="Emphasis"/>
        </w:rPr>
        <w:t xml:space="preserve"> our </w:t>
      </w:r>
      <w:r w:rsidRPr="003C121D">
        <w:rPr>
          <w:rStyle w:val="Emphasis"/>
          <w:highlight w:val="yellow"/>
        </w:rPr>
        <w:t>past</w:t>
      </w:r>
      <w:r w:rsidRPr="003E1B52">
        <w:rPr>
          <w:rStyle w:val="Emphasis"/>
        </w:rPr>
        <w:t>—</w:t>
      </w:r>
      <w:r w:rsidRPr="003C121D">
        <w:rPr>
          <w:rStyle w:val="Emphasis"/>
          <w:highlight w:val="yellow"/>
        </w:rPr>
        <w:t>obligations to</w:t>
      </w:r>
      <w:r w:rsidRPr="003E1B52">
        <w:rPr>
          <w:rStyle w:val="Emphasis"/>
        </w:rPr>
        <w:t xml:space="preserve"> our grandparents</w:t>
      </w:r>
      <w:r w:rsidRPr="003E1B52">
        <w:rPr>
          <w:sz w:val="16"/>
        </w:rPr>
        <w:t>, as well as our grandchildren.</w:t>
      </w:r>
    </w:p>
    <w:p w14:paraId="3C4107E2" w14:textId="77777777" w:rsidR="00BA6EFD" w:rsidRPr="003C121D" w:rsidRDefault="00BA6EFD" w:rsidP="00BA6EFD">
      <w:pPr>
        <w:rPr>
          <w:rStyle w:val="StyleUnderline"/>
          <w:highlight w:val="yellow"/>
        </w:rPr>
      </w:pPr>
      <w:r w:rsidRPr="003E1B52">
        <w:rPr>
          <w:sz w:val="16"/>
        </w:rPr>
        <w:t>Our ancestors set in motion great projects for humanity that are too big for any single generation to achieve. Projects such as bringing an end to war, forging a just world and understanding our universe. In the year 65 CE, Seneca the Younger explicitly set out such a vast intergenerational project:</w:t>
      </w:r>
    </w:p>
    <w:p w14:paraId="25D82A4B" w14:textId="77777777" w:rsidR="00BA6EFD" w:rsidRPr="003C121D" w:rsidRDefault="00BA6EFD" w:rsidP="00BA6EFD">
      <w:pPr>
        <w:rPr>
          <w:rStyle w:val="StyleUnderline"/>
          <w:highlight w:val="yellow"/>
        </w:rPr>
      </w:pPr>
      <w:r w:rsidRPr="003E1B52">
        <w:rPr>
          <w:sz w:val="16"/>
        </w:rPr>
        <w:t>The time will come when diligent research over long periods will bring to light things which now lie hidden. A single lifetime, even though entirely devoted to the sky, would not be enough for the investigation of so vast a subject… And so this knowledge will be unfolded only through long successive ages. There will come a time when our descendants will be amazed that we did not know things that are so plain to them… Let us be satisfied with what we have found out, and let our descendants also contribute something to the truth… Many discoveries are reserved for ages still to come, when memory of us will have been effaced.36</w:t>
      </w:r>
    </w:p>
    <w:p w14:paraId="70DB33C5" w14:textId="77777777" w:rsidR="00BA6EFD" w:rsidRPr="003C121D" w:rsidRDefault="00BA6EFD" w:rsidP="00BA6EFD">
      <w:pPr>
        <w:rPr>
          <w:rStyle w:val="StyleUnderline"/>
          <w:highlight w:val="yellow"/>
        </w:rPr>
      </w:pPr>
      <w:r w:rsidRPr="003E1B52">
        <w:rPr>
          <w:sz w:val="16"/>
        </w:rPr>
        <w:t>It is astounding to be spoken to so directly across such a gulf of time, and to see this 2,000-year plan continue to unfold.37</w:t>
      </w:r>
    </w:p>
    <w:p w14:paraId="245DF312" w14:textId="77777777" w:rsidR="00BA6EFD" w:rsidRPr="003C121D" w:rsidRDefault="00BA6EFD" w:rsidP="00BA6EFD">
      <w:pPr>
        <w:rPr>
          <w:rStyle w:val="StyleUnderline"/>
          <w:highlight w:val="yellow"/>
        </w:rPr>
      </w:pPr>
      <w:r w:rsidRPr="003E1B52">
        <w:rPr>
          <w:sz w:val="16"/>
        </w:rPr>
        <w:t>A human, or an entire generation, cannot complete such grand projects. But humanity can. We work together, each generation making a little progress while building up the capacities, resources and institutions to empower future generations to take the next step.</w:t>
      </w:r>
    </w:p>
    <w:p w14:paraId="4342BF99" w14:textId="77777777" w:rsidR="00BA6EFD" w:rsidRPr="003C121D" w:rsidRDefault="00BA6EFD" w:rsidP="00BA6EFD">
      <w:pPr>
        <w:rPr>
          <w:rStyle w:val="StyleUnderline"/>
          <w:highlight w:val="yellow"/>
        </w:rPr>
      </w:pPr>
      <w:r w:rsidRPr="003E1B52">
        <w:rPr>
          <w:sz w:val="16"/>
        </w:rPr>
        <w:t xml:space="preserve">Indeed, </w:t>
      </w:r>
      <w:r w:rsidRPr="003E1B52">
        <w:rPr>
          <w:u w:val="single"/>
        </w:rPr>
        <w:t xml:space="preserve">when I think of </w:t>
      </w:r>
      <w:r w:rsidRPr="003C121D">
        <w:rPr>
          <w:highlight w:val="yellow"/>
          <w:u w:val="single"/>
        </w:rPr>
        <w:t xml:space="preserve">the </w:t>
      </w:r>
      <w:r w:rsidRPr="003C121D">
        <w:rPr>
          <w:rStyle w:val="Emphasis"/>
          <w:highlight w:val="yellow"/>
        </w:rPr>
        <w:t>unbroken chain</w:t>
      </w:r>
      <w:r w:rsidRPr="003C121D">
        <w:rPr>
          <w:highlight w:val="yellow"/>
          <w:u w:val="single"/>
        </w:rPr>
        <w:t xml:space="preserve"> of generations leading to our time and</w:t>
      </w:r>
      <w:r w:rsidRPr="003E1B52">
        <w:rPr>
          <w:u w:val="single"/>
        </w:rPr>
        <w:t xml:space="preserve"> of everything they have built for us, I am humbled. I am overwhelmed with gratitude; shocked by the enormity of the inheritance and at the impossibility of returning even the smallest fraction of the favor. Because a hundred billion of the people to whom I owe everything are gone forever, and because what they created is so much larger than my life, than my entire generation.</w:t>
      </w:r>
    </w:p>
    <w:p w14:paraId="72BD240D" w14:textId="77777777" w:rsidR="00BA6EFD" w:rsidRPr="003C121D" w:rsidRDefault="00BA6EFD" w:rsidP="00BA6EFD">
      <w:pPr>
        <w:rPr>
          <w:rStyle w:val="StyleUnderline"/>
          <w:highlight w:val="yellow"/>
        </w:rPr>
      </w:pPr>
      <w:r w:rsidRPr="003E1B52">
        <w:rPr>
          <w:sz w:val="16"/>
        </w:rPr>
        <w:t>The same is true at the personal level. In the months after my daughter was born, the magnitude of everything my parents did for me was fully revealed. I was shocked. I told them; thanked them; apologized for the impossibility of ever repaying them. And they smiled, telling me that this wasn’t how it worked—that one doesn’t repay one’s parents. One passes it on.</w:t>
      </w:r>
    </w:p>
    <w:p w14:paraId="5D1CEDE6" w14:textId="77777777" w:rsidR="00BA6EFD" w:rsidRPr="003C121D" w:rsidRDefault="00BA6EFD" w:rsidP="00BA6EFD">
      <w:pPr>
        <w:rPr>
          <w:rStyle w:val="StyleUnderline"/>
          <w:highlight w:val="yellow"/>
        </w:rPr>
      </w:pPr>
      <w:r w:rsidRPr="003E1B52">
        <w:rPr>
          <w:sz w:val="16"/>
        </w:rPr>
        <w:t xml:space="preserve">My parents aren’t philosophers. But their remarks suggest another way in which the past could ground our duties to the future. Because </w:t>
      </w:r>
      <w:r w:rsidRPr="003E1B52">
        <w:rPr>
          <w:u w:val="single"/>
        </w:rPr>
        <w:t>the arrow of time makes it so much easier to help people who come after you than people who come before</w:t>
      </w:r>
      <w:r w:rsidRPr="003E1B52">
        <w:rPr>
          <w:sz w:val="16"/>
        </w:rPr>
        <w:t>, the best way of understanding the partnership of the generations may be asymmetrical, with duties all flowing forwards in time—paying it forwards. On this view, our duties to future generations may thus be grounded in the work our ancestors did for us when we were future generations.38</w:t>
      </w:r>
    </w:p>
    <w:p w14:paraId="39DF6F0A" w14:textId="77777777" w:rsidR="00BA6EFD" w:rsidRPr="003C121D" w:rsidRDefault="00BA6EFD" w:rsidP="00BA6EFD">
      <w:pPr>
        <w:rPr>
          <w:rStyle w:val="StyleUnderline"/>
          <w:highlight w:val="yellow"/>
        </w:rPr>
      </w:pPr>
      <w:r w:rsidRPr="003E1B52">
        <w:rPr>
          <w:sz w:val="16"/>
        </w:rPr>
        <w:t xml:space="preserve">So </w:t>
      </w:r>
      <w:r w:rsidRPr="003E1B52">
        <w:rPr>
          <w:u w:val="single"/>
        </w:rPr>
        <w:t xml:space="preserve">if we drop the baton, succumbing to an existential catastrophe, </w:t>
      </w:r>
      <w:r w:rsidRPr="003E1B52">
        <w:rPr>
          <w:rStyle w:val="Emphasis"/>
        </w:rPr>
        <w:t>we would fail our ancestors</w:t>
      </w:r>
      <w:r w:rsidRPr="003E1B52">
        <w:rPr>
          <w:sz w:val="16"/>
        </w:rPr>
        <w:t xml:space="preserve"> in a multitude of ways. We </w:t>
      </w:r>
      <w:r w:rsidRPr="003E1B52">
        <w:rPr>
          <w:u w:val="single"/>
        </w:rPr>
        <w:t>would fail to achieve the dreams they hoped for;</w:t>
      </w:r>
      <w:r w:rsidRPr="003E1B52">
        <w:rPr>
          <w:sz w:val="16"/>
        </w:rPr>
        <w:t xml:space="preserve"> we would </w:t>
      </w:r>
      <w:r w:rsidRPr="003E1B52">
        <w:rPr>
          <w:u w:val="single"/>
        </w:rPr>
        <w:t>betray the trust they placed in us,</w:t>
      </w:r>
      <w:r w:rsidRPr="003E1B52">
        <w:rPr>
          <w:sz w:val="16"/>
        </w:rPr>
        <w:t xml:space="preserve"> their heirs; and we would </w:t>
      </w:r>
      <w:r w:rsidRPr="003E1B52">
        <w:rPr>
          <w:u w:val="single"/>
        </w:rPr>
        <w:t>fail in any duty we had to pay forward the work they did for us. To neglect existential risk might thus be to wrong not only the people of the future, but the people of the past.</w:t>
      </w:r>
    </w:p>
    <w:p w14:paraId="4BB3AE58" w14:textId="77777777" w:rsidR="00BA6EFD" w:rsidRPr="003C121D" w:rsidRDefault="00BA6EFD" w:rsidP="00BA6EFD">
      <w:pPr>
        <w:rPr>
          <w:rStyle w:val="StyleUnderline"/>
          <w:highlight w:val="yellow"/>
        </w:rPr>
      </w:pPr>
      <w:r w:rsidRPr="003E1B52">
        <w:rPr>
          <w:u w:val="single"/>
        </w:rPr>
        <w:t>It would also be to risk the destruction of everything of value from the past we might have reason to preserve</w:t>
      </w:r>
      <w:r w:rsidRPr="003E1B52">
        <w:rPr>
          <w:sz w:val="16"/>
        </w:rPr>
        <w:t>.39 Some philosophers have suggested that the right way to respond to some valuable things is not to promote them, but to protect or preserve them; to cherish or revere them.40 We often treat the value of cultural traditions in this way. We see indigenous languages and ways of life under threat—perhaps to be lost forever to this world—and we are filled with a desire to preserve them, and protect them from future threats.</w:t>
      </w:r>
    </w:p>
    <w:p w14:paraId="47344C65" w14:textId="77777777" w:rsidR="00BA6EFD" w:rsidRPr="003C121D" w:rsidRDefault="00BA6EFD" w:rsidP="00BA6EFD">
      <w:pPr>
        <w:rPr>
          <w:rStyle w:val="StyleUnderline"/>
          <w:highlight w:val="yellow"/>
        </w:rPr>
      </w:pPr>
      <w:r w:rsidRPr="003E1B52">
        <w:rPr>
          <w:sz w:val="16"/>
        </w:rPr>
        <w:t xml:space="preserve">Someone who saw the value of humanity in this light may not be so moved by the loss of what could have been. But they would still be horrified by </w:t>
      </w:r>
      <w:r w:rsidRPr="003E1B52">
        <w:rPr>
          <w:u w:val="single"/>
        </w:rPr>
        <w:t xml:space="preserve">extinction: the ruin of every cathedral and temple, the erasure of every poem in every tongue, </w:t>
      </w:r>
      <w:r w:rsidRPr="003C121D">
        <w:rPr>
          <w:rStyle w:val="Emphasis"/>
          <w:highlight w:val="yellow"/>
        </w:rPr>
        <w:t xml:space="preserve">the </w:t>
      </w:r>
      <w:r w:rsidRPr="003E1B52">
        <w:rPr>
          <w:rStyle w:val="Emphasis"/>
        </w:rPr>
        <w:t xml:space="preserve">final and </w:t>
      </w:r>
      <w:r w:rsidRPr="003C121D">
        <w:rPr>
          <w:rStyle w:val="Emphasis"/>
          <w:highlight w:val="yellow"/>
        </w:rPr>
        <w:t xml:space="preserve">permanent destruction </w:t>
      </w:r>
      <w:r w:rsidRPr="003C121D">
        <w:rPr>
          <w:highlight w:val="yellow"/>
          <w:u w:val="single"/>
        </w:rPr>
        <w:t>of every</w:t>
      </w:r>
      <w:r w:rsidRPr="003C121D">
        <w:rPr>
          <w:rStyle w:val="Emphasis"/>
          <w:highlight w:val="yellow"/>
        </w:rPr>
        <w:t xml:space="preserve"> cultural tradition</w:t>
      </w:r>
      <w:r w:rsidRPr="003E1B52">
        <w:rPr>
          <w:u w:val="single"/>
        </w:rPr>
        <w:t xml:space="preserve"> the Earth has known. In the face of</w:t>
      </w:r>
      <w:r w:rsidRPr="003E1B52">
        <w:rPr>
          <w:sz w:val="16"/>
        </w:rPr>
        <w:t xml:space="preserve"> serious threats </w:t>
      </w:r>
      <w:r w:rsidRPr="003E1B52">
        <w:rPr>
          <w:sz w:val="16"/>
        </w:rPr>
        <w:lastRenderedPageBreak/>
        <w:t xml:space="preserve">of </w:t>
      </w:r>
      <w:r w:rsidRPr="003E1B52">
        <w:rPr>
          <w:u w:val="single"/>
        </w:rPr>
        <w:t>extinction</w:t>
      </w:r>
      <w:r w:rsidRPr="003E1B52">
        <w:rPr>
          <w:sz w:val="16"/>
        </w:rPr>
        <w:t xml:space="preserve">, or of a permanent collapse of civilization, a </w:t>
      </w:r>
      <w:r w:rsidRPr="003E1B52">
        <w:rPr>
          <w:u w:val="single"/>
        </w:rPr>
        <w:t>tradition rooted in preserving or cherishing the richness of humanity would also cry out for action</w:t>
      </w:r>
      <w:r w:rsidRPr="003E1B52">
        <w:rPr>
          <w:sz w:val="16"/>
        </w:rPr>
        <w:t>.41</w:t>
      </w:r>
    </w:p>
    <w:p w14:paraId="3C63A425" w14:textId="77777777" w:rsidR="00BA6EFD" w:rsidRPr="003C121D" w:rsidRDefault="00BA6EFD" w:rsidP="00BA6EFD">
      <w:pPr>
        <w:rPr>
          <w:rStyle w:val="StyleUnderline"/>
          <w:highlight w:val="yellow"/>
        </w:rPr>
      </w:pPr>
      <w:r w:rsidRPr="003E1B52">
        <w:rPr>
          <w:sz w:val="16"/>
        </w:rPr>
        <w:t xml:space="preserve">Finally, </w:t>
      </w:r>
      <w:r w:rsidRPr="003C121D">
        <w:rPr>
          <w:highlight w:val="yellow"/>
          <w:u w:val="single"/>
        </w:rPr>
        <w:t>we</w:t>
      </w:r>
      <w:r w:rsidRPr="003E1B52">
        <w:rPr>
          <w:sz w:val="16"/>
        </w:rPr>
        <w:t xml:space="preserve"> might </w:t>
      </w:r>
      <w:r w:rsidRPr="003C121D">
        <w:rPr>
          <w:highlight w:val="yellow"/>
          <w:u w:val="single"/>
        </w:rPr>
        <w:t xml:space="preserve">have </w:t>
      </w:r>
      <w:r w:rsidRPr="003C121D">
        <w:rPr>
          <w:rStyle w:val="Emphasis"/>
          <w:highlight w:val="yellow"/>
        </w:rPr>
        <w:t>duties</w:t>
      </w:r>
      <w:r w:rsidRPr="003E1B52">
        <w:rPr>
          <w:u w:val="single"/>
        </w:rPr>
        <w:t xml:space="preserve"> to the future </w:t>
      </w:r>
      <w:r w:rsidRPr="003C121D">
        <w:rPr>
          <w:rStyle w:val="Emphasis"/>
          <w:highlight w:val="yellow"/>
        </w:rPr>
        <w:t>arising from</w:t>
      </w:r>
      <w:r w:rsidRPr="003E1B52">
        <w:rPr>
          <w:rStyle w:val="Emphasis"/>
        </w:rPr>
        <w:t xml:space="preserve"> the flaws of the past</w:t>
      </w:r>
      <w:r w:rsidRPr="003E1B52">
        <w:rPr>
          <w:u w:val="single"/>
        </w:rPr>
        <w:t>.</w:t>
      </w:r>
      <w:r w:rsidRPr="003E1B52">
        <w:rPr>
          <w:sz w:val="16"/>
        </w:rPr>
        <w:t xml:space="preserve"> For </w:t>
      </w:r>
      <w:r w:rsidRPr="003E1B52">
        <w:rPr>
          <w:u w:val="single"/>
        </w:rPr>
        <w:t>we might be able to make up for some of our past wrongs.</w:t>
      </w:r>
      <w:r w:rsidRPr="003E1B52">
        <w:rPr>
          <w:sz w:val="16"/>
        </w:rPr>
        <w:t xml:space="preserve"> If we failed now, we could never fulfill any duties we might have to repair the damage we have done to the Earth’s environment—cleaning up our pollution and waste; restoring the climate to its pre-industrial state; returning ecosystems to their vanished glory. Or consider that some of the greatest injustices have been inflicted not by individuals upon individuals, but by groups upon groups: </w:t>
      </w:r>
      <w:r w:rsidRPr="003E1B52">
        <w:rPr>
          <w:rStyle w:val="Emphasis"/>
        </w:rPr>
        <w:t xml:space="preserve">systematic </w:t>
      </w:r>
      <w:r w:rsidRPr="003C121D">
        <w:rPr>
          <w:rStyle w:val="Emphasis"/>
          <w:highlight w:val="yellow"/>
        </w:rPr>
        <w:t>persecution</w:t>
      </w:r>
      <w:r w:rsidRPr="003E1B52">
        <w:rPr>
          <w:rStyle w:val="Emphasis"/>
        </w:rPr>
        <w:t xml:space="preserve">, </w:t>
      </w:r>
      <w:r w:rsidRPr="003C121D">
        <w:rPr>
          <w:rStyle w:val="Emphasis"/>
          <w:highlight w:val="yellow"/>
        </w:rPr>
        <w:t>stolen lands</w:t>
      </w:r>
      <w:r w:rsidRPr="003E1B52">
        <w:rPr>
          <w:rStyle w:val="Emphasis"/>
        </w:rPr>
        <w:t xml:space="preserve">, </w:t>
      </w:r>
      <w:r w:rsidRPr="003C121D">
        <w:rPr>
          <w:rStyle w:val="Emphasis"/>
          <w:highlight w:val="yellow"/>
        </w:rPr>
        <w:t>genocides</w:t>
      </w:r>
      <w:r w:rsidRPr="003E1B52">
        <w:rPr>
          <w:u w:val="single"/>
        </w:rPr>
        <w:t xml:space="preserve">. We may have duties to properly acknowledge and memorialize these wrongs; to confront the acts of our past. And </w:t>
      </w:r>
      <w:r w:rsidRPr="003C121D">
        <w:rPr>
          <w:highlight w:val="yellow"/>
          <w:u w:val="single"/>
        </w:rPr>
        <w:t>there may</w:t>
      </w:r>
      <w:r w:rsidRPr="003E1B52">
        <w:rPr>
          <w:u w:val="single"/>
        </w:rPr>
        <w:t xml:space="preserve"> yet </w:t>
      </w:r>
      <w:r w:rsidRPr="003C121D">
        <w:rPr>
          <w:highlight w:val="yellow"/>
          <w:u w:val="single"/>
        </w:rPr>
        <w:t>be ways</w:t>
      </w:r>
      <w:r w:rsidRPr="003E1B52">
        <w:rPr>
          <w:u w:val="single"/>
        </w:rPr>
        <w:t xml:space="preserve"> for the beneficiaries of these acts </w:t>
      </w:r>
      <w:r w:rsidRPr="003C121D">
        <w:rPr>
          <w:highlight w:val="yellow"/>
          <w:u w:val="single"/>
        </w:rPr>
        <w:t>to</w:t>
      </w:r>
      <w:r w:rsidRPr="003E1B52">
        <w:rPr>
          <w:u w:val="single"/>
        </w:rPr>
        <w:t xml:space="preserve"> partly remedy them or </w:t>
      </w:r>
      <w:r w:rsidRPr="003C121D">
        <w:rPr>
          <w:highlight w:val="yellow"/>
          <w:u w:val="single"/>
        </w:rPr>
        <w:t>atone</w:t>
      </w:r>
      <w:r w:rsidRPr="003E1B52">
        <w:rPr>
          <w:u w:val="single"/>
        </w:rPr>
        <w:t xml:space="preserve"> for them. Suffering </w:t>
      </w:r>
      <w:r w:rsidRPr="003C121D">
        <w:rPr>
          <w:highlight w:val="yellow"/>
          <w:u w:val="single"/>
        </w:rPr>
        <w:t xml:space="preserve">an </w:t>
      </w:r>
      <w:r w:rsidRPr="003C121D">
        <w:rPr>
          <w:rStyle w:val="Emphasis"/>
          <w:highlight w:val="yellow"/>
        </w:rPr>
        <w:t>existential</w:t>
      </w:r>
      <w:r w:rsidRPr="003C121D">
        <w:rPr>
          <w:highlight w:val="yellow"/>
          <w:u w:val="single"/>
        </w:rPr>
        <w:t xml:space="preserve"> catastrophe would remove any</w:t>
      </w:r>
      <w:r w:rsidRPr="003E1B52">
        <w:rPr>
          <w:u w:val="single"/>
        </w:rPr>
        <w:t xml:space="preserve"> last </w:t>
      </w:r>
      <w:r w:rsidRPr="003C121D">
        <w:rPr>
          <w:highlight w:val="yellow"/>
          <w:u w:val="single"/>
        </w:rPr>
        <w:t>chance to do so.</w:t>
      </w:r>
    </w:p>
    <w:p w14:paraId="559CF708" w14:textId="44110A2D" w:rsidR="00BA6EFD" w:rsidRPr="003C121D" w:rsidRDefault="00BA6EFD" w:rsidP="00BA6EFD">
      <w:pPr>
        <w:pStyle w:val="Heading4"/>
        <w:rPr>
          <w:rStyle w:val="StyleUnderline"/>
          <w:rFonts w:cs="Times New Roman"/>
          <w:highlight w:val="yellow"/>
        </w:rPr>
      </w:pPr>
      <w:r w:rsidRPr="003E1B52">
        <w:rPr>
          <w:rFonts w:cs="Times New Roman"/>
        </w:rPr>
        <w:t xml:space="preserve">B---Life is valuable </w:t>
      </w:r>
      <w:r w:rsidRPr="003E1B52">
        <w:rPr>
          <w:rFonts w:cs="Times New Roman"/>
          <w:u w:val="single"/>
        </w:rPr>
        <w:t>in the present</w:t>
      </w:r>
      <w:r w:rsidRPr="003E1B52">
        <w:rPr>
          <w:rFonts w:cs="Times New Roman"/>
        </w:rPr>
        <w:t xml:space="preserve"> because of our participation in inter-generational projects---activism, research, philosophy, and culture all depend on a view of ourselves as furthering human endeavors that were started by prior generations and completed by future generations---addressing extinction risks is necessary to preserve that value </w:t>
      </w:r>
      <w:r w:rsidRPr="003E1B52">
        <w:rPr>
          <w:rFonts w:cs="Times New Roman"/>
          <w:u w:val="single"/>
        </w:rPr>
        <w:t>now and in the future</w:t>
      </w:r>
      <w:r w:rsidRPr="003E1B52">
        <w:rPr>
          <w:rFonts w:cs="Times New Roman"/>
        </w:rPr>
        <w:t xml:space="preserve"> </w:t>
      </w:r>
    </w:p>
    <w:p w14:paraId="01BDD4B6" w14:textId="77777777" w:rsidR="00BA6EFD" w:rsidRPr="003C121D" w:rsidRDefault="00BA6EFD" w:rsidP="00BA6EFD">
      <w:pPr>
        <w:rPr>
          <w:rStyle w:val="StyleUnderline"/>
          <w:highlight w:val="yellow"/>
        </w:rPr>
      </w:pPr>
      <w:r w:rsidRPr="003E1B52">
        <w:t xml:space="preserve">Thomas </w:t>
      </w:r>
      <w:r w:rsidRPr="003E1B52">
        <w:rPr>
          <w:rStyle w:val="Style13ptBold"/>
        </w:rPr>
        <w:t>Sinclair 20</w:t>
      </w:r>
      <w:r w:rsidRPr="003E1B52">
        <w:t>, fellow and tutor in philosophy at Wadham College, Oxford, 12/15/20, “Why should we care if humans die out?,” https://www.newstatesman.com/international/2020/12/why-should-we-care-if-humans-die-out</w:t>
      </w:r>
    </w:p>
    <w:p w14:paraId="6A9605AF" w14:textId="77777777" w:rsidR="00BA6EFD" w:rsidRPr="003C121D" w:rsidRDefault="00BA6EFD" w:rsidP="00BA6EFD">
      <w:pPr>
        <w:rPr>
          <w:rStyle w:val="StyleUnderline"/>
          <w:highlight w:val="yellow"/>
        </w:rPr>
      </w:pPr>
      <w:r w:rsidRPr="003E1B52">
        <w:rPr>
          <w:sz w:val="16"/>
        </w:rPr>
        <w:t xml:space="preserve">Thus </w:t>
      </w:r>
      <w:r w:rsidRPr="003C121D">
        <w:rPr>
          <w:rStyle w:val="StyleUnderline"/>
          <w:highlight w:val="yellow"/>
        </w:rPr>
        <w:t>we find</w:t>
      </w:r>
      <w:r w:rsidRPr="003E1B52">
        <w:rPr>
          <w:sz w:val="16"/>
        </w:rPr>
        <w:t xml:space="preserve"> ourselves faced with </w:t>
      </w:r>
      <w:r w:rsidRPr="003C121D">
        <w:rPr>
          <w:rStyle w:val="StyleUnderline"/>
          <w:highlight w:val="yellow"/>
        </w:rPr>
        <w:t>a dilemma. We can’t appeal to future generations</w:t>
      </w:r>
      <w:r w:rsidRPr="003E1B52">
        <w:rPr>
          <w:rStyle w:val="StyleUnderline"/>
        </w:rPr>
        <w:t xml:space="preserve">’ rights against harm </w:t>
      </w:r>
      <w:r w:rsidRPr="003C121D">
        <w:rPr>
          <w:rStyle w:val="StyleUnderline"/>
          <w:highlight w:val="yellow"/>
        </w:rPr>
        <w:t>to explain why we must change</w:t>
      </w:r>
      <w:r w:rsidRPr="003E1B52">
        <w:rPr>
          <w:rStyle w:val="StyleUnderline"/>
        </w:rPr>
        <w:t xml:space="preserve"> course </w:t>
      </w:r>
      <w:r w:rsidRPr="003C121D">
        <w:rPr>
          <w:rStyle w:val="StyleUnderline"/>
          <w:highlight w:val="yellow"/>
        </w:rPr>
        <w:t>now</w:t>
      </w:r>
      <w:r w:rsidRPr="003E1B52">
        <w:rPr>
          <w:rStyle w:val="StyleUnderline"/>
        </w:rPr>
        <w:t>. Yet appealing to duties of beneficence doesn’t do justice to the felt urgency of the issue</w:t>
      </w:r>
      <w:r w:rsidRPr="003E1B52">
        <w:rPr>
          <w:sz w:val="16"/>
        </w:rPr>
        <w:t xml:space="preserve">. Is there no way out? The American philosopher Samuel </w:t>
      </w:r>
      <w:r w:rsidRPr="003C121D">
        <w:rPr>
          <w:rStyle w:val="StyleUnderline"/>
          <w:highlight w:val="yellow"/>
        </w:rPr>
        <w:t>Scheffler</w:t>
      </w:r>
      <w:r w:rsidRPr="003E1B52">
        <w:rPr>
          <w:sz w:val="16"/>
        </w:rPr>
        <w:t xml:space="preserve"> has </w:t>
      </w:r>
      <w:r w:rsidRPr="003E1B52">
        <w:rPr>
          <w:rStyle w:val="StyleUnderline"/>
        </w:rPr>
        <w:t xml:space="preserve">recently </w:t>
      </w:r>
      <w:r w:rsidRPr="003C121D">
        <w:rPr>
          <w:rStyle w:val="StyleUnderline"/>
          <w:highlight w:val="yellow"/>
        </w:rPr>
        <w:t>proposed a</w:t>
      </w:r>
      <w:r w:rsidRPr="003E1B52">
        <w:rPr>
          <w:rStyle w:val="StyleUnderline"/>
        </w:rPr>
        <w:t xml:space="preserve"> novel </w:t>
      </w:r>
      <w:r w:rsidRPr="003C121D">
        <w:rPr>
          <w:rStyle w:val="StyleUnderline"/>
          <w:highlight w:val="yellow"/>
        </w:rPr>
        <w:t>solution</w:t>
      </w:r>
      <w:r w:rsidRPr="003E1B52">
        <w:rPr>
          <w:sz w:val="16"/>
        </w:rPr>
        <w:t xml:space="preserve">. He suggests </w:t>
      </w:r>
      <w:r w:rsidRPr="003E1B52">
        <w:rPr>
          <w:rStyle w:val="StyleUnderline"/>
        </w:rPr>
        <w:t xml:space="preserve">that some of the </w:t>
      </w:r>
      <w:r w:rsidRPr="003C121D">
        <w:rPr>
          <w:rStyle w:val="StyleUnderline"/>
          <w:highlight w:val="yellow"/>
        </w:rPr>
        <w:t>most powerful reasons to prevent disaster in the distant future may be</w:t>
      </w:r>
      <w:r w:rsidRPr="003E1B52">
        <w:rPr>
          <w:rStyle w:val="StyleUnderline"/>
        </w:rPr>
        <w:t xml:space="preserve"> the </w:t>
      </w:r>
      <w:r w:rsidRPr="003C121D">
        <w:rPr>
          <w:rStyle w:val="Emphasis"/>
          <w:highlight w:val="yellow"/>
        </w:rPr>
        <w:t>interests</w:t>
      </w:r>
      <w:r w:rsidRPr="003E1B52">
        <w:rPr>
          <w:rStyle w:val="Emphasis"/>
        </w:rPr>
        <w:t xml:space="preserve"> and concerns </w:t>
      </w:r>
      <w:r w:rsidRPr="003C121D">
        <w:rPr>
          <w:rStyle w:val="Emphasis"/>
          <w:highlight w:val="yellow"/>
        </w:rPr>
        <w:t>of those alive now</w:t>
      </w:r>
      <w:r w:rsidRPr="003E1B52">
        <w:rPr>
          <w:sz w:val="16"/>
        </w:rPr>
        <w:t>.</w:t>
      </w:r>
    </w:p>
    <w:p w14:paraId="1864F3EE" w14:textId="77777777" w:rsidR="00BA6EFD" w:rsidRPr="003C121D" w:rsidRDefault="00BA6EFD" w:rsidP="00BA6EFD">
      <w:pPr>
        <w:rPr>
          <w:rStyle w:val="StyleUnderline"/>
          <w:highlight w:val="yellow"/>
        </w:rPr>
      </w:pPr>
      <w:r w:rsidRPr="003E1B52">
        <w:rPr>
          <w:sz w:val="16"/>
        </w:rPr>
        <w:t xml:space="preserve">According to Scheffler, </w:t>
      </w:r>
      <w:r w:rsidRPr="003C121D">
        <w:rPr>
          <w:rStyle w:val="StyleUnderline"/>
          <w:highlight w:val="yellow"/>
        </w:rPr>
        <w:t xml:space="preserve">we are </w:t>
      </w:r>
      <w:r w:rsidRPr="003C121D">
        <w:rPr>
          <w:rStyle w:val="Emphasis"/>
          <w:highlight w:val="yellow"/>
        </w:rPr>
        <w:t>already</w:t>
      </w:r>
      <w:r w:rsidRPr="003E1B52">
        <w:rPr>
          <w:rStyle w:val="StyleUnderline"/>
        </w:rPr>
        <w:t xml:space="preserve"> deeply </w:t>
      </w:r>
      <w:r w:rsidRPr="003C121D">
        <w:rPr>
          <w:rStyle w:val="StyleUnderline"/>
          <w:highlight w:val="yellow"/>
        </w:rPr>
        <w:t>committed to</w:t>
      </w:r>
      <w:r w:rsidRPr="003E1B52">
        <w:rPr>
          <w:rStyle w:val="StyleUnderline"/>
        </w:rPr>
        <w:t xml:space="preserve"> the existence of </w:t>
      </w:r>
      <w:r w:rsidRPr="003C121D">
        <w:rPr>
          <w:rStyle w:val="StyleUnderline"/>
          <w:highlight w:val="yellow"/>
        </w:rPr>
        <w:t>posterity as part of the procession of human generations</w:t>
      </w:r>
      <w:r w:rsidRPr="003E1B52">
        <w:rPr>
          <w:rStyle w:val="StyleUnderline"/>
        </w:rPr>
        <w:t xml:space="preserve"> in which we</w:t>
      </w:r>
      <w:r w:rsidRPr="003E1B52">
        <w:rPr>
          <w:sz w:val="16"/>
        </w:rPr>
        <w:t xml:space="preserve">, too, </w:t>
      </w:r>
      <w:r w:rsidRPr="003E1B52">
        <w:rPr>
          <w:rStyle w:val="StyleUnderline"/>
        </w:rPr>
        <w:t>take our place</w:t>
      </w:r>
      <w:r w:rsidRPr="003E1B52">
        <w:rPr>
          <w:sz w:val="16"/>
        </w:rPr>
        <w:t xml:space="preserve">. Most obviously, </w:t>
      </w:r>
      <w:r w:rsidRPr="003C121D">
        <w:rPr>
          <w:rStyle w:val="StyleUnderline"/>
          <w:highlight w:val="yellow"/>
        </w:rPr>
        <w:t>this</w:t>
      </w:r>
      <w:r w:rsidRPr="003E1B52">
        <w:rPr>
          <w:rStyle w:val="StyleUnderline"/>
        </w:rPr>
        <w:t xml:space="preserve"> commitment </w:t>
      </w:r>
      <w:r w:rsidRPr="003C121D">
        <w:rPr>
          <w:rStyle w:val="StyleUnderline"/>
          <w:highlight w:val="yellow"/>
        </w:rPr>
        <w:t>is exemplified by</w:t>
      </w:r>
      <w:r w:rsidRPr="003E1B52">
        <w:rPr>
          <w:rStyle w:val="StyleUnderline"/>
        </w:rPr>
        <w:t xml:space="preserve"> the </w:t>
      </w:r>
      <w:r w:rsidRPr="003C121D">
        <w:rPr>
          <w:rStyle w:val="StyleUnderline"/>
          <w:highlight w:val="yellow"/>
        </w:rPr>
        <w:t>despair</w:t>
      </w:r>
      <w:r w:rsidRPr="003E1B52">
        <w:rPr>
          <w:rStyle w:val="StyleUnderline"/>
        </w:rPr>
        <w:t xml:space="preserve"> most </w:t>
      </w:r>
      <w:r w:rsidRPr="003C121D">
        <w:rPr>
          <w:rStyle w:val="StyleUnderline"/>
          <w:highlight w:val="yellow"/>
        </w:rPr>
        <w:t xml:space="preserve">people would feel if humanity were faced with </w:t>
      </w:r>
      <w:r w:rsidRPr="003C121D">
        <w:rPr>
          <w:rStyle w:val="Emphasis"/>
          <w:highlight w:val="yellow"/>
        </w:rPr>
        <w:t>imminent extinction</w:t>
      </w:r>
      <w:r w:rsidRPr="003E1B52">
        <w:rPr>
          <w:rStyle w:val="StyleUnderline"/>
        </w:rPr>
        <w:t>, as well as</w:t>
      </w:r>
      <w:r w:rsidRPr="003E1B52">
        <w:rPr>
          <w:sz w:val="16"/>
        </w:rPr>
        <w:t xml:space="preserve"> the </w:t>
      </w:r>
      <w:r w:rsidRPr="003E1B52">
        <w:rPr>
          <w:rStyle w:val="StyleUnderline"/>
        </w:rPr>
        <w:t>grief many</w:t>
      </w:r>
      <w:r w:rsidRPr="003E1B52">
        <w:rPr>
          <w:sz w:val="16"/>
        </w:rPr>
        <w:t xml:space="preserve"> people </w:t>
      </w:r>
      <w:r w:rsidRPr="003E1B52">
        <w:rPr>
          <w:rStyle w:val="StyleUnderline"/>
        </w:rPr>
        <w:t>do feel in the face of the climate crisis</w:t>
      </w:r>
      <w:r w:rsidRPr="003E1B52">
        <w:rPr>
          <w:sz w:val="16"/>
        </w:rPr>
        <w:t>.</w:t>
      </w:r>
    </w:p>
    <w:p w14:paraId="73EEA469" w14:textId="77777777" w:rsidR="00BA6EFD" w:rsidRPr="003C121D" w:rsidRDefault="00BA6EFD" w:rsidP="00BA6EFD">
      <w:pPr>
        <w:rPr>
          <w:rStyle w:val="StyleUnderline"/>
          <w:highlight w:val="yellow"/>
        </w:rPr>
      </w:pPr>
      <w:r w:rsidRPr="003E1B52">
        <w:rPr>
          <w:sz w:val="16"/>
        </w:rPr>
        <w:t xml:space="preserve">But </w:t>
      </w:r>
      <w:r w:rsidRPr="003E1B52">
        <w:rPr>
          <w:rStyle w:val="StyleUnderline"/>
        </w:rPr>
        <w:t>we may also be committed to the survival of humanity through</w:t>
      </w:r>
      <w:r w:rsidRPr="003E1B52">
        <w:rPr>
          <w:sz w:val="16"/>
        </w:rPr>
        <w:t xml:space="preserve"> the </w:t>
      </w:r>
      <w:r w:rsidRPr="003E1B52">
        <w:rPr>
          <w:rStyle w:val="StyleUnderline"/>
        </w:rPr>
        <w:t xml:space="preserve">many </w:t>
      </w:r>
      <w:r w:rsidRPr="003C121D">
        <w:rPr>
          <w:rStyle w:val="StyleUnderline"/>
          <w:highlight w:val="yellow"/>
        </w:rPr>
        <w:t>meaningful endeavours</w:t>
      </w:r>
      <w:r w:rsidRPr="003E1B52">
        <w:rPr>
          <w:rStyle w:val="StyleUnderline"/>
        </w:rPr>
        <w:t xml:space="preserve"> that </w:t>
      </w:r>
      <w:r w:rsidRPr="003C121D">
        <w:rPr>
          <w:rStyle w:val="Emphasis"/>
          <w:highlight w:val="yellow"/>
        </w:rPr>
        <w:t>presuppose</w:t>
      </w:r>
      <w:r w:rsidRPr="003E1B52">
        <w:rPr>
          <w:rStyle w:val="Emphasis"/>
        </w:rPr>
        <w:t xml:space="preserve"> the existence of </w:t>
      </w:r>
      <w:r w:rsidRPr="003C121D">
        <w:rPr>
          <w:rStyle w:val="Emphasis"/>
          <w:highlight w:val="yellow"/>
        </w:rPr>
        <w:t>future generations</w:t>
      </w:r>
      <w:r w:rsidRPr="003C121D">
        <w:rPr>
          <w:rStyle w:val="StyleUnderline"/>
          <w:highlight w:val="yellow"/>
        </w:rPr>
        <w:t>. Medical researchers and political activists</w:t>
      </w:r>
      <w:r w:rsidRPr="003E1B52">
        <w:rPr>
          <w:rStyle w:val="StyleUnderline"/>
        </w:rPr>
        <w:t xml:space="preserve"> who aim at</w:t>
      </w:r>
      <w:r w:rsidRPr="003E1B52">
        <w:rPr>
          <w:sz w:val="16"/>
        </w:rPr>
        <w:t xml:space="preserve"> the </w:t>
      </w:r>
      <w:r w:rsidRPr="003E1B52">
        <w:rPr>
          <w:rStyle w:val="StyleUnderline"/>
        </w:rPr>
        <w:t>improvement of the human condition</w:t>
      </w:r>
      <w:r w:rsidRPr="003E1B52">
        <w:rPr>
          <w:sz w:val="16"/>
        </w:rPr>
        <w:t xml:space="preserve">, for instance, </w:t>
      </w:r>
      <w:r w:rsidRPr="003C121D">
        <w:rPr>
          <w:rStyle w:val="StyleUnderline"/>
          <w:highlight w:val="yellow"/>
        </w:rPr>
        <w:t>understand</w:t>
      </w:r>
      <w:r w:rsidRPr="003E1B52">
        <w:rPr>
          <w:sz w:val="16"/>
        </w:rPr>
        <w:t xml:space="preserve"> that the </w:t>
      </w:r>
      <w:r w:rsidRPr="003C121D">
        <w:rPr>
          <w:rStyle w:val="StyleUnderline"/>
          <w:highlight w:val="yellow"/>
        </w:rPr>
        <w:t>goals towards which they</w:t>
      </w:r>
      <w:r w:rsidRPr="003E1B52">
        <w:rPr>
          <w:rStyle w:val="StyleUnderline"/>
        </w:rPr>
        <w:t xml:space="preserve"> are </w:t>
      </w:r>
      <w:r w:rsidRPr="003C121D">
        <w:rPr>
          <w:rStyle w:val="Emphasis"/>
          <w:highlight w:val="yellow"/>
        </w:rPr>
        <w:t>work</w:t>
      </w:r>
      <w:r w:rsidRPr="003E1B52">
        <w:rPr>
          <w:rStyle w:val="StyleUnderline"/>
        </w:rPr>
        <w:t xml:space="preserve">ing </w:t>
      </w:r>
      <w:r w:rsidRPr="003C121D">
        <w:rPr>
          <w:rStyle w:val="StyleUnderline"/>
          <w:highlight w:val="yellow"/>
        </w:rPr>
        <w:t>may be</w:t>
      </w:r>
      <w:r w:rsidRPr="003E1B52">
        <w:rPr>
          <w:rStyle w:val="StyleUnderline"/>
        </w:rPr>
        <w:t xml:space="preserve"> attained </w:t>
      </w:r>
      <w:r w:rsidRPr="003C121D">
        <w:rPr>
          <w:rStyle w:val="StyleUnderline"/>
          <w:highlight w:val="yellow"/>
        </w:rPr>
        <w:t>only after they</w:t>
      </w:r>
      <w:r w:rsidRPr="003E1B52">
        <w:rPr>
          <w:rStyle w:val="StyleUnderline"/>
        </w:rPr>
        <w:t xml:space="preserve"> themselves </w:t>
      </w:r>
      <w:r w:rsidRPr="003C121D">
        <w:rPr>
          <w:rStyle w:val="StyleUnderline"/>
          <w:highlight w:val="yellow"/>
        </w:rPr>
        <w:t>are gone</w:t>
      </w:r>
      <w:r w:rsidRPr="003E1B52">
        <w:rPr>
          <w:sz w:val="16"/>
        </w:rPr>
        <w:t>.</w:t>
      </w:r>
    </w:p>
    <w:p w14:paraId="25263DC4" w14:textId="77777777" w:rsidR="00BA6EFD" w:rsidRPr="003C121D" w:rsidRDefault="00BA6EFD" w:rsidP="00BA6EFD">
      <w:pPr>
        <w:rPr>
          <w:rStyle w:val="StyleUnderline"/>
          <w:highlight w:val="yellow"/>
        </w:rPr>
      </w:pPr>
      <w:r w:rsidRPr="003E1B52">
        <w:rPr>
          <w:rStyle w:val="StyleUnderline"/>
        </w:rPr>
        <w:t>We</w:t>
      </w:r>
      <w:r w:rsidRPr="003E1B52">
        <w:rPr>
          <w:sz w:val="16"/>
        </w:rPr>
        <w:t xml:space="preserve"> also </w:t>
      </w:r>
      <w:r w:rsidRPr="003E1B52">
        <w:rPr>
          <w:rStyle w:val="StyleUnderline"/>
        </w:rPr>
        <w:t xml:space="preserve">engage in </w:t>
      </w:r>
      <w:r w:rsidRPr="003C121D">
        <w:rPr>
          <w:rStyle w:val="StyleUnderline"/>
          <w:highlight w:val="yellow"/>
        </w:rPr>
        <w:t>activities</w:t>
      </w:r>
      <w:r w:rsidRPr="003E1B52">
        <w:rPr>
          <w:rStyle w:val="StyleUnderline"/>
        </w:rPr>
        <w:t xml:space="preserve"> that </w:t>
      </w:r>
      <w:r w:rsidRPr="003C121D">
        <w:rPr>
          <w:rStyle w:val="StyleUnderline"/>
          <w:highlight w:val="yellow"/>
        </w:rPr>
        <w:t>give our lives meaning by</w:t>
      </w:r>
      <w:r w:rsidRPr="003E1B52">
        <w:rPr>
          <w:rStyle w:val="StyleUnderline"/>
        </w:rPr>
        <w:t xml:space="preserve"> virtue of </w:t>
      </w:r>
      <w:r w:rsidRPr="003C121D">
        <w:rPr>
          <w:rStyle w:val="StyleUnderline"/>
          <w:highlight w:val="yellow"/>
        </w:rPr>
        <w:t>their place in</w:t>
      </w:r>
      <w:r w:rsidRPr="003E1B52">
        <w:rPr>
          <w:rStyle w:val="StyleUnderline"/>
        </w:rPr>
        <w:t xml:space="preserve"> an </w:t>
      </w:r>
      <w:r w:rsidRPr="003C121D">
        <w:rPr>
          <w:rStyle w:val="StyleUnderline"/>
          <w:highlight w:val="yellow"/>
        </w:rPr>
        <w:t>intergenerational enterprise with</w:t>
      </w:r>
      <w:r w:rsidRPr="003E1B52">
        <w:rPr>
          <w:rStyle w:val="StyleUnderline"/>
        </w:rPr>
        <w:t xml:space="preserve"> a </w:t>
      </w:r>
      <w:r w:rsidRPr="003C121D">
        <w:rPr>
          <w:rStyle w:val="StyleUnderline"/>
          <w:highlight w:val="yellow"/>
        </w:rPr>
        <w:t>history and</w:t>
      </w:r>
      <w:r w:rsidRPr="003E1B52">
        <w:rPr>
          <w:rStyle w:val="StyleUnderline"/>
        </w:rPr>
        <w:t xml:space="preserve"> a </w:t>
      </w:r>
      <w:r w:rsidRPr="003C121D">
        <w:rPr>
          <w:rStyle w:val="StyleUnderline"/>
          <w:highlight w:val="yellow"/>
        </w:rPr>
        <w:t>narrative</w:t>
      </w:r>
      <w:r w:rsidRPr="003E1B52">
        <w:rPr>
          <w:sz w:val="16"/>
        </w:rPr>
        <w:t xml:space="preserve"> of its own, </w:t>
      </w:r>
      <w:r w:rsidRPr="003C121D">
        <w:rPr>
          <w:rStyle w:val="StyleUnderline"/>
          <w:highlight w:val="yellow"/>
        </w:rPr>
        <w:t>such as</w:t>
      </w:r>
      <w:r w:rsidRPr="003E1B52">
        <w:rPr>
          <w:sz w:val="16"/>
        </w:rPr>
        <w:t xml:space="preserve"> the practices of </w:t>
      </w:r>
      <w:r w:rsidRPr="003C121D">
        <w:rPr>
          <w:rStyle w:val="StyleUnderline"/>
          <w:highlight w:val="yellow"/>
        </w:rPr>
        <w:t>philosophy, literature</w:t>
      </w:r>
      <w:r w:rsidRPr="003E1B52">
        <w:rPr>
          <w:rStyle w:val="StyleUnderline"/>
        </w:rPr>
        <w:t xml:space="preserve">, sport </w:t>
      </w:r>
      <w:r w:rsidRPr="003C121D">
        <w:rPr>
          <w:rStyle w:val="StyleUnderline"/>
          <w:highlight w:val="yellow"/>
        </w:rPr>
        <w:t>and religion</w:t>
      </w:r>
      <w:r w:rsidRPr="003E1B52">
        <w:rPr>
          <w:sz w:val="16"/>
        </w:rPr>
        <w:t xml:space="preserve">. Finally, </w:t>
      </w:r>
      <w:r w:rsidRPr="003E1B52">
        <w:rPr>
          <w:rStyle w:val="StyleUnderline"/>
        </w:rPr>
        <w:t xml:space="preserve">we engage in </w:t>
      </w:r>
      <w:r w:rsidRPr="003C121D">
        <w:rPr>
          <w:rStyle w:val="StyleUnderline"/>
          <w:highlight w:val="yellow"/>
        </w:rPr>
        <w:t>activities</w:t>
      </w:r>
      <w:r w:rsidRPr="003E1B52">
        <w:rPr>
          <w:rStyle w:val="StyleUnderline"/>
        </w:rPr>
        <w:t xml:space="preserve"> whose </w:t>
      </w:r>
      <w:r w:rsidRPr="003C121D">
        <w:rPr>
          <w:rStyle w:val="StyleUnderline"/>
          <w:highlight w:val="yellow"/>
        </w:rPr>
        <w:t>value lies in the way they</w:t>
      </w:r>
      <w:r w:rsidRPr="003E1B52">
        <w:rPr>
          <w:sz w:val="16"/>
        </w:rPr>
        <w:t xml:space="preserve"> help to </w:t>
      </w:r>
      <w:r w:rsidRPr="003C121D">
        <w:rPr>
          <w:rStyle w:val="StyleUnderline"/>
          <w:highlight w:val="yellow"/>
        </w:rPr>
        <w:t>transmit wisdom</w:t>
      </w:r>
      <w:r w:rsidRPr="003E1B52">
        <w:rPr>
          <w:rStyle w:val="StyleUnderline"/>
        </w:rPr>
        <w:t xml:space="preserve">, traditions or achievements </w:t>
      </w:r>
      <w:r w:rsidRPr="003C121D">
        <w:rPr>
          <w:rStyle w:val="StyleUnderline"/>
          <w:highlight w:val="yellow"/>
        </w:rPr>
        <w:t>across generations</w:t>
      </w:r>
      <w:r w:rsidRPr="003E1B52">
        <w:rPr>
          <w:rStyle w:val="StyleUnderline"/>
        </w:rPr>
        <w:t>, or</w:t>
      </w:r>
      <w:r w:rsidRPr="003E1B52">
        <w:rPr>
          <w:sz w:val="16"/>
        </w:rPr>
        <w:t xml:space="preserve"> in the way they </w:t>
      </w:r>
      <w:r w:rsidRPr="003E1B52">
        <w:rPr>
          <w:rStyle w:val="StyleUnderline"/>
        </w:rPr>
        <w:t>enable us to think imaginatively about possibilities for human society</w:t>
      </w:r>
      <w:r w:rsidRPr="003E1B52">
        <w:rPr>
          <w:sz w:val="16"/>
        </w:rPr>
        <w:t xml:space="preserve">. Much </w:t>
      </w:r>
      <w:r w:rsidRPr="003E1B52">
        <w:rPr>
          <w:rStyle w:val="StyleUnderline"/>
        </w:rPr>
        <w:t>education, art and conservation fits this description</w:t>
      </w:r>
      <w:r w:rsidRPr="003E1B52">
        <w:rPr>
          <w:sz w:val="16"/>
        </w:rPr>
        <w:t>, as do many festivals and commemorations.</w:t>
      </w:r>
    </w:p>
    <w:p w14:paraId="471C5827" w14:textId="77777777" w:rsidR="00BA6EFD" w:rsidRPr="003C121D" w:rsidRDefault="00BA6EFD" w:rsidP="00BA6EFD">
      <w:pPr>
        <w:rPr>
          <w:rStyle w:val="StyleUnderline"/>
          <w:highlight w:val="yellow"/>
        </w:rPr>
      </w:pPr>
      <w:r w:rsidRPr="003E1B52">
        <w:rPr>
          <w:rStyle w:val="StyleUnderline"/>
        </w:rPr>
        <w:t xml:space="preserve">The </w:t>
      </w:r>
      <w:r w:rsidRPr="003C121D">
        <w:rPr>
          <w:rStyle w:val="StyleUnderline"/>
          <w:highlight w:val="yellow"/>
        </w:rPr>
        <w:t>value</w:t>
      </w:r>
      <w:r w:rsidRPr="003E1B52">
        <w:rPr>
          <w:rStyle w:val="StyleUnderline"/>
        </w:rPr>
        <w:t xml:space="preserve"> of all these endeavours </w:t>
      </w:r>
      <w:r w:rsidRPr="003C121D">
        <w:rPr>
          <w:rStyle w:val="Emphasis"/>
          <w:highlight w:val="yellow"/>
        </w:rPr>
        <w:t>depends on</w:t>
      </w:r>
      <w:r w:rsidRPr="003E1B52">
        <w:rPr>
          <w:rStyle w:val="Emphasis"/>
        </w:rPr>
        <w:t xml:space="preserve"> the </w:t>
      </w:r>
      <w:r w:rsidRPr="003C121D">
        <w:rPr>
          <w:rStyle w:val="Emphasis"/>
          <w:highlight w:val="yellow"/>
        </w:rPr>
        <w:t>expectation</w:t>
      </w:r>
      <w:r w:rsidRPr="003E1B52">
        <w:rPr>
          <w:rStyle w:val="Emphasis"/>
        </w:rPr>
        <w:t xml:space="preserve"> that </w:t>
      </w:r>
      <w:r w:rsidRPr="003C121D">
        <w:rPr>
          <w:rStyle w:val="Emphasis"/>
          <w:highlight w:val="yellow"/>
        </w:rPr>
        <w:t>humans will survive</w:t>
      </w:r>
      <w:r w:rsidRPr="003C121D">
        <w:rPr>
          <w:rStyle w:val="StyleUnderline"/>
          <w:highlight w:val="yellow"/>
        </w:rPr>
        <w:t xml:space="preserve"> in conditions conducive to</w:t>
      </w:r>
      <w:r w:rsidRPr="003E1B52">
        <w:rPr>
          <w:rStyle w:val="StyleUnderline"/>
        </w:rPr>
        <w:t xml:space="preserve"> their </w:t>
      </w:r>
      <w:r w:rsidRPr="003C121D">
        <w:rPr>
          <w:rStyle w:val="StyleUnderline"/>
          <w:highlight w:val="yellow"/>
        </w:rPr>
        <w:t>flourishing</w:t>
      </w:r>
      <w:r w:rsidRPr="003E1B52">
        <w:rPr>
          <w:rStyle w:val="StyleUnderline"/>
        </w:rPr>
        <w:t xml:space="preserve"> long after we</w:t>
      </w:r>
      <w:r w:rsidRPr="003E1B52">
        <w:rPr>
          <w:sz w:val="16"/>
        </w:rPr>
        <w:t xml:space="preserve"> ourselves </w:t>
      </w:r>
      <w:r w:rsidRPr="003E1B52">
        <w:rPr>
          <w:rStyle w:val="StyleUnderline"/>
        </w:rPr>
        <w:t>are dead</w:t>
      </w:r>
      <w:r w:rsidRPr="003E1B52">
        <w:rPr>
          <w:sz w:val="16"/>
        </w:rPr>
        <w:t xml:space="preserve">. On Scheffler’s account, </w:t>
      </w:r>
      <w:r w:rsidRPr="003C121D">
        <w:rPr>
          <w:rStyle w:val="StyleUnderline"/>
          <w:highlight w:val="yellow"/>
        </w:rPr>
        <w:t>we do not think of activism</w:t>
      </w:r>
      <w:r w:rsidRPr="003E1B52">
        <w:rPr>
          <w:rStyle w:val="StyleUnderline"/>
        </w:rPr>
        <w:t>, scholarship</w:t>
      </w:r>
      <w:r w:rsidRPr="003E1B52">
        <w:rPr>
          <w:sz w:val="16"/>
        </w:rPr>
        <w:t xml:space="preserve"> or sport </w:t>
      </w:r>
      <w:r w:rsidRPr="003C121D">
        <w:rPr>
          <w:rStyle w:val="StyleUnderline"/>
          <w:highlight w:val="yellow"/>
        </w:rPr>
        <w:t>as</w:t>
      </w:r>
      <w:r w:rsidRPr="003E1B52">
        <w:rPr>
          <w:rStyle w:val="StyleUnderline"/>
        </w:rPr>
        <w:t xml:space="preserve"> “ephemeral, </w:t>
      </w:r>
      <w:r w:rsidRPr="003C121D">
        <w:rPr>
          <w:rStyle w:val="StyleUnderline"/>
          <w:highlight w:val="yellow"/>
        </w:rPr>
        <w:t>one-off manifestations</w:t>
      </w:r>
      <w:r w:rsidRPr="003E1B52">
        <w:rPr>
          <w:rStyle w:val="StyleUnderline"/>
        </w:rPr>
        <w:t xml:space="preserve"> of idiosyncratic purposiveness</w:t>
      </w:r>
      <w:r w:rsidRPr="003E1B52">
        <w:rPr>
          <w:sz w:val="16"/>
        </w:rPr>
        <w:t xml:space="preserve">”. Instead, </w:t>
      </w:r>
      <w:r w:rsidRPr="003C121D">
        <w:rPr>
          <w:rStyle w:val="StyleUnderline"/>
          <w:highlight w:val="yellow"/>
        </w:rPr>
        <w:t>they have</w:t>
      </w:r>
      <w:r w:rsidRPr="003E1B52">
        <w:rPr>
          <w:rStyle w:val="StyleUnderline"/>
        </w:rPr>
        <w:t xml:space="preserve"> </w:t>
      </w:r>
      <w:r w:rsidRPr="003E1B52">
        <w:rPr>
          <w:rStyle w:val="StyleUnderline"/>
        </w:rPr>
        <w:lastRenderedPageBreak/>
        <w:t xml:space="preserve">their </w:t>
      </w:r>
      <w:r w:rsidRPr="003C121D">
        <w:rPr>
          <w:rStyle w:val="StyleUnderline"/>
          <w:highlight w:val="yellow"/>
        </w:rPr>
        <w:t>value as parts of projects</w:t>
      </w:r>
      <w:r w:rsidRPr="003E1B52">
        <w:rPr>
          <w:rStyle w:val="StyleUnderline"/>
        </w:rPr>
        <w:t xml:space="preserve"> and narratives </w:t>
      </w:r>
      <w:r w:rsidRPr="003C121D">
        <w:rPr>
          <w:rStyle w:val="StyleUnderline"/>
          <w:highlight w:val="yellow"/>
        </w:rPr>
        <w:t>that extend over generations, formed for us by</w:t>
      </w:r>
      <w:r w:rsidRPr="003E1B52">
        <w:rPr>
          <w:rStyle w:val="StyleUnderline"/>
        </w:rPr>
        <w:t xml:space="preserve"> our </w:t>
      </w:r>
      <w:r w:rsidRPr="003C121D">
        <w:rPr>
          <w:rStyle w:val="StyleUnderline"/>
          <w:highlight w:val="yellow"/>
        </w:rPr>
        <w:t>predecessors’</w:t>
      </w:r>
      <w:r w:rsidRPr="003E1B52">
        <w:rPr>
          <w:rStyle w:val="StyleUnderline"/>
        </w:rPr>
        <w:t xml:space="preserve"> contributions </w:t>
      </w:r>
      <w:r w:rsidRPr="003C121D">
        <w:rPr>
          <w:rStyle w:val="StyleUnderline"/>
          <w:highlight w:val="yellow"/>
        </w:rPr>
        <w:t>and passed on</w:t>
      </w:r>
      <w:r w:rsidRPr="003E1B52">
        <w:rPr>
          <w:rStyle w:val="StyleUnderline"/>
        </w:rPr>
        <w:t xml:space="preserve"> by us</w:t>
      </w:r>
      <w:r w:rsidRPr="003E1B52">
        <w:rPr>
          <w:sz w:val="16"/>
        </w:rPr>
        <w:t xml:space="preserve"> – </w:t>
      </w:r>
      <w:r w:rsidRPr="003E1B52">
        <w:rPr>
          <w:rStyle w:val="StyleUnderline"/>
        </w:rPr>
        <w:t>incorporating contributions of our own – to successors</w:t>
      </w:r>
      <w:r w:rsidRPr="003E1B52">
        <w:rPr>
          <w:sz w:val="16"/>
        </w:rPr>
        <w:t>.</w:t>
      </w:r>
    </w:p>
    <w:p w14:paraId="256EA2BE" w14:textId="77777777" w:rsidR="00BA6EFD" w:rsidRPr="003C121D" w:rsidRDefault="00BA6EFD" w:rsidP="00BA6EFD">
      <w:pPr>
        <w:rPr>
          <w:rStyle w:val="StyleUnderline"/>
          <w:highlight w:val="yellow"/>
        </w:rPr>
      </w:pPr>
      <w:r w:rsidRPr="003E1B52">
        <w:rPr>
          <w:sz w:val="16"/>
        </w:rPr>
        <w:t xml:space="preserve">If Scheffler is right, then </w:t>
      </w:r>
      <w:r w:rsidRPr="003C121D">
        <w:rPr>
          <w:rStyle w:val="StyleUnderline"/>
          <w:highlight w:val="yellow"/>
        </w:rPr>
        <w:t>we depend</w:t>
      </w:r>
      <w:r w:rsidRPr="003E1B52">
        <w:rPr>
          <w:rStyle w:val="StyleUnderline"/>
        </w:rPr>
        <w:t xml:space="preserve"> much more than we may realise </w:t>
      </w:r>
      <w:r w:rsidRPr="003C121D">
        <w:rPr>
          <w:rStyle w:val="StyleUnderline"/>
          <w:highlight w:val="yellow"/>
        </w:rPr>
        <w:t>on</w:t>
      </w:r>
      <w:r w:rsidRPr="003E1B52">
        <w:rPr>
          <w:rStyle w:val="StyleUnderline"/>
        </w:rPr>
        <w:t xml:space="preserve"> the </w:t>
      </w:r>
      <w:r w:rsidRPr="003C121D">
        <w:rPr>
          <w:rStyle w:val="Emphasis"/>
          <w:highlight w:val="yellow"/>
        </w:rPr>
        <w:t>survival of humanity far into the future</w:t>
      </w:r>
      <w:r w:rsidRPr="003E1B52">
        <w:rPr>
          <w:sz w:val="16"/>
        </w:rPr>
        <w:t xml:space="preserve"> – and </w:t>
      </w:r>
      <w:r w:rsidRPr="003E1B52">
        <w:rPr>
          <w:rStyle w:val="StyleUnderline"/>
        </w:rPr>
        <w:t>not just its bare survival, but</w:t>
      </w:r>
      <w:r w:rsidRPr="003E1B52">
        <w:rPr>
          <w:sz w:val="16"/>
        </w:rPr>
        <w:t xml:space="preserve"> its survival </w:t>
      </w:r>
      <w:r w:rsidRPr="003C121D">
        <w:rPr>
          <w:rStyle w:val="StyleUnderline"/>
          <w:highlight w:val="yellow"/>
        </w:rPr>
        <w:t xml:space="preserve">under conditions that </w:t>
      </w:r>
      <w:r w:rsidRPr="003C121D">
        <w:rPr>
          <w:rStyle w:val="Emphasis"/>
          <w:highlight w:val="yellow"/>
        </w:rPr>
        <w:t>enable it to flourish</w:t>
      </w:r>
      <w:r w:rsidRPr="003E1B52">
        <w:rPr>
          <w:rStyle w:val="StyleUnderline"/>
        </w:rPr>
        <w:t xml:space="preserve"> and carry on the traditions, collaborations and conversations that give our own lives</w:t>
      </w:r>
      <w:r w:rsidRPr="003E1B52">
        <w:rPr>
          <w:sz w:val="16"/>
        </w:rPr>
        <w:t xml:space="preserve"> so much of </w:t>
      </w:r>
      <w:r w:rsidRPr="003E1B52">
        <w:rPr>
          <w:rStyle w:val="StyleUnderline"/>
        </w:rPr>
        <w:t>their meaning and purpose</w:t>
      </w:r>
      <w:r w:rsidRPr="003E1B52">
        <w:rPr>
          <w:sz w:val="16"/>
        </w:rPr>
        <w:t>.</w:t>
      </w:r>
    </w:p>
    <w:p w14:paraId="20660CF2" w14:textId="77777777" w:rsidR="00BA6EFD" w:rsidRPr="003C121D" w:rsidRDefault="00BA6EFD" w:rsidP="00BA6EFD">
      <w:pPr>
        <w:rPr>
          <w:rStyle w:val="StyleUnderline"/>
          <w:highlight w:val="yellow"/>
        </w:rPr>
      </w:pPr>
      <w:r w:rsidRPr="003E1B52">
        <w:rPr>
          <w:sz w:val="16"/>
        </w:rPr>
        <w:t xml:space="preserve">We want our lives and the lives of those around us to go well, which means we want our pursuits to be meaningful and the things we care about to survive. And </w:t>
      </w:r>
      <w:r w:rsidRPr="003E1B52">
        <w:rPr>
          <w:rStyle w:val="StyleUnderline"/>
        </w:rPr>
        <w:t>we depend on the well-being of future generations to secure much of what we do and care about, even if we don’t appreciate it now and won’t be around to appreciate it later</w:t>
      </w:r>
      <w:r w:rsidRPr="003E1B52">
        <w:rPr>
          <w:sz w:val="16"/>
        </w:rPr>
        <w:t>.</w:t>
      </w:r>
    </w:p>
    <w:p w14:paraId="060B630E" w14:textId="77777777" w:rsidR="00BA6EFD" w:rsidRPr="003C121D" w:rsidRDefault="00BA6EFD" w:rsidP="00BA6EFD">
      <w:pPr>
        <w:rPr>
          <w:rStyle w:val="StyleUnderline"/>
          <w:highlight w:val="yellow"/>
        </w:rPr>
      </w:pPr>
      <w:r w:rsidRPr="003E1B52">
        <w:rPr>
          <w:sz w:val="16"/>
        </w:rPr>
        <w:t xml:space="preserve">In the face of widespread unwillingness to prioritise the systemic transformation needed to address the climate crisis, activists might draw on Scheffler’s insights in order to show us just how much we ourselves have to lose. </w:t>
      </w:r>
      <w:r w:rsidRPr="003E1B52">
        <w:rPr>
          <w:rStyle w:val="StyleUnderline"/>
        </w:rPr>
        <w:t xml:space="preserve">Rising greenhouse gas emissions, environmental destruction and mass species </w:t>
      </w:r>
      <w:r w:rsidRPr="003C121D">
        <w:rPr>
          <w:rStyle w:val="Emphasis"/>
          <w:highlight w:val="yellow"/>
        </w:rPr>
        <w:t>extinction</w:t>
      </w:r>
      <w:r w:rsidRPr="003E1B52">
        <w:rPr>
          <w:rStyle w:val="StyleUnderline"/>
        </w:rPr>
        <w:t xml:space="preserve">s </w:t>
      </w:r>
      <w:r w:rsidRPr="003C121D">
        <w:rPr>
          <w:rStyle w:val="Emphasis"/>
          <w:highlight w:val="yellow"/>
        </w:rPr>
        <w:t>undermine</w:t>
      </w:r>
      <w:r w:rsidRPr="003E1B52">
        <w:rPr>
          <w:rStyle w:val="Emphasis"/>
        </w:rPr>
        <w:t xml:space="preserve"> the </w:t>
      </w:r>
      <w:r w:rsidRPr="003C121D">
        <w:rPr>
          <w:rStyle w:val="Emphasis"/>
          <w:highlight w:val="yellow"/>
        </w:rPr>
        <w:t>ability of future generations to secure</w:t>
      </w:r>
      <w:r w:rsidRPr="003E1B52">
        <w:rPr>
          <w:rStyle w:val="Emphasis"/>
        </w:rPr>
        <w:t xml:space="preserve"> much of </w:t>
      </w:r>
      <w:r w:rsidRPr="003C121D">
        <w:rPr>
          <w:rStyle w:val="Emphasis"/>
          <w:highlight w:val="yellow"/>
        </w:rPr>
        <w:t>what makes our</w:t>
      </w:r>
      <w:r w:rsidRPr="003E1B52">
        <w:rPr>
          <w:rStyle w:val="Emphasis"/>
        </w:rPr>
        <w:t xml:space="preserve"> own </w:t>
      </w:r>
      <w:r w:rsidRPr="003C121D">
        <w:rPr>
          <w:rStyle w:val="Emphasis"/>
          <w:highlight w:val="yellow"/>
        </w:rPr>
        <w:t>lives meaningful</w:t>
      </w:r>
      <w:r w:rsidRPr="003E1B52">
        <w:rPr>
          <w:rStyle w:val="StyleUnderline"/>
        </w:rPr>
        <w:t xml:space="preserve">. Whatever duties we owe to future generations, </w:t>
      </w:r>
      <w:r w:rsidRPr="003C121D">
        <w:rPr>
          <w:rStyle w:val="StyleUnderline"/>
          <w:highlight w:val="yellow"/>
        </w:rPr>
        <w:t>we</w:t>
      </w:r>
      <w:r w:rsidRPr="003E1B52">
        <w:rPr>
          <w:rStyle w:val="StyleUnderline"/>
        </w:rPr>
        <w:t xml:space="preserve"> ourselves </w:t>
      </w:r>
      <w:r w:rsidRPr="003C121D">
        <w:rPr>
          <w:rStyle w:val="StyleUnderline"/>
          <w:highlight w:val="yellow"/>
        </w:rPr>
        <w:t>have an enormous amount at stake in their flourishing</w:t>
      </w:r>
      <w:r w:rsidRPr="003E1B52">
        <w:rPr>
          <w:sz w:val="16"/>
        </w:rPr>
        <w:t>.</w:t>
      </w:r>
    </w:p>
    <w:p w14:paraId="4575C192" w14:textId="77777777" w:rsidR="00BA6EFD" w:rsidRPr="003E1B52" w:rsidRDefault="00BA6EFD" w:rsidP="0092186C"/>
    <w:p w14:paraId="4F442227" w14:textId="0128BD3A" w:rsidR="006F1DF4" w:rsidRPr="003E1B52" w:rsidRDefault="006F1DF4" w:rsidP="004C6D06">
      <w:pPr>
        <w:pStyle w:val="Heading3"/>
        <w:rPr>
          <w:rFonts w:cs="Times New Roman"/>
        </w:rPr>
      </w:pPr>
      <w:r w:rsidRPr="003E1B52">
        <w:rPr>
          <w:rFonts w:cs="Times New Roman"/>
        </w:rPr>
        <w:lastRenderedPageBreak/>
        <w:t>AT: Fem IR Thesis</w:t>
      </w:r>
    </w:p>
    <w:p w14:paraId="3FD7366C" w14:textId="77777777" w:rsidR="006F1DF4" w:rsidRPr="003E1B52" w:rsidRDefault="006F1DF4" w:rsidP="006F1DF4">
      <w:pPr>
        <w:pStyle w:val="Heading4"/>
        <w:rPr>
          <w:rFonts w:cs="Times New Roman"/>
        </w:rPr>
      </w:pPr>
      <w:bookmarkStart w:id="0" w:name="_Hlk524565719"/>
      <w:r w:rsidRPr="003E1B52">
        <w:rPr>
          <w:rFonts w:cs="Times New Roman"/>
          <w:u w:val="single"/>
        </w:rPr>
        <w:t>Empirical</w:t>
      </w:r>
      <w:r w:rsidRPr="003E1B52">
        <w:rPr>
          <w:rFonts w:cs="Times New Roman"/>
        </w:rPr>
        <w:t xml:space="preserve"> testing </w:t>
      </w:r>
      <w:r w:rsidRPr="003E1B52">
        <w:rPr>
          <w:rFonts w:cs="Times New Roman"/>
          <w:u w:val="single"/>
        </w:rPr>
        <w:t>disproves</w:t>
      </w:r>
      <w:r w:rsidRPr="003E1B52">
        <w:rPr>
          <w:rFonts w:cs="Times New Roman"/>
        </w:rPr>
        <w:t xml:space="preserve"> their </w:t>
      </w:r>
      <w:r w:rsidRPr="003E1B52">
        <w:rPr>
          <w:rFonts w:cs="Times New Roman"/>
          <w:u w:val="single"/>
        </w:rPr>
        <w:t>thesis</w:t>
      </w:r>
      <w:r w:rsidRPr="003E1B52">
        <w:rPr>
          <w:rFonts w:cs="Times New Roman"/>
        </w:rPr>
        <w:t xml:space="preserve"> and </w:t>
      </w:r>
      <w:r w:rsidRPr="003E1B52">
        <w:rPr>
          <w:rFonts w:cs="Times New Roman"/>
          <w:u w:val="single"/>
        </w:rPr>
        <w:t>confirms</w:t>
      </w:r>
      <w:r w:rsidRPr="003E1B52">
        <w:rPr>
          <w:rFonts w:cs="Times New Roman"/>
        </w:rPr>
        <w:t xml:space="preserve"> our </w:t>
      </w:r>
      <w:r w:rsidRPr="003E1B52">
        <w:rPr>
          <w:rFonts w:cs="Times New Roman"/>
          <w:u w:val="single"/>
        </w:rPr>
        <w:t>advantages</w:t>
      </w:r>
      <w:r w:rsidRPr="003E1B52">
        <w:rPr>
          <w:rFonts w:cs="Times New Roman"/>
        </w:rPr>
        <w:t>.</w:t>
      </w:r>
    </w:p>
    <w:p w14:paraId="3E4FA1C1" w14:textId="77777777" w:rsidR="006F1DF4" w:rsidRPr="003E1B52" w:rsidRDefault="006F1DF4" w:rsidP="006F1DF4">
      <w:r w:rsidRPr="003E1B52">
        <w:t xml:space="preserve">Jack S. </w:t>
      </w:r>
      <w:r w:rsidRPr="003E1B52">
        <w:rPr>
          <w:b/>
        </w:rPr>
        <w:t>Levy 98</w:t>
      </w:r>
      <w:r w:rsidRPr="003E1B52">
        <w:t>, Board of Governors' Professor of Political Science at Rutgers University, and Senior Associate at the Saltzman Institute of War and Peace Studies at Columbia University, former president of the International Studies Association, and of the Peace Science Society, “The Causes of War and the Conditions of Peace,” Annual Review of Political Science, vol. 1, 1998, http://fas-polisci.rutgers.edu/levy/1998%20causes%20of%20war%20&amp;%20conditions%20of%20peace.pdf</w:t>
      </w:r>
    </w:p>
    <w:p w14:paraId="0FFD3EC2" w14:textId="77777777" w:rsidR="006F1DF4" w:rsidRPr="003E1B52" w:rsidRDefault="006F1DF4" w:rsidP="006F1DF4">
      <w:pPr>
        <w:rPr>
          <w:sz w:val="14"/>
        </w:rPr>
      </w:pPr>
      <w:r w:rsidRPr="003E1B52">
        <w:rPr>
          <w:sz w:val="14"/>
        </w:rPr>
        <w:t xml:space="preserve">Despite this consensus on what we are trying to explain, </w:t>
      </w:r>
      <w:r w:rsidRPr="003E1B52">
        <w:rPr>
          <w:u w:val="single"/>
        </w:rPr>
        <w:t>the question of what causes war can mean several different things</w:t>
      </w:r>
      <w:r w:rsidRPr="003E1B52">
        <w:rPr>
          <w:sz w:val="14"/>
        </w:rPr>
        <w:t xml:space="preserve"> (Suganami 1996). It can refer, first of all, to </w:t>
      </w:r>
      <w:r w:rsidRPr="003E1B52">
        <w:rPr>
          <w:u w:val="single"/>
        </w:rPr>
        <w:t>the question of what makes war possible, to the permissive or logically necessary conditions for war. These fundamental or primary causes of war explain why war repeatedly occurs in international politics, why war can occur at any moment. Thus scholars trace war to human nature, biological instincts, frustration, fear and greed, the existence of weapons, and similar factors. Peace, however, is far more common than war, though as a “non-event” peace is difficult to measure</w:t>
      </w:r>
      <w:r w:rsidRPr="003E1B52">
        <w:rPr>
          <w:sz w:val="14"/>
        </w:rPr>
        <w:t xml:space="preserve">. At the systemic level there may be more years characterized by war than by peace, but in nearly all war years most states are at peace, and at the dyadic level war is rare (Bremer 1992). </w:t>
      </w:r>
      <w:r w:rsidRPr="003E1B52">
        <w:rPr>
          <w:u w:val="single"/>
        </w:rPr>
        <w:t>This makes it hard to argue that human nature and related factors are causes of war. The point is that these factors are constants and cannot explain the variations in war and peace over time and space</w:t>
      </w:r>
      <w:r w:rsidRPr="003E1B52">
        <w:rPr>
          <w:sz w:val="14"/>
        </w:rPr>
        <w:t xml:space="preserve"> (Waltz 1959, Cashman 1993). </w:t>
      </w:r>
      <w:r w:rsidRPr="003E1B52">
        <w:rPr>
          <w:u w:val="single"/>
        </w:rPr>
        <w:t xml:space="preserve">If human nature varies, as some argue, then it is the sources of that variation, not human nature itself, that explain behavior. Moreover, even if human nature or biologically based instincts could explain aggressive behavior at the individual level, they </w:t>
      </w:r>
      <w:r w:rsidRPr="003C121D">
        <w:rPr>
          <w:highlight w:val="yellow"/>
          <w:u w:val="single"/>
        </w:rPr>
        <w:t xml:space="preserve">cannot explain when such aggression leads to </w:t>
      </w:r>
      <w:r w:rsidRPr="003C121D">
        <w:rPr>
          <w:rStyle w:val="Emphasis"/>
          <w:highlight w:val="yellow"/>
        </w:rPr>
        <w:t>domestic violence</w:t>
      </w:r>
      <w:r w:rsidRPr="003C121D">
        <w:rPr>
          <w:highlight w:val="yellow"/>
          <w:u w:val="single"/>
        </w:rPr>
        <w:t xml:space="preserve">, when it leads to </w:t>
      </w:r>
      <w:r w:rsidRPr="003C121D">
        <w:rPr>
          <w:rStyle w:val="Emphasis"/>
          <w:highlight w:val="yellow"/>
        </w:rPr>
        <w:t>scapegoating</w:t>
      </w:r>
      <w:r w:rsidRPr="003E1B52">
        <w:rPr>
          <w:u w:val="single"/>
        </w:rPr>
        <w:t xml:space="preserve"> or other outlets, </w:t>
      </w:r>
      <w:r w:rsidRPr="003C121D">
        <w:rPr>
          <w:highlight w:val="yellow"/>
          <w:u w:val="single"/>
        </w:rPr>
        <w:t xml:space="preserve">when it is </w:t>
      </w:r>
      <w:r w:rsidRPr="003C121D">
        <w:rPr>
          <w:rStyle w:val="Emphasis"/>
          <w:highlight w:val="yellow"/>
        </w:rPr>
        <w:t>resolved</w:t>
      </w:r>
      <w:r w:rsidRPr="003C121D">
        <w:rPr>
          <w:highlight w:val="yellow"/>
          <w:u w:val="single"/>
        </w:rPr>
        <w:t xml:space="preserve">, and when it leads to </w:t>
      </w:r>
      <w:r w:rsidRPr="003C121D">
        <w:rPr>
          <w:rStyle w:val="Emphasis"/>
          <w:highlight w:val="yellow"/>
        </w:rPr>
        <w:t>international war</w:t>
      </w:r>
      <w:r w:rsidRPr="003E1B52">
        <w:rPr>
          <w:sz w:val="14"/>
        </w:rPr>
        <w:t xml:space="preserve">. </w:t>
      </w:r>
      <w:r w:rsidRPr="003E1B52">
        <w:rPr>
          <w:u w:val="single"/>
        </w:rPr>
        <w:t>The question of how to explain variations in war and peace is the second meaning of the broader question of what causes war. Why does war occur at some times rather than other times, between some states rather than other states, under some political leaders rather than others, in some historical and cultural contexts rather than others</w:t>
      </w:r>
      <w:r w:rsidRPr="003E1B52">
        <w:rPr>
          <w:sz w:val="14"/>
        </w:rPr>
        <w:t xml:space="preserve">, and so on? This differs from still a third question: How do we explain the origins of a particular war? Most international relations scholars (and particularly those in North America) focus primarily on the second question, explaining variations in war and peace. They leave the question of why war occurs at all to philosophers and biologists and leave the question of why a particular war occurs to historians. This is not to pass judgment on the relative importance of the three questions, only to say that they are different and that their investigation may require different theoretical orientations, different conceptions of causation and explanation, and different methodologies. One important exception to this focus on variations in war and peace is the argument by Waltz (1979) and other neorealists that the fundamental cause of war is the anarchic structure of the international system. Anarchy, defined as the absence of a legitimate governmental authority to regulate disputes and enforce agreements between states, “causes” war in the sense that there is no governmental enforcement mechanism in the international system to prevent wars.5 Although anarchy may provide one persuasive answer to the question of the permissive causes of war, it is generally treated as a structural constant and consequently it cannot account for variations in war and peace. Waltz (1988, p. 620) seems to concede this point and argues, “Although neorealist theory does not explain why particular wars are fought, it does explain war’s dismal recurrence through the millennia.” Other neorealists also recognize this limitation and have begun to incorporate other variables, including the polarity of the system and the offensive/defensive balance, in order to explain variations of war and peace in anarchic systems. Another exception to the focus on variations in war and peace can be found </w:t>
      </w:r>
      <w:r w:rsidRPr="003E1B52">
        <w:rPr>
          <w:u w:val="single"/>
        </w:rPr>
        <w:t>in some feminist theorizing about the outbreak of war</w:t>
      </w:r>
      <w:r w:rsidRPr="003E1B52">
        <w:rPr>
          <w:sz w:val="14"/>
        </w:rPr>
        <w:t xml:space="preserve">, although most feminist work on war focuses on the consequences of war, particularly for women, rather than on the outbreak of war (Elshtain 1987, Enloe 1990, Peterson 1992, Tickner 1992, Sylvester 1994). </w:t>
      </w:r>
      <w:r w:rsidRPr="003E1B52">
        <w:rPr>
          <w:u w:val="single"/>
        </w:rPr>
        <w:t>The argument is that the gendered nature of states, cultures, and the world system contributes to the persistence of war in world politics. This might provide an alternative (or supplement) to anarchy as an answer to the first question of why violence and war repeatedly occur in international politics, although the fact that peace is more common than war makes it difficult to argue that patriarchy</w:t>
      </w:r>
      <w:r w:rsidRPr="003E1B52">
        <w:rPr>
          <w:sz w:val="14"/>
        </w:rPr>
        <w:t xml:space="preserve"> (or anarchy) </w:t>
      </w:r>
      <w:r w:rsidRPr="003E1B52">
        <w:rPr>
          <w:u w:val="single"/>
        </w:rPr>
        <w:t>causes war</w:t>
      </w:r>
      <w:r w:rsidRPr="003E1B52">
        <w:rPr>
          <w:sz w:val="14"/>
        </w:rPr>
        <w:t xml:space="preserve">. </w:t>
      </w:r>
      <w:r w:rsidRPr="003E1B52">
        <w:rPr>
          <w:u w:val="single"/>
        </w:rPr>
        <w:t>Theories of patriarchy might also help answer the second question of variations in war and peace, if they identified differences in the patriarchal structures and gender relations in different international and domestic political systems in different historical contexts, and if they incorporated these differences into empirically testable hypotheses about the outbreak of war</w:t>
      </w:r>
      <w:r w:rsidRPr="003E1B52">
        <w:rPr>
          <w:sz w:val="14"/>
        </w:rPr>
        <w:t xml:space="preserve">. This is a promising research agenda, and one that has engaged some anthropologists. </w:t>
      </w:r>
      <w:r w:rsidRPr="003E1B52">
        <w:rPr>
          <w:u w:val="single"/>
        </w:rPr>
        <w:t xml:space="preserve">Most current </w:t>
      </w:r>
      <w:r w:rsidRPr="003C121D">
        <w:rPr>
          <w:rStyle w:val="Emphasis"/>
          <w:highlight w:val="yellow"/>
        </w:rPr>
        <w:t>feminist thinking</w:t>
      </w:r>
      <w:r w:rsidRPr="003E1B52">
        <w:rPr>
          <w:u w:val="single"/>
        </w:rPr>
        <w:t xml:space="preserve"> in political science about the outbreak of war, however, </w:t>
      </w:r>
      <w:r w:rsidRPr="003C121D">
        <w:rPr>
          <w:highlight w:val="yellow"/>
          <w:u w:val="single"/>
        </w:rPr>
        <w:t xml:space="preserve">treats </w:t>
      </w:r>
      <w:r w:rsidRPr="003C121D">
        <w:rPr>
          <w:rStyle w:val="Emphasis"/>
          <w:highlight w:val="yellow"/>
        </w:rPr>
        <w:t>gendered systems</w:t>
      </w:r>
      <w:r w:rsidRPr="003E1B52">
        <w:rPr>
          <w:u w:val="single"/>
        </w:rPr>
        <w:t xml:space="preserve"> and patriarchal structures </w:t>
      </w:r>
      <w:r w:rsidRPr="003C121D">
        <w:rPr>
          <w:highlight w:val="yellow"/>
          <w:u w:val="single"/>
        </w:rPr>
        <w:t>in the same way that neorealists treat anarchy, as a constant.and</w:t>
      </w:r>
      <w:r w:rsidRPr="003E1B52">
        <w:rPr>
          <w:u w:val="single"/>
        </w:rPr>
        <w:t xml:space="preserve"> consequently it </w:t>
      </w:r>
      <w:r w:rsidRPr="003C121D">
        <w:rPr>
          <w:rStyle w:val="Emphasis"/>
          <w:highlight w:val="yellow"/>
        </w:rPr>
        <w:t>cannot explain variations in war</w:t>
      </w:r>
      <w:r w:rsidRPr="003E1B52">
        <w:t xml:space="preserve"> and peace. </w:t>
      </w:r>
      <w:r w:rsidRPr="003E1B52">
        <w:rPr>
          <w:sz w:val="14"/>
        </w:rPr>
        <w:t xml:space="preserve">The Levels-of-Analysis Framework Ever since Waltz (1959) classified the causes of war in terms of their origins in the individual, the nation-state, and the international system (which he labeled first-, second-, and third-image explanations, respectively), international relations theorists have agreed on the utility of the levels-of-analysis framework as an organizing device for the study of war and international behavior </w:t>
      </w:r>
      <w:r w:rsidRPr="003E1B52">
        <w:rPr>
          <w:sz w:val="14"/>
        </w:rPr>
        <w:lastRenderedPageBreak/>
        <w:t xml:space="preserve">more generally. Some scholars have modified Waltz’s framework by collapsing the individual and nation-state levels to create a simplified dichotomy of nation (or unit) level and system level (Singer 1961, Waltz 1979), while others have disaggregated the nation-state level into distinct governmental and societal-level factors (Jervis 1976, Rosenau 1980), a practice that I follow here. Following Waltz (1959), most scholars use the levels of analysis as a framework for classifying independent variables. This leads to such questions as whether the causes of war derive primarily from the level of the international system, national societies or bureaucracies, or individual decision-makers. Although the question of which level is most important has stimulated useful debate, until recently it distracted attention from the equally important issue of how variables from different levels interact in the foreign policy process. The levels-of-analysis concept is sometimes used differently, to refer to the dependent variable, or to the type of entity whose behavior is to be explained. In this sense the systemic level of analysis refers to explanations of patterns and outcomes in the international system; the dyadic level refers to explanations of the strategic interactions between two states; the national level refers to explanations of state foreign policy behavior; the organizational level refers to explanations of the behavior of organizations; and the individual level refers to explanations of the preferences, beliefs, or choices of individuals. The failure of scholars to be explicit about exactly how they are using the levels-of-analysis concept is a source of confusion in the field. Some have erroneously interpreted Singer.s (1961, p. 92) comment that the various levels “defy theoretical integration...[and] are not immediately combinable” to suggest that analysts should not combine variables from different levels of analysis to explain foreign policy decisions or international outcomes. But Singer.s statement makes sense only if the levels of analysis are conceptualized in terms of the dependent variable. This is the familiar micro-macro problem of aggregation across levels. We cannot assume that correlations or causal connections at one level of analysis are necessarily valid at another level. It is conceivable, for example, that concentrations of power may promote peace at the dyadic level but war at the system level. This has important implications for theories of war and peace. </w:t>
      </w:r>
      <w:r w:rsidRPr="003E1B52">
        <w:rPr>
          <w:u w:val="single"/>
        </w:rPr>
        <w:t>Although it is possible that individual- or national-level variables could be the primary causes of war, these variables do not constitute a logically complete explanation because they do not explain how individual beliefs and preferences are translated into state decisions and actions or how the strategies or behaviors of states interact to lead to war as a dyadic or systemic outcome</w:t>
      </w:r>
      <w:r w:rsidRPr="003E1B52">
        <w:rPr>
          <w:sz w:val="14"/>
        </w:rPr>
        <w:t xml:space="preserve">. To the extent that most wars involve the mutual and interactive decisions of two or more adversaries, an explanation for the outbreak of war logically requires the inclusion of dyadic- or systemic-level variables. This does not necessarily mean, however, that these variables are the most important in terms of amount of variation explained. The levels-of-analysis framework is not the only way to organize the literature on the causes of war or on international politics more generally. It has long been fashionable for international relations theorists to frame debates in terms of the so-called paradigm wars between realism and liberalism (Baldwin 1993). In contrast to the realist focus on the struggle for power and security in an anarchic and conflictual Hobbesian world, the liberal tradition sees a more benign Grotian international society or Lockean state of nature where anarchy does not imply disorder. States have common as well as conflictual interests, aim to maximize economic welfare as well as provide for security, and create international institutions that help regulate conflict and promote cooperation (Keohane 1989). Although the paradigmatic debate between realism and liberalism has imposed some order on a chaotic field, it distracts attention from significant variations within each paradigm, variations that often lead to conflicting hypotheses. It also detracts from the important task of systematically integrating key components from each approach into a more complete and powerful theory. Furthermore, the “paradigm wars” ignore important hypotheses associated with the Marxist-Leninist tradition and saddle liberalism with charges of the neglect of power that are better associated with the utopianism of Thomas Paine and others (Walker 1998). As a field, </w:t>
      </w:r>
      <w:r w:rsidRPr="003E1B52">
        <w:rPr>
          <w:u w:val="single"/>
        </w:rPr>
        <w:t xml:space="preserve">international relations </w:t>
      </w:r>
      <w:r w:rsidRPr="003C121D">
        <w:rPr>
          <w:highlight w:val="yellow"/>
          <w:u w:val="single"/>
        </w:rPr>
        <w:t>needs to</w:t>
      </w:r>
      <w:r w:rsidRPr="003E1B52">
        <w:rPr>
          <w:u w:val="single"/>
        </w:rPr>
        <w:t xml:space="preserve"> shift its attention from the level of paradigms to the level of theories, </w:t>
      </w:r>
      <w:r w:rsidRPr="003C121D">
        <w:rPr>
          <w:highlight w:val="yellow"/>
          <w:u w:val="single"/>
        </w:rPr>
        <w:t>focus on</w:t>
      </w:r>
      <w:r w:rsidRPr="003E1B52">
        <w:rPr>
          <w:u w:val="single"/>
        </w:rPr>
        <w:t xml:space="preserve"> constructing theories and </w:t>
      </w:r>
      <w:r w:rsidRPr="003C121D">
        <w:rPr>
          <w:rStyle w:val="Emphasis"/>
          <w:highlight w:val="yellow"/>
        </w:rPr>
        <w:t>testing</w:t>
      </w:r>
      <w:r w:rsidRPr="003E1B52">
        <w:rPr>
          <w:rStyle w:val="Emphasis"/>
        </w:rPr>
        <w:t xml:space="preserve"> them </w:t>
      </w:r>
      <w:r w:rsidRPr="003C121D">
        <w:rPr>
          <w:rStyle w:val="Emphasis"/>
          <w:highlight w:val="yellow"/>
        </w:rPr>
        <w:t>against</w:t>
      </w:r>
      <w:r w:rsidRPr="003E1B52">
        <w:rPr>
          <w:rStyle w:val="Emphasis"/>
        </w:rPr>
        <w:t xml:space="preserve"> the </w:t>
      </w:r>
      <w:r w:rsidRPr="003C121D">
        <w:rPr>
          <w:rStyle w:val="Emphasis"/>
          <w:highlight w:val="yellow"/>
        </w:rPr>
        <w:t>empirical evidence</w:t>
      </w:r>
      <w:r w:rsidRPr="003E1B52">
        <w:rPr>
          <w:sz w:val="14"/>
        </w:rPr>
        <w:t xml:space="preserve">, and leave the question of whether a particular approach fits into a liberal or realist framework to the intellectual historians. THEORIES OF THE CAUSES OF WAR Systemic-Level Theories The realist tradition has dominated the study of war since Thucydides, and includes Machiavellians, Hobbesians, classical balance of power theorists, Waltzian neorealists, and hegemonic transition theorists.6 Although different realist theories often generate conflicting predictions, they share a core of common assumptions: The key actors in world politics are sovereign states that act rationally to advance their security, power, and wealth in a conflictual international system that lacks a legitimate governmental authority to regulate conflicts or enforce agreements. For realists, wars can occur not only because some states prefer war to peace, but also because of unintended consequences of actions by those who prefer peace to war and are more interested in preserving their position than in enhancing it.7 Even defensively motivated efforts by states to provide for their own security through armaments, alliances, and deterrent threats are often perceived as threatening and lead to counteractions and conflict spirals that are difficult to reverse. This is the “security dilemma,” the possibility that a state’s actions to provide for its security may result in a decrease in the security of all states, including itself (Jervis 1978). Realists do not assume that international relations are always conflictual, and they have recently focused on the question of the conditions for cooperation under anarchy, often through the use of iterated Prisoner.s Dilemma models (Jervis 1978, Axelrod 1984, Grieco 1990). The iterated models are more appropriate for most situations than single-play Prisoner.s Dilemma models, and the iterated Prisoner.s Dilemma framework has generated some useful hypotheses regarding the rather restrictive conditions under which cooperation is likely. The assumption that the same game is repeated over and over is often problematic, however, particularly for security issues, because one play of the game (preemption, for example) can significantly change power relationships and affect payoffs in the next iteration. Nor is it clear that unilateral defection is always preferred to mutual cooperation; stag hunt models, in which mutual cooperation is both sides. first preference, may be more applicable in many situations (e.g. where each side fears both war and preemption by the other). There has been a tendency to apply Prisoner.s Dilemma models to many situations in which the assumptions of the model are not satisfied. The core proposition of realist theory is that the distribution of power, throughout the system or within a dyad, is the primary factor shaping international outcomes. But different versions of realist theory generate different, sometimes contradictory explanations and predictions of foreign policy choices and international outcomes, based on different assumptions about the motivations of states, the nature of power, and the identity and boundaries of the system. Given the variety of realist propositions and predictions, it is possible to interpret nearly any foreign policy behavior or international outcome as consistent with some version of realism. </w:t>
      </w:r>
      <w:r w:rsidRPr="003E1B52">
        <w:rPr>
          <w:u w:val="single"/>
        </w:rPr>
        <w:t xml:space="preserve">This is not particularly helpful, for </w:t>
      </w:r>
      <w:r w:rsidRPr="003C121D">
        <w:rPr>
          <w:highlight w:val="yellow"/>
          <w:u w:val="single"/>
        </w:rPr>
        <w:t xml:space="preserve">if theories are </w:t>
      </w:r>
      <w:r w:rsidRPr="003C121D">
        <w:rPr>
          <w:rStyle w:val="Emphasis"/>
          <w:highlight w:val="yellow"/>
        </w:rPr>
        <w:t>not falsifiable they have little explanatory power</w:t>
      </w:r>
      <w:r w:rsidRPr="003E1B52">
        <w:rPr>
          <w:u w:val="single"/>
        </w:rPr>
        <w:t>. We should treat realism as a paradigm rather than as a theory, and focus instead on specific theories that generate more determinant, testable propositions. The key division in the realist literature on war is</w:t>
      </w:r>
      <w:r w:rsidRPr="003E1B52">
        <w:rPr>
          <w:sz w:val="14"/>
        </w:rPr>
        <w:t xml:space="preserve"> not the standard one between classical realism and neorealism8, but rather </w:t>
      </w:r>
      <w:r w:rsidRPr="003E1B52">
        <w:rPr>
          <w:u w:val="single"/>
        </w:rPr>
        <w:t>between balance of power theory and hegemonic theory</w:t>
      </w:r>
      <w:r w:rsidRPr="003E1B52">
        <w:rPr>
          <w:sz w:val="14"/>
        </w:rPr>
        <w:t xml:space="preserve">. Balance of power theory includes numerous variations on the classical realism of Morgenthau (1967) and the more systemic structural realism of Waltz. </w:t>
      </w:r>
      <w:r w:rsidRPr="003E1B52">
        <w:rPr>
          <w:u w:val="single"/>
        </w:rPr>
        <w:t>Hegemonic theory is a structural theory that incorporates power transition theory and hegemonic stability theory and that downplays the importance of anarchy</w:t>
      </w:r>
      <w:r w:rsidRPr="003E1B52">
        <w:rPr>
          <w:sz w:val="14"/>
        </w:rPr>
        <w:t xml:space="preserve">. Balance of power theory posits the avoidance of hegemony as the primary goal of states and the maintenance of an equilibrium of power in the system as the primary instrumental goal. The theory predicts that states, and particularly great powers, will balance against those states that constitute the primary threats to their interests and particularly against any state that threatens to secure a hegemonic position.9 Balance of power theorists argue that the balancing mechanism.which includes both external alliances and internal military buildups.almost always successfully avoids hegemony, either because potential hegemons are deterred by their anticipation of a military coalition forming against them or because they are defeated in war after deterrence fails. In balance of power theory, serious threats of hegemony are a sufficient condition for the formation of a blocking coalition, which leads either to the withdrawal of the threatening power or to a hegemonic war. Balance of power theory is more concerned with explaining national strategies, the formation of blocking coalitions, the avoidance of hegemony, and the stability of the system than the origins of wars, which are </w:t>
      </w:r>
      <w:r w:rsidRPr="003E1B52">
        <w:rPr>
          <w:sz w:val="14"/>
        </w:rPr>
        <w:lastRenderedPageBreak/>
        <w:t xml:space="preserve">underdetermined. All balance of power theorists agree that some form of equilibrium of military capabilities increases the stability of the system (generally defined as the relative absence of major wars), and that movements toward unipolarity are destabilizing because they trigger blocking coalitions and (usually) a hegemonic war to restore equilibrium. There is a major debate, however, between classical realists, who argue that stability is further supported by the presence of a multipolar distribution of power and a .flexible. alliance system (Morgenthau 1967, Gulick 1955), and neorealists, who argue that bipolarity is more stable than multipolarity (Waltz 1979, Mearsheimer 1990). Although neorealists rely heavily on polarity as a key explanatory variable, they do so with very little supporting evidence. They overgeneralize from the Cold War experience, where bipolarity is confounded with the existence of nuclear weapons and other key variables, and fail to demonstrate the validity of their arguments with respect to earlier historical eras. Although bipolarity is less common than multipolarity, it has occurred before, as illustrated by the Athens-Sparta rivalry in the fifth century BC and the Habsburg-Valois rivalry in the early sixteenth century, both of which witnessed numerous wars. Neorealists also ignore a number of quantitative studies that suggest that bipolarity is no less war-prone than multipolarity, that wars occur under a variety of structural conditions, and that polarity is not a primary causal factor in the outbreak of war (Sabrosky 1985). An important alternative to balance of power theory is </w:t>
      </w:r>
      <w:r w:rsidRPr="003E1B52">
        <w:rPr>
          <w:u w:val="single"/>
        </w:rPr>
        <w:t>power transition theory, a form of hegemonic theory that shares realist assumptions but emphasizes the existence of order within a hierarchical system</w:t>
      </w:r>
      <w:r w:rsidRPr="003E1B52">
        <w:rPr>
          <w:sz w:val="14"/>
        </w:rPr>
        <w:t xml:space="preserve"> (Organski &amp; Kugler 1980, Gilpin 1981, Thompson 1988). </w:t>
      </w:r>
      <w:r w:rsidRPr="003E1B52">
        <w:rPr>
          <w:u w:val="single"/>
        </w:rPr>
        <w:t>Hegemons commonly arise and use their strength to create a set of political and economic structures and norms of behavior that enhance the stability of the system while advancing their own security</w:t>
      </w:r>
      <w:r w:rsidRPr="003E1B52">
        <w:rPr>
          <w:sz w:val="14"/>
        </w:rPr>
        <w:t xml:space="preserve">. Differential rates of growth, the costs of imperial overextension, and the development of vested domestic interests lead to the rise and fall of hegemons, and </w:t>
      </w:r>
      <w:r w:rsidRPr="003E1B52">
        <w:rPr>
          <w:u w:val="single"/>
        </w:rPr>
        <w:t xml:space="preserve">the </w:t>
      </w:r>
      <w:r w:rsidRPr="003C121D">
        <w:rPr>
          <w:highlight w:val="yellow"/>
          <w:u w:val="single"/>
        </w:rPr>
        <w:t xml:space="preserve">probability of a major war is </w:t>
      </w:r>
      <w:r w:rsidRPr="003C121D">
        <w:rPr>
          <w:rStyle w:val="Emphasis"/>
          <w:highlight w:val="yellow"/>
        </w:rPr>
        <w:t>greatest</w:t>
      </w:r>
      <w:r w:rsidRPr="003E1B52">
        <w:rPr>
          <w:u w:val="single"/>
        </w:rPr>
        <w:t xml:space="preserve"> at the point </w:t>
      </w:r>
      <w:r w:rsidRPr="003C121D">
        <w:rPr>
          <w:highlight w:val="yellow"/>
          <w:u w:val="single"/>
        </w:rPr>
        <w:t xml:space="preserve">when the </w:t>
      </w:r>
      <w:r w:rsidRPr="003C121D">
        <w:rPr>
          <w:rStyle w:val="Emphasis"/>
          <w:highlight w:val="yellow"/>
        </w:rPr>
        <w:t>declining leader is being overtaken by the rising challenger</w:t>
      </w:r>
      <w:r w:rsidRPr="003E1B52">
        <w:rPr>
          <w:u w:val="single"/>
        </w:rPr>
        <w:t>. Either the challenger initiates a war to bring its benefits from the system into line with its rising military power or the declining leader initiates a “preventive war” to block the rising challenger while the chance is still available</w:t>
      </w:r>
      <w:r w:rsidRPr="003E1B52">
        <w:rPr>
          <w:sz w:val="14"/>
        </w:rPr>
        <w:t xml:space="preserve"> (Levy 1989b, pp. 253.54). The resulting hegemonic war usually generates a new hegemonic power, and the irregular hegemonic cycle begins anew. Power transition theorists disagree somewhat on the precise identity of hegemonic wars and the particular causal dynamics from which they arise; for comparisons of the wars and critiques of the theories see Levy (1985) and Vasquez (1993). Although many of the theoretical analyses of power transition theory focus on transitions between the dominant state in the system and a challenger, and include conceptions of a broader international system and hierarchy, some applications of power transition theory are dyadic in nature and apply in principle to any two states in the system. </w:t>
      </w:r>
      <w:r w:rsidRPr="003E1B52">
        <w:rPr>
          <w:u w:val="single"/>
        </w:rPr>
        <w:t xml:space="preserve">The dyadic-level “power preponderance” hypothesis, which holds that war is </w:t>
      </w:r>
      <w:r w:rsidRPr="003C121D">
        <w:rPr>
          <w:rStyle w:val="Emphasis"/>
          <w:highlight w:val="yellow"/>
        </w:rPr>
        <w:t>least likely</w:t>
      </w:r>
      <w:r w:rsidRPr="003C121D">
        <w:rPr>
          <w:highlight w:val="yellow"/>
          <w:u w:val="single"/>
        </w:rPr>
        <w:t xml:space="preserve"> when one state has a </w:t>
      </w:r>
      <w:r w:rsidRPr="003C121D">
        <w:rPr>
          <w:rStyle w:val="Emphasis"/>
          <w:highlight w:val="yellow"/>
        </w:rPr>
        <w:t>preponderance of power</w:t>
      </w:r>
      <w:r w:rsidRPr="003E1B52">
        <w:rPr>
          <w:u w:val="single"/>
        </w:rPr>
        <w:t xml:space="preserve"> over another and is most likely when there is an equality of power, </w:t>
      </w:r>
      <w:r w:rsidRPr="003C121D">
        <w:rPr>
          <w:highlight w:val="yellow"/>
          <w:u w:val="single"/>
        </w:rPr>
        <w:t xml:space="preserve">has received </w:t>
      </w:r>
      <w:r w:rsidRPr="003C121D">
        <w:rPr>
          <w:rStyle w:val="Emphasis"/>
          <w:highlight w:val="yellow"/>
        </w:rPr>
        <w:t>widespread support in the empirical literature</w:t>
      </w:r>
      <w:r w:rsidRPr="003E1B52">
        <w:rPr>
          <w:sz w:val="14"/>
        </w:rPr>
        <w:t xml:space="preserve"> (Kugler &amp; Lemke 1996).</w:t>
      </w:r>
    </w:p>
    <w:bookmarkEnd w:id="0"/>
    <w:p w14:paraId="21F5D6B5" w14:textId="77777777" w:rsidR="006F1DF4" w:rsidRPr="003E1B52" w:rsidRDefault="006F1DF4" w:rsidP="006F1DF4"/>
    <w:p w14:paraId="50CCE860" w14:textId="22DFC32B" w:rsidR="004D0D98" w:rsidRPr="003E1B52" w:rsidRDefault="004D0D98" w:rsidP="004D0D98">
      <w:pPr>
        <w:pStyle w:val="Heading3"/>
        <w:rPr>
          <w:rFonts w:cs="Times New Roman"/>
        </w:rPr>
      </w:pPr>
      <w:r w:rsidRPr="003E1B52">
        <w:rPr>
          <w:rFonts w:cs="Times New Roman"/>
        </w:rPr>
        <w:lastRenderedPageBreak/>
        <w:t>AT: Threat Inflation</w:t>
      </w:r>
    </w:p>
    <w:p w14:paraId="474D8380" w14:textId="77777777" w:rsidR="004D0D98" w:rsidRPr="003E1B52" w:rsidRDefault="004D0D98" w:rsidP="004D0D98">
      <w:pPr>
        <w:pStyle w:val="Heading4"/>
        <w:rPr>
          <w:rFonts w:cs="Times New Roman"/>
        </w:rPr>
      </w:pPr>
      <w:r w:rsidRPr="003E1B52">
        <w:rPr>
          <w:rFonts w:cs="Times New Roman"/>
        </w:rPr>
        <w:t xml:space="preserve">Threat inflation is a </w:t>
      </w:r>
      <w:r w:rsidRPr="003E1B52">
        <w:rPr>
          <w:rFonts w:cs="Times New Roman"/>
          <w:u w:val="single"/>
        </w:rPr>
        <w:t>faulty defense</w:t>
      </w:r>
      <w:r w:rsidRPr="003E1B52">
        <w:rPr>
          <w:rFonts w:cs="Times New Roman"/>
        </w:rPr>
        <w:t>.</w:t>
      </w:r>
    </w:p>
    <w:p w14:paraId="03BAA3D7" w14:textId="77777777" w:rsidR="004D0D98" w:rsidRPr="003E1B52" w:rsidRDefault="004D0D98" w:rsidP="004D0D98">
      <w:r w:rsidRPr="003E1B52">
        <w:rPr>
          <w:rStyle w:val="Style13ptBold"/>
        </w:rPr>
        <w:t xml:space="preserve">Ravenal ‘9 </w:t>
      </w:r>
      <w:r w:rsidRPr="003E1B52">
        <w:t>[Earl; 2009; Professor Emeritus of the Georgetown University School of Foreign Service, widely recognized as an expert on defense strategy; Critical Review, “What's Empire Got to Do with It? The Derivation of America's Foreign Policy,” vol. 21]</w:t>
      </w:r>
    </w:p>
    <w:p w14:paraId="2A2C1685" w14:textId="77777777" w:rsidR="004D0D98" w:rsidRPr="003E1B52" w:rsidRDefault="004D0D98" w:rsidP="004D0D98">
      <w:pPr>
        <w:rPr>
          <w:sz w:val="16"/>
        </w:rPr>
      </w:pPr>
      <w:r w:rsidRPr="003C121D">
        <w:rPr>
          <w:rStyle w:val="StyleUnderline"/>
          <w:highlight w:val="yellow"/>
        </w:rPr>
        <w:t>The</w:t>
      </w:r>
      <w:r w:rsidRPr="003E1B52">
        <w:rPr>
          <w:rStyle w:val="StyleUnderline"/>
        </w:rPr>
        <w:t xml:space="preserve"> underlying </w:t>
      </w:r>
      <w:r w:rsidRPr="003C121D">
        <w:rPr>
          <w:rStyle w:val="StyleUnderline"/>
          <w:highlight w:val="yellow"/>
        </w:rPr>
        <w:t>notion of</w:t>
      </w:r>
      <w:r w:rsidRPr="003E1B52">
        <w:rPr>
          <w:rStyle w:val="StyleUnderline"/>
        </w:rPr>
        <w:t xml:space="preserve"> “the </w:t>
      </w:r>
      <w:r w:rsidRPr="003E1B52">
        <w:rPr>
          <w:rStyle w:val="Emphasis"/>
        </w:rPr>
        <w:t xml:space="preserve">security </w:t>
      </w:r>
      <w:r w:rsidRPr="003C121D">
        <w:rPr>
          <w:rStyle w:val="Emphasis"/>
          <w:highlight w:val="yellow"/>
        </w:rPr>
        <w:t>bureaucracies</w:t>
      </w:r>
      <w:r w:rsidRPr="003C121D">
        <w:rPr>
          <w:rStyle w:val="StyleUnderline"/>
          <w:highlight w:val="yellow"/>
        </w:rPr>
        <w:t xml:space="preserve"> . . . looking for</w:t>
      </w:r>
      <w:r w:rsidRPr="003E1B52">
        <w:rPr>
          <w:rStyle w:val="StyleUnderline"/>
        </w:rPr>
        <w:t xml:space="preserve"> </w:t>
      </w:r>
      <w:r w:rsidRPr="003E1B52">
        <w:rPr>
          <w:rStyle w:val="Emphasis"/>
        </w:rPr>
        <w:t xml:space="preserve">new </w:t>
      </w:r>
      <w:r w:rsidRPr="003C121D">
        <w:rPr>
          <w:rStyle w:val="Emphasis"/>
          <w:highlight w:val="yellow"/>
        </w:rPr>
        <w:t>enemies</w:t>
      </w:r>
      <w:r w:rsidRPr="003C121D">
        <w:rPr>
          <w:rStyle w:val="StyleUnderline"/>
          <w:highlight w:val="yellow"/>
        </w:rPr>
        <w:t>” is</w:t>
      </w:r>
      <w:r w:rsidRPr="003E1B52">
        <w:rPr>
          <w:rStyle w:val="StyleUnderline"/>
        </w:rPr>
        <w:t xml:space="preserve"> a </w:t>
      </w:r>
      <w:r w:rsidRPr="003C121D">
        <w:rPr>
          <w:rStyle w:val="Emphasis"/>
          <w:highlight w:val="yellow"/>
        </w:rPr>
        <w:t>threadbare</w:t>
      </w:r>
      <w:r w:rsidRPr="003E1B52">
        <w:rPr>
          <w:rStyle w:val="StyleUnderline"/>
        </w:rPr>
        <w:t xml:space="preserve"> concept</w:t>
      </w:r>
      <w:r w:rsidRPr="003E1B52">
        <w:rPr>
          <w:sz w:val="16"/>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3C121D">
        <w:rPr>
          <w:rStyle w:val="StyleUnderline"/>
          <w:highlight w:val="yellow"/>
        </w:rPr>
        <w:t xml:space="preserve">What is </w:t>
      </w:r>
      <w:r w:rsidRPr="003C121D">
        <w:rPr>
          <w:rStyle w:val="Emphasis"/>
          <w:highlight w:val="yellow"/>
        </w:rPr>
        <w:t>missing</w:t>
      </w:r>
      <w:r w:rsidRPr="003C121D">
        <w:rPr>
          <w:rStyle w:val="StyleUnderline"/>
          <w:highlight w:val="yellow"/>
        </w:rPr>
        <w:t xml:space="preserve"> from</w:t>
      </w:r>
      <w:r w:rsidRPr="003E1B52">
        <w:rPr>
          <w:rStyle w:val="StyleUnderline"/>
        </w:rPr>
        <w:t xml:space="preserve"> most analysts’ claims of “</w:t>
      </w:r>
      <w:r w:rsidRPr="003E1B52">
        <w:rPr>
          <w:rStyle w:val="Emphasis"/>
        </w:rPr>
        <w:t xml:space="preserve">threat </w:t>
      </w:r>
      <w:r w:rsidRPr="003C121D">
        <w:rPr>
          <w:rStyle w:val="Emphasis"/>
          <w:highlight w:val="yellow"/>
        </w:rPr>
        <w:t>inflation</w:t>
      </w:r>
      <w:r w:rsidRPr="003C121D">
        <w:rPr>
          <w:rStyle w:val="StyleUnderline"/>
          <w:highlight w:val="yellow"/>
        </w:rPr>
        <w:t>,”</w:t>
      </w:r>
      <w:r w:rsidRPr="003E1B52">
        <w:rPr>
          <w:rStyle w:val="StyleUnderline"/>
        </w:rPr>
        <w:t xml:space="preserve"> however, </w:t>
      </w:r>
      <w:r w:rsidRPr="003C121D">
        <w:rPr>
          <w:rStyle w:val="StyleUnderline"/>
          <w:highlight w:val="yellow"/>
        </w:rPr>
        <w:t>is a</w:t>
      </w:r>
      <w:r w:rsidRPr="003E1B52">
        <w:rPr>
          <w:rStyle w:val="StyleUnderline"/>
        </w:rPr>
        <w:t xml:space="preserve"> </w:t>
      </w:r>
      <w:r w:rsidRPr="003E1B52">
        <w:rPr>
          <w:rStyle w:val="Emphasis"/>
        </w:rPr>
        <w:t xml:space="preserve">convincing </w:t>
      </w:r>
      <w:r w:rsidRPr="003C121D">
        <w:rPr>
          <w:rStyle w:val="Emphasis"/>
          <w:highlight w:val="yellow"/>
        </w:rPr>
        <w:t>theory</w:t>
      </w:r>
      <w:r w:rsidRPr="003C121D">
        <w:rPr>
          <w:rStyle w:val="StyleUnderline"/>
          <w:highlight w:val="yellow"/>
        </w:rPr>
        <w:t xml:space="preserve"> of why</w:t>
      </w:r>
      <w:r w:rsidRPr="003E1B52">
        <w:rPr>
          <w:rStyle w:val="StyleUnderline"/>
        </w:rPr>
        <w:t xml:space="preserve">, say, </w:t>
      </w:r>
      <w:r w:rsidRPr="003C121D">
        <w:rPr>
          <w:rStyle w:val="StyleUnderline"/>
          <w:highlight w:val="yellow"/>
        </w:rPr>
        <w:t>the</w:t>
      </w:r>
      <w:r w:rsidRPr="003E1B52">
        <w:rPr>
          <w:rStyle w:val="StyleUnderline"/>
        </w:rPr>
        <w:t xml:space="preserve"> American </w:t>
      </w:r>
      <w:r w:rsidRPr="003C121D">
        <w:rPr>
          <w:rStyle w:val="Emphasis"/>
          <w:highlight w:val="yellow"/>
        </w:rPr>
        <w:t>gov</w:t>
      </w:r>
      <w:r w:rsidRPr="003E1B52">
        <w:rPr>
          <w:rStyle w:val="StyleUnderline"/>
        </w:rPr>
        <w:t>ernmen</w:t>
      </w:r>
      <w:r w:rsidRPr="003C121D">
        <w:rPr>
          <w:rStyle w:val="Emphasis"/>
          <w:highlight w:val="yellow"/>
        </w:rPr>
        <w:t>t</w:t>
      </w:r>
      <w:r w:rsidRPr="003E1B52">
        <w:rPr>
          <w:sz w:val="16"/>
        </w:rPr>
        <w:t xml:space="preserve"> significantly (not merely in excusable rhetoric) </w:t>
      </w:r>
      <w:r w:rsidRPr="003E1B52">
        <w:rPr>
          <w:rStyle w:val="StyleUnderline"/>
        </w:rPr>
        <w:t xml:space="preserve">might </w:t>
      </w:r>
      <w:r w:rsidRPr="003C121D">
        <w:rPr>
          <w:rStyle w:val="Emphasis"/>
          <w:highlight w:val="yellow"/>
        </w:rPr>
        <w:t>magnify</w:t>
      </w:r>
      <w:r w:rsidRPr="003E1B52">
        <w:rPr>
          <w:rStyle w:val="StyleUnderline"/>
        </w:rPr>
        <w:t xml:space="preserve"> and even </w:t>
      </w:r>
      <w:r w:rsidRPr="003E1B52">
        <w:rPr>
          <w:rStyle w:val="Emphasis"/>
        </w:rPr>
        <w:t xml:space="preserve">invent </w:t>
      </w:r>
      <w:r w:rsidRPr="003C121D">
        <w:rPr>
          <w:rStyle w:val="Emphasis"/>
          <w:highlight w:val="yellow"/>
        </w:rPr>
        <w:t>threats</w:t>
      </w:r>
      <w:r w:rsidRPr="003E1B52">
        <w:rPr>
          <w:sz w:val="16"/>
        </w:rPr>
        <w:t xml:space="preserve"> (and, more seriously, act on such inflated threat estimates).</w:t>
      </w:r>
    </w:p>
    <w:p w14:paraId="7868B49E" w14:textId="77777777" w:rsidR="004D0D98" w:rsidRPr="003E1B52" w:rsidRDefault="004D0D98" w:rsidP="004D0D98">
      <w:pPr>
        <w:rPr>
          <w:sz w:val="12"/>
          <w:szCs w:val="12"/>
        </w:rPr>
      </w:pPr>
      <w:r w:rsidRPr="003E1B52">
        <w:rPr>
          <w:sz w:val="12"/>
          <w:szCs w:val="12"/>
        </w:rPr>
        <w:t>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p>
    <w:p w14:paraId="63E61C77" w14:textId="77777777" w:rsidR="004D0D98" w:rsidRPr="003E1B52" w:rsidRDefault="004D0D98" w:rsidP="004D0D98">
      <w:pPr>
        <w:ind w:left="720"/>
        <w:rPr>
          <w:sz w:val="12"/>
          <w:szCs w:val="12"/>
        </w:rPr>
      </w:pPr>
      <w:r w:rsidRPr="003E1B52">
        <w:rPr>
          <w:sz w:val="12"/>
          <w:szCs w:val="12"/>
        </w:rPr>
        <w:t>In the nation’s capital, vested interests, such as the law enforcement bureaucracies . . . routinely take advantage of “crises” to satisfy parochial desires. Similarly, many corporations use crises to get pet projects— a.k.a. pork—funded by the government. And national security crises, because of people’s fears, are especially ripe opportunities to grab largesse. (Ibid., 182)</w:t>
      </w:r>
    </w:p>
    <w:p w14:paraId="0DDEDFDE" w14:textId="77777777" w:rsidR="004D0D98" w:rsidRPr="003E1B52" w:rsidRDefault="004D0D98" w:rsidP="004D0D98">
      <w:pPr>
        <w:rPr>
          <w:sz w:val="12"/>
          <w:szCs w:val="12"/>
        </w:rPr>
      </w:pPr>
      <w:r w:rsidRPr="003E1B52">
        <w:rPr>
          <w:sz w:val="12"/>
          <w:szCs w:val="12"/>
        </w:rPr>
        <w:t>Thus, “bureaucratic-politics” theory, which once made several reputations (such as those of Richard Neustadt, Morton Halperin, and Graham Allison) in defense-intellectual circles, and spawned an entire sub-industry within the field of international relations, 5 is put into the service of dismissing putative security threats as imaginary.</w:t>
      </w:r>
    </w:p>
    <w:p w14:paraId="3A3F0AEF" w14:textId="77777777" w:rsidR="004D0D98" w:rsidRPr="003E1B52" w:rsidRDefault="004D0D98" w:rsidP="004D0D98">
      <w:pPr>
        <w:rPr>
          <w:sz w:val="12"/>
          <w:szCs w:val="12"/>
        </w:rPr>
      </w:pPr>
      <w:r w:rsidRPr="003E1B52">
        <w:rPr>
          <w:sz w:val="12"/>
          <w:szCs w:val="12"/>
        </w:rPr>
        <w:t>So, too, can a surprisingly cognate theory, “public choice,”6 which can be considered the right-wing analog of the “bureaucratic-politics” model, and is a preferred interpretation of governmental decisionmaking among libertarian observers. As Eland (2004, 203) summarizes:</w:t>
      </w:r>
    </w:p>
    <w:p w14:paraId="1F935103" w14:textId="77777777" w:rsidR="004D0D98" w:rsidRPr="003E1B52" w:rsidRDefault="004D0D98" w:rsidP="004D0D98">
      <w:pPr>
        <w:ind w:left="720"/>
        <w:rPr>
          <w:sz w:val="12"/>
          <w:szCs w:val="12"/>
        </w:rPr>
      </w:pPr>
      <w:r w:rsidRPr="003E1B52">
        <w:rPr>
          <w:sz w:val="12"/>
          <w:szCs w:val="12"/>
        </w:rPr>
        <w:t>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p>
    <w:p w14:paraId="71979FED" w14:textId="77777777" w:rsidR="004D0D98" w:rsidRPr="003E1B52" w:rsidRDefault="004D0D98" w:rsidP="004D0D98">
      <w:pPr>
        <w:rPr>
          <w:sz w:val="12"/>
          <w:szCs w:val="12"/>
        </w:rPr>
      </w:pPr>
      <w:r w:rsidRPr="003E1B52">
        <w:rPr>
          <w:sz w:val="12"/>
          <w:szCs w:val="12"/>
        </w:rPr>
        <w:t>There is, in this statement of public-choice theory, a certain ambiguity, and a certain degree of contradiction: Bureaucrats are supposedly, at the same time, subservient to societal interest groups and autonomous from society in general.</w:t>
      </w:r>
    </w:p>
    <w:p w14:paraId="60DF3E02" w14:textId="77777777" w:rsidR="004D0D98" w:rsidRPr="003E1B52" w:rsidRDefault="004D0D98" w:rsidP="004D0D98">
      <w:pPr>
        <w:rPr>
          <w:sz w:val="12"/>
          <w:szCs w:val="12"/>
        </w:rPr>
      </w:pPr>
      <w:r w:rsidRPr="003E1B52">
        <w:rPr>
          <w:sz w:val="12"/>
          <w:szCs w:val="12"/>
        </w:rPr>
        <w:t>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p>
    <w:p w14:paraId="6F5AB6C1" w14:textId="77777777" w:rsidR="004D0D98" w:rsidRPr="003E1B52" w:rsidRDefault="004D0D98" w:rsidP="004D0D98">
      <w:pPr>
        <w:rPr>
          <w:sz w:val="12"/>
          <w:szCs w:val="12"/>
        </w:rPr>
      </w:pPr>
      <w:r w:rsidRPr="003E1B52">
        <w:rPr>
          <w:sz w:val="12"/>
          <w:szCs w:val="12"/>
        </w:rPr>
        <w:t>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p>
    <w:p w14:paraId="0621F6C3" w14:textId="77777777" w:rsidR="004D0D98" w:rsidRPr="003E1B52" w:rsidRDefault="004D0D98" w:rsidP="004D0D98">
      <w:pPr>
        <w:rPr>
          <w:sz w:val="12"/>
          <w:szCs w:val="12"/>
        </w:rPr>
      </w:pPr>
      <w:r w:rsidRPr="003E1B52">
        <w:rPr>
          <w:sz w:val="12"/>
          <w:szCs w:val="12"/>
        </w:rPr>
        <w:t xml:space="preserve">My treatment of “role” differs from that of the bureaucratic-politics theorists, whose model of the derivation of foreign policy depends heavily, and acknowledgedly, on a narrow and specific identification of the roleplaying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w:t>
      </w:r>
    </w:p>
    <w:p w14:paraId="60045900" w14:textId="77777777" w:rsidR="004D0D98" w:rsidRPr="003E1B52" w:rsidRDefault="004D0D98" w:rsidP="004D0D98">
      <w:pPr>
        <w:rPr>
          <w:sz w:val="16"/>
        </w:rPr>
      </w:pPr>
      <w:r w:rsidRPr="003E1B52">
        <w:rPr>
          <w:sz w:val="16"/>
        </w:rPr>
        <w:t xml:space="preserve">Roles (all theorists state) give rise to “expectations” of performance. </w:t>
      </w:r>
      <w:r w:rsidRPr="003E1B52">
        <w:rPr>
          <w:rStyle w:val="StyleUnderline"/>
        </w:rPr>
        <w:t xml:space="preserve">My point is that </w:t>
      </w:r>
      <w:r w:rsidRPr="003E1B52">
        <w:rPr>
          <w:rStyle w:val="Emphasis"/>
        </w:rPr>
        <w:t xml:space="preserve">virtually </w:t>
      </w:r>
      <w:r w:rsidRPr="003C121D">
        <w:rPr>
          <w:rStyle w:val="Emphasis"/>
          <w:highlight w:val="yellow"/>
        </w:rPr>
        <w:t>every</w:t>
      </w:r>
      <w:r w:rsidRPr="003E1B52">
        <w:rPr>
          <w:rStyle w:val="StyleUnderline"/>
        </w:rPr>
        <w:t xml:space="preserve"> governmental role, and especially </w:t>
      </w:r>
      <w:r w:rsidRPr="003E1B52">
        <w:rPr>
          <w:rStyle w:val="Emphasis"/>
        </w:rPr>
        <w:t>national-</w:t>
      </w:r>
      <w:r w:rsidRPr="003C121D">
        <w:rPr>
          <w:rStyle w:val="Emphasis"/>
          <w:highlight w:val="yellow"/>
        </w:rPr>
        <w:t>security</w:t>
      </w:r>
      <w:r w:rsidRPr="003C121D">
        <w:rPr>
          <w:rStyle w:val="StyleUnderline"/>
          <w:highlight w:val="yellow"/>
        </w:rPr>
        <w:t xml:space="preserve"> roles</w:t>
      </w:r>
      <w:r w:rsidRPr="003E1B52">
        <w:rPr>
          <w:sz w:val="16"/>
        </w:rPr>
        <w:t xml:space="preserve">, and particularly the roles of the uniformed military, </w:t>
      </w:r>
      <w:r w:rsidRPr="003C121D">
        <w:rPr>
          <w:rStyle w:val="StyleUnderline"/>
          <w:highlight w:val="yellow"/>
        </w:rPr>
        <w:t>embody</w:t>
      </w:r>
      <w:r w:rsidRPr="003E1B52">
        <w:rPr>
          <w:rStyle w:val="StyleUnderline"/>
        </w:rPr>
        <w:t xml:space="preserve"> expectations of</w:t>
      </w:r>
      <w:r w:rsidRPr="003E1B52">
        <w:rPr>
          <w:sz w:val="16"/>
        </w:rPr>
        <w:t xml:space="preserve"> devotion to the “national interest”; </w:t>
      </w:r>
      <w:r w:rsidRPr="003C121D">
        <w:rPr>
          <w:rStyle w:val="Emphasis"/>
          <w:highlight w:val="yellow"/>
        </w:rPr>
        <w:t>rationality</w:t>
      </w:r>
      <w:r w:rsidRPr="003E1B52">
        <w:rPr>
          <w:rStyle w:val="StyleUnderline"/>
        </w:rPr>
        <w:t xml:space="preserve"> in the derivation of policy</w:t>
      </w:r>
      <w:r w:rsidRPr="003E1B52">
        <w:rPr>
          <w:sz w:val="16"/>
        </w:rPr>
        <w:t xml:space="preserve"> at every functional level; </w:t>
      </w:r>
      <w:r w:rsidRPr="003C121D">
        <w:rPr>
          <w:rStyle w:val="StyleUnderline"/>
          <w:highlight w:val="yellow"/>
        </w:rPr>
        <w:t xml:space="preserve">and </w:t>
      </w:r>
      <w:r w:rsidRPr="003C121D">
        <w:rPr>
          <w:rStyle w:val="Emphasis"/>
          <w:highlight w:val="yellow"/>
        </w:rPr>
        <w:t>objectivity</w:t>
      </w:r>
      <w:r w:rsidRPr="003C121D">
        <w:rPr>
          <w:rStyle w:val="StyleUnderline"/>
          <w:highlight w:val="yellow"/>
        </w:rPr>
        <w:t xml:space="preserve"> in</w:t>
      </w:r>
      <w:r w:rsidRPr="003E1B52">
        <w:rPr>
          <w:rStyle w:val="StyleUnderline"/>
        </w:rPr>
        <w:t xml:space="preserve"> the treatment of </w:t>
      </w:r>
      <w:r w:rsidRPr="003C121D">
        <w:rPr>
          <w:rStyle w:val="Emphasis"/>
          <w:highlight w:val="yellow"/>
        </w:rPr>
        <w:t>parameters</w:t>
      </w:r>
      <w:r w:rsidRPr="003C121D">
        <w:rPr>
          <w:rStyle w:val="StyleUnderline"/>
          <w:highlight w:val="yellow"/>
        </w:rPr>
        <w:t>, especially</w:t>
      </w:r>
      <w:r w:rsidRPr="003E1B52">
        <w:rPr>
          <w:rStyle w:val="StyleUnderline"/>
        </w:rPr>
        <w:t xml:space="preserve"> external parameters such as </w:t>
      </w:r>
      <w:r w:rsidRPr="003C121D">
        <w:rPr>
          <w:rStyle w:val="StyleUnderline"/>
          <w:highlight w:val="yellow"/>
        </w:rPr>
        <w:t>“</w:t>
      </w:r>
      <w:r w:rsidRPr="003C121D">
        <w:rPr>
          <w:rStyle w:val="Emphasis"/>
          <w:highlight w:val="yellow"/>
        </w:rPr>
        <w:t>threats</w:t>
      </w:r>
      <w:r w:rsidRPr="003C121D">
        <w:rPr>
          <w:rStyle w:val="StyleUnderline"/>
          <w:highlight w:val="yellow"/>
        </w:rPr>
        <w:t>”</w:t>
      </w:r>
      <w:r w:rsidRPr="003E1B52">
        <w:rPr>
          <w:sz w:val="16"/>
        </w:rPr>
        <w:t xml:space="preserve"> and the power and capabilities of other nations.</w:t>
      </w:r>
    </w:p>
    <w:p w14:paraId="21D73DC0" w14:textId="77777777" w:rsidR="004D0D98" w:rsidRPr="003E1B52" w:rsidRDefault="004D0D98" w:rsidP="004D0D98">
      <w:pPr>
        <w:rPr>
          <w:sz w:val="16"/>
        </w:rPr>
      </w:pPr>
      <w:r w:rsidRPr="003E1B52">
        <w:rPr>
          <w:sz w:val="16"/>
        </w:rPr>
        <w:t xml:space="preserve">Sub-rational models (such as “public choice”) fail to take into account even a partial dedication to the “national” interest (or even the possibility that the national interest may be honestly misconceived in more parochial terms). In contrast, an official’s role connects the individual to the (state-level) process, and moderates the (perhaps otherwise) self-seeking impulses of the individual. Role-derived </w:t>
      </w:r>
      <w:r w:rsidRPr="003C121D">
        <w:rPr>
          <w:rStyle w:val="StyleUnderline"/>
          <w:highlight w:val="yellow"/>
        </w:rPr>
        <w:t>behavior tends to be</w:t>
      </w:r>
      <w:r w:rsidRPr="003E1B52">
        <w:rPr>
          <w:rStyle w:val="StyleUnderline"/>
        </w:rPr>
        <w:t xml:space="preserve"> </w:t>
      </w:r>
      <w:r w:rsidRPr="003E1B52">
        <w:rPr>
          <w:rStyle w:val="Emphasis"/>
        </w:rPr>
        <w:t>formalized</w:t>
      </w:r>
      <w:r w:rsidRPr="003E1B52">
        <w:rPr>
          <w:rStyle w:val="StyleUnderline"/>
        </w:rPr>
        <w:t xml:space="preserve"> and codified; </w:t>
      </w:r>
      <w:r w:rsidRPr="003E1B52">
        <w:rPr>
          <w:rStyle w:val="Emphasis"/>
        </w:rPr>
        <w:t xml:space="preserve">relatively </w:t>
      </w:r>
      <w:r w:rsidRPr="003C121D">
        <w:rPr>
          <w:rStyle w:val="Emphasis"/>
          <w:highlight w:val="yellow"/>
        </w:rPr>
        <w:t>transparent</w:t>
      </w:r>
      <w:r w:rsidRPr="003C121D">
        <w:rPr>
          <w:rStyle w:val="StyleUnderline"/>
          <w:highlight w:val="yellow"/>
        </w:rPr>
        <w:t xml:space="preserve"> and</w:t>
      </w:r>
      <w:r w:rsidRPr="003E1B52">
        <w:rPr>
          <w:rStyle w:val="StyleUnderline"/>
        </w:rPr>
        <w:t xml:space="preserve"> at least </w:t>
      </w:r>
      <w:r w:rsidRPr="003C121D">
        <w:rPr>
          <w:rStyle w:val="Emphasis"/>
          <w:highlight w:val="yellow"/>
        </w:rPr>
        <w:t>peer-reviewed</w:t>
      </w:r>
      <w:r w:rsidRPr="003E1B52">
        <w:rPr>
          <w:rStyle w:val="StyleUnderline"/>
        </w:rPr>
        <w:t xml:space="preserve">, so as to be </w:t>
      </w:r>
      <w:r w:rsidRPr="003E1B52">
        <w:rPr>
          <w:sz w:val="16"/>
        </w:rPr>
        <w:t xml:space="preserve">consistent with </w:t>
      </w:r>
      <w:r w:rsidRPr="003E1B52">
        <w:rPr>
          <w:sz w:val="16"/>
        </w:rPr>
        <w:lastRenderedPageBreak/>
        <w:t xml:space="preserve">expectations; surviving the particular individual and transmitted to successors and ancillaries; </w:t>
      </w:r>
      <w:r w:rsidRPr="003E1B52">
        <w:rPr>
          <w:rStyle w:val="StyleUnderline"/>
        </w:rPr>
        <w:t>measured against a standard and thus corrigible</w:t>
      </w:r>
      <w:r w:rsidRPr="003E1B52">
        <w:rPr>
          <w:sz w:val="16"/>
        </w:rPr>
        <w:t xml:space="preserve">; defined in terms of the performed function and therefore derived from the state function; and uncorrrupt, because </w:t>
      </w:r>
      <w:r w:rsidRPr="003E1B52">
        <w:rPr>
          <w:rStyle w:val="StyleUnderline"/>
        </w:rPr>
        <w:t xml:space="preserve">personal cheating and even </w:t>
      </w:r>
      <w:r w:rsidRPr="003E1B52">
        <w:rPr>
          <w:rStyle w:val="Emphasis"/>
        </w:rPr>
        <w:t>egregious aggrandizement</w:t>
      </w:r>
      <w:r w:rsidRPr="003E1B52">
        <w:rPr>
          <w:rStyle w:val="StyleUnderline"/>
        </w:rPr>
        <w:t xml:space="preserve"> are conspicuously </w:t>
      </w:r>
      <w:r w:rsidRPr="003E1B52">
        <w:rPr>
          <w:rStyle w:val="Emphasis"/>
        </w:rPr>
        <w:t>discouraged</w:t>
      </w:r>
      <w:r w:rsidRPr="003E1B52">
        <w:rPr>
          <w:sz w:val="16"/>
        </w:rPr>
        <w:t>.</w:t>
      </w:r>
    </w:p>
    <w:p w14:paraId="5968C60A" w14:textId="77777777" w:rsidR="004D0D98" w:rsidRPr="003E1B52" w:rsidRDefault="004D0D98" w:rsidP="004D0D98">
      <w:pPr>
        <w:rPr>
          <w:sz w:val="16"/>
        </w:rPr>
      </w:pPr>
      <w:r w:rsidRPr="003E1B52">
        <w:rPr>
          <w:sz w:val="16"/>
        </w:rPr>
        <w:t xml:space="preserve">My own direct observation suggests that defense </w:t>
      </w:r>
      <w:r w:rsidRPr="003C121D">
        <w:rPr>
          <w:rStyle w:val="StyleUnderline"/>
          <w:highlight w:val="yellow"/>
        </w:rPr>
        <w:t>decision-makers</w:t>
      </w:r>
      <w:r w:rsidRPr="003E1B52">
        <w:rPr>
          <w:rStyle w:val="StyleUnderline"/>
        </w:rPr>
        <w:t xml:space="preserve"> attempt to </w:t>
      </w:r>
      <w:r w:rsidRPr="003C121D">
        <w:rPr>
          <w:rStyle w:val="StyleUnderline"/>
          <w:highlight w:val="yellow"/>
        </w:rPr>
        <w:t>“</w:t>
      </w:r>
      <w:r w:rsidRPr="003C121D">
        <w:rPr>
          <w:rStyle w:val="Emphasis"/>
          <w:highlight w:val="yellow"/>
        </w:rPr>
        <w:t>frame</w:t>
      </w:r>
      <w:r w:rsidRPr="003C121D">
        <w:rPr>
          <w:rStyle w:val="StyleUnderline"/>
          <w:highlight w:val="yellow"/>
        </w:rPr>
        <w:t>”</w:t>
      </w:r>
      <w:r w:rsidRPr="003E1B52">
        <w:rPr>
          <w:sz w:val="16"/>
        </w:rPr>
        <w:t xml:space="preserve"> the structure of </w:t>
      </w:r>
      <w:r w:rsidRPr="003E1B52">
        <w:rPr>
          <w:rStyle w:val="StyleUnderline"/>
        </w:rPr>
        <w:t xml:space="preserve">the </w:t>
      </w:r>
      <w:r w:rsidRPr="003C121D">
        <w:rPr>
          <w:rStyle w:val="StyleUnderline"/>
          <w:highlight w:val="yellow"/>
        </w:rPr>
        <w:t>problems</w:t>
      </w:r>
      <w:r w:rsidRPr="003E1B52">
        <w:rPr>
          <w:sz w:val="16"/>
        </w:rPr>
        <w:t xml:space="preserve"> that they try to solve </w:t>
      </w:r>
      <w:r w:rsidRPr="003C121D">
        <w:rPr>
          <w:rStyle w:val="StyleUnderline"/>
          <w:highlight w:val="yellow"/>
        </w:rPr>
        <w:t>on</w:t>
      </w:r>
      <w:r w:rsidRPr="003E1B52">
        <w:rPr>
          <w:rStyle w:val="StyleUnderline"/>
        </w:rPr>
        <w:t xml:space="preserve"> the basis of the </w:t>
      </w:r>
      <w:r w:rsidRPr="003E1B52">
        <w:rPr>
          <w:rStyle w:val="Emphasis"/>
        </w:rPr>
        <w:t xml:space="preserve">most </w:t>
      </w:r>
      <w:r w:rsidRPr="003C121D">
        <w:rPr>
          <w:rStyle w:val="Emphasis"/>
          <w:highlight w:val="yellow"/>
        </w:rPr>
        <w:t>accurate</w:t>
      </w:r>
      <w:r w:rsidRPr="003C121D">
        <w:rPr>
          <w:rStyle w:val="StyleUnderline"/>
          <w:highlight w:val="yellow"/>
        </w:rPr>
        <w:t xml:space="preserve"> intelligence</w:t>
      </w:r>
      <w:r w:rsidRPr="003E1B52">
        <w:rPr>
          <w:sz w:val="16"/>
        </w:rPr>
        <w:t xml:space="preserve">. They make it their business to know where the threats come from. Thus, </w:t>
      </w:r>
      <w:r w:rsidRPr="003C121D">
        <w:rPr>
          <w:rStyle w:val="StyleUnderline"/>
          <w:highlight w:val="yellow"/>
        </w:rPr>
        <w:t>threats are not</w:t>
      </w:r>
      <w:r w:rsidRPr="003E1B52">
        <w:rPr>
          <w:rStyle w:val="StyleUnderline"/>
        </w:rPr>
        <w:t xml:space="preserve"> “</w:t>
      </w:r>
      <w:r w:rsidRPr="003E1B52">
        <w:rPr>
          <w:rStyle w:val="Emphasis"/>
        </w:rPr>
        <w:t xml:space="preserve">socially </w:t>
      </w:r>
      <w:r w:rsidRPr="003C121D">
        <w:rPr>
          <w:rStyle w:val="Emphasis"/>
          <w:highlight w:val="yellow"/>
        </w:rPr>
        <w:t>constructed</w:t>
      </w:r>
      <w:r w:rsidRPr="003C121D">
        <w:rPr>
          <w:rStyle w:val="StyleUnderline"/>
          <w:highlight w:val="yellow"/>
        </w:rPr>
        <w:t>”</w:t>
      </w:r>
      <w:r w:rsidRPr="003E1B52">
        <w:rPr>
          <w:sz w:val="16"/>
        </w:rPr>
        <w:t xml:space="preserve"> (even though, of course, some values are).</w:t>
      </w:r>
    </w:p>
    <w:p w14:paraId="23825EED" w14:textId="77777777" w:rsidR="004D0D98" w:rsidRPr="003E1B52" w:rsidRDefault="004D0D98" w:rsidP="004D0D98">
      <w:pPr>
        <w:rPr>
          <w:sz w:val="16"/>
        </w:rPr>
      </w:pPr>
      <w:r w:rsidRPr="003C121D">
        <w:rPr>
          <w:rStyle w:val="StyleUnderline"/>
          <w:highlight w:val="yellow"/>
        </w:rPr>
        <w:t>A</w:t>
      </w:r>
      <w:r w:rsidRPr="003E1B52">
        <w:rPr>
          <w:rStyle w:val="StyleUnderline"/>
        </w:rPr>
        <w:t xml:space="preserve"> major </w:t>
      </w:r>
      <w:r w:rsidRPr="003C121D">
        <w:rPr>
          <w:rStyle w:val="StyleUnderline"/>
          <w:highlight w:val="yellow"/>
        </w:rPr>
        <w:t>reason for</w:t>
      </w:r>
      <w:r w:rsidRPr="003E1B52">
        <w:rPr>
          <w:rStyle w:val="StyleUnderline"/>
        </w:rPr>
        <w:t xml:space="preserve"> the </w:t>
      </w:r>
      <w:r w:rsidRPr="003E1B52">
        <w:rPr>
          <w:rStyle w:val="Emphasis"/>
        </w:rPr>
        <w:t>rationality</w:t>
      </w:r>
      <w:r w:rsidRPr="003E1B52">
        <w:rPr>
          <w:rStyle w:val="StyleUnderline"/>
        </w:rPr>
        <w:t xml:space="preserve">, and </w:t>
      </w:r>
      <w:r w:rsidRPr="003C121D">
        <w:rPr>
          <w:rStyle w:val="StyleUnderline"/>
          <w:highlight w:val="yellow"/>
        </w:rPr>
        <w:t xml:space="preserve">the </w:t>
      </w:r>
      <w:r w:rsidRPr="003C121D">
        <w:rPr>
          <w:rStyle w:val="Emphasis"/>
          <w:highlight w:val="yellow"/>
        </w:rPr>
        <w:t>objectivity</w:t>
      </w:r>
      <w:r w:rsidRPr="003E1B52">
        <w:rPr>
          <w:rStyle w:val="StyleUnderline"/>
        </w:rPr>
        <w:t xml:space="preserve">, of the process </w:t>
      </w:r>
      <w:r w:rsidRPr="003C121D">
        <w:rPr>
          <w:rStyle w:val="StyleUnderline"/>
          <w:highlight w:val="yellow"/>
        </w:rPr>
        <w:t>is that</w:t>
      </w:r>
      <w:r w:rsidRPr="003E1B52">
        <w:rPr>
          <w:rStyle w:val="StyleUnderline"/>
        </w:rPr>
        <w:t xml:space="preserve"> much </w:t>
      </w:r>
      <w:r w:rsidRPr="003C121D">
        <w:rPr>
          <w:rStyle w:val="Emphasis"/>
          <w:highlight w:val="yellow"/>
        </w:rPr>
        <w:t>security</w:t>
      </w:r>
      <w:r w:rsidRPr="003E1B52">
        <w:rPr>
          <w:rStyle w:val="Emphasis"/>
        </w:rPr>
        <w:t xml:space="preserve"> planning</w:t>
      </w:r>
      <w:r w:rsidRPr="003E1B52">
        <w:rPr>
          <w:rStyle w:val="StyleUnderline"/>
        </w:rPr>
        <w:t xml:space="preserve"> </w:t>
      </w:r>
      <w:r w:rsidRPr="003C121D">
        <w:rPr>
          <w:rStyle w:val="StyleUnderline"/>
          <w:highlight w:val="yellow"/>
        </w:rPr>
        <w:t>is</w:t>
      </w:r>
      <w:r w:rsidRPr="003E1B52">
        <w:rPr>
          <w:rStyle w:val="StyleUnderline"/>
        </w:rPr>
        <w:t xml:space="preserve"> done</w:t>
      </w:r>
      <w:r w:rsidRPr="003E1B52">
        <w:rPr>
          <w:sz w:val="16"/>
        </w:rPr>
        <w:t xml:space="preserve">, not in vaguely undefined circumstances that offer scope for idiosyncratic, subjective behavior, but rather </w:t>
      </w:r>
      <w:r w:rsidRPr="003E1B52">
        <w:rPr>
          <w:rStyle w:val="StyleUnderline"/>
        </w:rPr>
        <w:t xml:space="preserve">in </w:t>
      </w:r>
      <w:r w:rsidRPr="003C121D">
        <w:rPr>
          <w:rStyle w:val="Emphasis"/>
          <w:highlight w:val="yellow"/>
        </w:rPr>
        <w:t>structured</w:t>
      </w:r>
      <w:r w:rsidRPr="003C121D">
        <w:rPr>
          <w:rStyle w:val="StyleUnderline"/>
          <w:highlight w:val="yellow"/>
        </w:rPr>
        <w:t xml:space="preserve"> and </w:t>
      </w:r>
      <w:r w:rsidRPr="003C121D">
        <w:rPr>
          <w:rStyle w:val="Emphasis"/>
          <w:highlight w:val="yellow"/>
        </w:rPr>
        <w:t>reviewed</w:t>
      </w:r>
      <w:r w:rsidRPr="003E1B52">
        <w:rPr>
          <w:rStyle w:val="StyleUnderline"/>
        </w:rPr>
        <w:t xml:space="preserve"> organizational frameworks. </w:t>
      </w:r>
      <w:r w:rsidRPr="003C121D">
        <w:rPr>
          <w:rStyle w:val="StyleUnderline"/>
          <w:highlight w:val="yellow"/>
        </w:rPr>
        <w:t>Non-rationalities</w:t>
      </w:r>
      <w:r w:rsidRPr="003E1B52">
        <w:rPr>
          <w:sz w:val="16"/>
        </w:rPr>
        <w:t xml:space="preserve"> (which are bad for understanding and prediction) </w:t>
      </w:r>
      <w:r w:rsidRPr="003E1B52">
        <w:rPr>
          <w:rStyle w:val="StyleUnderline"/>
        </w:rPr>
        <w:t xml:space="preserve">tend to </w:t>
      </w:r>
      <w:r w:rsidRPr="003C121D">
        <w:rPr>
          <w:rStyle w:val="StyleUnderline"/>
          <w:highlight w:val="yellow"/>
        </w:rPr>
        <w:t xml:space="preserve">get </w:t>
      </w:r>
      <w:r w:rsidRPr="003C121D">
        <w:rPr>
          <w:rStyle w:val="Emphasis"/>
          <w:highlight w:val="yellow"/>
        </w:rPr>
        <w:t>filtered</w:t>
      </w:r>
      <w:r w:rsidRPr="003E1B52">
        <w:rPr>
          <w:rStyle w:val="Emphasis"/>
        </w:rPr>
        <w:t xml:space="preserve"> out</w:t>
      </w:r>
      <w:r w:rsidRPr="003E1B52">
        <w:rPr>
          <w:rStyle w:val="StyleUnderline"/>
        </w:rPr>
        <w:t xml:space="preserve">. </w:t>
      </w:r>
      <w:r w:rsidRPr="003C121D">
        <w:rPr>
          <w:rStyle w:val="StyleUnderline"/>
          <w:highlight w:val="yellow"/>
        </w:rPr>
        <w:t xml:space="preserve">People are </w:t>
      </w:r>
      <w:r w:rsidRPr="003C121D">
        <w:rPr>
          <w:rStyle w:val="Emphasis"/>
          <w:highlight w:val="yellow"/>
        </w:rPr>
        <w:t>fired</w:t>
      </w:r>
      <w:r w:rsidRPr="003C121D">
        <w:rPr>
          <w:rStyle w:val="StyleUnderline"/>
          <w:highlight w:val="yellow"/>
        </w:rPr>
        <w:t xml:space="preserve"> for</w:t>
      </w:r>
      <w:r w:rsidRPr="003E1B52">
        <w:rPr>
          <w:rStyle w:val="StyleUnderline"/>
        </w:rPr>
        <w:t xml:space="preserve"> presenting </w:t>
      </w:r>
      <w:r w:rsidRPr="003E1B52">
        <w:rPr>
          <w:rStyle w:val="Emphasis"/>
        </w:rPr>
        <w:t xml:space="preserve">skewed </w:t>
      </w:r>
      <w:r w:rsidRPr="003C121D">
        <w:rPr>
          <w:rStyle w:val="Emphasis"/>
          <w:highlight w:val="yellow"/>
        </w:rPr>
        <w:t>analysis</w:t>
      </w:r>
      <w:r w:rsidRPr="003C121D">
        <w:rPr>
          <w:rStyle w:val="StyleUnderline"/>
          <w:highlight w:val="yellow"/>
        </w:rPr>
        <w:t xml:space="preserve"> and</w:t>
      </w:r>
      <w:r w:rsidRPr="003E1B52">
        <w:rPr>
          <w:rStyle w:val="StyleUnderline"/>
        </w:rPr>
        <w:t xml:space="preserve"> for making </w:t>
      </w:r>
      <w:r w:rsidRPr="003E1B52">
        <w:rPr>
          <w:rStyle w:val="Emphasis"/>
        </w:rPr>
        <w:t xml:space="preserve">bad </w:t>
      </w:r>
      <w:r w:rsidRPr="003C121D">
        <w:rPr>
          <w:rStyle w:val="Emphasis"/>
          <w:highlight w:val="yellow"/>
        </w:rPr>
        <w:t>predictions</w:t>
      </w:r>
      <w:r w:rsidRPr="003E1B52">
        <w:rPr>
          <w:rStyle w:val="StyleUnderline"/>
        </w:rPr>
        <w:t xml:space="preserve">. This is because something </w:t>
      </w:r>
      <w:r w:rsidRPr="003E1B52">
        <w:rPr>
          <w:rStyle w:val="Emphasis"/>
        </w:rPr>
        <w:t>important</w:t>
      </w:r>
      <w:r w:rsidRPr="003E1B52">
        <w:rPr>
          <w:rStyle w:val="StyleUnderline"/>
        </w:rPr>
        <w:t xml:space="preserve"> is riding on the </w:t>
      </w:r>
      <w:r w:rsidRPr="003E1B52">
        <w:rPr>
          <w:rStyle w:val="Emphasis"/>
        </w:rPr>
        <w:t>causal analysis</w:t>
      </w:r>
      <w:r w:rsidRPr="003E1B52">
        <w:rPr>
          <w:sz w:val="16"/>
        </w:rPr>
        <w:t xml:space="preserve"> and the contingent prediction.</w:t>
      </w:r>
    </w:p>
    <w:p w14:paraId="5B807626" w14:textId="77777777" w:rsidR="004D0D98" w:rsidRPr="003E1B52" w:rsidRDefault="004D0D98" w:rsidP="004D0D98">
      <w:pPr>
        <w:rPr>
          <w:sz w:val="16"/>
        </w:rPr>
      </w:pPr>
      <w:r w:rsidRPr="003E1B52">
        <w:rPr>
          <w:sz w:val="16"/>
        </w:rPr>
        <w:t xml:space="preserve">For these reasons, “public choice” does not have the “feel” of reality to many critics who have participated in the structure of defense decision-making. In that structure, obvious, and even not-so-obvious, </w:t>
      </w:r>
      <w:r w:rsidRPr="003C121D">
        <w:rPr>
          <w:rStyle w:val="StyleUnderline"/>
          <w:highlight w:val="yellow"/>
        </w:rPr>
        <w:t>“rent-seeking”</w:t>
      </w:r>
      <w:r w:rsidRPr="003E1B52">
        <w:rPr>
          <w:rStyle w:val="StyleUnderline"/>
        </w:rPr>
        <w:t xml:space="preserve"> would</w:t>
      </w:r>
      <w:r w:rsidRPr="003E1B52">
        <w:rPr>
          <w:sz w:val="16"/>
        </w:rPr>
        <w:t xml:space="preserve"> not only be shameful; it would </w:t>
      </w:r>
      <w:r w:rsidRPr="003E1B52">
        <w:rPr>
          <w:rStyle w:val="StyleUnderline"/>
        </w:rPr>
        <w:t xml:space="preserve">present a </w:t>
      </w:r>
      <w:r w:rsidRPr="003E1B52">
        <w:rPr>
          <w:rStyle w:val="Emphasis"/>
        </w:rPr>
        <w:t xml:space="preserve">severe </w:t>
      </w:r>
      <w:r w:rsidRPr="003C121D">
        <w:rPr>
          <w:rStyle w:val="Emphasis"/>
          <w:highlight w:val="yellow"/>
        </w:rPr>
        <w:t>risk</w:t>
      </w:r>
      <w:r w:rsidRPr="003E1B52">
        <w:rPr>
          <w:rStyle w:val="StyleUnderline"/>
        </w:rPr>
        <w:t xml:space="preserve"> of career </w:t>
      </w:r>
      <w:r w:rsidRPr="003C121D">
        <w:rPr>
          <w:rStyle w:val="Emphasis"/>
          <w:highlight w:val="yellow"/>
        </w:rPr>
        <w:t>termination</w:t>
      </w:r>
      <w:r w:rsidRPr="003E1B52">
        <w:rPr>
          <w:sz w:val="16"/>
        </w:rPr>
        <w:t>. And, as mentioned, the defense bureaucracy is hardly a productive place for truly talented rent-seekers to operate, compared to opportunities for personal profit in the commercial world. A bureaucrat’s very self-placement in these reaches of government testifies either to a sincere commitment to the national interest or to a lack of sufficient imagination to exploit opportunities for personal profit.</w:t>
      </w:r>
    </w:p>
    <w:p w14:paraId="4B925180" w14:textId="77777777" w:rsidR="004D0D98" w:rsidRPr="003E1B52" w:rsidRDefault="004D0D98" w:rsidP="004D0D98"/>
    <w:p w14:paraId="67774229" w14:textId="03DF20B1" w:rsidR="004C6D06" w:rsidRPr="003E1B52" w:rsidRDefault="004C6D06" w:rsidP="004C6D06">
      <w:pPr>
        <w:pStyle w:val="Heading3"/>
        <w:rPr>
          <w:rFonts w:cs="Times New Roman"/>
        </w:rPr>
      </w:pPr>
      <w:r w:rsidRPr="003E1B52">
        <w:rPr>
          <w:rFonts w:cs="Times New Roman"/>
        </w:rPr>
        <w:lastRenderedPageBreak/>
        <w:t>AT: Feminist Foreign Policy</w:t>
      </w:r>
    </w:p>
    <w:p w14:paraId="12EFEBDB" w14:textId="77777777" w:rsidR="004C6D06" w:rsidRPr="003E1B52" w:rsidRDefault="004C6D06" w:rsidP="004C6D06">
      <w:pPr>
        <w:pStyle w:val="Heading4"/>
        <w:spacing w:before="0" w:line="240" w:lineRule="auto"/>
        <w:rPr>
          <w:rFonts w:eastAsia="Georgia" w:cs="Times New Roman"/>
          <w:b w:val="0"/>
          <w:color w:val="000000"/>
          <w:szCs w:val="26"/>
        </w:rPr>
      </w:pPr>
      <w:r w:rsidRPr="003E1B52">
        <w:rPr>
          <w:rFonts w:eastAsia="Georgia" w:cs="Times New Roman"/>
          <w:color w:val="000000"/>
          <w:szCs w:val="26"/>
        </w:rPr>
        <w:t xml:space="preserve">Feminist foreign policy lacks theory---real change comes from analyzing specific situations through diverse perspectives. </w:t>
      </w:r>
    </w:p>
    <w:p w14:paraId="1937DCFE" w14:textId="54E7E105" w:rsidR="004C6D06" w:rsidRPr="003E1B52" w:rsidRDefault="004C6D06" w:rsidP="004C6D06">
      <w:pPr>
        <w:spacing w:line="240" w:lineRule="auto"/>
        <w:rPr>
          <w:rFonts w:eastAsia="Georgia"/>
        </w:rPr>
      </w:pPr>
      <w:r w:rsidRPr="003E1B52">
        <w:rPr>
          <w:rFonts w:eastAsia="Georgia"/>
        </w:rPr>
        <w:t xml:space="preserve">Bethany L. </w:t>
      </w:r>
      <w:r w:rsidRPr="003E1B52">
        <w:rPr>
          <w:rFonts w:eastAsia="Georgia"/>
          <w:b/>
          <w:sz w:val="26"/>
          <w:szCs w:val="26"/>
        </w:rPr>
        <w:t>McGann 20</w:t>
      </w:r>
      <w:r w:rsidRPr="003E1B52">
        <w:rPr>
          <w:rFonts w:eastAsia="Georgia"/>
        </w:rPr>
        <w:t xml:space="preserve">, Program officer at the United States Institute of Peace, leads the Africa research portfolio with the RESOLVE Network, master’s in Security Policy Studies from The George Washington University Elliott School of International Affairs, 2020 Shawn Brimley Next Generation national security fellow at the Center for a New American Security, “U.N. Security Council Resolution 1325: An Imperfect Catalyst for Important Reform,” Texas National Security Review, 10-27-2020, </w:t>
      </w:r>
      <w:r w:rsidRPr="000F3988">
        <w:rPr>
          <w:rFonts w:eastAsia="Georgia"/>
        </w:rPr>
        <w:t>https://tnsr.org/roundtable/policy-roundtable-gender-and-security/#essay5</w:t>
      </w:r>
    </w:p>
    <w:p w14:paraId="0F25CB1A" w14:textId="77777777" w:rsidR="004C6D06" w:rsidRPr="003E1B52" w:rsidRDefault="004C6D06" w:rsidP="004C6D06">
      <w:pPr>
        <w:spacing w:line="240" w:lineRule="auto"/>
        <w:rPr>
          <w:rFonts w:eastAsia="Georgia"/>
          <w:sz w:val="16"/>
          <w:szCs w:val="16"/>
        </w:rPr>
      </w:pPr>
      <w:r w:rsidRPr="003E1B52">
        <w:rPr>
          <w:rFonts w:eastAsia="Georgia"/>
          <w:sz w:val="16"/>
          <w:szCs w:val="16"/>
        </w:rPr>
        <w:t xml:space="preserve">In 2014, </w:t>
      </w:r>
      <w:r w:rsidRPr="003E1B52">
        <w:rPr>
          <w:rFonts w:eastAsia="Georgia"/>
          <w:u w:val="single"/>
        </w:rPr>
        <w:t>Sweden</w:t>
      </w:r>
      <w:r w:rsidRPr="003E1B52">
        <w:rPr>
          <w:rFonts w:eastAsia="Georgia"/>
          <w:sz w:val="16"/>
          <w:szCs w:val="16"/>
        </w:rPr>
        <w:t xml:space="preserve"> became the first country to </w:t>
      </w:r>
      <w:r w:rsidRPr="003E1B52">
        <w:rPr>
          <w:rFonts w:eastAsia="Georgia"/>
          <w:u w:val="single"/>
        </w:rPr>
        <w:t>establish a “feminist” foreign policy framework</w:t>
      </w:r>
      <w:r w:rsidRPr="003E1B52">
        <w:rPr>
          <w:rFonts w:eastAsia="Georgia"/>
          <w:sz w:val="16"/>
          <w:szCs w:val="16"/>
        </w:rPr>
        <w:t xml:space="preserve">.163 It was followed by Canada in 2017,164 and Mexico, the most recent adoptee, in 2020.165 </w:t>
      </w:r>
      <w:r w:rsidRPr="003E1B52">
        <w:rPr>
          <w:rFonts w:eastAsia="Georgia"/>
          <w:u w:val="single"/>
        </w:rPr>
        <w:t>As a new frontier in the gender-and-national security</w:t>
      </w:r>
      <w:r w:rsidRPr="003E1B52">
        <w:rPr>
          <w:rFonts w:eastAsia="Georgia"/>
          <w:sz w:val="16"/>
          <w:szCs w:val="16"/>
        </w:rPr>
        <w:t xml:space="preserve"> (</w:t>
      </w:r>
      <w:r w:rsidRPr="003E1B52">
        <w:rPr>
          <w:rFonts w:eastAsia="Georgia"/>
          <w:u w:val="single"/>
        </w:rPr>
        <w:t>or “gendering national security”)</w:t>
      </w:r>
      <w:r w:rsidRPr="003E1B52">
        <w:rPr>
          <w:rFonts w:eastAsia="Georgia"/>
          <w:sz w:val="16"/>
          <w:szCs w:val="16"/>
        </w:rPr>
        <w:t xml:space="preserve"> </w:t>
      </w:r>
      <w:r w:rsidRPr="003E1B52">
        <w:rPr>
          <w:rFonts w:eastAsia="Georgia"/>
          <w:u w:val="single"/>
        </w:rPr>
        <w:t>journey</w:t>
      </w:r>
      <w:r w:rsidRPr="003E1B52">
        <w:rPr>
          <w:rFonts w:eastAsia="Georgia"/>
          <w:sz w:val="16"/>
          <w:szCs w:val="16"/>
        </w:rPr>
        <w:t xml:space="preserve">, these </w:t>
      </w:r>
      <w:r w:rsidRPr="003C121D">
        <w:rPr>
          <w:rFonts w:eastAsia="Georgia"/>
          <w:b/>
          <w:highlight w:val="yellow"/>
          <w:u w:val="single"/>
        </w:rPr>
        <w:t>feminist fo</w:t>
      </w:r>
      <w:r w:rsidRPr="003E1B52">
        <w:rPr>
          <w:rFonts w:eastAsia="Georgia"/>
          <w:b/>
          <w:u w:val="single"/>
        </w:rPr>
        <w:t xml:space="preserve">reign </w:t>
      </w:r>
      <w:r w:rsidRPr="003C121D">
        <w:rPr>
          <w:rFonts w:eastAsia="Georgia"/>
          <w:b/>
          <w:highlight w:val="yellow"/>
          <w:u w:val="single"/>
        </w:rPr>
        <w:t>po</w:t>
      </w:r>
      <w:r w:rsidRPr="003E1B52">
        <w:rPr>
          <w:rFonts w:eastAsia="Georgia"/>
          <w:b/>
          <w:u w:val="single"/>
        </w:rPr>
        <w:t xml:space="preserve">licies </w:t>
      </w:r>
      <w:r w:rsidRPr="003C121D">
        <w:rPr>
          <w:rFonts w:eastAsia="Georgia"/>
          <w:b/>
          <w:highlight w:val="yellow"/>
          <w:u w:val="single"/>
        </w:rPr>
        <w:t>demand examination</w:t>
      </w:r>
      <w:r w:rsidRPr="003E1B52">
        <w:rPr>
          <w:rFonts w:eastAsia="Georgia"/>
          <w:b/>
          <w:u w:val="single"/>
        </w:rPr>
        <w:t>.</w:t>
      </w:r>
    </w:p>
    <w:p w14:paraId="37ED5B38" w14:textId="77777777" w:rsidR="004C6D06" w:rsidRPr="003E1B52" w:rsidRDefault="004C6D06" w:rsidP="004C6D06">
      <w:pPr>
        <w:spacing w:line="240" w:lineRule="auto"/>
        <w:rPr>
          <w:rFonts w:eastAsia="Georgia"/>
          <w:b/>
          <w:u w:val="single"/>
        </w:rPr>
      </w:pPr>
      <w:r w:rsidRPr="003E1B52">
        <w:rPr>
          <w:rFonts w:eastAsia="Georgia"/>
          <w:sz w:val="16"/>
          <w:szCs w:val="16"/>
        </w:rPr>
        <w:t xml:space="preserve">In articulating the contributions women make to peacebuilding — or how a women-focused policy agenda will lead to less aggressive, militarized, or oppressive and exclusionary outcomes — </w:t>
      </w:r>
      <w:r w:rsidRPr="003E1B52">
        <w:rPr>
          <w:rFonts w:eastAsia="Georgia"/>
          <w:u w:val="single"/>
        </w:rPr>
        <w:t>both</w:t>
      </w:r>
      <w:r w:rsidRPr="003E1B52">
        <w:rPr>
          <w:rFonts w:eastAsia="Georgia"/>
          <w:sz w:val="16"/>
          <w:szCs w:val="16"/>
        </w:rPr>
        <w:t xml:space="preserve"> the Canadian and Scandinavian </w:t>
      </w:r>
      <w:r w:rsidRPr="003C121D">
        <w:rPr>
          <w:rFonts w:eastAsia="Georgia"/>
          <w:highlight w:val="yellow"/>
          <w:u w:val="single"/>
        </w:rPr>
        <w:t>frameworks</w:t>
      </w:r>
      <w:r w:rsidRPr="003E1B52">
        <w:rPr>
          <w:rFonts w:eastAsia="Georgia"/>
          <w:u w:val="single"/>
        </w:rPr>
        <w:t xml:space="preserve"> are </w:t>
      </w:r>
      <w:r w:rsidRPr="003C121D">
        <w:rPr>
          <w:rFonts w:eastAsia="Georgia"/>
          <w:highlight w:val="yellow"/>
          <w:u w:val="single"/>
        </w:rPr>
        <w:t>undergirded by</w:t>
      </w:r>
      <w:r w:rsidRPr="003E1B52">
        <w:rPr>
          <w:rFonts w:eastAsia="Georgia"/>
          <w:u w:val="single"/>
        </w:rPr>
        <w:t xml:space="preserve"> the enduring narrative of </w:t>
      </w:r>
      <w:r w:rsidRPr="003C121D">
        <w:rPr>
          <w:rFonts w:eastAsia="Georgia"/>
          <w:highlight w:val="yellow"/>
          <w:u w:val="single"/>
        </w:rPr>
        <w:t>women as</w:t>
      </w:r>
      <w:r w:rsidRPr="003E1B52">
        <w:rPr>
          <w:rFonts w:eastAsia="Georgia"/>
          <w:u w:val="single"/>
        </w:rPr>
        <w:t xml:space="preserve"> inherently </w:t>
      </w:r>
      <w:r w:rsidRPr="003C121D">
        <w:rPr>
          <w:rFonts w:eastAsia="Georgia"/>
          <w:highlight w:val="yellow"/>
          <w:u w:val="single"/>
        </w:rPr>
        <w:t>peaceful, conciliatory, and</w:t>
      </w:r>
      <w:r w:rsidRPr="003E1B52">
        <w:rPr>
          <w:rFonts w:eastAsia="Georgia"/>
          <w:u w:val="single"/>
        </w:rPr>
        <w:t xml:space="preserve"> exclusively </w:t>
      </w:r>
      <w:r w:rsidRPr="003C121D">
        <w:rPr>
          <w:rFonts w:eastAsia="Georgia"/>
          <w:highlight w:val="yellow"/>
          <w:u w:val="single"/>
        </w:rPr>
        <w:t>community-oriented</w:t>
      </w:r>
      <w:r w:rsidRPr="003E1B52">
        <w:rPr>
          <w:rFonts w:eastAsia="Georgia"/>
          <w:u w:val="single"/>
        </w:rPr>
        <w:t>.</w:t>
      </w:r>
      <w:r w:rsidRPr="003E1B52">
        <w:rPr>
          <w:rFonts w:eastAsia="Georgia"/>
          <w:sz w:val="16"/>
          <w:szCs w:val="16"/>
        </w:rPr>
        <w:t xml:space="preserve"> </w:t>
      </w:r>
      <w:r w:rsidRPr="003E1B52">
        <w:rPr>
          <w:rFonts w:eastAsia="Georgia"/>
          <w:b/>
          <w:u w:val="single"/>
        </w:rPr>
        <w:t xml:space="preserve">This </w:t>
      </w:r>
      <w:r w:rsidRPr="003C121D">
        <w:rPr>
          <w:rFonts w:eastAsia="Georgia"/>
          <w:b/>
          <w:highlight w:val="yellow"/>
          <w:u w:val="single"/>
        </w:rPr>
        <w:t>implies</w:t>
      </w:r>
      <w:r w:rsidRPr="003E1B52">
        <w:rPr>
          <w:rFonts w:eastAsia="Georgia"/>
          <w:b/>
          <w:u w:val="single"/>
        </w:rPr>
        <w:t xml:space="preserve"> that women’s </w:t>
      </w:r>
      <w:r w:rsidRPr="003C121D">
        <w:rPr>
          <w:rFonts w:eastAsia="Georgia"/>
          <w:b/>
          <w:highlight w:val="yellow"/>
          <w:u w:val="single"/>
        </w:rPr>
        <w:t xml:space="preserve">interests </w:t>
      </w:r>
      <w:r w:rsidRPr="003E1B52">
        <w:rPr>
          <w:rFonts w:eastAsia="Georgia"/>
          <w:b/>
          <w:u w:val="single"/>
        </w:rPr>
        <w:t xml:space="preserve">are </w:t>
      </w:r>
      <w:r w:rsidRPr="003C121D">
        <w:rPr>
          <w:rFonts w:eastAsia="Georgia"/>
          <w:b/>
          <w:highlight w:val="yellow"/>
          <w:u w:val="single"/>
        </w:rPr>
        <w:t>uniform</w:t>
      </w:r>
      <w:r w:rsidRPr="003E1B52">
        <w:rPr>
          <w:rFonts w:eastAsia="Georgia"/>
          <w:b/>
          <w:u w:val="single"/>
        </w:rPr>
        <w:t xml:space="preserve">, and consistent with the “common good.” </w:t>
      </w:r>
      <w:r w:rsidRPr="003E1B52">
        <w:rPr>
          <w:rFonts w:eastAsia="Georgia"/>
          <w:sz w:val="16"/>
          <w:szCs w:val="16"/>
        </w:rPr>
        <w:t xml:space="preserve">The </w:t>
      </w:r>
      <w:r w:rsidRPr="003E1B52">
        <w:rPr>
          <w:rFonts w:eastAsia="Georgia"/>
          <w:u w:val="single"/>
        </w:rPr>
        <w:t>feminist agendas are</w:t>
      </w:r>
      <w:r w:rsidRPr="003E1B52">
        <w:rPr>
          <w:rFonts w:eastAsia="Georgia"/>
          <w:sz w:val="16"/>
          <w:szCs w:val="16"/>
        </w:rPr>
        <w:t xml:space="preserve"> largely </w:t>
      </w:r>
      <w:r w:rsidRPr="003E1B52">
        <w:rPr>
          <w:rFonts w:eastAsia="Georgia"/>
          <w:u w:val="single"/>
        </w:rPr>
        <w:t>concerned with traditional interventions</w:t>
      </w:r>
      <w:r w:rsidRPr="003E1B52">
        <w:rPr>
          <w:rFonts w:eastAsia="Georgia"/>
          <w:sz w:val="16"/>
          <w:szCs w:val="16"/>
        </w:rPr>
        <w:t xml:space="preserve"> in women’s lived experiences: sexual and gender-based violence, reproductive and maternal health, education, and so forth. Seeking to address challenges in these areas is an admirable, necessary goal. However, </w:t>
      </w:r>
      <w:r w:rsidRPr="003E1B52">
        <w:rPr>
          <w:rFonts w:eastAsia="Georgia"/>
          <w:u w:val="single"/>
        </w:rPr>
        <w:t>there is not just a conceptual glass ceiling governing our understanding of a woman’s place in policy and the place of women’s issues on the national security agenda</w:t>
      </w:r>
      <w:r w:rsidRPr="003E1B52">
        <w:rPr>
          <w:rFonts w:eastAsia="Georgia"/>
          <w:sz w:val="16"/>
          <w:szCs w:val="16"/>
        </w:rPr>
        <w:t xml:space="preserve">. Rather, </w:t>
      </w:r>
      <w:r w:rsidRPr="003E1B52">
        <w:rPr>
          <w:rFonts w:eastAsia="Georgia"/>
          <w:b/>
          <w:u w:val="single"/>
        </w:rPr>
        <w:t xml:space="preserve">the endeavor itself </w:t>
      </w:r>
      <w:r w:rsidRPr="003C121D">
        <w:rPr>
          <w:rFonts w:eastAsia="Georgia"/>
          <w:b/>
          <w:highlight w:val="yellow"/>
          <w:u w:val="single"/>
        </w:rPr>
        <w:t>resembles</w:t>
      </w:r>
      <w:r w:rsidRPr="003E1B52">
        <w:rPr>
          <w:rFonts w:eastAsia="Georgia"/>
          <w:b/>
          <w:u w:val="single"/>
        </w:rPr>
        <w:t xml:space="preserve"> a </w:t>
      </w:r>
      <w:r w:rsidRPr="003C121D">
        <w:rPr>
          <w:rFonts w:eastAsia="Georgia"/>
          <w:b/>
          <w:highlight w:val="yellow"/>
          <w:u w:val="single"/>
        </w:rPr>
        <w:t>glass</w:t>
      </w:r>
      <w:r w:rsidRPr="003E1B52">
        <w:rPr>
          <w:rFonts w:eastAsia="Georgia"/>
          <w:b/>
          <w:u w:val="single"/>
        </w:rPr>
        <w:t xml:space="preserve"> doll </w:t>
      </w:r>
      <w:r w:rsidRPr="003C121D">
        <w:rPr>
          <w:rFonts w:eastAsia="Georgia"/>
          <w:b/>
          <w:highlight w:val="yellow"/>
          <w:u w:val="single"/>
        </w:rPr>
        <w:t>house</w:t>
      </w:r>
      <w:r w:rsidRPr="003E1B52">
        <w:rPr>
          <w:rFonts w:eastAsia="Georgia"/>
          <w:sz w:val="16"/>
          <w:szCs w:val="16"/>
        </w:rPr>
        <w:t xml:space="preserve"> — </w:t>
      </w:r>
      <w:r w:rsidRPr="003E1B52">
        <w:rPr>
          <w:rFonts w:eastAsia="Georgia"/>
          <w:b/>
          <w:u w:val="single"/>
        </w:rPr>
        <w:t xml:space="preserve">a prettier rendering of the pink ghettos that </w:t>
      </w:r>
      <w:r w:rsidRPr="003C121D">
        <w:rPr>
          <w:rFonts w:eastAsia="Georgia"/>
          <w:b/>
          <w:highlight w:val="yellow"/>
          <w:u w:val="single"/>
        </w:rPr>
        <w:t>maintains</w:t>
      </w:r>
      <w:r w:rsidRPr="003E1B52">
        <w:rPr>
          <w:rFonts w:eastAsia="Georgia"/>
          <w:sz w:val="16"/>
          <w:szCs w:val="16"/>
        </w:rPr>
        <w:t xml:space="preserve"> much of </w:t>
      </w:r>
      <w:r w:rsidRPr="003C121D">
        <w:rPr>
          <w:rFonts w:eastAsia="Georgia"/>
          <w:b/>
          <w:highlight w:val="yellow"/>
          <w:u w:val="single"/>
        </w:rPr>
        <w:t>the</w:t>
      </w:r>
      <w:r w:rsidRPr="003E1B52">
        <w:rPr>
          <w:rFonts w:eastAsia="Georgia"/>
          <w:b/>
          <w:u w:val="single"/>
        </w:rPr>
        <w:t xml:space="preserve"> same </w:t>
      </w:r>
      <w:r w:rsidRPr="003C121D">
        <w:rPr>
          <w:rFonts w:eastAsia="Georgia"/>
          <w:b/>
          <w:highlight w:val="yellow"/>
          <w:u w:val="single"/>
        </w:rPr>
        <w:t>intellectual architecture of</w:t>
      </w:r>
      <w:r w:rsidRPr="003E1B52">
        <w:rPr>
          <w:rFonts w:eastAsia="Georgia"/>
          <w:b/>
          <w:u w:val="single"/>
        </w:rPr>
        <w:t xml:space="preserve"> previous, </w:t>
      </w:r>
      <w:r w:rsidRPr="003C121D">
        <w:rPr>
          <w:rFonts w:eastAsia="Georgia"/>
          <w:b/>
          <w:highlight w:val="yellow"/>
          <w:u w:val="single"/>
        </w:rPr>
        <w:t>failed approaches</w:t>
      </w:r>
      <w:r w:rsidRPr="003E1B52">
        <w:rPr>
          <w:rFonts w:eastAsia="Georgia"/>
          <w:b/>
          <w:u w:val="single"/>
        </w:rPr>
        <w:t xml:space="preserve"> to gender-informed policymaking.</w:t>
      </w:r>
    </w:p>
    <w:p w14:paraId="27D144B8" w14:textId="77777777" w:rsidR="004C6D06" w:rsidRPr="003E1B52" w:rsidRDefault="004C6D06" w:rsidP="004C6D06">
      <w:pPr>
        <w:spacing w:line="240" w:lineRule="auto"/>
        <w:rPr>
          <w:rFonts w:eastAsia="Georgia"/>
          <w:u w:val="single"/>
        </w:rPr>
      </w:pPr>
      <w:r w:rsidRPr="003E1B52">
        <w:rPr>
          <w:rFonts w:eastAsia="Georgia"/>
          <w:u w:val="single"/>
        </w:rPr>
        <w:t xml:space="preserve">The effort to promote feminist foreign policy </w:t>
      </w:r>
      <w:r w:rsidRPr="003E1B52">
        <w:rPr>
          <w:rFonts w:eastAsia="Georgia"/>
          <w:sz w:val="16"/>
          <w:szCs w:val="16"/>
        </w:rPr>
        <w:t xml:space="preserve">unintentionally </w:t>
      </w:r>
      <w:r w:rsidRPr="003C121D">
        <w:rPr>
          <w:rFonts w:eastAsia="Georgia"/>
          <w:highlight w:val="yellow"/>
          <w:u w:val="single"/>
        </w:rPr>
        <w:t>lionizes</w:t>
      </w:r>
      <w:r w:rsidRPr="003E1B52">
        <w:rPr>
          <w:rFonts w:eastAsia="Georgia"/>
          <w:u w:val="single"/>
        </w:rPr>
        <w:t xml:space="preserve"> an </w:t>
      </w:r>
      <w:r w:rsidRPr="003C121D">
        <w:rPr>
          <w:rFonts w:eastAsia="Georgia"/>
          <w:highlight w:val="yellow"/>
          <w:u w:val="single"/>
        </w:rPr>
        <w:t>archetypical femininity that plays into</w:t>
      </w:r>
      <w:r w:rsidRPr="003E1B52">
        <w:rPr>
          <w:rFonts w:eastAsia="Georgia"/>
          <w:u w:val="single"/>
        </w:rPr>
        <w:t xml:space="preserve"> essentialist </w:t>
      </w:r>
      <w:r w:rsidRPr="003C121D">
        <w:rPr>
          <w:rFonts w:eastAsia="Georgia"/>
          <w:highlight w:val="yellow"/>
          <w:u w:val="single"/>
        </w:rPr>
        <w:t>gender tropes, erases</w:t>
      </w:r>
      <w:r w:rsidRPr="003E1B52">
        <w:rPr>
          <w:rFonts w:eastAsia="Georgia"/>
          <w:u w:val="single"/>
        </w:rPr>
        <w:t xml:space="preserve"> the </w:t>
      </w:r>
      <w:r w:rsidRPr="003C121D">
        <w:rPr>
          <w:rFonts w:eastAsia="Georgia"/>
          <w:highlight w:val="yellow"/>
          <w:u w:val="single"/>
        </w:rPr>
        <w:t>diversity of</w:t>
      </w:r>
      <w:r w:rsidRPr="003E1B52">
        <w:rPr>
          <w:rFonts w:eastAsia="Georgia"/>
          <w:u w:val="single"/>
        </w:rPr>
        <w:t xml:space="preserve"> women’s lived </w:t>
      </w:r>
      <w:r w:rsidRPr="003C121D">
        <w:rPr>
          <w:rFonts w:eastAsia="Georgia"/>
          <w:highlight w:val="yellow"/>
          <w:u w:val="single"/>
        </w:rPr>
        <w:t>experiences</w:t>
      </w:r>
      <w:r w:rsidRPr="003E1B52">
        <w:rPr>
          <w:rFonts w:eastAsia="Georgia"/>
          <w:u w:val="single"/>
        </w:rPr>
        <w:t xml:space="preserve"> within existing foreign policies, </w:t>
      </w:r>
      <w:r w:rsidRPr="003C121D">
        <w:rPr>
          <w:rFonts w:eastAsia="Georgia"/>
          <w:highlight w:val="yellow"/>
          <w:u w:val="single"/>
        </w:rPr>
        <w:t xml:space="preserve">and provides little </w:t>
      </w:r>
      <w:r w:rsidRPr="003C121D">
        <w:rPr>
          <w:rFonts w:eastAsia="Georgia"/>
          <w:b/>
          <w:highlight w:val="yellow"/>
          <w:u w:val="single"/>
        </w:rPr>
        <w:t>ev</w:t>
      </w:r>
      <w:r w:rsidRPr="003E1B52">
        <w:rPr>
          <w:rFonts w:eastAsia="Georgia"/>
          <w:u w:val="single"/>
        </w:rPr>
        <w:t xml:space="preserve">idence as to </w:t>
      </w:r>
      <w:r w:rsidRPr="003C121D">
        <w:rPr>
          <w:rFonts w:eastAsia="Georgia"/>
          <w:highlight w:val="yellow"/>
          <w:u w:val="single"/>
        </w:rPr>
        <w:t>how it is</w:t>
      </w:r>
      <w:r w:rsidRPr="003E1B52">
        <w:rPr>
          <w:rFonts w:eastAsia="Georgia"/>
          <w:u w:val="single"/>
        </w:rPr>
        <w:t xml:space="preserve"> substantively </w:t>
      </w:r>
      <w:r w:rsidRPr="003C121D">
        <w:rPr>
          <w:rFonts w:eastAsia="Georgia"/>
          <w:highlight w:val="yellow"/>
          <w:u w:val="single"/>
        </w:rPr>
        <w:t>better</w:t>
      </w:r>
      <w:r w:rsidRPr="003E1B52">
        <w:rPr>
          <w:rFonts w:eastAsia="Georgia"/>
          <w:u w:val="single"/>
        </w:rPr>
        <w:t xml:space="preserve"> than a traditionally masculine foreign policy approach</w:t>
      </w:r>
      <w:r w:rsidRPr="003E1B52">
        <w:rPr>
          <w:rFonts w:eastAsia="Georgia"/>
          <w:sz w:val="16"/>
          <w:szCs w:val="16"/>
        </w:rPr>
        <w:t xml:space="preserve"> </w:t>
      </w:r>
      <w:r w:rsidRPr="003C121D">
        <w:rPr>
          <w:rFonts w:eastAsia="Georgia"/>
          <w:highlight w:val="yellow"/>
          <w:u w:val="single"/>
        </w:rPr>
        <w:t>when</w:t>
      </w:r>
      <w:r w:rsidRPr="003E1B52">
        <w:rPr>
          <w:rFonts w:eastAsia="Georgia"/>
          <w:u w:val="single"/>
        </w:rPr>
        <w:t xml:space="preserve"> it comes to </w:t>
      </w:r>
      <w:r w:rsidRPr="003C121D">
        <w:rPr>
          <w:rFonts w:eastAsia="Georgia"/>
          <w:highlight w:val="yellow"/>
          <w:u w:val="single"/>
        </w:rPr>
        <w:t>meeting complex</w:t>
      </w:r>
      <w:r w:rsidRPr="003E1B52">
        <w:rPr>
          <w:rFonts w:eastAsia="Georgia"/>
          <w:u w:val="single"/>
        </w:rPr>
        <w:t xml:space="preserve"> 21st-century </w:t>
      </w:r>
      <w:r w:rsidRPr="003C121D">
        <w:rPr>
          <w:rFonts w:eastAsia="Georgia"/>
          <w:highlight w:val="yellow"/>
          <w:u w:val="single"/>
        </w:rPr>
        <w:t>threats</w:t>
      </w:r>
      <w:r w:rsidRPr="003E1B52">
        <w:rPr>
          <w:rFonts w:eastAsia="Georgia"/>
          <w:u w:val="single"/>
        </w:rPr>
        <w:t>.</w:t>
      </w:r>
    </w:p>
    <w:p w14:paraId="2246045D" w14:textId="77777777" w:rsidR="004C6D06" w:rsidRPr="003E1B52" w:rsidRDefault="004C6D06" w:rsidP="004C6D06">
      <w:pPr>
        <w:spacing w:line="240" w:lineRule="auto"/>
        <w:rPr>
          <w:rFonts w:eastAsia="Georgia"/>
          <w:sz w:val="16"/>
          <w:szCs w:val="16"/>
        </w:rPr>
      </w:pPr>
      <w:r w:rsidRPr="003E1B52">
        <w:rPr>
          <w:rFonts w:eastAsia="Georgia"/>
          <w:sz w:val="16"/>
          <w:szCs w:val="16"/>
        </w:rPr>
        <w:t xml:space="preserve">These </w:t>
      </w:r>
      <w:r w:rsidRPr="003E1B52">
        <w:rPr>
          <w:rFonts w:eastAsia="Georgia"/>
          <w:u w:val="single"/>
        </w:rPr>
        <w:t>dynamics can</w:t>
      </w:r>
      <w:r w:rsidRPr="003E1B52">
        <w:rPr>
          <w:rFonts w:eastAsia="Georgia"/>
          <w:sz w:val="16"/>
          <w:szCs w:val="16"/>
        </w:rPr>
        <w:t xml:space="preserve"> also </w:t>
      </w:r>
      <w:r w:rsidRPr="003E1B52">
        <w:rPr>
          <w:rFonts w:eastAsia="Georgia"/>
          <w:u w:val="single"/>
        </w:rPr>
        <w:t>be found within state bodies and processes focused on domestic issues</w:t>
      </w:r>
      <w:r w:rsidRPr="003E1B52">
        <w:rPr>
          <w:rFonts w:eastAsia="Georgia"/>
          <w:sz w:val="16"/>
          <w:szCs w:val="16"/>
        </w:rPr>
        <w:t xml:space="preserve">. </w:t>
      </w:r>
      <w:r w:rsidRPr="003E1B52">
        <w:rPr>
          <w:rFonts w:eastAsia="Georgia"/>
          <w:u w:val="single"/>
        </w:rPr>
        <w:t>Pursuing an agenda that promotes shallow, stereotyped conceptions</w:t>
      </w:r>
      <w:r w:rsidRPr="003E1B52">
        <w:rPr>
          <w:rFonts w:eastAsia="Georgia"/>
          <w:sz w:val="16"/>
          <w:szCs w:val="16"/>
        </w:rPr>
        <w:t xml:space="preserve"> of women’s roles in peace and security processes </w:t>
      </w:r>
      <w:r w:rsidRPr="003E1B52">
        <w:rPr>
          <w:rFonts w:eastAsia="Georgia"/>
          <w:u w:val="single"/>
        </w:rPr>
        <w:t>has the potential to reinforce problematic systems of power</w:t>
      </w:r>
      <w:r w:rsidRPr="003E1B52">
        <w:rPr>
          <w:rFonts w:eastAsia="Georgia"/>
          <w:sz w:val="16"/>
          <w:szCs w:val="16"/>
        </w:rPr>
        <w:t xml:space="preserve">, however well-meaning the original intent. </w:t>
      </w:r>
      <w:r w:rsidRPr="003E1B52">
        <w:rPr>
          <w:rFonts w:eastAsia="Georgia"/>
          <w:b/>
          <w:u w:val="single"/>
        </w:rPr>
        <w:t xml:space="preserve">Thin conceptions of gender </w:t>
      </w:r>
      <w:r w:rsidRPr="003C121D">
        <w:rPr>
          <w:rFonts w:eastAsia="Georgia"/>
          <w:b/>
          <w:highlight w:val="yellow"/>
          <w:u w:val="single"/>
        </w:rPr>
        <w:t>inclusion obscure</w:t>
      </w:r>
      <w:r w:rsidRPr="003E1B52">
        <w:rPr>
          <w:rFonts w:eastAsia="Georgia"/>
          <w:b/>
          <w:u w:val="single"/>
        </w:rPr>
        <w:t xml:space="preserve"> </w:t>
      </w:r>
      <w:r w:rsidRPr="003C121D">
        <w:rPr>
          <w:rFonts w:eastAsia="Georgia"/>
          <w:b/>
          <w:highlight w:val="yellow"/>
          <w:u w:val="single"/>
        </w:rPr>
        <w:t>how</w:t>
      </w:r>
      <w:r w:rsidRPr="003E1B52">
        <w:rPr>
          <w:rFonts w:eastAsia="Georgia"/>
          <w:sz w:val="16"/>
          <w:szCs w:val="16"/>
        </w:rPr>
        <w:t xml:space="preserve"> empowered (or elite) </w:t>
      </w:r>
      <w:r w:rsidRPr="003C121D">
        <w:rPr>
          <w:rFonts w:eastAsia="Georgia"/>
          <w:b/>
          <w:highlight w:val="yellow"/>
          <w:u w:val="single"/>
        </w:rPr>
        <w:t>women</w:t>
      </w:r>
      <w:r w:rsidRPr="003E1B52">
        <w:rPr>
          <w:rFonts w:eastAsia="Georgia"/>
          <w:b/>
          <w:u w:val="single"/>
        </w:rPr>
        <w:t xml:space="preserve"> can </w:t>
      </w:r>
      <w:r w:rsidRPr="003C121D">
        <w:rPr>
          <w:rFonts w:eastAsia="Georgia"/>
          <w:b/>
          <w:highlight w:val="yellow"/>
          <w:u w:val="single"/>
        </w:rPr>
        <w:t>take advantage of identity-neutral institutions</w:t>
      </w:r>
      <w:r w:rsidRPr="003E1B52">
        <w:rPr>
          <w:rFonts w:eastAsia="Georgia"/>
          <w:b/>
          <w:u w:val="single"/>
        </w:rPr>
        <w:t xml:space="preserve"> and policies </w:t>
      </w:r>
      <w:r w:rsidRPr="003C121D">
        <w:rPr>
          <w:rFonts w:eastAsia="Georgia"/>
          <w:b/>
          <w:highlight w:val="yellow"/>
          <w:u w:val="single"/>
        </w:rPr>
        <w:t>for their</w:t>
      </w:r>
      <w:r w:rsidRPr="003E1B52">
        <w:rPr>
          <w:rFonts w:eastAsia="Georgia"/>
          <w:b/>
          <w:u w:val="single"/>
        </w:rPr>
        <w:t xml:space="preserve"> own </w:t>
      </w:r>
      <w:r w:rsidRPr="003C121D">
        <w:rPr>
          <w:rFonts w:eastAsia="Georgia"/>
          <w:b/>
          <w:highlight w:val="yellow"/>
          <w:u w:val="single"/>
        </w:rPr>
        <w:t>benefit</w:t>
      </w:r>
      <w:r w:rsidRPr="003E1B52">
        <w:rPr>
          <w:rFonts w:eastAsia="Georgia"/>
          <w:sz w:val="16"/>
          <w:szCs w:val="16"/>
        </w:rPr>
        <w:t>, rather than moving to substantively change the livelihoods of marginalized women or the governance challenges that necessitated the policy in the first place.</w:t>
      </w:r>
    </w:p>
    <w:p w14:paraId="73221C21" w14:textId="77777777" w:rsidR="004C6D06" w:rsidRPr="003E1B52" w:rsidRDefault="004C6D06" w:rsidP="004C6D06">
      <w:pPr>
        <w:spacing w:line="240" w:lineRule="auto"/>
        <w:rPr>
          <w:rFonts w:eastAsia="Georgia"/>
          <w:u w:val="single"/>
        </w:rPr>
      </w:pPr>
      <w:r w:rsidRPr="003E1B52">
        <w:rPr>
          <w:rFonts w:eastAsia="Georgia"/>
          <w:sz w:val="16"/>
          <w:szCs w:val="16"/>
        </w:rPr>
        <w:t xml:space="preserve">In Iraq, implementing the internationally endorsed quota system provided an opportunity for political elites to further capture the state apparatus while generating political capital and positive perception from external actors.166 In considering post-conflict Rwanda, Jennie E. Burnet notes that “the increased political participation of women … represents a paradox in the short-term: as their participation has increased, women’s ability to influence policymaking has decreased.”167 </w:t>
      </w:r>
      <w:r w:rsidRPr="003E1B52">
        <w:rPr>
          <w:rFonts w:eastAsia="Georgia"/>
          <w:u w:val="single"/>
        </w:rPr>
        <w:t>Despite high levels of</w:t>
      </w:r>
      <w:r w:rsidRPr="003E1B52">
        <w:rPr>
          <w:rFonts w:eastAsia="Georgia"/>
          <w:sz w:val="16"/>
          <w:szCs w:val="16"/>
        </w:rPr>
        <w:t xml:space="preserve"> </w:t>
      </w:r>
      <w:r w:rsidRPr="003E1B52">
        <w:rPr>
          <w:rFonts w:eastAsia="Georgia"/>
          <w:u w:val="single"/>
        </w:rPr>
        <w:t>women’s participation,</w:t>
      </w:r>
      <w:r w:rsidRPr="003E1B52">
        <w:rPr>
          <w:rFonts w:eastAsia="Georgia"/>
          <w:sz w:val="16"/>
          <w:szCs w:val="16"/>
        </w:rPr>
        <w:t xml:space="preserve">168 </w:t>
      </w:r>
      <w:r w:rsidRPr="003E1B52">
        <w:rPr>
          <w:rFonts w:eastAsia="Georgia"/>
          <w:u w:val="single"/>
        </w:rPr>
        <w:t>Rwanda has all the markings of a predatory, authoritarian regime</w:t>
      </w:r>
      <w:r w:rsidRPr="003E1B52">
        <w:rPr>
          <w:rFonts w:eastAsia="Georgia"/>
          <w:sz w:val="16"/>
          <w:szCs w:val="16"/>
        </w:rPr>
        <w:t xml:space="preserve">.169 Given these examples, </w:t>
      </w:r>
      <w:r w:rsidRPr="003E1B52">
        <w:rPr>
          <w:rFonts w:eastAsia="Georgia"/>
          <w:u w:val="single"/>
        </w:rPr>
        <w:t>the assumption that</w:t>
      </w:r>
      <w:r w:rsidRPr="003E1B52">
        <w:rPr>
          <w:rFonts w:eastAsia="Georgia"/>
          <w:sz w:val="16"/>
          <w:szCs w:val="16"/>
        </w:rPr>
        <w:t xml:space="preserve"> women’s </w:t>
      </w:r>
      <w:r w:rsidRPr="003E1B52">
        <w:rPr>
          <w:rFonts w:eastAsia="Georgia"/>
          <w:u w:val="single"/>
        </w:rPr>
        <w:t>inclusion changes the outcomes or nature of a policy process or governance system is sorely tested.</w:t>
      </w:r>
    </w:p>
    <w:p w14:paraId="7E9E0E9A" w14:textId="77777777" w:rsidR="004C6D06" w:rsidRPr="003E1B52" w:rsidRDefault="004C6D06" w:rsidP="004C6D06">
      <w:pPr>
        <w:spacing w:line="240" w:lineRule="auto"/>
        <w:rPr>
          <w:rFonts w:eastAsia="Georgia"/>
          <w:b/>
          <w:u w:val="single"/>
        </w:rPr>
      </w:pPr>
      <w:r w:rsidRPr="003E1B52">
        <w:rPr>
          <w:rFonts w:eastAsia="Georgia"/>
          <w:sz w:val="16"/>
          <w:szCs w:val="16"/>
        </w:rPr>
        <w:t xml:space="preserve">The post-conflict dynamics in the Autonomous Region of Bougainville, Papua New Guinea, illuminate the peril of pursuing parity in the place of substance, while simultaneously illustrating the ease with which this thin approach to gendered and inclusive policy satisfies the metrics and indicators of progress.170 In 2010, Bougainville was in the lead-up to its third election following a devastating internal conflict. Election monitors were dispatched to conduct qualitative assessments of the impact of the newly instituted quota system on women’s political participation.171 Though the peace convention of 2001 created space for women in government,172 and there had been progress in increasing the number of women involved in governance, civil society and non-government organization practitioners feared that the next cycle would see an overall decrease in women’s political participation. Why? UNSCR 1325 makes no requirements of the types of women included in the representative sample, or how to practically change the processes of decision-making to prevent backsliding or proactively enforce changes in the post-conflict social order. Upon entering political service, the women of Bougainville encountered a systematic stripping of substantive power and the siloing of their political activities and speech into areas consistent with “women’s” interests.173 In this and many other cases, </w:t>
      </w:r>
      <w:r w:rsidRPr="003E1B52">
        <w:rPr>
          <w:rFonts w:eastAsia="Georgia"/>
          <w:b/>
          <w:u w:val="single"/>
        </w:rPr>
        <w:t xml:space="preserve">progress via </w:t>
      </w:r>
      <w:r w:rsidRPr="003C121D">
        <w:rPr>
          <w:rFonts w:eastAsia="Georgia"/>
          <w:b/>
          <w:highlight w:val="yellow"/>
          <w:u w:val="single"/>
        </w:rPr>
        <w:t>rhetorical</w:t>
      </w:r>
      <w:r w:rsidRPr="003E1B52">
        <w:rPr>
          <w:rFonts w:eastAsia="Georgia"/>
          <w:b/>
          <w:u w:val="single"/>
        </w:rPr>
        <w:t xml:space="preserve"> or parity-based </w:t>
      </w:r>
      <w:r w:rsidRPr="003C121D">
        <w:rPr>
          <w:rFonts w:eastAsia="Georgia"/>
          <w:b/>
          <w:highlight w:val="yellow"/>
          <w:u w:val="single"/>
        </w:rPr>
        <w:t>inclusion</w:t>
      </w:r>
      <w:r w:rsidRPr="003E1B52">
        <w:rPr>
          <w:rFonts w:eastAsia="Georgia"/>
          <w:b/>
          <w:u w:val="single"/>
        </w:rPr>
        <w:t xml:space="preserve"> often </w:t>
      </w:r>
      <w:r w:rsidRPr="003C121D">
        <w:rPr>
          <w:rFonts w:eastAsia="Georgia"/>
          <w:b/>
          <w:highlight w:val="yellow"/>
          <w:u w:val="single"/>
        </w:rPr>
        <w:t>masquerades as</w:t>
      </w:r>
      <w:r w:rsidRPr="003E1B52">
        <w:rPr>
          <w:rFonts w:eastAsia="Georgia"/>
          <w:b/>
          <w:u w:val="single"/>
        </w:rPr>
        <w:t xml:space="preserve"> a step </w:t>
      </w:r>
      <w:r w:rsidRPr="003C121D">
        <w:rPr>
          <w:rFonts w:eastAsia="Georgia"/>
          <w:b/>
          <w:highlight w:val="yellow"/>
          <w:u w:val="single"/>
        </w:rPr>
        <w:t>forward, when it has the practical result of</w:t>
      </w:r>
      <w:r w:rsidRPr="003E1B52">
        <w:rPr>
          <w:rFonts w:eastAsia="Georgia"/>
          <w:b/>
          <w:u w:val="single"/>
        </w:rPr>
        <w:t xml:space="preserve"> serving as </w:t>
      </w:r>
      <w:r w:rsidRPr="003C121D">
        <w:rPr>
          <w:rFonts w:eastAsia="Georgia"/>
          <w:b/>
          <w:highlight w:val="yellow"/>
          <w:u w:val="single"/>
        </w:rPr>
        <w:t>a well-intentioned obstacle</w:t>
      </w:r>
      <w:r w:rsidRPr="003E1B52">
        <w:rPr>
          <w:rFonts w:eastAsia="Georgia"/>
          <w:b/>
          <w:u w:val="single"/>
        </w:rPr>
        <w:t xml:space="preserve"> to substantive women’s inclusion.</w:t>
      </w:r>
    </w:p>
    <w:p w14:paraId="10A32A73" w14:textId="77777777" w:rsidR="004C6D06" w:rsidRPr="003E1B52" w:rsidRDefault="004C6D06" w:rsidP="004C6D06">
      <w:pPr>
        <w:spacing w:line="240" w:lineRule="auto"/>
        <w:rPr>
          <w:rFonts w:eastAsia="Georgia"/>
          <w:sz w:val="16"/>
          <w:szCs w:val="16"/>
        </w:rPr>
      </w:pPr>
      <w:r w:rsidRPr="003E1B52">
        <w:rPr>
          <w:rFonts w:eastAsia="Georgia"/>
          <w:sz w:val="16"/>
          <w:szCs w:val="16"/>
        </w:rPr>
        <w:lastRenderedPageBreak/>
        <w:t xml:space="preserve">Ironically, </w:t>
      </w:r>
      <w:r w:rsidRPr="003E1B52">
        <w:rPr>
          <w:rFonts w:eastAsia="Georgia"/>
          <w:u w:val="single"/>
        </w:rPr>
        <w:t>terrorist groups and other nonstate actors have</w:t>
      </w:r>
      <w:r w:rsidRPr="003E1B52">
        <w:rPr>
          <w:rFonts w:eastAsia="Georgia"/>
          <w:sz w:val="16"/>
          <w:szCs w:val="16"/>
        </w:rPr>
        <w:t xml:space="preserve"> occasionally </w:t>
      </w:r>
      <w:r w:rsidRPr="003E1B52">
        <w:rPr>
          <w:rFonts w:eastAsia="Georgia"/>
          <w:u w:val="single"/>
        </w:rPr>
        <w:t>been more adept than U.S. policymakers at leveraging women’s contributions to advance their objectives.</w:t>
      </w:r>
      <w:r w:rsidRPr="003E1B52">
        <w:rPr>
          <w:rFonts w:eastAsia="Georgia"/>
          <w:sz w:val="16"/>
          <w:szCs w:val="16"/>
        </w:rPr>
        <w:t xml:space="preserve">174 One need only acknowledge the ease with which groups like ISIL and far-right extremists leverage relative deprivation to convince women that they could either transgress social norms or be the upholders of an ideal archetypal womanhood through their participation. In the Islamic State, women served as morality police and enforcers of the group’s interpretation of appropriate gender roles.175 </w:t>
      </w:r>
      <w:r w:rsidRPr="003E1B52">
        <w:rPr>
          <w:rFonts w:eastAsia="Georgia"/>
          <w:u w:val="single"/>
        </w:rPr>
        <w:t>Western countries</w:t>
      </w:r>
      <w:r w:rsidRPr="003E1B52">
        <w:rPr>
          <w:rFonts w:eastAsia="Georgia"/>
          <w:sz w:val="16"/>
          <w:szCs w:val="16"/>
        </w:rPr>
        <w:t xml:space="preserve"> — from France to the United States, Australia, and the United Kingdom — </w:t>
      </w:r>
      <w:r w:rsidRPr="003E1B52">
        <w:rPr>
          <w:rFonts w:eastAsia="Georgia"/>
          <w:u w:val="single"/>
        </w:rPr>
        <w:t xml:space="preserve">have </w:t>
      </w:r>
      <w:r w:rsidRPr="003C121D">
        <w:rPr>
          <w:rFonts w:eastAsia="Georgia"/>
          <w:b/>
          <w:highlight w:val="yellow"/>
          <w:u w:val="single"/>
        </w:rPr>
        <w:t>see</w:t>
      </w:r>
      <w:r w:rsidRPr="003E1B52">
        <w:rPr>
          <w:rFonts w:eastAsia="Georgia"/>
          <w:u w:val="single"/>
        </w:rPr>
        <w:t xml:space="preserve">n </w:t>
      </w:r>
      <w:r w:rsidRPr="003C121D">
        <w:rPr>
          <w:rFonts w:eastAsia="Georgia"/>
          <w:highlight w:val="yellow"/>
          <w:u w:val="single"/>
        </w:rPr>
        <w:t>women identify with far-right</w:t>
      </w:r>
      <w:r w:rsidRPr="003E1B52">
        <w:rPr>
          <w:rFonts w:eastAsia="Georgia"/>
          <w:u w:val="single"/>
        </w:rPr>
        <w:t xml:space="preserve"> ethnonationalist </w:t>
      </w:r>
      <w:r w:rsidRPr="003C121D">
        <w:rPr>
          <w:rFonts w:eastAsia="Georgia"/>
          <w:highlight w:val="yellow"/>
          <w:u w:val="single"/>
        </w:rPr>
        <w:t>movements defending normative</w:t>
      </w:r>
      <w:r w:rsidRPr="003E1B52">
        <w:rPr>
          <w:rFonts w:eastAsia="Georgia"/>
          <w:u w:val="single"/>
        </w:rPr>
        <w:t xml:space="preserve"> conceptions of women’s natural </w:t>
      </w:r>
      <w:r w:rsidRPr="003C121D">
        <w:rPr>
          <w:rFonts w:eastAsia="Georgia"/>
          <w:highlight w:val="yellow"/>
          <w:u w:val="single"/>
        </w:rPr>
        <w:t>freedom</w:t>
      </w:r>
      <w:r w:rsidRPr="003E1B52">
        <w:rPr>
          <w:rFonts w:eastAsia="Georgia"/>
          <w:u w:val="single"/>
        </w:rPr>
        <w:t xml:space="preserve"> and economic autonomy</w:t>
      </w:r>
      <w:r w:rsidRPr="003E1B52">
        <w:rPr>
          <w:rFonts w:eastAsia="Georgia"/>
          <w:sz w:val="16"/>
          <w:szCs w:val="16"/>
        </w:rPr>
        <w:t xml:space="preserve"> (the tenets of liberal feminism) </w:t>
      </w:r>
      <w:r w:rsidRPr="003E1B52">
        <w:rPr>
          <w:rFonts w:eastAsia="Georgia"/>
          <w:u w:val="single"/>
        </w:rPr>
        <w:t>but reclassed into a racial, religious archetype</w:t>
      </w:r>
      <w:r w:rsidRPr="003E1B52">
        <w:rPr>
          <w:rFonts w:eastAsia="Georgia"/>
          <w:sz w:val="16"/>
          <w:szCs w:val="16"/>
        </w:rPr>
        <w:t>.176</w:t>
      </w:r>
    </w:p>
    <w:p w14:paraId="5EA04508" w14:textId="77777777" w:rsidR="004C6D06" w:rsidRPr="003E1B52" w:rsidRDefault="004C6D06" w:rsidP="004C6D06">
      <w:pPr>
        <w:spacing w:line="240" w:lineRule="auto"/>
        <w:rPr>
          <w:rFonts w:eastAsia="Georgia"/>
          <w:b/>
          <w:u w:val="single"/>
        </w:rPr>
      </w:pPr>
      <w:r w:rsidRPr="003E1B52">
        <w:rPr>
          <w:rFonts w:eastAsia="Georgia"/>
          <w:sz w:val="16"/>
          <w:szCs w:val="16"/>
        </w:rPr>
        <w:t xml:space="preserve">In order to combat these threats, </w:t>
      </w:r>
      <w:r w:rsidRPr="003C121D">
        <w:rPr>
          <w:rFonts w:eastAsia="Georgia"/>
          <w:b/>
          <w:highlight w:val="yellow"/>
          <w:u w:val="single"/>
        </w:rPr>
        <w:t>policy personnel need</w:t>
      </w:r>
      <w:r w:rsidRPr="003E1B52">
        <w:rPr>
          <w:rFonts w:eastAsia="Georgia"/>
          <w:b/>
          <w:u w:val="single"/>
        </w:rPr>
        <w:t xml:space="preserve"> to </w:t>
      </w:r>
      <w:r w:rsidRPr="003C121D">
        <w:rPr>
          <w:rFonts w:eastAsia="Georgia"/>
          <w:b/>
          <w:highlight w:val="yellow"/>
          <w:u w:val="single"/>
        </w:rPr>
        <w:t>be literate in</w:t>
      </w:r>
      <w:r w:rsidRPr="003E1B52">
        <w:rPr>
          <w:rFonts w:eastAsia="Georgia"/>
          <w:b/>
          <w:u w:val="single"/>
        </w:rPr>
        <w:t xml:space="preserve"> the </w:t>
      </w:r>
      <w:r w:rsidRPr="003C121D">
        <w:rPr>
          <w:rFonts w:eastAsia="Georgia"/>
          <w:b/>
          <w:highlight w:val="yellow"/>
          <w:u w:val="single"/>
        </w:rPr>
        <w:t>complex, intersecting identities that shape</w:t>
      </w:r>
      <w:r w:rsidRPr="003E1B52">
        <w:rPr>
          <w:rFonts w:eastAsia="Georgia"/>
          <w:b/>
          <w:u w:val="single"/>
        </w:rPr>
        <w:t xml:space="preserve"> individual </w:t>
      </w:r>
      <w:r w:rsidRPr="003C121D">
        <w:rPr>
          <w:rFonts w:eastAsia="Georgia"/>
          <w:b/>
          <w:highlight w:val="yellow"/>
          <w:u w:val="single"/>
        </w:rPr>
        <w:t>responses</w:t>
      </w:r>
      <w:r w:rsidRPr="003E1B52">
        <w:rPr>
          <w:rFonts w:eastAsia="Georgia"/>
          <w:b/>
          <w:u w:val="single"/>
        </w:rPr>
        <w:t>.</w:t>
      </w:r>
      <w:r w:rsidRPr="003E1B52">
        <w:rPr>
          <w:rFonts w:eastAsia="Georgia"/>
          <w:sz w:val="16"/>
          <w:szCs w:val="16"/>
        </w:rPr>
        <w:t xml:space="preserve"> </w:t>
      </w:r>
      <w:r w:rsidRPr="003E1B52">
        <w:rPr>
          <w:rFonts w:eastAsia="Georgia"/>
          <w:u w:val="single"/>
        </w:rPr>
        <w:t xml:space="preserve">They should </w:t>
      </w:r>
      <w:r w:rsidRPr="003C121D">
        <w:rPr>
          <w:rFonts w:eastAsia="Georgia"/>
          <w:highlight w:val="yellow"/>
          <w:u w:val="single"/>
        </w:rPr>
        <w:t>be aware of</w:t>
      </w:r>
      <w:r w:rsidRPr="003E1B52">
        <w:rPr>
          <w:rFonts w:eastAsia="Georgia"/>
          <w:u w:val="single"/>
        </w:rPr>
        <w:t xml:space="preserve"> the </w:t>
      </w:r>
      <w:r w:rsidRPr="003C121D">
        <w:rPr>
          <w:rFonts w:eastAsia="Georgia"/>
          <w:highlight w:val="yellow"/>
          <w:u w:val="single"/>
        </w:rPr>
        <w:t>implications of</w:t>
      </w:r>
      <w:r w:rsidRPr="003E1B52">
        <w:rPr>
          <w:rFonts w:eastAsia="Georgia"/>
          <w:u w:val="single"/>
        </w:rPr>
        <w:t xml:space="preserve"> intersectional </w:t>
      </w:r>
      <w:r w:rsidRPr="003C121D">
        <w:rPr>
          <w:rFonts w:eastAsia="Georgia"/>
          <w:highlight w:val="yellow"/>
          <w:u w:val="single"/>
        </w:rPr>
        <w:t>identities for policy</w:t>
      </w:r>
      <w:r w:rsidRPr="003E1B52">
        <w:rPr>
          <w:rFonts w:eastAsia="Georgia"/>
          <w:u w:val="single"/>
        </w:rPr>
        <w:t xml:space="preserve"> formulation and </w:t>
      </w:r>
      <w:r w:rsidRPr="003C121D">
        <w:rPr>
          <w:rFonts w:eastAsia="Georgia"/>
          <w:highlight w:val="yellow"/>
          <w:u w:val="single"/>
        </w:rPr>
        <w:t>implementation</w:t>
      </w:r>
      <w:r w:rsidRPr="003E1B52">
        <w:rPr>
          <w:rFonts w:eastAsia="Georgia"/>
          <w:sz w:val="16"/>
          <w:szCs w:val="16"/>
        </w:rPr>
        <w:t xml:space="preserve">. Most importantly, </w:t>
      </w:r>
      <w:r w:rsidRPr="003E1B52">
        <w:rPr>
          <w:rFonts w:eastAsia="Georgia"/>
          <w:u w:val="single"/>
        </w:rPr>
        <w:t>they need to be conscious of the social contexts they seek to chang</w:t>
      </w:r>
      <w:r w:rsidRPr="003E1B52">
        <w:rPr>
          <w:rFonts w:eastAsia="Georgia"/>
          <w:sz w:val="16"/>
          <w:szCs w:val="16"/>
        </w:rPr>
        <w:t xml:space="preserve">e. </w:t>
      </w:r>
      <w:r w:rsidRPr="003E1B52">
        <w:rPr>
          <w:rFonts w:eastAsia="Georgia"/>
          <w:b/>
          <w:u w:val="single"/>
        </w:rPr>
        <w:t xml:space="preserve">Otherwise, they </w:t>
      </w:r>
      <w:r w:rsidRPr="003C121D">
        <w:rPr>
          <w:rFonts w:eastAsia="Georgia"/>
          <w:b/>
          <w:highlight w:val="yellow"/>
          <w:u w:val="single"/>
        </w:rPr>
        <w:t>risk compromising</w:t>
      </w:r>
      <w:r w:rsidRPr="003E1B52">
        <w:rPr>
          <w:rFonts w:eastAsia="Georgia"/>
          <w:b/>
          <w:u w:val="single"/>
        </w:rPr>
        <w:t xml:space="preserve"> the comparative </w:t>
      </w:r>
      <w:r w:rsidRPr="003C121D">
        <w:rPr>
          <w:rFonts w:eastAsia="Georgia"/>
          <w:b/>
          <w:highlight w:val="yellow"/>
          <w:u w:val="single"/>
        </w:rPr>
        <w:t>advantages women</w:t>
      </w:r>
      <w:r w:rsidRPr="003E1B52">
        <w:rPr>
          <w:rFonts w:eastAsia="Georgia"/>
          <w:b/>
          <w:u w:val="single"/>
        </w:rPr>
        <w:t xml:space="preserve"> can </w:t>
      </w:r>
      <w:r w:rsidRPr="003C121D">
        <w:rPr>
          <w:rFonts w:eastAsia="Georgia"/>
          <w:b/>
          <w:highlight w:val="yellow"/>
          <w:u w:val="single"/>
        </w:rPr>
        <w:t xml:space="preserve">bring </w:t>
      </w:r>
      <w:r w:rsidRPr="003E1B52">
        <w:rPr>
          <w:rFonts w:eastAsia="Georgia"/>
          <w:b/>
          <w:u w:val="single"/>
        </w:rPr>
        <w:t xml:space="preserve">to the security conversation </w:t>
      </w:r>
      <w:r w:rsidRPr="003C121D">
        <w:rPr>
          <w:rFonts w:eastAsia="Georgia"/>
          <w:b/>
          <w:highlight w:val="yellow"/>
          <w:u w:val="single"/>
        </w:rPr>
        <w:t xml:space="preserve">by </w:t>
      </w:r>
      <w:r w:rsidRPr="003E1B52">
        <w:rPr>
          <w:rFonts w:eastAsia="Georgia"/>
          <w:b/>
          <w:u w:val="single"/>
        </w:rPr>
        <w:t xml:space="preserve">sidelining their core concerns and potentially </w:t>
      </w:r>
      <w:r w:rsidRPr="003C121D">
        <w:rPr>
          <w:rFonts w:eastAsia="Georgia"/>
          <w:b/>
          <w:highlight w:val="yellow"/>
          <w:u w:val="single"/>
        </w:rPr>
        <w:t>driving them</w:t>
      </w:r>
      <w:r w:rsidRPr="003E1B52">
        <w:rPr>
          <w:rFonts w:eastAsia="Georgia"/>
          <w:b/>
          <w:u w:val="single"/>
        </w:rPr>
        <w:t xml:space="preserve"> in</w:t>
      </w:r>
      <w:r w:rsidRPr="003C121D">
        <w:rPr>
          <w:rFonts w:eastAsia="Georgia"/>
          <w:b/>
          <w:highlight w:val="yellow"/>
          <w:u w:val="single"/>
        </w:rPr>
        <w:t>to</w:t>
      </w:r>
      <w:r w:rsidRPr="003E1B52">
        <w:rPr>
          <w:rFonts w:eastAsia="Georgia"/>
          <w:b/>
          <w:u w:val="single"/>
        </w:rPr>
        <w:t xml:space="preserve"> the arms of </w:t>
      </w:r>
      <w:r w:rsidRPr="003C121D">
        <w:rPr>
          <w:rFonts w:eastAsia="Georgia"/>
          <w:b/>
          <w:highlight w:val="yellow"/>
          <w:u w:val="single"/>
        </w:rPr>
        <w:t>adversaries.</w:t>
      </w:r>
    </w:p>
    <w:p w14:paraId="689B1156" w14:textId="77777777" w:rsidR="004C6D06" w:rsidRPr="003E1B52" w:rsidRDefault="004C6D06" w:rsidP="004C6D06"/>
    <w:p w14:paraId="17312DB6" w14:textId="77777777" w:rsidR="00551383" w:rsidRPr="003E1B52" w:rsidRDefault="00551383" w:rsidP="00551383">
      <w:pPr>
        <w:pStyle w:val="Heading3"/>
        <w:rPr>
          <w:rFonts w:cs="Times New Roman"/>
        </w:rPr>
      </w:pPr>
      <w:r w:rsidRPr="003E1B52">
        <w:rPr>
          <w:rFonts w:cs="Times New Roman"/>
        </w:rPr>
        <w:lastRenderedPageBreak/>
        <w:t>AT: Root Cause</w:t>
      </w:r>
    </w:p>
    <w:p w14:paraId="54B3537E" w14:textId="77777777" w:rsidR="00551383" w:rsidRPr="003E1B52" w:rsidRDefault="00551383" w:rsidP="00551383">
      <w:pPr>
        <w:pStyle w:val="Heading4"/>
        <w:tabs>
          <w:tab w:val="left" w:pos="8789"/>
        </w:tabs>
        <w:spacing w:before="0" w:line="240" w:lineRule="auto"/>
        <w:rPr>
          <w:rFonts w:eastAsia="Georgia" w:cs="Times New Roman"/>
          <w:b w:val="0"/>
          <w:color w:val="000000"/>
          <w:szCs w:val="26"/>
        </w:rPr>
      </w:pPr>
      <w:r w:rsidRPr="003E1B52">
        <w:rPr>
          <w:rFonts w:eastAsia="Georgia" w:cs="Times New Roman"/>
          <w:color w:val="000000"/>
          <w:szCs w:val="26"/>
        </w:rPr>
        <w:t>They’re wrong about “root cause” and can’t solve---prioritizing the moral over the material is doomed to failure</w:t>
      </w:r>
    </w:p>
    <w:p w14:paraId="7E96E156" w14:textId="77777777" w:rsidR="00551383" w:rsidRPr="003E1B52" w:rsidRDefault="00551383" w:rsidP="00551383">
      <w:pPr>
        <w:rPr>
          <w:rFonts w:eastAsia="Georgia"/>
        </w:rPr>
      </w:pPr>
      <w:r w:rsidRPr="003E1B52">
        <w:t xml:space="preserve">Jodi </w:t>
      </w:r>
      <w:r w:rsidRPr="003E1B52">
        <w:rPr>
          <w:rStyle w:val="Style13ptBold"/>
        </w:rPr>
        <w:t>Dean</w:t>
      </w:r>
      <w:r w:rsidRPr="003E1B52">
        <w:t xml:space="preserve"> 20</w:t>
      </w:r>
      <w:r w:rsidRPr="003E1B52">
        <w:rPr>
          <w:rStyle w:val="Style13ptBold"/>
        </w:rPr>
        <w:t>19</w:t>
      </w:r>
      <w:r w:rsidRPr="003E1B52">
        <w:t xml:space="preserve">, </w:t>
      </w:r>
      <w:r w:rsidRPr="003E1B52">
        <w:rPr>
          <w:rFonts w:eastAsia="Georgia"/>
        </w:rPr>
        <w:t>Professor of Political Science at Hobart and William Smith Colleges, Against Gyno-pessimism: A response to Liza Featherstone, 2019, https://publicseminar.org/essays/against-gyno-pessimism/</w:t>
      </w:r>
    </w:p>
    <w:p w14:paraId="7D4F94E7" w14:textId="77777777" w:rsidR="00551383" w:rsidRPr="003E1B52" w:rsidRDefault="00551383" w:rsidP="00551383">
      <w:pPr>
        <w:spacing w:line="240" w:lineRule="auto"/>
        <w:rPr>
          <w:rFonts w:eastAsia="Georgia"/>
          <w:sz w:val="16"/>
          <w:szCs w:val="16"/>
        </w:rPr>
      </w:pPr>
      <w:r w:rsidRPr="003E1B52">
        <w:rPr>
          <w:rFonts w:eastAsia="Georgia"/>
          <w:sz w:val="16"/>
          <w:szCs w:val="16"/>
        </w:rPr>
        <w:t xml:space="preserve">I love Liza Featherstone’s essay, “Moving Beyond Misogyny” (The New Republic, November 4 2019), an essay that highlights the current popularity of misogyny as </w:t>
      </w:r>
      <w:r w:rsidRPr="003E1B52">
        <w:rPr>
          <w:rFonts w:eastAsia="Georgia"/>
          <w:u w:val="single"/>
        </w:rPr>
        <w:t xml:space="preserve">liberal </w:t>
      </w:r>
      <w:r w:rsidRPr="003C121D">
        <w:rPr>
          <w:rFonts w:eastAsia="Georgia"/>
          <w:highlight w:val="yellow"/>
          <w:u w:val="single"/>
        </w:rPr>
        <w:t>feminism’s</w:t>
      </w:r>
      <w:r w:rsidRPr="003E1B52">
        <w:rPr>
          <w:rFonts w:eastAsia="Georgia"/>
          <w:u w:val="single"/>
        </w:rPr>
        <w:t xml:space="preserve"> </w:t>
      </w:r>
      <w:r w:rsidRPr="003E1B52">
        <w:rPr>
          <w:rFonts w:eastAsia="Georgia"/>
          <w:b/>
          <w:u w:val="single"/>
        </w:rPr>
        <w:t xml:space="preserve">basic </w:t>
      </w:r>
      <w:r w:rsidRPr="003C121D">
        <w:rPr>
          <w:rFonts w:eastAsia="Georgia"/>
          <w:b/>
          <w:highlight w:val="yellow"/>
          <w:u w:val="single"/>
        </w:rPr>
        <w:t>category</w:t>
      </w:r>
      <w:r w:rsidRPr="003E1B52">
        <w:rPr>
          <w:rFonts w:eastAsia="Georgia"/>
          <w:b/>
          <w:u w:val="single"/>
        </w:rPr>
        <w:t xml:space="preserve"> for analyzing social problems</w:t>
      </w:r>
      <w:r w:rsidRPr="003E1B52">
        <w:rPr>
          <w:rFonts w:eastAsia="Georgia"/>
          <w:sz w:val="16"/>
          <w:szCs w:val="16"/>
        </w:rPr>
        <w:t xml:space="preserve">. Hatred of women </w:t>
      </w:r>
      <w:r w:rsidRPr="003E1B52">
        <w:rPr>
          <w:rFonts w:eastAsia="Georgia"/>
          <w:u w:val="single"/>
        </w:rPr>
        <w:t xml:space="preserve">is offered up as the </w:t>
      </w:r>
      <w:r w:rsidRPr="003E1B52">
        <w:rPr>
          <w:rFonts w:eastAsia="Georgia"/>
          <w:b/>
          <w:u w:val="single"/>
        </w:rPr>
        <w:t>explanation for everything</w:t>
      </w:r>
      <w:r w:rsidRPr="003E1B52">
        <w:rPr>
          <w:rFonts w:eastAsia="Georgia"/>
          <w:sz w:val="16"/>
          <w:szCs w:val="16"/>
        </w:rPr>
        <w:t xml:space="preserve"> from domestic violence, campus rape, and sexual harassment, to Hillary Clinton’s failure to win the presidency in 2016. Women are kept down, abused, and murdered because men hate them. It’s as simple as that.</w:t>
      </w:r>
    </w:p>
    <w:p w14:paraId="71105B13" w14:textId="77777777" w:rsidR="00551383" w:rsidRPr="003E1B52" w:rsidRDefault="00551383" w:rsidP="00551383">
      <w:pPr>
        <w:spacing w:line="240" w:lineRule="auto"/>
        <w:rPr>
          <w:rFonts w:eastAsia="Georgia"/>
          <w:sz w:val="16"/>
          <w:szCs w:val="16"/>
        </w:rPr>
      </w:pPr>
      <w:r w:rsidRPr="003E1B52">
        <w:rPr>
          <w:rFonts w:eastAsia="Georgia"/>
          <w:sz w:val="16"/>
          <w:szCs w:val="16"/>
        </w:rPr>
        <w:t xml:space="preserve">But </w:t>
      </w:r>
      <w:r w:rsidRPr="003E1B52">
        <w:rPr>
          <w:rFonts w:eastAsia="Georgia"/>
          <w:u w:val="single"/>
        </w:rPr>
        <w:t xml:space="preserve">it’s not just that hate doesn’t explain </w:t>
      </w:r>
      <w:r w:rsidRPr="003E1B52">
        <w:rPr>
          <w:rFonts w:eastAsia="Georgia"/>
          <w:b/>
          <w:u w:val="single"/>
        </w:rPr>
        <w:t>everything</w:t>
      </w:r>
      <w:r w:rsidRPr="003E1B52">
        <w:rPr>
          <w:rFonts w:eastAsia="Georgia"/>
          <w:u w:val="single"/>
        </w:rPr>
        <w:t xml:space="preserve"> – it </w:t>
      </w:r>
      <w:r w:rsidRPr="003C121D">
        <w:rPr>
          <w:rFonts w:eastAsia="Georgia"/>
          <w:highlight w:val="yellow"/>
          <w:u w:val="single"/>
        </w:rPr>
        <w:t xml:space="preserve">doesn’t explain </w:t>
      </w:r>
      <w:r w:rsidRPr="003C121D">
        <w:rPr>
          <w:rFonts w:eastAsia="Georgia"/>
          <w:b/>
          <w:highlight w:val="yellow"/>
          <w:u w:val="single"/>
        </w:rPr>
        <w:t>anything</w:t>
      </w:r>
      <w:r w:rsidRPr="003E1B52">
        <w:rPr>
          <w:rFonts w:eastAsia="Georgia"/>
          <w:sz w:val="16"/>
          <w:szCs w:val="16"/>
        </w:rPr>
        <w:t>.</w:t>
      </w:r>
    </w:p>
    <w:p w14:paraId="1B82DD2B" w14:textId="77777777" w:rsidR="00551383" w:rsidRPr="003E1B52" w:rsidRDefault="00551383" w:rsidP="00551383">
      <w:pPr>
        <w:spacing w:line="240" w:lineRule="auto"/>
        <w:rPr>
          <w:rFonts w:eastAsia="Georgia"/>
          <w:u w:val="single"/>
        </w:rPr>
      </w:pPr>
      <w:r w:rsidRPr="003E1B52">
        <w:rPr>
          <w:rFonts w:eastAsia="Georgia"/>
          <w:sz w:val="16"/>
          <w:szCs w:val="16"/>
        </w:rPr>
        <w:t xml:space="preserve">Offered up in the context of a social or political analysis, </w:t>
      </w:r>
      <w:r w:rsidRPr="003C121D">
        <w:rPr>
          <w:rFonts w:eastAsia="Georgia"/>
          <w:highlight w:val="yellow"/>
          <w:u w:val="single"/>
        </w:rPr>
        <w:t>misogyny</w:t>
      </w:r>
      <w:r w:rsidRPr="003E1B52">
        <w:rPr>
          <w:rFonts w:eastAsia="Georgia"/>
          <w:u w:val="single"/>
        </w:rPr>
        <w:t xml:space="preserve"> is the attribution of a feeling that </w:t>
      </w:r>
      <w:r w:rsidRPr="003C121D">
        <w:rPr>
          <w:rFonts w:eastAsia="Georgia"/>
          <w:b/>
          <w:highlight w:val="yellow"/>
          <w:u w:val="single"/>
        </w:rPr>
        <w:t>covers</w:t>
      </w:r>
      <w:r w:rsidRPr="003E1B52">
        <w:rPr>
          <w:rFonts w:eastAsia="Georgia"/>
          <w:b/>
          <w:u w:val="single"/>
        </w:rPr>
        <w:t xml:space="preserve"> over </w:t>
      </w:r>
      <w:r w:rsidRPr="003C121D">
        <w:rPr>
          <w:rFonts w:eastAsia="Georgia"/>
          <w:b/>
          <w:highlight w:val="yellow"/>
          <w:u w:val="single"/>
        </w:rPr>
        <w:t>the absence of an explanation</w:t>
      </w:r>
      <w:r w:rsidRPr="003C121D">
        <w:rPr>
          <w:rFonts w:eastAsia="Georgia"/>
          <w:highlight w:val="yellow"/>
          <w:u w:val="single"/>
        </w:rPr>
        <w:t xml:space="preserve">. An </w:t>
      </w:r>
      <w:r w:rsidRPr="003C121D">
        <w:rPr>
          <w:rFonts w:eastAsia="Georgia"/>
          <w:b/>
          <w:highlight w:val="yellow"/>
          <w:u w:val="single"/>
        </w:rPr>
        <w:t>event</w:t>
      </w:r>
      <w:r w:rsidRPr="003E1B52">
        <w:rPr>
          <w:rFonts w:eastAsia="Georgia"/>
          <w:u w:val="single"/>
        </w:rPr>
        <w:t xml:space="preserve"> or </w:t>
      </w:r>
      <w:r w:rsidRPr="003E1B52">
        <w:rPr>
          <w:rFonts w:eastAsia="Georgia"/>
          <w:b/>
          <w:u w:val="single"/>
        </w:rPr>
        <w:t>phenomenon</w:t>
      </w:r>
      <w:r w:rsidRPr="003E1B52">
        <w:rPr>
          <w:rFonts w:eastAsia="Georgia"/>
          <w:u w:val="single"/>
        </w:rPr>
        <w:t xml:space="preserve"> </w:t>
      </w:r>
      <w:r w:rsidRPr="003C121D">
        <w:rPr>
          <w:rFonts w:eastAsia="Georgia"/>
          <w:highlight w:val="yellow"/>
          <w:u w:val="single"/>
        </w:rPr>
        <w:t>is positioned as</w:t>
      </w:r>
      <w:r w:rsidRPr="003E1B52">
        <w:rPr>
          <w:rFonts w:eastAsia="Georgia"/>
          <w:u w:val="single"/>
        </w:rPr>
        <w:t xml:space="preserve"> the effect of an </w:t>
      </w:r>
      <w:r w:rsidRPr="003C121D">
        <w:rPr>
          <w:rFonts w:eastAsia="Georgia"/>
          <w:b/>
          <w:highlight w:val="yellow"/>
          <w:u w:val="single"/>
        </w:rPr>
        <w:t>aversion</w:t>
      </w:r>
      <w:r w:rsidRPr="003E1B52">
        <w:rPr>
          <w:rFonts w:eastAsia="Georgia"/>
          <w:u w:val="single"/>
        </w:rPr>
        <w:t xml:space="preserve"> that is attributed to a group. The group is constituted as a group by virtue of the attribute and the attribute is treated as a cause – </w:t>
      </w:r>
      <w:r w:rsidRPr="003C121D">
        <w:rPr>
          <w:rFonts w:eastAsia="Georgia"/>
          <w:b/>
          <w:highlight w:val="yellow"/>
          <w:u w:val="single"/>
        </w:rPr>
        <w:t>empirical evidence be damned</w:t>
      </w:r>
      <w:r w:rsidRPr="003E1B52">
        <w:rPr>
          <w:rFonts w:eastAsia="Georgia"/>
          <w:sz w:val="16"/>
          <w:szCs w:val="16"/>
        </w:rPr>
        <w:t xml:space="preserve">. For example, violence against women is explained as evidence of misogyny. But according to the most recent federal statistics, except for rape, more men than women are likely to be victims of violent crime. To complicate matters further, men are more likely to be victims of offenses committed by men than women are, and women are more likely to commit offenses against women than they are against men. </w:t>
      </w:r>
      <w:r w:rsidRPr="003E1B52">
        <w:rPr>
          <w:rFonts w:eastAsia="Georgia"/>
          <w:u w:val="single"/>
        </w:rPr>
        <w:t xml:space="preserve">If misogyny accounts for violence against women, does misandry account for violence against men? Or are these categories </w:t>
      </w:r>
      <w:r w:rsidRPr="003E1B52">
        <w:rPr>
          <w:rFonts w:eastAsia="Georgia"/>
          <w:b/>
          <w:u w:val="single"/>
        </w:rPr>
        <w:t>too crude</w:t>
      </w:r>
      <w:r w:rsidRPr="003E1B52">
        <w:rPr>
          <w:rFonts w:eastAsia="Georgia"/>
          <w:u w:val="single"/>
        </w:rPr>
        <w:t xml:space="preserve"> to tell us much at all?</w:t>
      </w:r>
    </w:p>
    <w:p w14:paraId="066B7871" w14:textId="77777777" w:rsidR="00551383" w:rsidRPr="003E1B52" w:rsidRDefault="00551383" w:rsidP="00551383">
      <w:pPr>
        <w:spacing w:line="240" w:lineRule="auto"/>
        <w:rPr>
          <w:rFonts w:eastAsia="Georgia"/>
          <w:sz w:val="16"/>
          <w:szCs w:val="16"/>
        </w:rPr>
      </w:pPr>
      <w:r w:rsidRPr="003E1B52">
        <w:rPr>
          <w:rFonts w:eastAsia="Georgia"/>
          <w:sz w:val="16"/>
          <w:szCs w:val="16"/>
        </w:rPr>
        <w:t xml:space="preserve">Misogyny’s analytical weakness does not diminish its contemporary popularity. It might even increase it. In the affective networks of communicative capitalism, </w:t>
      </w:r>
      <w:r w:rsidRPr="003C121D">
        <w:rPr>
          <w:rFonts w:eastAsia="Georgia"/>
          <w:highlight w:val="yellow"/>
          <w:u w:val="single"/>
        </w:rPr>
        <w:t xml:space="preserve">outrage </w:t>
      </w:r>
      <w:r w:rsidRPr="003C121D">
        <w:rPr>
          <w:rFonts w:eastAsia="Georgia"/>
          <w:b/>
          <w:highlight w:val="yellow"/>
          <w:u w:val="single"/>
        </w:rPr>
        <w:t>circulates</w:t>
      </w:r>
      <w:r w:rsidRPr="003E1B52">
        <w:rPr>
          <w:rFonts w:eastAsia="Georgia"/>
          <w:b/>
          <w:u w:val="single"/>
        </w:rPr>
        <w:t xml:space="preserve"> more </w:t>
      </w:r>
      <w:r w:rsidRPr="003C121D">
        <w:rPr>
          <w:rFonts w:eastAsia="Georgia"/>
          <w:b/>
          <w:highlight w:val="yellow"/>
          <w:u w:val="single"/>
        </w:rPr>
        <w:t>easily</w:t>
      </w:r>
      <w:r w:rsidRPr="003E1B52">
        <w:rPr>
          <w:rFonts w:eastAsia="Georgia"/>
          <w:u w:val="single"/>
        </w:rPr>
        <w:t xml:space="preserve"> than critical analysis. Moralism </w:t>
      </w:r>
      <w:r w:rsidRPr="003E1B52">
        <w:rPr>
          <w:rFonts w:eastAsia="Georgia"/>
          <w:b/>
          <w:u w:val="single"/>
        </w:rPr>
        <w:t>substitutes for explanation</w:t>
      </w:r>
      <w:r w:rsidRPr="003E1B52">
        <w:rPr>
          <w:rFonts w:eastAsia="Georgia"/>
          <w:u w:val="single"/>
        </w:rPr>
        <w:t xml:space="preserve">, and moral outrage </w:t>
      </w:r>
      <w:r w:rsidRPr="003E1B52">
        <w:rPr>
          <w:rFonts w:eastAsia="Georgia"/>
          <w:b/>
          <w:u w:val="single"/>
        </w:rPr>
        <w:t>doesn’t require reading anything too long</w:t>
      </w:r>
      <w:r w:rsidRPr="003E1B52">
        <w:rPr>
          <w:rFonts w:eastAsia="Georgia"/>
          <w:sz w:val="16"/>
          <w:szCs w:val="16"/>
        </w:rPr>
        <w:t>. We know how to trigger each other enough to like and share and deploy the appropriate GIF.</w:t>
      </w:r>
    </w:p>
    <w:p w14:paraId="63F834E8" w14:textId="77777777" w:rsidR="00551383" w:rsidRPr="003E1B52" w:rsidRDefault="00551383" w:rsidP="00551383">
      <w:pPr>
        <w:spacing w:line="240" w:lineRule="auto"/>
        <w:rPr>
          <w:rFonts w:eastAsia="Georgia"/>
          <w:sz w:val="16"/>
          <w:szCs w:val="16"/>
        </w:rPr>
      </w:pPr>
      <w:r w:rsidRPr="003E1B52">
        <w:rPr>
          <w:rFonts w:eastAsia="Georgia"/>
          <w:u w:val="single"/>
        </w:rPr>
        <w:t xml:space="preserve">The outrage of the hated can produce a </w:t>
      </w:r>
      <w:r w:rsidRPr="003E1B52">
        <w:rPr>
          <w:rFonts w:eastAsia="Georgia"/>
          <w:b/>
          <w:u w:val="single"/>
        </w:rPr>
        <w:t>momentary sense of unity</w:t>
      </w:r>
      <w:r w:rsidRPr="003E1B52">
        <w:rPr>
          <w:rFonts w:eastAsia="Georgia"/>
          <w:u w:val="single"/>
        </w:rPr>
        <w:t xml:space="preserve">. Being hated inspires </w:t>
      </w:r>
      <w:r w:rsidRPr="003E1B52">
        <w:rPr>
          <w:rFonts w:eastAsia="Georgia"/>
          <w:b/>
          <w:u w:val="single"/>
        </w:rPr>
        <w:t>ferocity</w:t>
      </w:r>
      <w:r w:rsidRPr="003E1B52">
        <w:rPr>
          <w:rFonts w:eastAsia="Georgia"/>
          <w:u w:val="single"/>
        </w:rPr>
        <w:t xml:space="preserve">, </w:t>
      </w:r>
      <w:r w:rsidRPr="003E1B52">
        <w:rPr>
          <w:rFonts w:eastAsia="Georgia"/>
          <w:b/>
          <w:u w:val="single"/>
        </w:rPr>
        <w:t>self-righteousness</w:t>
      </w:r>
      <w:r w:rsidRPr="003E1B52">
        <w:rPr>
          <w:rFonts w:eastAsia="Georgia"/>
          <w:u w:val="single"/>
        </w:rPr>
        <w:t xml:space="preserve">, </w:t>
      </w:r>
      <w:r w:rsidRPr="003E1B52">
        <w:rPr>
          <w:rFonts w:eastAsia="Georgia"/>
          <w:b/>
          <w:u w:val="single"/>
        </w:rPr>
        <w:t>cancel culture</w:t>
      </w:r>
      <w:r w:rsidRPr="003E1B52">
        <w:rPr>
          <w:rFonts w:eastAsia="Georgia"/>
          <w:sz w:val="16"/>
          <w:szCs w:val="16"/>
        </w:rPr>
        <w:t>: “I’m unfriending anyone who thinks violence against women is okay.” So rather than telling us something about the haters, misogyny is an inverted or reactive social diagnosis for creating an identity among the hated. After all, haters gonna hate (and even Taylor Swift advises us to shake it off).</w:t>
      </w:r>
    </w:p>
    <w:p w14:paraId="4412886A" w14:textId="77777777" w:rsidR="00551383" w:rsidRPr="003E1B52" w:rsidRDefault="00551383" w:rsidP="00551383">
      <w:pPr>
        <w:spacing w:line="240" w:lineRule="auto"/>
        <w:rPr>
          <w:rFonts w:eastAsia="Georgia"/>
          <w:u w:val="single"/>
        </w:rPr>
      </w:pPr>
      <w:r w:rsidRPr="003E1B52">
        <w:rPr>
          <w:rFonts w:eastAsia="Georgia"/>
          <w:u w:val="single"/>
        </w:rPr>
        <w:t xml:space="preserve">But </w:t>
      </w:r>
      <w:r w:rsidRPr="003C121D">
        <w:rPr>
          <w:rFonts w:eastAsia="Georgia"/>
          <w:b/>
          <w:highlight w:val="yellow"/>
          <w:u w:val="single"/>
        </w:rPr>
        <w:t>what are women supposed to do</w:t>
      </w:r>
      <w:r w:rsidRPr="003E1B52">
        <w:rPr>
          <w:rFonts w:eastAsia="Georgia"/>
          <w:u w:val="single"/>
        </w:rPr>
        <w:t xml:space="preserve"> about being hated? The options that </w:t>
      </w:r>
      <w:r w:rsidRPr="003C121D">
        <w:rPr>
          <w:rFonts w:eastAsia="Georgia"/>
          <w:highlight w:val="yellow"/>
          <w:u w:val="single"/>
        </w:rPr>
        <w:t>the misogyny diagnosis</w:t>
      </w:r>
      <w:r w:rsidRPr="003E1B52">
        <w:rPr>
          <w:rFonts w:eastAsia="Georgia"/>
          <w:u w:val="single"/>
        </w:rPr>
        <w:t xml:space="preserve"> presents </w:t>
      </w:r>
      <w:r w:rsidRPr="003C121D">
        <w:rPr>
          <w:rFonts w:eastAsia="Georgia"/>
          <w:b/>
          <w:highlight w:val="yellow"/>
          <w:u w:val="single"/>
        </w:rPr>
        <w:t>repeat the traps of fairytales</w:t>
      </w:r>
      <w:r w:rsidRPr="003E1B52">
        <w:rPr>
          <w:rFonts w:eastAsia="Georgia"/>
          <w:u w:val="single"/>
        </w:rPr>
        <w:t xml:space="preserve">: be the </w:t>
      </w:r>
      <w:r w:rsidRPr="003E1B52">
        <w:rPr>
          <w:rFonts w:eastAsia="Georgia"/>
          <w:b/>
          <w:u w:val="single"/>
        </w:rPr>
        <w:t>witch</w:t>
      </w:r>
      <w:r w:rsidRPr="003E1B52">
        <w:rPr>
          <w:rFonts w:eastAsia="Georgia"/>
          <w:u w:val="single"/>
        </w:rPr>
        <w:t xml:space="preserve"> who draws power from her outcast position or the </w:t>
      </w:r>
      <w:r w:rsidRPr="003E1B52">
        <w:rPr>
          <w:rFonts w:eastAsia="Georgia"/>
          <w:b/>
          <w:u w:val="single"/>
        </w:rPr>
        <w:t>passive princess</w:t>
      </w:r>
      <w:r w:rsidRPr="003E1B52">
        <w:rPr>
          <w:rFonts w:eastAsia="Georgia"/>
          <w:u w:val="single"/>
        </w:rPr>
        <w:t xml:space="preserve"> dreaming of love. </w:t>
      </w:r>
      <w:r w:rsidRPr="003E1B52">
        <w:rPr>
          <w:rFonts w:eastAsia="Georgia"/>
          <w:b/>
          <w:u w:val="single"/>
        </w:rPr>
        <w:t>Poison</w:t>
      </w:r>
      <w:r w:rsidRPr="003E1B52">
        <w:rPr>
          <w:rFonts w:eastAsia="Georgia"/>
          <w:u w:val="single"/>
        </w:rPr>
        <w:t xml:space="preserve"> men or </w:t>
      </w:r>
      <w:r w:rsidRPr="003E1B52">
        <w:rPr>
          <w:rFonts w:eastAsia="Georgia"/>
          <w:b/>
          <w:u w:val="single"/>
        </w:rPr>
        <w:t>win them over</w:t>
      </w:r>
      <w:r w:rsidRPr="003E1B52">
        <w:rPr>
          <w:rFonts w:eastAsia="Georgia"/>
          <w:u w:val="single"/>
        </w:rPr>
        <w:t xml:space="preserve">. </w:t>
      </w:r>
      <w:r w:rsidRPr="003E1B52">
        <w:rPr>
          <w:rFonts w:eastAsia="Georgia"/>
          <w:b/>
          <w:u w:val="single"/>
        </w:rPr>
        <w:t>Mirroring the compressed possibilities</w:t>
      </w:r>
      <w:r w:rsidRPr="003E1B52">
        <w:rPr>
          <w:rFonts w:eastAsia="Georgia"/>
          <w:u w:val="single"/>
        </w:rPr>
        <w:t xml:space="preserve"> of the world it </w:t>
      </w:r>
      <w:r w:rsidRPr="003E1B52">
        <w:rPr>
          <w:rFonts w:eastAsia="Georgia"/>
          <w:b/>
          <w:u w:val="single"/>
        </w:rPr>
        <w:t>claims to critique</w:t>
      </w:r>
      <w:r w:rsidRPr="003E1B52">
        <w:rPr>
          <w:rFonts w:eastAsia="Georgia"/>
          <w:u w:val="single"/>
        </w:rPr>
        <w:t xml:space="preserve">, the misogyny diagnosis compels us to accept a </w:t>
      </w:r>
      <w:r w:rsidRPr="003E1B52">
        <w:rPr>
          <w:rFonts w:eastAsia="Georgia"/>
          <w:b/>
          <w:u w:val="single"/>
        </w:rPr>
        <w:t>world of false choices</w:t>
      </w:r>
      <w:r w:rsidRPr="003E1B52">
        <w:rPr>
          <w:rFonts w:eastAsia="Georgia"/>
          <w:sz w:val="16"/>
          <w:szCs w:val="16"/>
        </w:rPr>
        <w:t xml:space="preserve">. In so doing, </w:t>
      </w:r>
      <w:r w:rsidRPr="003C121D">
        <w:rPr>
          <w:rFonts w:eastAsia="Georgia"/>
          <w:highlight w:val="yellow"/>
          <w:u w:val="single"/>
        </w:rPr>
        <w:t xml:space="preserve">it </w:t>
      </w:r>
      <w:r w:rsidRPr="003C121D">
        <w:rPr>
          <w:rFonts w:eastAsia="Georgia"/>
          <w:b/>
          <w:highlight w:val="yellow"/>
          <w:u w:val="single"/>
        </w:rPr>
        <w:t>avoids the</w:t>
      </w:r>
      <w:r w:rsidRPr="003E1B52">
        <w:rPr>
          <w:rFonts w:eastAsia="Georgia"/>
          <w:b/>
          <w:u w:val="single"/>
        </w:rPr>
        <w:t xml:space="preserve"> perplexing </w:t>
      </w:r>
      <w:r w:rsidRPr="003C121D">
        <w:rPr>
          <w:rFonts w:eastAsia="Georgia"/>
          <w:b/>
          <w:highlight w:val="yellow"/>
          <w:u w:val="single"/>
        </w:rPr>
        <w:t>dilemma</w:t>
      </w:r>
      <w:r w:rsidRPr="003C121D">
        <w:rPr>
          <w:rFonts w:eastAsia="Georgia"/>
          <w:highlight w:val="yellow"/>
          <w:u w:val="single"/>
        </w:rPr>
        <w:t xml:space="preserve"> of how</w:t>
      </w:r>
      <w:r w:rsidRPr="003E1B52">
        <w:rPr>
          <w:rFonts w:eastAsia="Georgia"/>
          <w:u w:val="single"/>
        </w:rPr>
        <w:t xml:space="preserve"> women are </w:t>
      </w:r>
      <w:r w:rsidRPr="003C121D">
        <w:rPr>
          <w:rFonts w:eastAsia="Georgia"/>
          <w:highlight w:val="yellow"/>
          <w:u w:val="single"/>
        </w:rPr>
        <w:t xml:space="preserve">to </w:t>
      </w:r>
      <w:r w:rsidRPr="003C121D">
        <w:rPr>
          <w:rFonts w:eastAsia="Georgia"/>
          <w:b/>
          <w:highlight w:val="yellow"/>
          <w:u w:val="single"/>
        </w:rPr>
        <w:t>wage a struggle</w:t>
      </w:r>
      <w:r w:rsidRPr="003E1B52">
        <w:rPr>
          <w:rFonts w:eastAsia="Georgia"/>
          <w:b/>
          <w:u w:val="single"/>
        </w:rPr>
        <w:t xml:space="preserve"> against an aversion</w:t>
      </w:r>
      <w:r w:rsidRPr="003E1B52">
        <w:rPr>
          <w:rFonts w:eastAsia="Georgia"/>
          <w:u w:val="single"/>
        </w:rPr>
        <w:t xml:space="preserve"> </w:t>
      </w:r>
      <w:r w:rsidRPr="003C121D">
        <w:rPr>
          <w:rFonts w:eastAsia="Georgia"/>
          <w:highlight w:val="yellow"/>
          <w:u w:val="single"/>
        </w:rPr>
        <w:t xml:space="preserve">by </w:t>
      </w:r>
      <w:r w:rsidRPr="003C121D">
        <w:rPr>
          <w:rFonts w:eastAsia="Georgia"/>
          <w:b/>
          <w:highlight w:val="yellow"/>
          <w:u w:val="single"/>
        </w:rPr>
        <w:t>side-stepping politics altogether</w:t>
      </w:r>
      <w:r w:rsidRPr="003E1B52">
        <w:rPr>
          <w:rFonts w:eastAsia="Georgia"/>
          <w:u w:val="single"/>
        </w:rPr>
        <w:t>.</w:t>
      </w:r>
    </w:p>
    <w:p w14:paraId="16082613" w14:textId="77777777" w:rsidR="00551383" w:rsidRPr="003E1B52" w:rsidRDefault="00551383" w:rsidP="00551383">
      <w:pPr>
        <w:spacing w:line="240" w:lineRule="auto"/>
        <w:rPr>
          <w:rFonts w:eastAsia="Georgia"/>
          <w:sz w:val="16"/>
          <w:szCs w:val="16"/>
        </w:rPr>
      </w:pPr>
      <w:r w:rsidRPr="003E1B52">
        <w:rPr>
          <w:rFonts w:eastAsia="Georgia"/>
          <w:sz w:val="16"/>
          <w:szCs w:val="16"/>
        </w:rPr>
        <w:t xml:space="preserve">In fact, the point seems to be that we can’t do anything about being hated. </w:t>
      </w:r>
      <w:r w:rsidRPr="003E1B52">
        <w:rPr>
          <w:rFonts w:eastAsia="Georgia"/>
          <w:u w:val="single"/>
        </w:rPr>
        <w:t xml:space="preserve">Misogyny supplies an account of the world </w:t>
      </w:r>
      <w:r w:rsidRPr="003E1B52">
        <w:rPr>
          <w:rFonts w:eastAsia="Georgia"/>
          <w:b/>
          <w:u w:val="single"/>
        </w:rPr>
        <w:t>well-suited</w:t>
      </w:r>
      <w:r w:rsidRPr="003E1B52">
        <w:rPr>
          <w:rFonts w:eastAsia="Georgia"/>
          <w:u w:val="single"/>
        </w:rPr>
        <w:t xml:space="preserve"> for the </w:t>
      </w:r>
      <w:r w:rsidRPr="003E1B52">
        <w:rPr>
          <w:rFonts w:eastAsia="Georgia"/>
          <w:b/>
          <w:u w:val="single"/>
        </w:rPr>
        <w:t>circulation of rage as a commodity</w:t>
      </w:r>
      <w:r w:rsidRPr="003E1B52">
        <w:rPr>
          <w:rFonts w:eastAsia="Georgia"/>
          <w:u w:val="single"/>
        </w:rPr>
        <w:t xml:space="preserve">. One gets a </w:t>
      </w:r>
      <w:r w:rsidRPr="003E1B52">
        <w:rPr>
          <w:rFonts w:eastAsia="Georgia"/>
          <w:b/>
          <w:u w:val="single"/>
        </w:rPr>
        <w:t>bit of a charge</w:t>
      </w:r>
      <w:r w:rsidRPr="003E1B52">
        <w:rPr>
          <w:rFonts w:eastAsia="Georgia"/>
          <w:u w:val="single"/>
        </w:rPr>
        <w:t xml:space="preserve">, a </w:t>
      </w:r>
      <w:r w:rsidRPr="003E1B52">
        <w:rPr>
          <w:rFonts w:eastAsia="Georgia"/>
          <w:b/>
          <w:u w:val="single"/>
        </w:rPr>
        <w:t>flash of indignation</w:t>
      </w:r>
      <w:r w:rsidRPr="003E1B52">
        <w:rPr>
          <w:rFonts w:eastAsia="Georgia"/>
          <w:u w:val="single"/>
        </w:rPr>
        <w:t xml:space="preserve">, while </w:t>
      </w:r>
      <w:r w:rsidRPr="003E1B52">
        <w:rPr>
          <w:rFonts w:eastAsia="Georgia"/>
          <w:b/>
          <w:u w:val="single"/>
        </w:rPr>
        <w:t>remaining free of any obligation to act</w:t>
      </w:r>
      <w:r w:rsidRPr="003E1B52">
        <w:rPr>
          <w:rFonts w:eastAsia="Georgia"/>
          <w:u w:val="single"/>
        </w:rPr>
        <w:t xml:space="preserve">. The situation women face is </w:t>
      </w:r>
      <w:r w:rsidRPr="003E1B52">
        <w:rPr>
          <w:rFonts w:eastAsia="Georgia"/>
          <w:b/>
          <w:u w:val="single"/>
        </w:rPr>
        <w:t>moral</w:t>
      </w:r>
      <w:r w:rsidRPr="003E1B52">
        <w:rPr>
          <w:rFonts w:eastAsia="Georgia"/>
          <w:u w:val="single"/>
        </w:rPr>
        <w:t xml:space="preserve">, perhaps even </w:t>
      </w:r>
      <w:r w:rsidRPr="003E1B52">
        <w:rPr>
          <w:rFonts w:eastAsia="Georgia"/>
          <w:b/>
          <w:u w:val="single"/>
        </w:rPr>
        <w:t>ontological</w:t>
      </w:r>
      <w:r w:rsidRPr="003E1B52">
        <w:rPr>
          <w:rFonts w:eastAsia="Georgia"/>
          <w:u w:val="single"/>
        </w:rPr>
        <w:t xml:space="preserve">. Political struggle </w:t>
      </w:r>
      <w:r w:rsidRPr="003E1B52">
        <w:rPr>
          <w:rFonts w:eastAsia="Georgia"/>
          <w:b/>
          <w:u w:val="single"/>
        </w:rPr>
        <w:t>can’t improve women’s lives</w:t>
      </w:r>
      <w:r w:rsidRPr="003E1B52">
        <w:rPr>
          <w:rFonts w:eastAsia="Georgia"/>
          <w:u w:val="single"/>
        </w:rPr>
        <w:t xml:space="preserve"> when the </w:t>
      </w:r>
      <w:r w:rsidRPr="003E1B52">
        <w:rPr>
          <w:rFonts w:eastAsia="Georgia"/>
          <w:b/>
          <w:u w:val="single"/>
        </w:rPr>
        <w:t>deepest problem</w:t>
      </w:r>
      <w:r w:rsidRPr="003E1B52">
        <w:rPr>
          <w:rFonts w:eastAsia="Georgia"/>
          <w:u w:val="single"/>
        </w:rPr>
        <w:t xml:space="preserve"> we face is </w:t>
      </w:r>
      <w:r w:rsidRPr="003E1B52">
        <w:rPr>
          <w:rFonts w:eastAsia="Georgia"/>
          <w:b/>
          <w:u w:val="single"/>
        </w:rPr>
        <w:t>misogyny</w:t>
      </w:r>
      <w:r w:rsidRPr="003E1B52">
        <w:rPr>
          <w:rFonts w:eastAsia="Georgia"/>
          <w:u w:val="single"/>
        </w:rPr>
        <w:t xml:space="preserve">. No wonder liberal feminists find misogyny a </w:t>
      </w:r>
      <w:r w:rsidRPr="003E1B52">
        <w:rPr>
          <w:rFonts w:eastAsia="Georgia"/>
          <w:b/>
          <w:u w:val="single"/>
        </w:rPr>
        <w:t>compelling lens</w:t>
      </w:r>
      <w:r w:rsidRPr="003E1B52">
        <w:rPr>
          <w:rFonts w:eastAsia="Georgia"/>
          <w:u w:val="single"/>
        </w:rPr>
        <w:t xml:space="preserve"> for understanding the contemporary world. It reflects it back to them while </w:t>
      </w:r>
      <w:r w:rsidRPr="003E1B52">
        <w:rPr>
          <w:rFonts w:eastAsia="Georgia"/>
          <w:b/>
          <w:u w:val="single"/>
        </w:rPr>
        <w:t>getting them off the hook</w:t>
      </w:r>
      <w:r w:rsidRPr="003E1B52">
        <w:rPr>
          <w:rFonts w:eastAsia="Georgia"/>
          <w:u w:val="single"/>
        </w:rPr>
        <w:t xml:space="preserve"> for failing to fight to change it</w:t>
      </w:r>
      <w:r w:rsidRPr="003E1B52">
        <w:rPr>
          <w:rFonts w:eastAsia="Georgia"/>
          <w:sz w:val="16"/>
          <w:szCs w:val="16"/>
        </w:rPr>
        <w:t>.</w:t>
      </w:r>
    </w:p>
    <w:p w14:paraId="51A95907" w14:textId="77777777" w:rsidR="00551383" w:rsidRPr="003E1B52" w:rsidRDefault="00551383" w:rsidP="00551383">
      <w:pPr>
        <w:spacing w:line="240" w:lineRule="auto"/>
        <w:rPr>
          <w:rFonts w:eastAsia="Georgia"/>
          <w:sz w:val="16"/>
          <w:szCs w:val="16"/>
        </w:rPr>
      </w:pPr>
      <w:r w:rsidRPr="003E1B52">
        <w:rPr>
          <w:rFonts w:eastAsia="Georgia"/>
          <w:sz w:val="16"/>
          <w:szCs w:val="16"/>
        </w:rPr>
        <w:t xml:space="preserve">Featherstone astutely draws out the core problem with </w:t>
      </w:r>
      <w:r w:rsidRPr="003C121D">
        <w:rPr>
          <w:rFonts w:eastAsia="Georgia"/>
          <w:highlight w:val="yellow"/>
          <w:u w:val="single"/>
        </w:rPr>
        <w:t>the</w:t>
      </w:r>
      <w:r w:rsidRPr="003E1B52">
        <w:rPr>
          <w:rFonts w:eastAsia="Georgia"/>
          <w:sz w:val="16"/>
          <w:szCs w:val="16"/>
        </w:rPr>
        <w:t xml:space="preserve"> misogyny </w:t>
      </w:r>
      <w:r w:rsidRPr="003C121D">
        <w:rPr>
          <w:rFonts w:eastAsia="Georgia"/>
          <w:highlight w:val="yellow"/>
          <w:u w:val="single"/>
        </w:rPr>
        <w:t>lens</w:t>
      </w:r>
      <w:r w:rsidRPr="003E1B52">
        <w:rPr>
          <w:rFonts w:eastAsia="Georgia"/>
          <w:sz w:val="16"/>
          <w:szCs w:val="16"/>
        </w:rPr>
        <w:t>: it “</w:t>
      </w:r>
      <w:r w:rsidRPr="003C121D">
        <w:rPr>
          <w:rFonts w:eastAsia="Georgia"/>
          <w:b/>
          <w:highlight w:val="yellow"/>
          <w:u w:val="single"/>
        </w:rPr>
        <w:t>forecloses</w:t>
      </w:r>
      <w:r w:rsidRPr="003E1B52">
        <w:rPr>
          <w:rFonts w:eastAsia="Georgia"/>
          <w:b/>
          <w:u w:val="single"/>
        </w:rPr>
        <w:t xml:space="preserve"> big dreams of </w:t>
      </w:r>
      <w:r w:rsidRPr="003C121D">
        <w:rPr>
          <w:rFonts w:eastAsia="Georgia"/>
          <w:b/>
          <w:highlight w:val="yellow"/>
          <w:u w:val="single"/>
        </w:rPr>
        <w:t>political change</w:t>
      </w:r>
      <w:r w:rsidRPr="003E1B52">
        <w:rPr>
          <w:rFonts w:eastAsia="Georgia"/>
          <w:sz w:val="16"/>
          <w:szCs w:val="16"/>
        </w:rPr>
        <w:t xml:space="preserve">.” </w:t>
      </w:r>
      <w:r w:rsidRPr="003E1B52">
        <w:rPr>
          <w:rFonts w:eastAsia="Georgia"/>
          <w:u w:val="single"/>
        </w:rPr>
        <w:t xml:space="preserve">Not only does virtue signaling </w:t>
      </w:r>
      <w:r w:rsidRPr="003E1B52">
        <w:rPr>
          <w:rFonts w:eastAsia="Georgia"/>
          <w:b/>
          <w:u w:val="single"/>
        </w:rPr>
        <w:t>substitute for politics</w:t>
      </w:r>
      <w:r w:rsidRPr="003E1B52">
        <w:rPr>
          <w:rFonts w:eastAsia="Georgia"/>
          <w:u w:val="single"/>
        </w:rPr>
        <w:t xml:space="preserve">, but </w:t>
      </w:r>
      <w:r w:rsidRPr="003C121D">
        <w:rPr>
          <w:rFonts w:eastAsia="Georgia"/>
          <w:highlight w:val="yellow"/>
          <w:u w:val="single"/>
        </w:rPr>
        <w:t xml:space="preserve">mirroring the dominant order </w:t>
      </w:r>
      <w:r w:rsidRPr="003C121D">
        <w:rPr>
          <w:rFonts w:eastAsia="Georgia"/>
          <w:b/>
          <w:highlight w:val="yellow"/>
          <w:u w:val="single"/>
        </w:rPr>
        <w:t>conserves that order</w:t>
      </w:r>
      <w:r w:rsidRPr="003E1B52">
        <w:rPr>
          <w:rFonts w:eastAsia="Georgia"/>
          <w:sz w:val="16"/>
          <w:szCs w:val="16"/>
        </w:rPr>
        <w:t>. Margaret Thatcher — no one’s feminist icon despite having broken the political glass ceiling in the UK — told us that there is no alternative to capitalism. Liberal feminists tell us there is no alternative to misogyny. Their argument takes a form familiar in the academic humanities as Afro-pessimism, the hatred of the black theorized as the root of European modernity. Corey Robin identifies the same logic in the jurisprudence of Clarence Thomas: racism is ineradicable. And we are seeing a similar eco-pessimism in writers such as Roy Scranton and Jonathan Franzen. The climate catastrophe is here and hoping that we might enact changes big enough to ward off the worst is as delusional as it is dangerous. Public funds have to be saved for disaster relief. Critical energies should be directed to learning how to die.</w:t>
      </w:r>
    </w:p>
    <w:p w14:paraId="68C94F3C" w14:textId="77777777" w:rsidR="00551383" w:rsidRPr="003E1B52" w:rsidRDefault="00551383" w:rsidP="00551383">
      <w:pPr>
        <w:spacing w:line="240" w:lineRule="auto"/>
        <w:rPr>
          <w:rFonts w:eastAsia="Georgia"/>
          <w:sz w:val="16"/>
          <w:szCs w:val="16"/>
        </w:rPr>
      </w:pPr>
      <w:r w:rsidRPr="003E1B52">
        <w:rPr>
          <w:rFonts w:eastAsia="Georgia"/>
          <w:sz w:val="16"/>
          <w:szCs w:val="16"/>
        </w:rPr>
        <w:lastRenderedPageBreak/>
        <w:t xml:space="preserve">Gyno-pessimism is another iteration of the same story. </w:t>
      </w:r>
      <w:r w:rsidRPr="003E1B52">
        <w:rPr>
          <w:rFonts w:eastAsia="Georgia"/>
          <w:u w:val="single"/>
        </w:rPr>
        <w:t xml:space="preserve">By </w:t>
      </w:r>
      <w:r w:rsidRPr="003E1B52">
        <w:rPr>
          <w:rFonts w:eastAsia="Georgia"/>
          <w:b/>
          <w:u w:val="single"/>
        </w:rPr>
        <w:t>diagnosing the primary political problem</w:t>
      </w:r>
      <w:r w:rsidRPr="003E1B52">
        <w:rPr>
          <w:rFonts w:eastAsia="Georgia"/>
          <w:u w:val="single"/>
        </w:rPr>
        <w:t xml:space="preserve"> as an </w:t>
      </w:r>
      <w:r w:rsidRPr="003E1B52">
        <w:rPr>
          <w:rFonts w:eastAsia="Georgia"/>
          <w:b/>
          <w:u w:val="single"/>
        </w:rPr>
        <w:t>attitude</w:t>
      </w:r>
      <w:r w:rsidRPr="003E1B52">
        <w:rPr>
          <w:rFonts w:eastAsia="Georgia"/>
          <w:u w:val="single"/>
        </w:rPr>
        <w:t xml:space="preserve">, an aversion that </w:t>
      </w:r>
      <w:r w:rsidRPr="003E1B52">
        <w:rPr>
          <w:rFonts w:eastAsia="Georgia"/>
          <w:b/>
          <w:u w:val="single"/>
        </w:rPr>
        <w:t>persists transhistorically</w:t>
      </w:r>
      <w:r w:rsidRPr="003E1B52">
        <w:rPr>
          <w:rFonts w:eastAsia="Georgia"/>
          <w:u w:val="single"/>
        </w:rPr>
        <w:t xml:space="preserve"> and </w:t>
      </w:r>
      <w:r w:rsidRPr="003E1B52">
        <w:rPr>
          <w:rFonts w:eastAsia="Georgia"/>
          <w:b/>
          <w:u w:val="single"/>
        </w:rPr>
        <w:t>transculturally</w:t>
      </w:r>
      <w:r w:rsidRPr="003E1B52">
        <w:rPr>
          <w:rFonts w:eastAsia="Georgia"/>
          <w:u w:val="single"/>
        </w:rPr>
        <w:t xml:space="preserve">, the liberal feminist </w:t>
      </w:r>
      <w:r w:rsidRPr="003E1B52">
        <w:rPr>
          <w:rFonts w:eastAsia="Georgia"/>
          <w:b/>
          <w:u w:val="single"/>
        </w:rPr>
        <w:t>assumes the inadequacy of politics from the start</w:t>
      </w:r>
      <w:r w:rsidRPr="003E1B52">
        <w:rPr>
          <w:rFonts w:eastAsia="Georgia"/>
          <w:u w:val="single"/>
        </w:rPr>
        <w:t>. Material struggles</w:t>
      </w:r>
      <w:r w:rsidRPr="003E1B52">
        <w:rPr>
          <w:rFonts w:eastAsia="Georgia"/>
          <w:sz w:val="16"/>
          <w:szCs w:val="16"/>
        </w:rPr>
        <w:t xml:space="preserve"> over the division of labor, property, and the wage </w:t>
      </w:r>
      <w:r w:rsidRPr="003E1B52">
        <w:rPr>
          <w:rFonts w:eastAsia="Georgia"/>
          <w:u w:val="single"/>
        </w:rPr>
        <w:t xml:space="preserve">are </w:t>
      </w:r>
      <w:r w:rsidRPr="003E1B52">
        <w:rPr>
          <w:rFonts w:eastAsia="Georgia"/>
          <w:b/>
          <w:u w:val="single"/>
        </w:rPr>
        <w:t>neglected</w:t>
      </w:r>
      <w:r w:rsidRPr="003E1B52">
        <w:rPr>
          <w:rFonts w:eastAsia="Georgia"/>
          <w:sz w:val="16"/>
          <w:szCs w:val="16"/>
        </w:rPr>
        <w:t xml:space="preserve"> and the capitalist system taken for granted as the basic economic condition of our lives. </w:t>
      </w:r>
      <w:r w:rsidRPr="003E1B52">
        <w:rPr>
          <w:rFonts w:eastAsia="Georgia"/>
          <w:u w:val="single"/>
        </w:rPr>
        <w:t xml:space="preserve">The lens of misogyny </w:t>
      </w:r>
      <w:r w:rsidRPr="003E1B52">
        <w:rPr>
          <w:rFonts w:eastAsia="Georgia"/>
          <w:b/>
          <w:u w:val="single"/>
        </w:rPr>
        <w:t>prevents us</w:t>
      </w:r>
      <w:r w:rsidRPr="003E1B52">
        <w:rPr>
          <w:rFonts w:eastAsia="Georgia"/>
          <w:u w:val="single"/>
        </w:rPr>
        <w:t xml:space="preserve"> from seeing the </w:t>
      </w:r>
      <w:r w:rsidRPr="003E1B52">
        <w:rPr>
          <w:rFonts w:eastAsia="Georgia"/>
          <w:b/>
          <w:u w:val="single"/>
        </w:rPr>
        <w:t>broad history</w:t>
      </w:r>
      <w:r w:rsidRPr="003E1B52">
        <w:rPr>
          <w:rFonts w:eastAsia="Georgia"/>
          <w:u w:val="single"/>
        </w:rPr>
        <w:t xml:space="preserve"> of women’s political movement. It </w:t>
      </w:r>
      <w:r w:rsidRPr="003E1B52">
        <w:rPr>
          <w:rFonts w:eastAsia="Georgia"/>
          <w:b/>
          <w:u w:val="single"/>
        </w:rPr>
        <w:t>can’t focus on women’s leadership</w:t>
      </w:r>
      <w:r w:rsidRPr="003E1B52">
        <w:rPr>
          <w:rFonts w:eastAsia="Georgia"/>
          <w:u w:val="single"/>
        </w:rPr>
        <w:t xml:space="preserve"> in anti-slavery, anti-colonial, and anti-imperialist struggles, or on their victories. </w:t>
      </w:r>
      <w:r w:rsidRPr="003C121D">
        <w:rPr>
          <w:rFonts w:eastAsia="Georgia"/>
          <w:highlight w:val="yellow"/>
          <w:u w:val="single"/>
        </w:rPr>
        <w:t xml:space="preserve">It </w:t>
      </w:r>
      <w:r w:rsidRPr="003C121D">
        <w:rPr>
          <w:rFonts w:eastAsia="Georgia"/>
          <w:b/>
          <w:highlight w:val="yellow"/>
          <w:u w:val="single"/>
        </w:rPr>
        <w:t>fails to place</w:t>
      </w:r>
      <w:r w:rsidRPr="003E1B52">
        <w:rPr>
          <w:rFonts w:eastAsia="Georgia"/>
          <w:b/>
          <w:u w:val="single"/>
        </w:rPr>
        <w:t xml:space="preserve"> contemporary defeats</w:t>
      </w:r>
      <w:r w:rsidRPr="003E1B52">
        <w:rPr>
          <w:rFonts w:eastAsia="Georgia"/>
          <w:u w:val="single"/>
        </w:rPr>
        <w:t xml:space="preserve"> </w:t>
      </w:r>
      <w:r w:rsidRPr="003C121D">
        <w:rPr>
          <w:rFonts w:eastAsia="Georgia"/>
          <w:highlight w:val="yellow"/>
          <w:u w:val="single"/>
        </w:rPr>
        <w:t>in</w:t>
      </w:r>
      <w:r w:rsidRPr="003E1B52">
        <w:rPr>
          <w:rFonts w:eastAsia="Georgia"/>
          <w:u w:val="single"/>
        </w:rPr>
        <w:t xml:space="preserve"> the </w:t>
      </w:r>
      <w:r w:rsidRPr="003E1B52">
        <w:rPr>
          <w:rFonts w:eastAsia="Georgia"/>
          <w:b/>
          <w:u w:val="single"/>
        </w:rPr>
        <w:t xml:space="preserve">historical </w:t>
      </w:r>
      <w:r w:rsidRPr="003C121D">
        <w:rPr>
          <w:rFonts w:eastAsia="Georgia"/>
          <w:b/>
          <w:highlight w:val="yellow"/>
          <w:u w:val="single"/>
        </w:rPr>
        <w:t>context</w:t>
      </w:r>
      <w:r w:rsidRPr="003E1B52">
        <w:rPr>
          <w:rFonts w:eastAsia="Georgia"/>
          <w:sz w:val="16"/>
          <w:szCs w:val="16"/>
        </w:rPr>
        <w:t xml:space="preserve"> of the defeat of unions, labor, the Soviet experiment, and the communist dream of an emancipatory egalitarian society characterized by solidarity and comradeship.</w:t>
      </w:r>
    </w:p>
    <w:p w14:paraId="0DF1AE01" w14:textId="77777777" w:rsidR="00551383" w:rsidRPr="003E1B52" w:rsidRDefault="00551383" w:rsidP="00551383">
      <w:pPr>
        <w:spacing w:line="240" w:lineRule="auto"/>
        <w:rPr>
          <w:rFonts w:eastAsia="Georgia"/>
          <w:sz w:val="16"/>
          <w:szCs w:val="16"/>
        </w:rPr>
      </w:pPr>
    </w:p>
    <w:p w14:paraId="0BAD23D9" w14:textId="77777777" w:rsidR="00551383" w:rsidRPr="003E1B52" w:rsidRDefault="00551383" w:rsidP="00551383">
      <w:pPr>
        <w:pStyle w:val="Heading4"/>
        <w:spacing w:before="0" w:line="240" w:lineRule="auto"/>
        <w:rPr>
          <w:rFonts w:eastAsia="Georgia" w:cs="Times New Roman"/>
          <w:b w:val="0"/>
          <w:color w:val="000000"/>
          <w:szCs w:val="26"/>
        </w:rPr>
      </w:pPr>
      <w:r w:rsidRPr="003E1B52">
        <w:rPr>
          <w:rFonts w:eastAsia="Georgia" w:cs="Times New Roman"/>
          <w:color w:val="000000"/>
          <w:szCs w:val="26"/>
          <w:u w:val="single"/>
        </w:rPr>
        <w:t>NOT the root cause</w:t>
      </w:r>
      <w:r w:rsidRPr="003E1B52">
        <w:rPr>
          <w:rFonts w:eastAsia="Georgia" w:cs="Times New Roman"/>
          <w:color w:val="000000"/>
          <w:szCs w:val="26"/>
        </w:rPr>
        <w:t xml:space="preserve"> of </w:t>
      </w:r>
      <w:r w:rsidRPr="003E1B52">
        <w:rPr>
          <w:rFonts w:eastAsia="Georgia" w:cs="Times New Roman"/>
          <w:color w:val="000000"/>
          <w:szCs w:val="26"/>
          <w:u w:val="single"/>
        </w:rPr>
        <w:t>our impacts</w:t>
      </w:r>
      <w:r w:rsidRPr="003E1B52">
        <w:rPr>
          <w:rFonts w:eastAsia="Georgia" w:cs="Times New Roman"/>
          <w:color w:val="000000"/>
          <w:szCs w:val="26"/>
        </w:rPr>
        <w:t xml:space="preserve"> – </w:t>
      </w:r>
      <w:r w:rsidRPr="003E1B52">
        <w:rPr>
          <w:rFonts w:eastAsia="Georgia" w:cs="Times New Roman"/>
          <w:color w:val="000000"/>
          <w:szCs w:val="26"/>
          <w:u w:val="single"/>
        </w:rPr>
        <w:t>NOR any others</w:t>
      </w:r>
      <w:r w:rsidRPr="003E1B52">
        <w:rPr>
          <w:rFonts w:eastAsia="Georgia" w:cs="Times New Roman"/>
          <w:color w:val="000000"/>
          <w:szCs w:val="26"/>
        </w:rPr>
        <w:t xml:space="preserve"> – prefer </w:t>
      </w:r>
      <w:r w:rsidRPr="003E1B52">
        <w:rPr>
          <w:rFonts w:eastAsia="Georgia" w:cs="Times New Roman"/>
          <w:color w:val="000000"/>
          <w:szCs w:val="26"/>
          <w:u w:val="single"/>
        </w:rPr>
        <w:t>empirical testing</w:t>
      </w:r>
    </w:p>
    <w:p w14:paraId="0C44FA40" w14:textId="252F6D9A" w:rsidR="00551383" w:rsidRPr="003E1B52" w:rsidRDefault="00551383" w:rsidP="00551383">
      <w:pPr>
        <w:spacing w:before="60" w:after="60" w:line="240" w:lineRule="auto"/>
        <w:rPr>
          <w:rFonts w:eastAsia="Georgia"/>
        </w:rPr>
      </w:pPr>
      <w:r w:rsidRPr="003E1B52">
        <w:rPr>
          <w:rFonts w:eastAsia="Georgia"/>
          <w:b/>
          <w:sz w:val="26"/>
          <w:szCs w:val="26"/>
        </w:rPr>
        <w:t>Levy 98</w:t>
      </w:r>
      <w:r w:rsidRPr="003E1B52">
        <w:rPr>
          <w:rFonts w:eastAsia="Georgia"/>
        </w:rPr>
        <w:t xml:space="preserve"> (Jack S. Levy, Board of Governors' Professor of Political Science at Rutgers University, and Senior Associate at the Saltzman Institute of War and Peace Studies at Columbia University, former president of the International Studies Association, and of the Peace Science Society, “The Causes of War and the Conditions of Peace,” Annual Review of Political Science, vol. 1, 1998, </w:t>
      </w:r>
      <w:r w:rsidRPr="000F3988">
        <w:rPr>
          <w:rFonts w:eastAsia="Georgia"/>
        </w:rPr>
        <w:t>http://fas-polisci.rutgers.edu/levy/1998%20causes%20of%20war%20&amp;%20conditions%20of%20peace.pdf</w:t>
      </w:r>
      <w:r w:rsidRPr="003E1B52">
        <w:rPr>
          <w:rFonts w:eastAsia="Georgia"/>
        </w:rPr>
        <w:t>)</w:t>
      </w:r>
    </w:p>
    <w:p w14:paraId="7A1BCA6A" w14:textId="14496DFD" w:rsidR="00551383" w:rsidRPr="003E1B52" w:rsidRDefault="00551383" w:rsidP="00551383">
      <w:pPr>
        <w:spacing w:line="240" w:lineRule="auto"/>
        <w:rPr>
          <w:rFonts w:eastAsia="Georgia"/>
          <w:sz w:val="14"/>
          <w:szCs w:val="14"/>
        </w:rPr>
      </w:pPr>
      <w:r w:rsidRPr="003E1B52">
        <w:rPr>
          <w:rFonts w:eastAsia="Georgia"/>
          <w:sz w:val="14"/>
          <w:szCs w:val="14"/>
        </w:rPr>
        <w:t xml:space="preserve">Despite this consensus on what we are trying to explain, </w:t>
      </w:r>
      <w:r w:rsidRPr="003E1B52">
        <w:rPr>
          <w:rFonts w:eastAsia="Georgia"/>
          <w:u w:val="single"/>
        </w:rPr>
        <w:t>the question of what causes war can mean several different things</w:t>
      </w:r>
      <w:r w:rsidRPr="003E1B52">
        <w:rPr>
          <w:rFonts w:eastAsia="Georgia"/>
          <w:sz w:val="14"/>
          <w:szCs w:val="14"/>
        </w:rPr>
        <w:t xml:space="preserve"> (Suganami 1996). It can refer, first of all, to </w:t>
      </w:r>
      <w:r w:rsidRPr="003E1B52">
        <w:rPr>
          <w:rFonts w:eastAsia="Georgia"/>
          <w:u w:val="single"/>
        </w:rPr>
        <w:t>the question of what makes war possible, to the permissive or logically necessary conditions for war. These fundamental or primary causes of war explain why war repeatedly occurs in international politics, why war can occur at any moment. Thus scholars trace war to human nature, biological instincts, frustration, fear and greed, the existence of weapons, and similar factors. Peace, however, is far more common than war, though as a “non-event” peace is difficult to measure</w:t>
      </w:r>
      <w:r w:rsidRPr="003E1B52">
        <w:rPr>
          <w:rFonts w:eastAsia="Georgia"/>
          <w:sz w:val="14"/>
          <w:szCs w:val="14"/>
        </w:rPr>
        <w:t xml:space="preserve">. At the systemic level there may be more years characterized by war than by peace, but in nearly all war years most states are at peace, and at the dyadic level war is rare (Bremer 1992). </w:t>
      </w:r>
      <w:r w:rsidRPr="003E1B52">
        <w:rPr>
          <w:rFonts w:eastAsia="Georgia"/>
          <w:u w:val="single"/>
        </w:rPr>
        <w:t>This makes it hard to argue that human nature and related factors are causes of war. The point is that these factors are constants and cannot explain the variations in war and peace over time and space</w:t>
      </w:r>
      <w:r w:rsidRPr="003E1B52">
        <w:rPr>
          <w:rFonts w:eastAsia="Georgia"/>
          <w:sz w:val="14"/>
          <w:szCs w:val="14"/>
        </w:rPr>
        <w:t xml:space="preserve"> (Waltz 1959, Cashman 1993). </w:t>
      </w:r>
      <w:r w:rsidRPr="003E1B52">
        <w:rPr>
          <w:rFonts w:eastAsia="Georgia"/>
          <w:u w:val="single"/>
        </w:rPr>
        <w:t xml:space="preserve">If human nature varies, as some argue, then it is the sources of that variation, not human nature itself, that explain behavior. Moreover, even if human nature or biologically based instincts could explain aggressive behavior at the individual level, they </w:t>
      </w:r>
      <w:r w:rsidRPr="003C121D">
        <w:rPr>
          <w:rFonts w:eastAsia="Georgia"/>
          <w:highlight w:val="yellow"/>
          <w:u w:val="single"/>
        </w:rPr>
        <w:t xml:space="preserve">cannot explain when such aggression leads to </w:t>
      </w:r>
      <w:r w:rsidRPr="003C121D">
        <w:rPr>
          <w:rFonts w:eastAsia="Georgia"/>
          <w:b/>
          <w:highlight w:val="yellow"/>
          <w:u w:val="single"/>
        </w:rPr>
        <w:t>domestic violence</w:t>
      </w:r>
      <w:r w:rsidRPr="003C121D">
        <w:rPr>
          <w:rFonts w:eastAsia="Georgia"/>
          <w:highlight w:val="yellow"/>
          <w:u w:val="single"/>
        </w:rPr>
        <w:t xml:space="preserve">, when it leads to </w:t>
      </w:r>
      <w:r w:rsidRPr="003C121D">
        <w:rPr>
          <w:rFonts w:eastAsia="Georgia"/>
          <w:b/>
          <w:highlight w:val="yellow"/>
          <w:u w:val="single"/>
        </w:rPr>
        <w:t>scapegoating</w:t>
      </w:r>
      <w:r w:rsidRPr="003E1B52">
        <w:rPr>
          <w:rFonts w:eastAsia="Georgia"/>
          <w:u w:val="single"/>
        </w:rPr>
        <w:t xml:space="preserve"> or other outlets, </w:t>
      </w:r>
      <w:r w:rsidRPr="003C121D">
        <w:rPr>
          <w:rFonts w:eastAsia="Georgia"/>
          <w:highlight w:val="yellow"/>
          <w:u w:val="single"/>
        </w:rPr>
        <w:t xml:space="preserve">when it is </w:t>
      </w:r>
      <w:r w:rsidRPr="003C121D">
        <w:rPr>
          <w:rFonts w:eastAsia="Georgia"/>
          <w:b/>
          <w:highlight w:val="yellow"/>
          <w:u w:val="single"/>
        </w:rPr>
        <w:t>resolved</w:t>
      </w:r>
      <w:r w:rsidRPr="003C121D">
        <w:rPr>
          <w:rFonts w:eastAsia="Georgia"/>
          <w:highlight w:val="yellow"/>
          <w:u w:val="single"/>
        </w:rPr>
        <w:t xml:space="preserve">, and when it leads to </w:t>
      </w:r>
      <w:r w:rsidRPr="003C121D">
        <w:rPr>
          <w:rFonts w:eastAsia="Georgia"/>
          <w:b/>
          <w:highlight w:val="yellow"/>
          <w:u w:val="single"/>
        </w:rPr>
        <w:t>international war</w:t>
      </w:r>
      <w:r w:rsidRPr="003E1B52">
        <w:rPr>
          <w:rFonts w:eastAsia="Georgia"/>
          <w:sz w:val="14"/>
          <w:szCs w:val="14"/>
        </w:rPr>
        <w:t xml:space="preserve">. </w:t>
      </w:r>
      <w:r w:rsidRPr="003E1B52">
        <w:rPr>
          <w:rFonts w:eastAsia="Georgia"/>
          <w:u w:val="single"/>
        </w:rPr>
        <w:t>The question of how to explain variations in war and peace is the second meaning of the broader question of what causes war. Why does war occur at some times rather than other times, between some states rather than other states, under some political leaders rather than others, in some historical and cultural contexts rather than others</w:t>
      </w:r>
      <w:r w:rsidRPr="003E1B52">
        <w:rPr>
          <w:rFonts w:eastAsia="Georgia"/>
          <w:sz w:val="14"/>
          <w:szCs w:val="14"/>
        </w:rPr>
        <w:t xml:space="preserve">, and so on? This differs from still a third question: How do we explain the origins of a particular war? Most international relations scholars (and particularly those in North America) focus primarily on the second question, explaining variations in war and peace. They leave the question of why war occurs at all to philosophers and biologists and leave the question of why a particular war occurs to historians. This is not to pass judgment on the relative importance of the three questions, only to say that they are different and that their investigation may require different theoretical orientations, different conceptions of causation and explanation, and different methodologies. One important exception to this focus on variations in war and peace is the argument by Waltz (1979) and other neorealists that the fundamental cause of war is the anarchic structure of the international system. Anarchy, defined as the absence of a legitimate governmental authority to regulate disputes and enforce agreements between states, “causes” war in the sense that there is no governmental enforcement mechanism in the international system to prevent wars.5 Although anarchy may provide one persuasive answer to the question of the permissive causes of war, it is generally treated as a structural constant and consequently it cannot account for variations in war and peace. Waltz (1988, p. 620) seems to concede this point and argues, “Although neorealist theory does not explain why particular wars are fought, it does explain war’s dismal recurrence through the millennia.” Other neorealists also recognize this limitation and have begun to incorporate other variables, including the polarity of the system and the offensive/defensive balance, in order to explain variations of war and peace in anarchic systems. Another exception to the focus on variations in war and peace can be found </w:t>
      </w:r>
      <w:r w:rsidRPr="003E1B52">
        <w:rPr>
          <w:rFonts w:eastAsia="Georgia"/>
          <w:u w:val="single"/>
        </w:rPr>
        <w:t>in some feminist theorizing about the outbreak of war</w:t>
      </w:r>
      <w:r w:rsidRPr="003E1B52">
        <w:rPr>
          <w:rFonts w:eastAsia="Georgia"/>
          <w:sz w:val="14"/>
          <w:szCs w:val="14"/>
        </w:rPr>
        <w:t xml:space="preserve">, although most feminist work on war focuses on the consequences of war, particularly for women, rather than on the outbreak of war (Elshtain 1987, Enloe 1990, Peterson 1992, Tickner 1992, Sylvester 1994). </w:t>
      </w:r>
      <w:r w:rsidRPr="003E1B52">
        <w:rPr>
          <w:rFonts w:eastAsia="Georgia"/>
          <w:u w:val="single"/>
        </w:rPr>
        <w:t>The argument is that the gendered nature of states, cultures, and the world system contributes to the persistence of war in world politics. This might provide an alternative (or supplement) to anarchy as an answer to the first question of why violence and war repeatedly occur in international politics, although the fact that peace is more common than war makes it difficult to argue that patriarchy</w:t>
      </w:r>
      <w:r w:rsidRPr="003E1B52">
        <w:rPr>
          <w:rFonts w:eastAsia="Georgia"/>
          <w:sz w:val="14"/>
          <w:szCs w:val="14"/>
        </w:rPr>
        <w:t xml:space="preserve"> (or anarchy) </w:t>
      </w:r>
      <w:r w:rsidRPr="003E1B52">
        <w:rPr>
          <w:rFonts w:eastAsia="Georgia"/>
          <w:u w:val="single"/>
        </w:rPr>
        <w:t>causes war</w:t>
      </w:r>
      <w:r w:rsidRPr="003E1B52">
        <w:rPr>
          <w:rFonts w:eastAsia="Georgia"/>
          <w:sz w:val="14"/>
          <w:szCs w:val="14"/>
        </w:rPr>
        <w:t xml:space="preserve">. </w:t>
      </w:r>
      <w:r w:rsidRPr="003E1B52">
        <w:rPr>
          <w:rFonts w:eastAsia="Georgia"/>
          <w:u w:val="single"/>
        </w:rPr>
        <w:t>Theories of patriarchy might also help answer the second question of variations in war and peace, if they identified differences in the patriarchal structures and gender relations in different international and domestic political systems in different historical contexts, and if they incorporated these differences into empirically testable hypotheses about the outbreak of war</w:t>
      </w:r>
      <w:r w:rsidRPr="003E1B52">
        <w:rPr>
          <w:rFonts w:eastAsia="Georgia"/>
          <w:sz w:val="14"/>
          <w:szCs w:val="14"/>
        </w:rPr>
        <w:t xml:space="preserve">. This is a promising research agenda, and one that has engaged some anthropologists. </w:t>
      </w:r>
      <w:r w:rsidRPr="003E1B52">
        <w:rPr>
          <w:rFonts w:eastAsia="Georgia"/>
          <w:u w:val="single"/>
        </w:rPr>
        <w:t xml:space="preserve">Most current </w:t>
      </w:r>
      <w:r w:rsidRPr="003C121D">
        <w:rPr>
          <w:rFonts w:eastAsia="Georgia"/>
          <w:b/>
          <w:highlight w:val="yellow"/>
          <w:u w:val="single"/>
        </w:rPr>
        <w:t>feminist thinking</w:t>
      </w:r>
      <w:r w:rsidRPr="003E1B52">
        <w:rPr>
          <w:rFonts w:eastAsia="Georgia"/>
          <w:u w:val="single"/>
        </w:rPr>
        <w:t xml:space="preserve"> in political science about the outbreak of war, however, </w:t>
      </w:r>
      <w:r w:rsidRPr="003C121D">
        <w:rPr>
          <w:rFonts w:eastAsia="Georgia"/>
          <w:highlight w:val="yellow"/>
          <w:u w:val="single"/>
        </w:rPr>
        <w:t xml:space="preserve">treats </w:t>
      </w:r>
      <w:r w:rsidRPr="003C121D">
        <w:rPr>
          <w:rFonts w:eastAsia="Georgia"/>
          <w:b/>
          <w:highlight w:val="yellow"/>
          <w:u w:val="single"/>
        </w:rPr>
        <w:t>gendered systems</w:t>
      </w:r>
      <w:r w:rsidRPr="003E1B52">
        <w:rPr>
          <w:rFonts w:eastAsia="Georgia"/>
          <w:u w:val="single"/>
        </w:rPr>
        <w:t xml:space="preserve"> and </w:t>
      </w:r>
      <w:r w:rsidRPr="003E1B52">
        <w:rPr>
          <w:rFonts w:eastAsia="Georgia"/>
          <w:u w:val="single"/>
        </w:rPr>
        <w:lastRenderedPageBreak/>
        <w:t xml:space="preserve">patriarchal structures </w:t>
      </w:r>
      <w:r w:rsidRPr="003C121D">
        <w:rPr>
          <w:rFonts w:eastAsia="Georgia"/>
          <w:highlight w:val="yellow"/>
          <w:u w:val="single"/>
        </w:rPr>
        <w:t>in the same way that neorealists treat anarchy, as a constant.and</w:t>
      </w:r>
      <w:r w:rsidRPr="003E1B52">
        <w:rPr>
          <w:rFonts w:eastAsia="Georgia"/>
          <w:u w:val="single"/>
        </w:rPr>
        <w:t xml:space="preserve"> consequently it </w:t>
      </w:r>
      <w:r w:rsidRPr="003C121D">
        <w:rPr>
          <w:rFonts w:eastAsia="Georgia"/>
          <w:b/>
          <w:highlight w:val="yellow"/>
          <w:u w:val="single"/>
        </w:rPr>
        <w:t>cannot explain variations in war</w:t>
      </w:r>
      <w:r w:rsidRPr="003E1B52">
        <w:rPr>
          <w:rFonts w:eastAsia="Georgia"/>
        </w:rPr>
        <w:t xml:space="preserve"> and peace. </w:t>
      </w:r>
      <w:r w:rsidRPr="003E1B52">
        <w:rPr>
          <w:rFonts w:eastAsia="Georgia"/>
          <w:sz w:val="14"/>
          <w:szCs w:val="14"/>
        </w:rPr>
        <w:t xml:space="preserve">The Levels-of-Analysis Framework Ever since Waltz (1959) classified the causes of war in terms of their origins in the individual, the nation-state, and the international system (which he labeled first-, second-, and third-image explanations, respectively), international relations theorists have agreed on the utility of the levels-of-analysis framework as an organizing device for the study of war and international behavior more generally. Some scholars have modified Waltz’s framework by collapsing the individual and nation-state levels to create a simplified dichotomy of nation (or unit) level and system level (Singer 1961, Waltz 1979), while others have disaggregated the nation-state level into distinct governmental and societal-level factors (Jervis 1976, Rosenau 1980), a practice that I follow here. Following Waltz (1959), most scholars use the levels of analysis as a framework for classifying independent variables. This leads to such questions as whether the causes of war derive primarily from the level of the international system, national societies or bureaucracies, or individual decision-makers. Although the question of which level is most important has stimulated useful debate, until recently it distracted attention from the equally important issue of how variables from different levels interact in the foreign policy process. The levels-of-analysis concept is sometimes used differently, to refer to the dependent variable, or to the type of entity whose behavior is to be explained. In this sense the systemic level of analysis refers to explanations of patterns and outcomes in the international system; the dyadic level refers to explanations of the strategic interactions between two states; the national level refers to explanations of state foreign policy behavior; the organizational level refers to explanations of the behavior of organizations; and the individual level refers to explanations of the preferences, beliefs, or choices of individuals. The failure of scholars to be explicit about exactly how they are using the levels-of-analysis concept is a source of confusion in the field. Some have erroneously interpreted Singer.s (1961, p. 92) comment that the various levels “defy theoretical integration...[and] are not immediately combinable” to suggest that analysts should not combine variables from different levels of analysis to explain foreign policy decisions or international outcomes. But Singer.s statement makes sense only if the levels of analysis are conceptualized in terms of the dependent variable. This is the familiar micro-macro problem of aggregation across levels. We cannot assume that correlations or causal connections at one level of analysis are necessarily valid at another level. It is conceivable, for example, that concentrations of power may promote peace at the dyadic level but war at the system level. This has important implications for theories of war and peace. </w:t>
      </w:r>
      <w:r w:rsidRPr="003E1B52">
        <w:rPr>
          <w:rFonts w:eastAsia="Georgia"/>
          <w:u w:val="single"/>
        </w:rPr>
        <w:t>Although it is possible that individual- or national-level variables could be the primary causes of war, these variables do not constitute a logically complete explanation because they do not explain how individual beliefs and preferences are translated into state decisions and actions or how the strategies or behaviors of states interact to lead to war as a dyadic or systemic outcome</w:t>
      </w:r>
      <w:r w:rsidRPr="003E1B52">
        <w:rPr>
          <w:rFonts w:eastAsia="Georgia"/>
          <w:sz w:val="14"/>
          <w:szCs w:val="14"/>
        </w:rPr>
        <w:t xml:space="preserve">. To the extent that most wars involve the mutual and interactive decisions of two or more adversaries, an explanation for the outbreak of war logically requires the inclusion of dyadic- or systemic-level variables. This does not necessarily mean, however, that these variables are the most important in terms of amount of variation explained. The levels-of-analysis framework is not the only way to organize the literature on the causes of war or on international politics more generally. It has long been fashionable for international relations theorists to frame debates in terms of the so-called paradigm wars between realism and liberalism (Baldwin 1993). In contrast to the realist focus on the struggle for power and security in an anarchic and conflictual Hobbesian world, the liberal tradition sees a more benign Grotian international society or Lockean state of nature where anarchy does not imply disorder. States have common as well as conflictual interests, aim to maximize economic welfare as well as provide for security, and create international institutions that help regulate conflict and promote cooperation (Keohane 1989). Although the paradigmatic debate between realism and liberalism has imposed some order on a chaotic field, it distracts attention from significant variations within each paradigm, variations that often lead to conflicting hypotheses. It also detracts from the important task of systematically integrating key components from each approach into a more complete and powerful theory. Furthermore, the “paradigm wars” ignore important hypotheses associated with the Marxist-Leninist tradition and saddle liberalism with charges of the neglect of power that are better associated with the utopianism of Thomas Paine and others (Walker 1998). As a field, </w:t>
      </w:r>
      <w:r w:rsidRPr="003E1B52">
        <w:rPr>
          <w:rFonts w:eastAsia="Georgia"/>
          <w:u w:val="single"/>
        </w:rPr>
        <w:t xml:space="preserve">international relations </w:t>
      </w:r>
      <w:r w:rsidRPr="003C121D">
        <w:rPr>
          <w:rFonts w:eastAsia="Georgia"/>
          <w:highlight w:val="yellow"/>
          <w:u w:val="single"/>
        </w:rPr>
        <w:t>needs to</w:t>
      </w:r>
      <w:r w:rsidRPr="003E1B52">
        <w:rPr>
          <w:rFonts w:eastAsia="Georgia"/>
          <w:u w:val="single"/>
        </w:rPr>
        <w:t xml:space="preserve"> shift its attention from the level of paradigms to the level of theories, </w:t>
      </w:r>
      <w:r w:rsidRPr="003C121D">
        <w:rPr>
          <w:rFonts w:eastAsia="Georgia"/>
          <w:highlight w:val="yellow"/>
          <w:u w:val="single"/>
        </w:rPr>
        <w:t>focus on</w:t>
      </w:r>
      <w:r w:rsidRPr="003E1B52">
        <w:rPr>
          <w:rFonts w:eastAsia="Georgia"/>
          <w:u w:val="single"/>
        </w:rPr>
        <w:t xml:space="preserve"> constructing theories and </w:t>
      </w:r>
      <w:r w:rsidRPr="003C121D">
        <w:rPr>
          <w:rFonts w:eastAsia="Georgia"/>
          <w:b/>
          <w:highlight w:val="yellow"/>
          <w:u w:val="single"/>
        </w:rPr>
        <w:t>testing</w:t>
      </w:r>
      <w:r w:rsidRPr="003E1B52">
        <w:rPr>
          <w:rFonts w:eastAsia="Georgia"/>
          <w:b/>
          <w:u w:val="single"/>
        </w:rPr>
        <w:t xml:space="preserve"> them </w:t>
      </w:r>
      <w:r w:rsidRPr="003C121D">
        <w:rPr>
          <w:rFonts w:eastAsia="Georgia"/>
          <w:b/>
          <w:highlight w:val="yellow"/>
          <w:u w:val="single"/>
        </w:rPr>
        <w:t>against</w:t>
      </w:r>
      <w:r w:rsidRPr="003E1B52">
        <w:rPr>
          <w:rFonts w:eastAsia="Georgia"/>
          <w:b/>
          <w:u w:val="single"/>
        </w:rPr>
        <w:t xml:space="preserve"> the </w:t>
      </w:r>
      <w:r w:rsidRPr="003C121D">
        <w:rPr>
          <w:rFonts w:eastAsia="Georgia"/>
          <w:b/>
          <w:highlight w:val="yellow"/>
          <w:u w:val="single"/>
        </w:rPr>
        <w:t>empirical evidence</w:t>
      </w:r>
      <w:r w:rsidRPr="003E1B52">
        <w:rPr>
          <w:rFonts w:eastAsia="Georgia"/>
          <w:sz w:val="14"/>
          <w:szCs w:val="14"/>
        </w:rPr>
        <w:t xml:space="preserve">, and leave the question of whether a particular approach fits into a liberal or realist framework to the intellectual historians. THEORIES OF THE CAUSES OF WAR Systemic-Level Theories The realist tradition has dominated the study of war since Thucydides, and includes Machiavellians, Hobbesians, classical balance of power theorists, Waltzian neorealists, and hegemonic transition theorists.6 Although different realist theories often generate conflicting predictions, they share a core of common assumptions: The key actors in world politics are sovereign states that act rationally to advance their security, power, and wealth in a conflictual international system that lacks a legitimate governmental authority to regulate conflicts or enforce agreements. For realists, wars can occur not only because some states prefer war to peace, but also because of unintended consequences of actions by those who prefer peace to war and are more interested in preserving their position than in enhancing it.7 Even defensively motivated efforts by states to provide for their own security through armaments, alliances, and deterrent threats are often perceived as threatening and lead to counteractions and conflict spirals that are difficult to reverse. This is the “security dilemma,” the possibility that a state’s actions to provide for its security may result in a decrease in the security of all states, including itself (Jervis 1978). Realists do not assume that international relations are always conflictual, and they have recently focused on the question of the conditions for cooperation under anarchy, often through the use of iterated Prisoner.s Dilemma models (Jervis 1978, Axelrod 1984, Grieco 1990). The iterated models are more appropriate for most situations than single-play Prisoner.s Dilemma models, and the iterated Prisoner.s Dilemma framework has generated some useful hypotheses regarding the rather restrictive conditions under which cooperation is likely. The assumption that the same game is repeated over and over is often problematic, however, particularly for security issues, because one play of the game (preemption, for example) can significantly change power relationships and affect payoffs in the next iteration. Nor is it clear that unilateral defection is always preferred to mutual cooperation; stag hunt models, in which mutual cooperation is both sides. first preference, may be more applicable in many situations (e.g. where each side fears both war and preemption by the other). There has been a tendency to apply Prisoner.s Dilemma models to many situations in which the assumptions of the model are not satisfied. The core proposition of realist theory is that the distribution of power, throughout the system or within a dyad, is the primary factor shaping international outcomes. But different versions of realist theory generate different, sometimes contradictory explanations and predictions of foreign policy choices and international outcomes, based on different assumptions about the motivations of states, the nature of power, and the identity and boundaries of the system. Given the variety of realist propositions and predictions, it is possible to interpret nearly any foreign policy behavior or international outcome as consistent with some version of realism. </w:t>
      </w:r>
      <w:r w:rsidRPr="003E1B52">
        <w:rPr>
          <w:rFonts w:eastAsia="Georgia"/>
          <w:u w:val="single"/>
        </w:rPr>
        <w:t xml:space="preserve">This is not particularly helpful, for </w:t>
      </w:r>
      <w:r w:rsidRPr="003C121D">
        <w:rPr>
          <w:rFonts w:eastAsia="Georgia"/>
          <w:highlight w:val="yellow"/>
          <w:u w:val="single"/>
        </w:rPr>
        <w:t xml:space="preserve">if theories are </w:t>
      </w:r>
      <w:r w:rsidRPr="003C121D">
        <w:rPr>
          <w:rFonts w:eastAsia="Georgia"/>
          <w:b/>
          <w:highlight w:val="yellow"/>
          <w:u w:val="single"/>
        </w:rPr>
        <w:t>not falsifiable they have little explanatory power</w:t>
      </w:r>
      <w:r w:rsidRPr="003E1B52">
        <w:rPr>
          <w:rFonts w:eastAsia="Georgia"/>
          <w:u w:val="single"/>
        </w:rPr>
        <w:t>. We should treat realism as a paradigm rather than as a theory, and focus instead on specific theories that generate more determinant, testable propositions. The key division in the realist literature on war is</w:t>
      </w:r>
      <w:r w:rsidRPr="003E1B52">
        <w:rPr>
          <w:rFonts w:eastAsia="Georgia"/>
          <w:sz w:val="14"/>
          <w:szCs w:val="14"/>
        </w:rPr>
        <w:t xml:space="preserve"> not the standard one between classical realism and neorealism8, but rather </w:t>
      </w:r>
      <w:r w:rsidRPr="003E1B52">
        <w:rPr>
          <w:rFonts w:eastAsia="Georgia"/>
          <w:u w:val="single"/>
        </w:rPr>
        <w:t>between balance of power theory and hegemonic theory</w:t>
      </w:r>
      <w:r w:rsidRPr="003E1B52">
        <w:rPr>
          <w:rFonts w:eastAsia="Georgia"/>
          <w:sz w:val="14"/>
          <w:szCs w:val="14"/>
        </w:rPr>
        <w:t xml:space="preserve">. Balance of power theory includes numerous variations on the classical realism of Morgenthau (1967) and the more systemic structural realism of Waltz. </w:t>
      </w:r>
      <w:r w:rsidRPr="003E1B52">
        <w:rPr>
          <w:rFonts w:eastAsia="Georgia"/>
          <w:u w:val="single"/>
        </w:rPr>
        <w:t>Hegemonic theory is a structural theory that incorporates power transition theory and hegemonic stability theory and that downplays the importance of anarchy</w:t>
      </w:r>
      <w:r w:rsidRPr="003E1B52">
        <w:rPr>
          <w:rFonts w:eastAsia="Georgia"/>
          <w:sz w:val="14"/>
          <w:szCs w:val="14"/>
        </w:rPr>
        <w:t xml:space="preserve">. Balance of power theory posits the avoidance of hegemony as the primary goal of states and the maintenance of an equilibrium of power in the system as the primary instrumental goal. The theory predicts that states, and particularly great powers, will balance against those states that constitute the primary threats to their interests and particularly against any state that threatens to secure a hegemonic position.9 Balance of power theorists argue that the balancing mechanism.which includes both external alliances and internal military buildups.almost always successfully avoids hegemony, either because potential hegemons are deterred by their anticipation of a military coalition forming against them or because they are defeated in war after deterrence fails. In balance of power theory, serious threats of hegemony are a sufficient condition for the formation of a blocking coalition, which leads either to the withdrawal of the threatening power or to a hegemonic war. Balance of power theory is more concerned with explaining national strategies, the formation of blocking coalitions, the avoidance of hegemony, and the stability of the system than the origins of wars, which are underdetermined. All balance of power theorists agree that some form of equilibrium of military capabilities increases the stability of the system (generally defined as the relative absence of major wars), and that movements toward unipolarity are destabilizing because they trigger blocking coalitions and (usually) a hegemonic war </w:t>
      </w:r>
      <w:r w:rsidRPr="003E1B52">
        <w:rPr>
          <w:rFonts w:eastAsia="Georgia"/>
          <w:sz w:val="14"/>
          <w:szCs w:val="14"/>
        </w:rPr>
        <w:lastRenderedPageBreak/>
        <w:t xml:space="preserve">to restore equilibrium. There is a major debate, however, between classical realists, who argue that stability is further supported by the presence of a multipolar distribution of power and a .flexible. alliance system (Morgenthau 1967, Gulick 1955), and neorealists, who argue that bipolarity is more stable than multipolarity (Waltz 1979, Mearsheimer 1990). Although neorealists rely heavily on polarity as a key explanatory variable, they do so with very little supporting evidence. They overgeneralize from the Cold War experience, where bipolarity is confounded with the existence of nuclear weapons and other key variables, and fail to demonstrate the validity of their arguments with respect to earlier historical eras. Although bipolarity is less common than multipolarity, it has occurred before, as illustrated by the Athens-Sparta rivalry in the fifth century BC and the Habsburg-Valois rivalry in the early sixteenth century, both of which witnessed numerous wars. Neorealists also ignore a number of quantitative studies that suggest that bipolarity is no less war-prone than multipolarity, that wars occur under a variety of structural conditions, and that polarity is not a primary causal factor in the outbreak of war (Sabrosky 1985). An important alternative to balance of power theory is </w:t>
      </w:r>
      <w:r w:rsidRPr="003E1B52">
        <w:rPr>
          <w:rFonts w:eastAsia="Georgia"/>
          <w:u w:val="single"/>
        </w:rPr>
        <w:t>power transition theory, a form of hegemonic theory that shares realist assumptions but emphasizes the existence of order within a hierarchical system</w:t>
      </w:r>
      <w:r w:rsidRPr="003E1B52">
        <w:rPr>
          <w:rFonts w:eastAsia="Georgia"/>
          <w:sz w:val="14"/>
          <w:szCs w:val="14"/>
        </w:rPr>
        <w:t xml:space="preserve"> (Organski &amp; Kugler 1980, Gilpin 1981, Thompson 1988). </w:t>
      </w:r>
      <w:r w:rsidRPr="003E1B52">
        <w:rPr>
          <w:rFonts w:eastAsia="Georgia"/>
          <w:u w:val="single"/>
        </w:rPr>
        <w:t>Hegemons commonly arise and use their strength to create a set of political and economic structures and norms of behavior that enhance the stability of the system while advancing their own security</w:t>
      </w:r>
      <w:r w:rsidRPr="003E1B52">
        <w:rPr>
          <w:rFonts w:eastAsia="Georgia"/>
          <w:sz w:val="14"/>
          <w:szCs w:val="14"/>
        </w:rPr>
        <w:t xml:space="preserve">. Differential rates of growth, the costs of imperial overextension, and the development of vested domestic interests lead to the rise and fall of hegemons, and </w:t>
      </w:r>
      <w:r w:rsidRPr="003E1B52">
        <w:rPr>
          <w:rFonts w:eastAsia="Georgia"/>
          <w:u w:val="single"/>
        </w:rPr>
        <w:t xml:space="preserve">the probability of a major war is </w:t>
      </w:r>
      <w:r w:rsidRPr="003E1B52">
        <w:rPr>
          <w:rFonts w:eastAsia="Georgia"/>
          <w:b/>
          <w:u w:val="single"/>
        </w:rPr>
        <w:t>greatest</w:t>
      </w:r>
      <w:r w:rsidRPr="003E1B52">
        <w:rPr>
          <w:rFonts w:eastAsia="Georgia"/>
          <w:u w:val="single"/>
        </w:rPr>
        <w:t xml:space="preserve"> at the point when the </w:t>
      </w:r>
      <w:r w:rsidRPr="003E1B52">
        <w:rPr>
          <w:rFonts w:eastAsia="Georgia"/>
          <w:b/>
          <w:u w:val="single"/>
        </w:rPr>
        <w:t>declining leader is being overtaken by the rising challenger</w:t>
      </w:r>
      <w:r w:rsidRPr="003E1B52">
        <w:rPr>
          <w:rFonts w:eastAsia="Georgia"/>
          <w:u w:val="single"/>
        </w:rPr>
        <w:t>. Either the challenger initiates a war to bring its benefits from the system into line with its rising military power or the declining leader initiates a “preventive war” to block the rising challenger while the chance is still available</w:t>
      </w:r>
      <w:r w:rsidRPr="003E1B52">
        <w:rPr>
          <w:rFonts w:eastAsia="Georgia"/>
          <w:sz w:val="14"/>
          <w:szCs w:val="14"/>
        </w:rPr>
        <w:t xml:space="preserve"> (Levy 1989b, pp. 253.54). The resulting hegemonic war usually generates a new hegemonic power, and the irregular hegemonic cycle begins anew. Power transition theorists disagree somewhat on the precise identity of hegemonic wars and the particular causal dynamics from which they arise; for comparisons of the wars and critiques of the theories see Levy (1985) and Vasquez (1993). Although many of the theoretical analyses of power transition theory focus on transitions between the dominant state in the system and a challenger, and include conceptions of a broader international system and hierarchy, some applications of power transition theory are dyadic in nature and apply in principle to any two states in the system. </w:t>
      </w:r>
      <w:r w:rsidRPr="003E1B52">
        <w:rPr>
          <w:rFonts w:eastAsia="Georgia"/>
          <w:u w:val="single"/>
        </w:rPr>
        <w:t xml:space="preserve">The dyadic-level “power preponderance” hypothesis, which holds that war is </w:t>
      </w:r>
      <w:r w:rsidRPr="003E1B52">
        <w:rPr>
          <w:rFonts w:eastAsia="Georgia"/>
          <w:b/>
          <w:u w:val="single"/>
        </w:rPr>
        <w:t>least likely</w:t>
      </w:r>
      <w:r w:rsidRPr="003E1B52">
        <w:rPr>
          <w:rFonts w:eastAsia="Georgia"/>
          <w:u w:val="single"/>
        </w:rPr>
        <w:t xml:space="preserve"> when one state has a </w:t>
      </w:r>
      <w:r w:rsidRPr="003E1B52">
        <w:rPr>
          <w:rFonts w:eastAsia="Georgia"/>
          <w:b/>
          <w:u w:val="single"/>
        </w:rPr>
        <w:t>preponderance of power</w:t>
      </w:r>
      <w:r w:rsidRPr="003E1B52">
        <w:rPr>
          <w:rFonts w:eastAsia="Georgia"/>
          <w:u w:val="single"/>
        </w:rPr>
        <w:t xml:space="preserve"> over another and is most likely when there is an equality of power, has received </w:t>
      </w:r>
      <w:r w:rsidRPr="003E1B52">
        <w:rPr>
          <w:rFonts w:eastAsia="Georgia"/>
          <w:b/>
          <w:u w:val="single"/>
        </w:rPr>
        <w:t>widespread support in the empirical literature</w:t>
      </w:r>
      <w:r w:rsidRPr="003E1B52">
        <w:rPr>
          <w:rFonts w:eastAsia="Georgia"/>
          <w:sz w:val="14"/>
          <w:szCs w:val="14"/>
        </w:rPr>
        <w:t xml:space="preserve"> (Kugler &amp; Lemke 1996).</w:t>
      </w:r>
    </w:p>
    <w:sectPr w:rsidR="00551383" w:rsidRPr="003E1B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B1007" w14:textId="77777777" w:rsidR="00F64426" w:rsidRDefault="00F64426" w:rsidP="00066D2C">
      <w:pPr>
        <w:spacing w:after="0" w:line="240" w:lineRule="auto"/>
      </w:pPr>
      <w:r>
        <w:separator/>
      </w:r>
    </w:p>
  </w:endnote>
  <w:endnote w:type="continuationSeparator" w:id="0">
    <w:p w14:paraId="1EE27722" w14:textId="77777777" w:rsidR="00F64426" w:rsidRDefault="00F6442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F254A" w14:textId="77777777" w:rsidR="00F64426" w:rsidRDefault="00F64426" w:rsidP="00066D2C">
      <w:pPr>
        <w:spacing w:after="0" w:line="240" w:lineRule="auto"/>
      </w:pPr>
      <w:r>
        <w:separator/>
      </w:r>
    </w:p>
  </w:footnote>
  <w:footnote w:type="continuationSeparator" w:id="0">
    <w:p w14:paraId="73C69B55" w14:textId="77777777" w:rsidR="00F64426" w:rsidRDefault="00F6442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266262"/>
    <w:multiLevelType w:val="hybridMultilevel"/>
    <w:tmpl w:val="04FEC7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551427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140689625637328"/>
    <w:docVar w:name="Team" w:val="Northwestern"/>
    <w:docVar w:name="VerbatimVersion" w:val="6.0.0"/>
    <w:docVar w:name="WordVersion" w:val="16.0"/>
  </w:docVars>
  <w:rsids>
    <w:rsidRoot w:val="00C377E0"/>
    <w:rsid w:val="00001C7E"/>
    <w:rsid w:val="0000487C"/>
    <w:rsid w:val="0001188A"/>
    <w:rsid w:val="00011FEF"/>
    <w:rsid w:val="00013C8B"/>
    <w:rsid w:val="00021E60"/>
    <w:rsid w:val="00023AEF"/>
    <w:rsid w:val="000250CA"/>
    <w:rsid w:val="00026EA1"/>
    <w:rsid w:val="00032119"/>
    <w:rsid w:val="000427BD"/>
    <w:rsid w:val="00043C82"/>
    <w:rsid w:val="00050713"/>
    <w:rsid w:val="00053D0F"/>
    <w:rsid w:val="000556F8"/>
    <w:rsid w:val="00056966"/>
    <w:rsid w:val="000615B0"/>
    <w:rsid w:val="00063921"/>
    <w:rsid w:val="0006523C"/>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038"/>
    <w:rsid w:val="000A4AE6"/>
    <w:rsid w:val="000A5EE1"/>
    <w:rsid w:val="000B3425"/>
    <w:rsid w:val="000B5FBB"/>
    <w:rsid w:val="000B6974"/>
    <w:rsid w:val="000B6B3E"/>
    <w:rsid w:val="000C137E"/>
    <w:rsid w:val="000C1914"/>
    <w:rsid w:val="000D0D08"/>
    <w:rsid w:val="000D386C"/>
    <w:rsid w:val="000D739E"/>
    <w:rsid w:val="000D7A2C"/>
    <w:rsid w:val="000E03EC"/>
    <w:rsid w:val="000E0913"/>
    <w:rsid w:val="000E13F7"/>
    <w:rsid w:val="000E2525"/>
    <w:rsid w:val="000F2D2A"/>
    <w:rsid w:val="000F3988"/>
    <w:rsid w:val="000F5C68"/>
    <w:rsid w:val="000F6390"/>
    <w:rsid w:val="000F6530"/>
    <w:rsid w:val="000F6FB1"/>
    <w:rsid w:val="000F775F"/>
    <w:rsid w:val="001014FC"/>
    <w:rsid w:val="0010417F"/>
    <w:rsid w:val="00105540"/>
    <w:rsid w:val="00105C8A"/>
    <w:rsid w:val="001119CE"/>
    <w:rsid w:val="001128A3"/>
    <w:rsid w:val="0011373E"/>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951"/>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700"/>
    <w:rsid w:val="00186B65"/>
    <w:rsid w:val="001901B2"/>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389"/>
    <w:rsid w:val="001D1994"/>
    <w:rsid w:val="001D487D"/>
    <w:rsid w:val="001D5A62"/>
    <w:rsid w:val="001D6D5C"/>
    <w:rsid w:val="001D7A6D"/>
    <w:rsid w:val="001E33A2"/>
    <w:rsid w:val="001E4A64"/>
    <w:rsid w:val="001E5108"/>
    <w:rsid w:val="001E61F5"/>
    <w:rsid w:val="001F0C01"/>
    <w:rsid w:val="001F1F4D"/>
    <w:rsid w:val="001F2242"/>
    <w:rsid w:val="002005AF"/>
    <w:rsid w:val="00200C1A"/>
    <w:rsid w:val="00202DE9"/>
    <w:rsid w:val="002052E3"/>
    <w:rsid w:val="00210DC2"/>
    <w:rsid w:val="002110D6"/>
    <w:rsid w:val="00212BDC"/>
    <w:rsid w:val="00214CE1"/>
    <w:rsid w:val="002152F9"/>
    <w:rsid w:val="0021530A"/>
    <w:rsid w:val="002212A9"/>
    <w:rsid w:val="002234FB"/>
    <w:rsid w:val="00225437"/>
    <w:rsid w:val="002263A1"/>
    <w:rsid w:val="00232746"/>
    <w:rsid w:val="00236707"/>
    <w:rsid w:val="00236A88"/>
    <w:rsid w:val="00241116"/>
    <w:rsid w:val="0024328E"/>
    <w:rsid w:val="002508CB"/>
    <w:rsid w:val="002514A7"/>
    <w:rsid w:val="00253733"/>
    <w:rsid w:val="00255EED"/>
    <w:rsid w:val="00256AC0"/>
    <w:rsid w:val="002573AF"/>
    <w:rsid w:val="00261724"/>
    <w:rsid w:val="00263CC5"/>
    <w:rsid w:val="002667BA"/>
    <w:rsid w:val="00271866"/>
    <w:rsid w:val="00273DDC"/>
    <w:rsid w:val="00276E12"/>
    <w:rsid w:val="00277BB1"/>
    <w:rsid w:val="00281B05"/>
    <w:rsid w:val="00282932"/>
    <w:rsid w:val="00282FFC"/>
    <w:rsid w:val="002877DA"/>
    <w:rsid w:val="002878D0"/>
    <w:rsid w:val="00287DE1"/>
    <w:rsid w:val="00290F1B"/>
    <w:rsid w:val="00291C09"/>
    <w:rsid w:val="002A3018"/>
    <w:rsid w:val="002A4DA5"/>
    <w:rsid w:val="002A57B1"/>
    <w:rsid w:val="002B2116"/>
    <w:rsid w:val="002B3050"/>
    <w:rsid w:val="002B5F0C"/>
    <w:rsid w:val="002C0731"/>
    <w:rsid w:val="002C0B33"/>
    <w:rsid w:val="002C30D9"/>
    <w:rsid w:val="002C40B9"/>
    <w:rsid w:val="002C67ED"/>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CF8"/>
    <w:rsid w:val="00304257"/>
    <w:rsid w:val="00304A78"/>
    <w:rsid w:val="00306FDE"/>
    <w:rsid w:val="00307FBA"/>
    <w:rsid w:val="003106D9"/>
    <w:rsid w:val="00311112"/>
    <w:rsid w:val="00311C1F"/>
    <w:rsid w:val="0031266A"/>
    <w:rsid w:val="0031761F"/>
    <w:rsid w:val="003208D9"/>
    <w:rsid w:val="00323E50"/>
    <w:rsid w:val="003264E7"/>
    <w:rsid w:val="00333A69"/>
    <w:rsid w:val="003352D6"/>
    <w:rsid w:val="00345BF2"/>
    <w:rsid w:val="00346A4F"/>
    <w:rsid w:val="00347131"/>
    <w:rsid w:val="003479B5"/>
    <w:rsid w:val="0035003E"/>
    <w:rsid w:val="003500B6"/>
    <w:rsid w:val="003512C4"/>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CF5"/>
    <w:rsid w:val="003A46B4"/>
    <w:rsid w:val="003A5CE8"/>
    <w:rsid w:val="003A698D"/>
    <w:rsid w:val="003B17B3"/>
    <w:rsid w:val="003B4705"/>
    <w:rsid w:val="003B4F86"/>
    <w:rsid w:val="003B734D"/>
    <w:rsid w:val="003C04B2"/>
    <w:rsid w:val="003C121D"/>
    <w:rsid w:val="003C177C"/>
    <w:rsid w:val="003C251E"/>
    <w:rsid w:val="003C3CCA"/>
    <w:rsid w:val="003C6CA9"/>
    <w:rsid w:val="003D3B44"/>
    <w:rsid w:val="003D4150"/>
    <w:rsid w:val="003D5367"/>
    <w:rsid w:val="003E1B52"/>
    <w:rsid w:val="003E640B"/>
    <w:rsid w:val="003E708C"/>
    <w:rsid w:val="003F3920"/>
    <w:rsid w:val="003F4D5F"/>
    <w:rsid w:val="00405AD7"/>
    <w:rsid w:val="004127EF"/>
    <w:rsid w:val="00414EB4"/>
    <w:rsid w:val="004152F4"/>
    <w:rsid w:val="004208C6"/>
    <w:rsid w:val="0042523E"/>
    <w:rsid w:val="00425531"/>
    <w:rsid w:val="00425A83"/>
    <w:rsid w:val="00426CC6"/>
    <w:rsid w:val="00431905"/>
    <w:rsid w:val="004326E6"/>
    <w:rsid w:val="00432F5F"/>
    <w:rsid w:val="0043419E"/>
    <w:rsid w:val="0043450D"/>
    <w:rsid w:val="004348C6"/>
    <w:rsid w:val="00434BCC"/>
    <w:rsid w:val="004350BF"/>
    <w:rsid w:val="00435588"/>
    <w:rsid w:val="00442F44"/>
    <w:rsid w:val="004433A0"/>
    <w:rsid w:val="004436F8"/>
    <w:rsid w:val="00447BAE"/>
    <w:rsid w:val="00450DA4"/>
    <w:rsid w:val="00457F13"/>
    <w:rsid w:val="004604DA"/>
    <w:rsid w:val="00462267"/>
    <w:rsid w:val="00462B60"/>
    <w:rsid w:val="00470656"/>
    <w:rsid w:val="00472DC3"/>
    <w:rsid w:val="00474720"/>
    <w:rsid w:val="00480A40"/>
    <w:rsid w:val="004827C9"/>
    <w:rsid w:val="00486F5E"/>
    <w:rsid w:val="004875B9"/>
    <w:rsid w:val="00491C5F"/>
    <w:rsid w:val="0049228F"/>
    <w:rsid w:val="0049341D"/>
    <w:rsid w:val="00493AA8"/>
    <w:rsid w:val="004A0F45"/>
    <w:rsid w:val="004A2B4E"/>
    <w:rsid w:val="004A40AB"/>
    <w:rsid w:val="004A539A"/>
    <w:rsid w:val="004A74B8"/>
    <w:rsid w:val="004A7A1B"/>
    <w:rsid w:val="004B3C97"/>
    <w:rsid w:val="004B4D3B"/>
    <w:rsid w:val="004B5436"/>
    <w:rsid w:val="004B6FCF"/>
    <w:rsid w:val="004C2990"/>
    <w:rsid w:val="004C5E96"/>
    <w:rsid w:val="004C6D06"/>
    <w:rsid w:val="004C7B42"/>
    <w:rsid w:val="004D05AA"/>
    <w:rsid w:val="004D0D98"/>
    <w:rsid w:val="004D12FF"/>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851"/>
    <w:rsid w:val="005125C9"/>
    <w:rsid w:val="005150F3"/>
    <w:rsid w:val="00515BDD"/>
    <w:rsid w:val="00521B9F"/>
    <w:rsid w:val="005251D9"/>
    <w:rsid w:val="005268F8"/>
    <w:rsid w:val="0053626E"/>
    <w:rsid w:val="00544936"/>
    <w:rsid w:val="005449A8"/>
    <w:rsid w:val="00551383"/>
    <w:rsid w:val="0055242A"/>
    <w:rsid w:val="005525AE"/>
    <w:rsid w:val="005546C5"/>
    <w:rsid w:val="005558FC"/>
    <w:rsid w:val="00557B59"/>
    <w:rsid w:val="00565142"/>
    <w:rsid w:val="00567D6A"/>
    <w:rsid w:val="00567D90"/>
    <w:rsid w:val="00573D67"/>
    <w:rsid w:val="00575723"/>
    <w:rsid w:val="00580EB4"/>
    <w:rsid w:val="00583644"/>
    <w:rsid w:val="00583EA4"/>
    <w:rsid w:val="00584E99"/>
    <w:rsid w:val="00585F11"/>
    <w:rsid w:val="005906F9"/>
    <w:rsid w:val="005932B4"/>
    <w:rsid w:val="005A3550"/>
    <w:rsid w:val="005A4DE4"/>
    <w:rsid w:val="005A5C05"/>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A24"/>
    <w:rsid w:val="005D657A"/>
    <w:rsid w:val="005D700C"/>
    <w:rsid w:val="005D701C"/>
    <w:rsid w:val="005E0F22"/>
    <w:rsid w:val="005E43F7"/>
    <w:rsid w:val="005E5941"/>
    <w:rsid w:val="005E78A2"/>
    <w:rsid w:val="005F1927"/>
    <w:rsid w:val="005F5E14"/>
    <w:rsid w:val="00622773"/>
    <w:rsid w:val="00622C58"/>
    <w:rsid w:val="0062614B"/>
    <w:rsid w:val="006266E2"/>
    <w:rsid w:val="0063037B"/>
    <w:rsid w:val="006308AC"/>
    <w:rsid w:val="00632C54"/>
    <w:rsid w:val="00635616"/>
    <w:rsid w:val="006404B4"/>
    <w:rsid w:val="00641E99"/>
    <w:rsid w:val="006452C5"/>
    <w:rsid w:val="006463F8"/>
    <w:rsid w:val="00650C88"/>
    <w:rsid w:val="0065258E"/>
    <w:rsid w:val="00655035"/>
    <w:rsid w:val="00656814"/>
    <w:rsid w:val="00657A00"/>
    <w:rsid w:val="0066086A"/>
    <w:rsid w:val="006633F4"/>
    <w:rsid w:val="0066638E"/>
    <w:rsid w:val="00666CC0"/>
    <w:rsid w:val="006705E5"/>
    <w:rsid w:val="00673C22"/>
    <w:rsid w:val="0067482D"/>
    <w:rsid w:val="0067732F"/>
    <w:rsid w:val="00681007"/>
    <w:rsid w:val="0068122B"/>
    <w:rsid w:val="00681DD9"/>
    <w:rsid w:val="00682252"/>
    <w:rsid w:val="00682F5C"/>
    <w:rsid w:val="00684513"/>
    <w:rsid w:val="00687555"/>
    <w:rsid w:val="00690E39"/>
    <w:rsid w:val="00691FF9"/>
    <w:rsid w:val="0069285F"/>
    <w:rsid w:val="00693432"/>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DF4"/>
    <w:rsid w:val="006F3768"/>
    <w:rsid w:val="006F693F"/>
    <w:rsid w:val="006F71DE"/>
    <w:rsid w:val="00704573"/>
    <w:rsid w:val="007072CC"/>
    <w:rsid w:val="0071254A"/>
    <w:rsid w:val="007131D2"/>
    <w:rsid w:val="00713917"/>
    <w:rsid w:val="00717AF8"/>
    <w:rsid w:val="00720F86"/>
    <w:rsid w:val="00722E77"/>
    <w:rsid w:val="007243AC"/>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CC6"/>
    <w:rsid w:val="007750DF"/>
    <w:rsid w:val="00777C19"/>
    <w:rsid w:val="00782487"/>
    <w:rsid w:val="00784C8D"/>
    <w:rsid w:val="00785E47"/>
    <w:rsid w:val="007873F5"/>
    <w:rsid w:val="0078760F"/>
    <w:rsid w:val="0079136A"/>
    <w:rsid w:val="00792AD8"/>
    <w:rsid w:val="00792D84"/>
    <w:rsid w:val="00793651"/>
    <w:rsid w:val="00795030"/>
    <w:rsid w:val="00795A26"/>
    <w:rsid w:val="007A00CB"/>
    <w:rsid w:val="007A312F"/>
    <w:rsid w:val="007A7EA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268"/>
    <w:rsid w:val="007E1757"/>
    <w:rsid w:val="007E18CC"/>
    <w:rsid w:val="007E1E34"/>
    <w:rsid w:val="007E6CA9"/>
    <w:rsid w:val="007F1998"/>
    <w:rsid w:val="007F2034"/>
    <w:rsid w:val="007F4683"/>
    <w:rsid w:val="007F55A4"/>
    <w:rsid w:val="007F7C5E"/>
    <w:rsid w:val="00800BF1"/>
    <w:rsid w:val="0080587F"/>
    <w:rsid w:val="00806B14"/>
    <w:rsid w:val="008114D4"/>
    <w:rsid w:val="0081234D"/>
    <w:rsid w:val="00812D2D"/>
    <w:rsid w:val="00813D41"/>
    <w:rsid w:val="00817A64"/>
    <w:rsid w:val="008202F7"/>
    <w:rsid w:val="008247A4"/>
    <w:rsid w:val="00825D47"/>
    <w:rsid w:val="008272A6"/>
    <w:rsid w:val="0083258C"/>
    <w:rsid w:val="00833D6C"/>
    <w:rsid w:val="008355D3"/>
    <w:rsid w:val="00841328"/>
    <w:rsid w:val="00841CCC"/>
    <w:rsid w:val="00844377"/>
    <w:rsid w:val="008443EF"/>
    <w:rsid w:val="00845AFD"/>
    <w:rsid w:val="00846F90"/>
    <w:rsid w:val="00850083"/>
    <w:rsid w:val="00852FB9"/>
    <w:rsid w:val="008536B7"/>
    <w:rsid w:val="0085676D"/>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6B69"/>
    <w:rsid w:val="008A713B"/>
    <w:rsid w:val="008B4FBE"/>
    <w:rsid w:val="008B6039"/>
    <w:rsid w:val="008C2555"/>
    <w:rsid w:val="008C29FB"/>
    <w:rsid w:val="008C5B87"/>
    <w:rsid w:val="008D0448"/>
    <w:rsid w:val="008D0677"/>
    <w:rsid w:val="008D0C9E"/>
    <w:rsid w:val="008D2F03"/>
    <w:rsid w:val="008D6510"/>
    <w:rsid w:val="008D6762"/>
    <w:rsid w:val="008E30D8"/>
    <w:rsid w:val="008E447C"/>
    <w:rsid w:val="008E596E"/>
    <w:rsid w:val="008E6741"/>
    <w:rsid w:val="008F04C5"/>
    <w:rsid w:val="008F125D"/>
    <w:rsid w:val="008F5A95"/>
    <w:rsid w:val="00901E9C"/>
    <w:rsid w:val="00906F79"/>
    <w:rsid w:val="00907369"/>
    <w:rsid w:val="00910B12"/>
    <w:rsid w:val="00912404"/>
    <w:rsid w:val="00920B9A"/>
    <w:rsid w:val="0092186C"/>
    <w:rsid w:val="0092417F"/>
    <w:rsid w:val="009249C5"/>
    <w:rsid w:val="00925558"/>
    <w:rsid w:val="00925B25"/>
    <w:rsid w:val="009263C9"/>
    <w:rsid w:val="00926C6E"/>
    <w:rsid w:val="00930B2A"/>
    <w:rsid w:val="00936F03"/>
    <w:rsid w:val="0094018B"/>
    <w:rsid w:val="009418E3"/>
    <w:rsid w:val="009435BB"/>
    <w:rsid w:val="00943B02"/>
    <w:rsid w:val="00947067"/>
    <w:rsid w:val="00953332"/>
    <w:rsid w:val="00953429"/>
    <w:rsid w:val="009539A4"/>
    <w:rsid w:val="009569E3"/>
    <w:rsid w:val="00960035"/>
    <w:rsid w:val="0096040F"/>
    <w:rsid w:val="0096145A"/>
    <w:rsid w:val="009632EF"/>
    <w:rsid w:val="00973D8A"/>
    <w:rsid w:val="009804B4"/>
    <w:rsid w:val="00980645"/>
    <w:rsid w:val="00980709"/>
    <w:rsid w:val="00980D85"/>
    <w:rsid w:val="0098278C"/>
    <w:rsid w:val="0098642D"/>
    <w:rsid w:val="00986B51"/>
    <w:rsid w:val="00991819"/>
    <w:rsid w:val="00992BBB"/>
    <w:rsid w:val="0099565C"/>
    <w:rsid w:val="00996B34"/>
    <w:rsid w:val="009A0FC8"/>
    <w:rsid w:val="009A2372"/>
    <w:rsid w:val="009A23FB"/>
    <w:rsid w:val="009A29A9"/>
    <w:rsid w:val="009A42F1"/>
    <w:rsid w:val="009A5571"/>
    <w:rsid w:val="009A7878"/>
    <w:rsid w:val="009B0CDC"/>
    <w:rsid w:val="009B1729"/>
    <w:rsid w:val="009B59AF"/>
    <w:rsid w:val="009B7AC9"/>
    <w:rsid w:val="009C01EF"/>
    <w:rsid w:val="009C050D"/>
    <w:rsid w:val="009C06D3"/>
    <w:rsid w:val="009C1312"/>
    <w:rsid w:val="009C6DFD"/>
    <w:rsid w:val="009C7060"/>
    <w:rsid w:val="009C742E"/>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2E1"/>
    <w:rsid w:val="00A2231D"/>
    <w:rsid w:val="00A2334F"/>
    <w:rsid w:val="00A250AA"/>
    <w:rsid w:val="00A277E6"/>
    <w:rsid w:val="00A30A8F"/>
    <w:rsid w:val="00A3174A"/>
    <w:rsid w:val="00A35A28"/>
    <w:rsid w:val="00A368EF"/>
    <w:rsid w:val="00A41505"/>
    <w:rsid w:val="00A4414C"/>
    <w:rsid w:val="00A47EF1"/>
    <w:rsid w:val="00A51D29"/>
    <w:rsid w:val="00A54D46"/>
    <w:rsid w:val="00A55952"/>
    <w:rsid w:val="00A56998"/>
    <w:rsid w:val="00A56D51"/>
    <w:rsid w:val="00A60D18"/>
    <w:rsid w:val="00A61207"/>
    <w:rsid w:val="00A61700"/>
    <w:rsid w:val="00A6285C"/>
    <w:rsid w:val="00A663F3"/>
    <w:rsid w:val="00A669F1"/>
    <w:rsid w:val="00A67489"/>
    <w:rsid w:val="00A7268C"/>
    <w:rsid w:val="00A73233"/>
    <w:rsid w:val="00A74365"/>
    <w:rsid w:val="00A745BF"/>
    <w:rsid w:val="00A74A79"/>
    <w:rsid w:val="00A74E46"/>
    <w:rsid w:val="00A81524"/>
    <w:rsid w:val="00A81D60"/>
    <w:rsid w:val="00A90163"/>
    <w:rsid w:val="00AA1AC0"/>
    <w:rsid w:val="00AA3B66"/>
    <w:rsid w:val="00AA5803"/>
    <w:rsid w:val="00AA584F"/>
    <w:rsid w:val="00AB2843"/>
    <w:rsid w:val="00AB3118"/>
    <w:rsid w:val="00AB5E14"/>
    <w:rsid w:val="00AB6F32"/>
    <w:rsid w:val="00AC46C7"/>
    <w:rsid w:val="00AC5B71"/>
    <w:rsid w:val="00AC5F18"/>
    <w:rsid w:val="00AC6ED5"/>
    <w:rsid w:val="00AD7AC0"/>
    <w:rsid w:val="00AE00AE"/>
    <w:rsid w:val="00AE1A4E"/>
    <w:rsid w:val="00AE56E1"/>
    <w:rsid w:val="00AE6C9A"/>
    <w:rsid w:val="00AF2207"/>
    <w:rsid w:val="00AF2612"/>
    <w:rsid w:val="00AF2904"/>
    <w:rsid w:val="00AF2A61"/>
    <w:rsid w:val="00AF30D9"/>
    <w:rsid w:val="00AF356E"/>
    <w:rsid w:val="00AF63BF"/>
    <w:rsid w:val="00AF6B3B"/>
    <w:rsid w:val="00AF79DD"/>
    <w:rsid w:val="00AF7F2C"/>
    <w:rsid w:val="00AF7F46"/>
    <w:rsid w:val="00B0178C"/>
    <w:rsid w:val="00B019F0"/>
    <w:rsid w:val="00B02885"/>
    <w:rsid w:val="00B04EC7"/>
    <w:rsid w:val="00B06440"/>
    <w:rsid w:val="00B10AA1"/>
    <w:rsid w:val="00B1231F"/>
    <w:rsid w:val="00B17927"/>
    <w:rsid w:val="00B2113E"/>
    <w:rsid w:val="00B2123B"/>
    <w:rsid w:val="00B218D5"/>
    <w:rsid w:val="00B2410E"/>
    <w:rsid w:val="00B2727D"/>
    <w:rsid w:val="00B301A2"/>
    <w:rsid w:val="00B31350"/>
    <w:rsid w:val="00B315A8"/>
    <w:rsid w:val="00B32C3E"/>
    <w:rsid w:val="00B41D37"/>
    <w:rsid w:val="00B44AEF"/>
    <w:rsid w:val="00B45128"/>
    <w:rsid w:val="00B53DB3"/>
    <w:rsid w:val="00B54DD4"/>
    <w:rsid w:val="00B66AF2"/>
    <w:rsid w:val="00B72848"/>
    <w:rsid w:val="00B74544"/>
    <w:rsid w:val="00B762C8"/>
    <w:rsid w:val="00B77754"/>
    <w:rsid w:val="00B81054"/>
    <w:rsid w:val="00B820DB"/>
    <w:rsid w:val="00B837F0"/>
    <w:rsid w:val="00B83896"/>
    <w:rsid w:val="00B860A9"/>
    <w:rsid w:val="00B92F60"/>
    <w:rsid w:val="00B97264"/>
    <w:rsid w:val="00BA0143"/>
    <w:rsid w:val="00BA227A"/>
    <w:rsid w:val="00BA4C69"/>
    <w:rsid w:val="00BA61AF"/>
    <w:rsid w:val="00BA6EFD"/>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B05"/>
    <w:rsid w:val="00C1616B"/>
    <w:rsid w:val="00C16B21"/>
    <w:rsid w:val="00C16DFC"/>
    <w:rsid w:val="00C2079E"/>
    <w:rsid w:val="00C221CD"/>
    <w:rsid w:val="00C27729"/>
    <w:rsid w:val="00C312FA"/>
    <w:rsid w:val="00C332C4"/>
    <w:rsid w:val="00C334F5"/>
    <w:rsid w:val="00C35A03"/>
    <w:rsid w:val="00C36A05"/>
    <w:rsid w:val="00C377E0"/>
    <w:rsid w:val="00C40BA5"/>
    <w:rsid w:val="00C432D9"/>
    <w:rsid w:val="00C44166"/>
    <w:rsid w:val="00C45B5B"/>
    <w:rsid w:val="00C46F26"/>
    <w:rsid w:val="00C51304"/>
    <w:rsid w:val="00C51687"/>
    <w:rsid w:val="00C5289C"/>
    <w:rsid w:val="00C56008"/>
    <w:rsid w:val="00C56CBC"/>
    <w:rsid w:val="00C617B0"/>
    <w:rsid w:val="00C62D2B"/>
    <w:rsid w:val="00C6344F"/>
    <w:rsid w:val="00C659E2"/>
    <w:rsid w:val="00C669AD"/>
    <w:rsid w:val="00C72510"/>
    <w:rsid w:val="00C731CA"/>
    <w:rsid w:val="00C77A6B"/>
    <w:rsid w:val="00C816E6"/>
    <w:rsid w:val="00C8239D"/>
    <w:rsid w:val="00C82587"/>
    <w:rsid w:val="00C84097"/>
    <w:rsid w:val="00C87FA4"/>
    <w:rsid w:val="00C9181A"/>
    <w:rsid w:val="00C9487D"/>
    <w:rsid w:val="00C955CB"/>
    <w:rsid w:val="00C95664"/>
    <w:rsid w:val="00C96C32"/>
    <w:rsid w:val="00C96E53"/>
    <w:rsid w:val="00CA1597"/>
    <w:rsid w:val="00CA25CC"/>
    <w:rsid w:val="00CA2BA2"/>
    <w:rsid w:val="00CA3ACE"/>
    <w:rsid w:val="00CA5FFF"/>
    <w:rsid w:val="00CA7F86"/>
    <w:rsid w:val="00CB32EF"/>
    <w:rsid w:val="00CB6BEA"/>
    <w:rsid w:val="00CC1BDF"/>
    <w:rsid w:val="00CC21EC"/>
    <w:rsid w:val="00CC46E8"/>
    <w:rsid w:val="00CC482B"/>
    <w:rsid w:val="00CD105E"/>
    <w:rsid w:val="00CD12A9"/>
    <w:rsid w:val="00CD4AE6"/>
    <w:rsid w:val="00CD5211"/>
    <w:rsid w:val="00CD57F9"/>
    <w:rsid w:val="00CD5CD1"/>
    <w:rsid w:val="00CE0BB8"/>
    <w:rsid w:val="00CE54E0"/>
    <w:rsid w:val="00CE5835"/>
    <w:rsid w:val="00CE6FA1"/>
    <w:rsid w:val="00CF1938"/>
    <w:rsid w:val="00CF1C27"/>
    <w:rsid w:val="00CF24CD"/>
    <w:rsid w:val="00D01F0A"/>
    <w:rsid w:val="00D13012"/>
    <w:rsid w:val="00D14159"/>
    <w:rsid w:val="00D14990"/>
    <w:rsid w:val="00D15211"/>
    <w:rsid w:val="00D22EF7"/>
    <w:rsid w:val="00D24268"/>
    <w:rsid w:val="00D25BE6"/>
    <w:rsid w:val="00D321DB"/>
    <w:rsid w:val="00D32460"/>
    <w:rsid w:val="00D32EBF"/>
    <w:rsid w:val="00D343B3"/>
    <w:rsid w:val="00D35073"/>
    <w:rsid w:val="00D36085"/>
    <w:rsid w:val="00D41997"/>
    <w:rsid w:val="00D421D9"/>
    <w:rsid w:val="00D4305E"/>
    <w:rsid w:val="00D47529"/>
    <w:rsid w:val="00D47713"/>
    <w:rsid w:val="00D51103"/>
    <w:rsid w:val="00D53B1C"/>
    <w:rsid w:val="00D55A7A"/>
    <w:rsid w:val="00D568D5"/>
    <w:rsid w:val="00D56B6F"/>
    <w:rsid w:val="00D57878"/>
    <w:rsid w:val="00D60AB7"/>
    <w:rsid w:val="00D6226F"/>
    <w:rsid w:val="00D70642"/>
    <w:rsid w:val="00D70E15"/>
    <w:rsid w:val="00D714E5"/>
    <w:rsid w:val="00D7546D"/>
    <w:rsid w:val="00D75C54"/>
    <w:rsid w:val="00D839C5"/>
    <w:rsid w:val="00D84043"/>
    <w:rsid w:val="00D846ED"/>
    <w:rsid w:val="00D91348"/>
    <w:rsid w:val="00D9566D"/>
    <w:rsid w:val="00DA0EF7"/>
    <w:rsid w:val="00DA448E"/>
    <w:rsid w:val="00DA4B3F"/>
    <w:rsid w:val="00DA4EB6"/>
    <w:rsid w:val="00DA5F0C"/>
    <w:rsid w:val="00DB0030"/>
    <w:rsid w:val="00DB0DBE"/>
    <w:rsid w:val="00DB20EB"/>
    <w:rsid w:val="00DB33F6"/>
    <w:rsid w:val="00DB38CC"/>
    <w:rsid w:val="00DC08B6"/>
    <w:rsid w:val="00DC0D05"/>
    <w:rsid w:val="00DC277F"/>
    <w:rsid w:val="00DC7C4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7D53"/>
    <w:rsid w:val="00E12F22"/>
    <w:rsid w:val="00E165FC"/>
    <w:rsid w:val="00E168D7"/>
    <w:rsid w:val="00E23A47"/>
    <w:rsid w:val="00E23E0E"/>
    <w:rsid w:val="00E2482B"/>
    <w:rsid w:val="00E2592B"/>
    <w:rsid w:val="00E25D98"/>
    <w:rsid w:val="00E264F8"/>
    <w:rsid w:val="00E30C52"/>
    <w:rsid w:val="00E33666"/>
    <w:rsid w:val="00E34699"/>
    <w:rsid w:val="00E3771A"/>
    <w:rsid w:val="00E40922"/>
    <w:rsid w:val="00E40B45"/>
    <w:rsid w:val="00E41637"/>
    <w:rsid w:val="00E435C5"/>
    <w:rsid w:val="00E50C30"/>
    <w:rsid w:val="00E51410"/>
    <w:rsid w:val="00E515E7"/>
    <w:rsid w:val="00E5580D"/>
    <w:rsid w:val="00E56402"/>
    <w:rsid w:val="00E56CB5"/>
    <w:rsid w:val="00E61828"/>
    <w:rsid w:val="00E6197B"/>
    <w:rsid w:val="00E65E56"/>
    <w:rsid w:val="00E664D0"/>
    <w:rsid w:val="00E66F94"/>
    <w:rsid w:val="00E670E5"/>
    <w:rsid w:val="00E6767D"/>
    <w:rsid w:val="00E717C1"/>
    <w:rsid w:val="00E71E63"/>
    <w:rsid w:val="00E76D4C"/>
    <w:rsid w:val="00E81786"/>
    <w:rsid w:val="00E85DE5"/>
    <w:rsid w:val="00E90EC0"/>
    <w:rsid w:val="00E944C1"/>
    <w:rsid w:val="00E963F1"/>
    <w:rsid w:val="00E97D3E"/>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1EC4"/>
    <w:rsid w:val="00EE27D8"/>
    <w:rsid w:val="00EE32BD"/>
    <w:rsid w:val="00EE4D83"/>
    <w:rsid w:val="00EE5542"/>
    <w:rsid w:val="00EE6872"/>
    <w:rsid w:val="00EF0191"/>
    <w:rsid w:val="00EF09CC"/>
    <w:rsid w:val="00EF0F91"/>
    <w:rsid w:val="00F00A14"/>
    <w:rsid w:val="00F034BD"/>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08C"/>
    <w:rsid w:val="00F532A6"/>
    <w:rsid w:val="00F55D7D"/>
    <w:rsid w:val="00F569D6"/>
    <w:rsid w:val="00F57FCC"/>
    <w:rsid w:val="00F61907"/>
    <w:rsid w:val="00F61AB2"/>
    <w:rsid w:val="00F64426"/>
    <w:rsid w:val="00F65464"/>
    <w:rsid w:val="00F70E1C"/>
    <w:rsid w:val="00F72EAB"/>
    <w:rsid w:val="00F72FCE"/>
    <w:rsid w:val="00F734F9"/>
    <w:rsid w:val="00F73F90"/>
    <w:rsid w:val="00F74D13"/>
    <w:rsid w:val="00F80FBD"/>
    <w:rsid w:val="00F849FF"/>
    <w:rsid w:val="00F86F58"/>
    <w:rsid w:val="00F87A3C"/>
    <w:rsid w:val="00F936BB"/>
    <w:rsid w:val="00F93BAD"/>
    <w:rsid w:val="00F941DD"/>
    <w:rsid w:val="00F95311"/>
    <w:rsid w:val="00F95F8F"/>
    <w:rsid w:val="00FA0A18"/>
    <w:rsid w:val="00FA1BBD"/>
    <w:rsid w:val="00FA70EC"/>
    <w:rsid w:val="00FB4DEF"/>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101"/>
    <w:rsid w:val="00FF2542"/>
    <w:rsid w:val="00FF29EF"/>
    <w:rsid w:val="00FF3D23"/>
    <w:rsid w:val="00FF4C7C"/>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C7299D"/>
  <w15:chartTrackingRefBased/>
  <w15:docId w15:val="{CD38457A-4CA4-604B-A165-28FCEB716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121D"/>
    <w:rPr>
      <w:rFonts w:ascii="Times New Roman" w:hAnsi="Times New Roman" w:cs="Times New Roman"/>
    </w:rPr>
  </w:style>
  <w:style w:type="paragraph" w:styleId="Heading1">
    <w:name w:val="heading 1"/>
    <w:aliases w:val="Pocket,Titles,Heading 1 Char2 Char,Heading 1 Char1 Char Char,Heading 1 Char Char Char Char,Heading 1 Char Char1 Char,Heading 1 Char Char Char,Heading 1 Char Char1,Heading 1 Char Char,Block Name,ALEX,Brief - Heading 1,Block Header,HatText"/>
    <w:basedOn w:val="Normal"/>
    <w:next w:val="Normal"/>
    <w:link w:val="Heading1Char"/>
    <w:qFormat/>
    <w:rsid w:val="003C12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C12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C12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tags,No Spacing1111,ta,t,Ta,Tag1"/>
    <w:basedOn w:val="Normal"/>
    <w:next w:val="Normal"/>
    <w:link w:val="Heading4Char"/>
    <w:uiPriority w:val="3"/>
    <w:qFormat/>
    <w:rsid w:val="003C12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121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12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121D"/>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3C121D"/>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3C121D"/>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 Char Char Char1,Heading 1 Char Char1 Char1,Heading 1 Char Char Char1"/>
    <w:basedOn w:val="DefaultParagraphFont"/>
    <w:link w:val="Heading1"/>
    <w:rsid w:val="003C121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C121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C121D"/>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3C121D"/>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C121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7"/>
    <w:qFormat/>
    <w:rsid w:val="003C121D"/>
    <w:rPr>
      <w:b w:val="0"/>
      <w:sz w:val="22"/>
      <w:u w:val="single"/>
    </w:rPr>
  </w:style>
  <w:style w:type="character" w:styleId="Strong">
    <w:name w:val="Strong"/>
    <w:basedOn w:val="DefaultParagraphFont"/>
    <w:uiPriority w:val="22"/>
    <w:semiHidden/>
    <w:qFormat/>
    <w:rsid w:val="003C121D"/>
    <w:rPr>
      <w:b/>
      <w:bCs/>
    </w:rPr>
  </w:style>
  <w:style w:type="character" w:styleId="BookTitle">
    <w:name w:val="Book Title"/>
    <w:basedOn w:val="DefaultParagraphFont"/>
    <w:uiPriority w:val="33"/>
    <w:semiHidden/>
    <w:qFormat/>
    <w:rsid w:val="003C121D"/>
    <w:rPr>
      <w:b/>
      <w:bCs/>
      <w:i/>
      <w:iCs/>
      <w:spacing w:val="5"/>
    </w:rPr>
  </w:style>
  <w:style w:type="character" w:customStyle="1" w:styleId="Heading5Char">
    <w:name w:val="Heading 5 Char"/>
    <w:basedOn w:val="DefaultParagraphFont"/>
    <w:link w:val="Heading5"/>
    <w:uiPriority w:val="9"/>
    <w:semiHidden/>
    <w:rsid w:val="003C12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121D"/>
  </w:style>
  <w:style w:type="paragraph" w:styleId="Header">
    <w:name w:val="header"/>
    <w:basedOn w:val="Normal"/>
    <w:link w:val="HeaderChar"/>
    <w:uiPriority w:val="99"/>
    <w:semiHidden/>
    <w:rsid w:val="003C12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121D"/>
    <w:rPr>
      <w:rFonts w:ascii="Times New Roman" w:hAnsi="Times New Roman" w:cs="Times New Roman"/>
    </w:rPr>
  </w:style>
  <w:style w:type="paragraph" w:styleId="Footer">
    <w:name w:val="footer"/>
    <w:basedOn w:val="Normal"/>
    <w:link w:val="FooterChar"/>
    <w:uiPriority w:val="99"/>
    <w:semiHidden/>
    <w:rsid w:val="003C12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121D"/>
    <w:rPr>
      <w:rFonts w:ascii="Times New Roman" w:hAnsi="Times New Roman" w:cs="Times New Roman"/>
    </w:rPr>
  </w:style>
  <w:style w:type="paragraph" w:styleId="BodyText">
    <w:name w:val="Body Text"/>
    <w:basedOn w:val="Normal"/>
    <w:link w:val="BodyTextChar"/>
    <w:uiPriority w:val="99"/>
    <w:semiHidden/>
    <w:unhideWhenUsed/>
    <w:rsid w:val="003C121D"/>
    <w:pPr>
      <w:spacing w:after="120"/>
    </w:pPr>
  </w:style>
  <w:style w:type="character" w:customStyle="1" w:styleId="BodyTextChar">
    <w:name w:val="Body Text Char"/>
    <w:basedOn w:val="DefaultParagraphFont"/>
    <w:link w:val="BodyText"/>
    <w:uiPriority w:val="99"/>
    <w:semiHidden/>
    <w:rsid w:val="003C121D"/>
    <w:rPr>
      <w:rFonts w:ascii="Times New Roman" w:hAnsi="Times New Roman" w:cs="Times New Roman"/>
    </w:rPr>
  </w:style>
  <w:style w:type="paragraph" w:styleId="NoSpacing">
    <w:name w:val="No Spacing"/>
    <w:link w:val="NoSpacingChar"/>
    <w:uiPriority w:val="99"/>
    <w:semiHidden/>
    <w:unhideWhenUsed/>
    <w:qFormat/>
    <w:rsid w:val="003C121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C121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 ,Char Char1,T"/>
    <w:basedOn w:val="DefaultParagraphFont"/>
    <w:link w:val="Card"/>
    <w:uiPriority w:val="99"/>
    <w:unhideWhenUsed/>
    <w:rsid w:val="003C121D"/>
    <w:rPr>
      <w:color w:val="0563C1" w:themeColor="hyperlink"/>
      <w:u w:val="single"/>
    </w:rPr>
  </w:style>
  <w:style w:type="character" w:styleId="UnresolvedMention">
    <w:name w:val="Unresolved Mention"/>
    <w:basedOn w:val="DefaultParagraphFont"/>
    <w:uiPriority w:val="99"/>
    <w:semiHidden/>
    <w:unhideWhenUsed/>
    <w:rsid w:val="003C121D"/>
    <w:rPr>
      <w:color w:val="605E5C"/>
      <w:shd w:val="clear" w:color="auto" w:fill="E1DFDD"/>
    </w:rPr>
  </w:style>
  <w:style w:type="table" w:styleId="TableGrid">
    <w:name w:val="Table Grid"/>
    <w:basedOn w:val="TableNormal"/>
    <w:uiPriority w:val="39"/>
    <w:rsid w:val="003C12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3C121D"/>
    <w:rPr>
      <w:bCs/>
      <w:iCs w:val="0"/>
      <w:color w:val="1F4E79" w:themeColor="accent5" w:themeShade="80"/>
      <w:szCs w:val="24"/>
    </w:rPr>
  </w:style>
  <w:style w:type="character" w:customStyle="1" w:styleId="analyticrealChar">
    <w:name w:val="analytic real Char"/>
    <w:basedOn w:val="DefaultParagraphFont"/>
    <w:link w:val="analyticreal"/>
    <w:uiPriority w:val="4"/>
    <w:rsid w:val="003C121D"/>
    <w:rPr>
      <w:rFonts w:ascii="Times New Roman" w:eastAsiaTheme="majorEastAsia" w:hAnsi="Times New Roman" w:cstheme="majorBidi"/>
      <w:b/>
      <w:bCs/>
      <w:color w:val="1F4E79" w:themeColor="accent5" w:themeShade="80"/>
      <w:sz w:val="26"/>
      <w:szCs w:val="24"/>
    </w:rPr>
  </w:style>
  <w:style w:type="paragraph" w:customStyle="1" w:styleId="textbold">
    <w:name w:val="text bold"/>
    <w:basedOn w:val="Normal"/>
    <w:link w:val="Emphasis"/>
    <w:uiPriority w:val="8"/>
    <w:qFormat/>
    <w:rsid w:val="00FF4C7C"/>
    <w:pPr>
      <w:ind w:left="720"/>
      <w:jc w:val="both"/>
    </w:pPr>
    <w:rPr>
      <w:b/>
      <w:iCs/>
      <w:u w:val="single"/>
      <w:bdr w:val="single" w:sz="12" w:space="0" w:color="auto"/>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Heading1"/>
    <w:link w:val="Hyperlink"/>
    <w:autoRedefine/>
    <w:uiPriority w:val="99"/>
    <w:qFormat/>
    <w:rsid w:val="002877D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4A7A1B"/>
    <w:pPr>
      <w:spacing w:before="100" w:beforeAutospacing="1" w:after="100" w:afterAutospacing="1" w:line="240" w:lineRule="auto"/>
    </w:pPr>
    <w:rPr>
      <w:rFonts w:eastAsia="Times New Roman"/>
      <w:sz w:val="24"/>
      <w:szCs w:val="24"/>
    </w:rPr>
  </w:style>
  <w:style w:type="paragraph" w:customStyle="1" w:styleId="Emphasis1">
    <w:name w:val="Emphasis1"/>
    <w:basedOn w:val="Normal"/>
    <w:autoRedefine/>
    <w:uiPriority w:val="8"/>
    <w:qFormat/>
    <w:rsid w:val="00BA6EFD"/>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4D0D98"/>
    <w:pPr>
      <w:widowControl w:val="0"/>
      <w:suppressAutoHyphens/>
      <w:spacing w:after="200" w:line="254"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219129304">
      <w:bodyDiv w:val="1"/>
      <w:marLeft w:val="0"/>
      <w:marRight w:val="0"/>
      <w:marTop w:val="0"/>
      <w:marBottom w:val="0"/>
      <w:divBdr>
        <w:top w:val="none" w:sz="0" w:space="0" w:color="auto"/>
        <w:left w:val="none" w:sz="0" w:space="0" w:color="auto"/>
        <w:bottom w:val="none" w:sz="0" w:space="0" w:color="auto"/>
        <w:right w:val="none" w:sz="0" w:space="0" w:color="auto"/>
      </w:divBdr>
      <w:divsChild>
        <w:div w:id="1898932657">
          <w:marLeft w:val="0"/>
          <w:marRight w:val="0"/>
          <w:marTop w:val="0"/>
          <w:marBottom w:val="0"/>
          <w:divBdr>
            <w:top w:val="none" w:sz="0" w:space="0" w:color="auto"/>
            <w:left w:val="none" w:sz="0" w:space="0" w:color="auto"/>
            <w:bottom w:val="none" w:sz="0" w:space="0" w:color="auto"/>
            <w:right w:val="none" w:sz="0" w:space="0" w:color="auto"/>
          </w:divBdr>
          <w:divsChild>
            <w:div w:id="133838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forum.org/agenda/2024/03/women-inventors-gender-gap-stem-paten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ipo.int/edocs/pubdocs/en/wipo-pub-ds-gender-2023-en-the-gender-gap-in-global-patenting-an-international-comparison-over-two-decade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lastamenkovicdi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273</TotalTime>
  <Pages>110</Pages>
  <Words>65172</Words>
  <Characters>371487</Characters>
  <Application>Microsoft Office Word</Application>
  <DocSecurity>0</DocSecurity>
  <Lines>3095</Lines>
  <Paragraphs>871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Nikola Stamenkovic Diez</cp:lastModifiedBy>
  <cp:revision>126</cp:revision>
  <dcterms:created xsi:type="dcterms:W3CDTF">2024-07-23T00:59:00Z</dcterms:created>
  <dcterms:modified xsi:type="dcterms:W3CDTF">2024-07-23T21:05:00Z</dcterms:modified>
</cp:coreProperties>
</file>