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2D9635" w14:textId="77777777" w:rsidR="00BE3BCC" w:rsidRDefault="00BE3BCC" w:rsidP="00BE3BCC">
      <w:pPr>
        <w:pStyle w:val="Heading1"/>
      </w:pPr>
      <w:r>
        <w:t xml:space="preserve">K </w:t>
      </w:r>
    </w:p>
    <w:p w14:paraId="68E83BAE" w14:textId="77777777" w:rsidR="00BE3BCC" w:rsidRDefault="00BE3BCC" w:rsidP="00BE3BCC">
      <w:pPr>
        <w:pStyle w:val="Heading2"/>
      </w:pPr>
      <w:r>
        <w:t xml:space="preserve">Framework </w:t>
      </w:r>
    </w:p>
    <w:p w14:paraId="3046668B" w14:textId="77777777" w:rsidR="00BE3BCC" w:rsidRDefault="00BE3BCC" w:rsidP="00BE3BCC">
      <w:pPr>
        <w:pStyle w:val="Heading3"/>
      </w:pPr>
      <w:r>
        <w:t xml:space="preserve">AT Limits </w:t>
      </w:r>
    </w:p>
    <w:p w14:paraId="17D89E4B" w14:textId="77777777" w:rsidR="00BE3BCC" w:rsidRPr="00694494" w:rsidRDefault="00BE3BCC" w:rsidP="00BE3BCC">
      <w:pPr>
        <w:pStyle w:val="Heading4"/>
      </w:pPr>
      <w:r>
        <w:t xml:space="preserve">Their limits offense props up Black out-of-placeness that relies on unspoken attitudinal practices born of slavery. Acts of transgression in places Black people and their literature should not be is the first step towards abolishing their reliance on slave logics. </w:t>
      </w:r>
    </w:p>
    <w:p w14:paraId="6C3D54C5" w14:textId="77777777" w:rsidR="00BE3BCC" w:rsidRDefault="00BE3BCC" w:rsidP="00BE3BCC">
      <w:r w:rsidRPr="00694494">
        <w:rPr>
          <w:rStyle w:val="Style13ptBold"/>
        </w:rPr>
        <w:t>Walcott 21</w:t>
      </w:r>
      <w:r w:rsidRPr="00694494">
        <w:t>(Rinaldo Walcott Is Professor and Chair of Africana and American Studies. He holds the Carl V. Granger Chair in Africana and American Studies. He is a writer and critic. His research is in the area of Black Diaspora Cultural Studies, gender and sexuality with interests in nations, nationalisms, multiculturalism, policy and education broadly defined, PhD University of Toronto, Sociology of Education, 1996, MA University of Toronto, Sociology of Education, 1992, BA York University, 1990, On Property</w:t>
      </w:r>
      <w:r>
        <w:t xml:space="preserve">: </w:t>
      </w:r>
      <w:r w:rsidRPr="00694494">
        <w:t>Policing, Prisons, and the Call for Abolition</w:t>
      </w:r>
      <w:r>
        <w:t>, 5/14/21, Biblioasis, pdf pg. 19-20//ATW)</w:t>
      </w:r>
    </w:p>
    <w:p w14:paraId="07EA0C3F" w14:textId="77777777" w:rsidR="00BE3BCC" w:rsidRPr="00694494" w:rsidRDefault="00BE3BCC" w:rsidP="00BE3BCC">
      <w:r>
        <w:t>- I think this works against black people reading framework/limits offense like t-tactics too because it talks about how black institutions also use out of placeness</w:t>
      </w:r>
    </w:p>
    <w:p w14:paraId="38E477F9" w14:textId="77777777" w:rsidR="00BE3BCC" w:rsidRPr="00CC1CB2" w:rsidRDefault="00BE3BCC" w:rsidP="00BE3BCC">
      <w:pPr>
        <w:rPr>
          <w:u w:val="single"/>
        </w:rPr>
      </w:pPr>
      <w:r w:rsidRPr="00CC1CB2">
        <w:rPr>
          <w:u w:val="single"/>
        </w:rPr>
        <w:t>There are histories and stories of places throughout the Americas, even in</w:t>
      </w:r>
      <w:r>
        <w:t xml:space="preserve"> putatively </w:t>
      </w:r>
      <w:r w:rsidRPr="00CC1CB2">
        <w:rPr>
          <w:u w:val="single"/>
        </w:rPr>
        <w:t>Black countries, where Black people know not to go</w:t>
      </w:r>
      <w:r>
        <w:t xml:space="preserve">, even today. </w:t>
      </w:r>
      <w:r w:rsidRPr="00CC1CB2">
        <w:rPr>
          <w:u w:val="single"/>
        </w:rPr>
        <w:t>Now that tourism has replaced the plantation as the primary sources of revenue</w:t>
      </w:r>
      <w:r>
        <w:t xml:space="preserve"> in many of these regions, </w:t>
      </w:r>
      <w:r w:rsidRPr="00CC1CB2">
        <w:rPr>
          <w:u w:val="single"/>
        </w:rPr>
        <w:t>places frequented by tourists</w:t>
      </w:r>
      <w:r>
        <w:t xml:space="preserve"> (who are almost always assumed to be white), like certain higher-end bars and restaurants</w:t>
      </w:r>
      <w:r w:rsidRPr="00CC1CB2">
        <w:rPr>
          <w:u w:val="single"/>
        </w:rPr>
        <w:t>, are often off limits to Black people</w:t>
      </w:r>
      <w:r>
        <w:t xml:space="preserve">. These new plantations by the sea, as Derek Walcott, the Caribbean Nobel Prize-winning writer and artist, called them, are shaped by the long history of the older plantation model still.16 In many countries beaches and parks are also off limits, if only informally, as are the neighbourhoods of the small-pocketed descendants of white plantocracy, even after all these years. </w:t>
      </w:r>
      <w:r w:rsidRPr="00CC1CB2">
        <w:rPr>
          <w:u w:val="single"/>
        </w:rPr>
        <w:t>The gated condominium and time-share communities that have sprung up share similar dynamics. Black people only show up in these places as</w:t>
      </w:r>
      <w:r>
        <w:t xml:space="preserve"> (service) </w:t>
      </w:r>
      <w:r w:rsidRPr="00CC1CB2">
        <w:rPr>
          <w:u w:val="single"/>
        </w:rPr>
        <w:t>labour</w:t>
      </w:r>
      <w:r>
        <w:t xml:space="preserve">, as police and private police, or, on rare occasions, </w:t>
      </w:r>
      <w:r w:rsidRPr="00CC1CB2">
        <w:rPr>
          <w:u w:val="single"/>
        </w:rPr>
        <w:t>as exceptionally rich individuals whose wealth buys access normally denied. But by and large Black people retain an outsider status in such spaces.</w:t>
      </w:r>
    </w:p>
    <w:p w14:paraId="2FDB4FF1" w14:textId="77777777" w:rsidR="00BE3BCC" w:rsidRPr="00CC1CB2" w:rsidRDefault="00BE3BCC" w:rsidP="00BE3BCC">
      <w:pPr>
        <w:rPr>
          <w:u w:val="single"/>
        </w:rPr>
      </w:pPr>
      <w:r w:rsidRPr="00CC1CB2">
        <w:rPr>
          <w:u w:val="single"/>
        </w:rPr>
        <w:t>These are places where the police will question Black people for just being present</w:t>
      </w:r>
      <w:r>
        <w:t xml:space="preserve">. These are places where Black </w:t>
      </w:r>
      <w:r w:rsidRPr="00CC1CB2">
        <w:rPr>
          <w:u w:val="single"/>
        </w:rPr>
        <w:t>out-of-placeness is a signal of the long and enduring history of Black subjection. And in a post-slavery world, these are places where the unspoken attitudinal practices of slavery, fully born from the plantation’s womb, still fashion social relations</w:t>
      </w:r>
      <w:r>
        <w:t>.</w:t>
      </w:r>
      <w:r w:rsidRPr="00CC1CB2">
        <w:rPr>
          <w:u w:val="single"/>
        </w:rPr>
        <w:t xml:space="preserve"> Black people know these places and share stories of them among themselves. Black people know the attitudes of these places too</w:t>
      </w:r>
      <w:r w:rsidRPr="00CC1CB2">
        <w:t>. Black people feel</w:t>
      </w:r>
      <w:r>
        <w:t xml:space="preserve">, deep in their bones, that these places should not exist. In short, </w:t>
      </w:r>
      <w:r w:rsidRPr="00CC1CB2">
        <w:rPr>
          <w:u w:val="single"/>
        </w:rPr>
        <w:t>these are places worthy of abolition. The plantation</w:t>
      </w:r>
      <w:r w:rsidRPr="00CC1CB2">
        <w:t xml:space="preserve">’s </w:t>
      </w:r>
      <w:r>
        <w:t xml:space="preserve">afterlife extends to these places, and it also </w:t>
      </w:r>
      <w:r w:rsidRPr="00CC1CB2">
        <w:rPr>
          <w:u w:val="single"/>
        </w:rPr>
        <w:t>helps to set and manage the social relations that shapes our interactions within them.</w:t>
      </w:r>
    </w:p>
    <w:p w14:paraId="0B96AB25" w14:textId="77777777" w:rsidR="00BE3BCC" w:rsidRPr="00694494" w:rsidRDefault="00BE3BCC" w:rsidP="00BE3BCC">
      <w:r w:rsidRPr="00CC1CB2">
        <w:rPr>
          <w:u w:val="single"/>
        </w:rPr>
        <w:t xml:space="preserve">To fully comprehend Black people’s desire for abolition as a politics worth fighting for and as a philosophy orienting how we live together in the future, it is important to note all the ways in which the history of Black enslavement in the Americas continues to shape our current existence. </w:t>
      </w:r>
      <w:r>
        <w:t xml:space="preserve">The afterlife of slavery is in part a set of social relations between Black and white people in which it is often assumed that Black people should practice some form of subordination. </w:t>
      </w:r>
      <w:r w:rsidRPr="00CC1CB2">
        <w:rPr>
          <w:u w:val="single"/>
        </w:rPr>
        <w:t>Black people continue to resist forms of ownership, subordination, and possession in both conscious and unconscious ways—by ourselves and others. Black people have had to actively work to refuse and resist being reduced in this way, in order to exist in a world perceived to be made for white fulfilment only.</w:t>
      </w:r>
    </w:p>
    <w:p w14:paraId="2E304EB5" w14:textId="77777777" w:rsidR="00BE3BCC" w:rsidRDefault="00BE3BCC" w:rsidP="00BE3BCC">
      <w:pPr>
        <w:pStyle w:val="Heading3"/>
      </w:pPr>
      <w:r>
        <w:t>AT Predictability/Stasis</w:t>
      </w:r>
    </w:p>
    <w:p w14:paraId="0E484C4D" w14:textId="77777777" w:rsidR="00BE3BCC" w:rsidRPr="00CC1CB2" w:rsidRDefault="00BE3BCC" w:rsidP="00BE3BCC">
      <w:pPr>
        <w:pStyle w:val="Heading4"/>
      </w:pPr>
      <w:r>
        <w:t xml:space="preserve">The aff’s call for debate to be centered around the predictable stasis shows the way property logics of protecting and retaining civility deputize seemingly liberal people through pathological images of blackness </w:t>
      </w:r>
    </w:p>
    <w:p w14:paraId="06A3D196" w14:textId="77777777" w:rsidR="00BE3BCC" w:rsidRPr="00CC1CB2" w:rsidRDefault="00BE3BCC" w:rsidP="00BE3BCC">
      <w:r w:rsidRPr="00694494">
        <w:rPr>
          <w:rStyle w:val="Style13ptBold"/>
        </w:rPr>
        <w:t>Walcott 21</w:t>
      </w:r>
      <w:r w:rsidRPr="00694494">
        <w:t>(Rinaldo Walcott Is Professor and Chair of Africana and American Studies. He holds the Carl V. Granger Chair in Africana and American Studies. He is a writer and critic. His research is in the area of Black Diaspora Cultural Studies, gender and sexuality with interests in nations, nationalisms, multiculturalism, policy and education broadly defined, PhD University of Toronto, Sociology of Education, 1996, MA University of Toronto, Sociology of Education, 1992, BA York University, 1990, On Property</w:t>
      </w:r>
      <w:r>
        <w:t xml:space="preserve">: </w:t>
      </w:r>
      <w:r w:rsidRPr="00694494">
        <w:t>Policing, Prisons, and the Call for Abolition</w:t>
      </w:r>
      <w:r>
        <w:t>, 5/14/21, Biblioasis, pdf pg. 22-23//ATW)</w:t>
      </w:r>
    </w:p>
    <w:p w14:paraId="55AC1007" w14:textId="77777777" w:rsidR="00BE3BCC" w:rsidRDefault="00BE3BCC" w:rsidP="00BE3BCC">
      <w:r w:rsidRPr="00F11D6A">
        <w:rPr>
          <w:u w:val="single"/>
        </w:rPr>
        <w:t>Black people, once owned as property and now the main</w:t>
      </w:r>
      <w:r>
        <w:t xml:space="preserve"> (if not the exclusive) </w:t>
      </w:r>
      <w:r w:rsidRPr="00F11D6A">
        <w:rPr>
          <w:u w:val="single"/>
        </w:rPr>
        <w:t>target of mass criminalization</w:t>
      </w:r>
      <w:r>
        <w:t xml:space="preserve"> and incarceration and all the notso-deadly and deadly actions of modern policing and its extensions, u</w:t>
      </w:r>
      <w:r w:rsidRPr="00F11D6A">
        <w:rPr>
          <w:u w:val="single"/>
        </w:rPr>
        <w:t>nderstand that property remains a central roadblock in our collective quest to figure out how to both live differently and better together</w:t>
      </w:r>
      <w:r>
        <w:t xml:space="preserve">. In the following pages I will not only be suggesting that the abolition of policing and incarceration are necessary for Black people to have their full lives and their full breaths acknowledged, I will be arguing that the abolition of property is also central to this endeavour. </w:t>
      </w:r>
      <w:r w:rsidRPr="00F11D6A">
        <w:rPr>
          <w:u w:val="single"/>
        </w:rPr>
        <w:t>It is precisely because of Black peoples’ intimate relationship to property as both an idea and an actual practice as a result of having been property ourselves, that we understand that the entire carceral network and the innumerable problems that afflict it are intimately bound up with modern conceptions of property, because in many ways we are the foundation of the idea itself.</w:t>
      </w:r>
      <w:r>
        <w:t xml:space="preserve"> I am not making a case for Black people’s exceptional experience as an oppressed group. History, recent and ancient, has already made this exceptionality abundantly clear. I am suggesting that </w:t>
      </w:r>
      <w:r w:rsidRPr="00F11D6A">
        <w:rPr>
          <w:u w:val="single"/>
        </w:rPr>
        <w:t>our long history of thingification, and how we have resisted it, stands as a political and intellectual blueprint for how we can transform all of human life.</w:t>
      </w:r>
      <w:r>
        <w:t xml:space="preserve"> We know that some of the ghastliest experiments in the history of the last five hundred years or more have been enacted on Black people and we further know that to recover from those experiments something more radical than reform is necessary.</w:t>
      </w:r>
    </w:p>
    <w:p w14:paraId="44EFC0A6" w14:textId="77777777" w:rsidR="00BE3BCC" w:rsidRPr="00CC1CB2" w:rsidRDefault="00BE3BCC" w:rsidP="00BE3BCC">
      <w:r w:rsidRPr="00F11D6A">
        <w:rPr>
          <w:u w:val="single"/>
        </w:rPr>
        <w:t>One of plantation slavery’s most important and still living legacies is the diffusion of the ideas that came along with it and how these ideas influence policing in both its broadest and most restricted forms. Given that modern policing in the Americas</w:t>
      </w:r>
      <w:r>
        <w:t xml:space="preserve">, as we have discussed, </w:t>
      </w:r>
      <w:r w:rsidRPr="00F11D6A">
        <w:rPr>
          <w:u w:val="single"/>
        </w:rPr>
        <w:t>was created to police the property that was Black flesh, it should not be surprising that policing continues to remain hostile and brutal to Blacks</w:t>
      </w:r>
      <w:r>
        <w:t xml:space="preserve"> in the Americas; and, one can confidently say, beyond the Americas too. </w:t>
      </w:r>
      <w:r w:rsidRPr="00F11D6A">
        <w:rPr>
          <w:u w:val="single"/>
        </w:rPr>
        <w:t>Policing is central to how Black people experience life even when they are not having encounters with the actual police, because white people remain,</w:t>
      </w:r>
      <w:r>
        <w:t xml:space="preserve"> as Frank Wilderson III, a co-founder of the Afropessimism school, put it, </w:t>
      </w:r>
      <w:r w:rsidRPr="00F11D6A">
        <w:rPr>
          <w:u w:val="single"/>
        </w:rPr>
        <w:t>“deputized” all the time</w:t>
      </w:r>
      <w:r>
        <w:t xml:space="preserve">.18 </w:t>
      </w:r>
      <w:r w:rsidRPr="00F11D6A">
        <w:rPr>
          <w:u w:val="single"/>
        </w:rPr>
        <w:t>This is just one of the ways that the plantation persists, shaping actions, attitudes, and behaviours. White deputization works to police Black people in all manner of ways, especially in the West—from modes of speech, dress, and attitudes to suspicion, threat and assumed danger. The archetypal figure of the big, threatening Black man is an important element of this dynamic, alongside the belligerent, angry Black woman. Long embedded and cemented stereotypes of Black people are often experienced and understood to be threats to white people</w:t>
      </w:r>
      <w:r>
        <w:t xml:space="preserve"> and their ideas of what is appropriate and even safe; threats that therefore must be subdued or policed. Of course, this form of banal, everyday policing can and often does result in more official state policing too.</w:t>
      </w:r>
    </w:p>
    <w:p w14:paraId="3CBE6D8E" w14:textId="77777777" w:rsidR="00BE3BCC" w:rsidRPr="0056562B" w:rsidRDefault="00BE3BCC" w:rsidP="00BE3BCC"/>
    <w:p w14:paraId="707DC4D6" w14:textId="77777777" w:rsidR="00BE3BCC" w:rsidRDefault="00BE3BCC" w:rsidP="00BE3BCC">
      <w:pPr>
        <w:pStyle w:val="Heading2"/>
      </w:pPr>
      <w:r>
        <w:t xml:space="preserve">Link </w:t>
      </w:r>
    </w:p>
    <w:p w14:paraId="23F5474C" w14:textId="77777777" w:rsidR="00BE3BCC" w:rsidRDefault="00BE3BCC" w:rsidP="00BE3BCC">
      <w:pPr>
        <w:pStyle w:val="Heading3"/>
      </w:pPr>
      <w:r>
        <w:t xml:space="preserve">Link—Trademark </w:t>
      </w:r>
    </w:p>
    <w:p w14:paraId="13BCE456" w14:textId="77777777" w:rsidR="00BE3BCC" w:rsidRPr="00BF501F" w:rsidRDefault="00BE3BCC" w:rsidP="00BE3BCC">
      <w:pPr>
        <w:pStyle w:val="Heading4"/>
      </w:pPr>
      <w:r>
        <w:t xml:space="preserve">Trademark law sustains itself through trading racist images of Black people which dehumanize them, sway elections, and paint them as inherently stupid—refuse the protection of these images </w:t>
      </w:r>
    </w:p>
    <w:p w14:paraId="509073C9" w14:textId="77777777" w:rsidR="00BE3BCC" w:rsidRPr="00215FD0" w:rsidRDefault="00BE3BCC" w:rsidP="00BE3BCC">
      <w:r w:rsidRPr="000C1AB0">
        <w:rPr>
          <w:rStyle w:val="Style13ptBold"/>
        </w:rPr>
        <w:t>Greene 08</w:t>
      </w:r>
      <w:r>
        <w:rPr>
          <w:rStyle w:val="Style13ptBold"/>
        </w:rPr>
        <w:t xml:space="preserve"> </w:t>
      </w:r>
      <w:r>
        <w:t>(</w:t>
      </w:r>
      <w:r w:rsidRPr="000C1AB0">
        <w:t>K.J. Greene, B.A.,  Highest Departmental Honors, Political Science, State University of New York, 1986</w:t>
      </w:r>
      <w:r w:rsidRPr="000C1AB0">
        <w:br/>
        <w:t>Law School Thesis Paper Morehouse College – Atlanta, GA</w:t>
      </w:r>
      <w:r>
        <w:t>,</w:t>
      </w:r>
      <w:r w:rsidRPr="000C1AB0">
        <w:t>J.D., with honors, Yale Law School,  Kevin J. Greene joined Southwestern’s faculty in 2020. Professor Greene is a nationally recognized entertainment and intellectual property law scholar and an expert witness consultant for copyright, trademark, publicity rights, and entertainment contract disputes, "Intellectual Property at the Intersection of Race and Gender: Lady Sings the Blues." American University Journal of Gender, Social Policy &amp; the Law. 16, no. 3 (2008): 365-385</w:t>
      </w:r>
      <w:r>
        <w:t xml:space="preserve">. </w:t>
      </w:r>
      <w:r w:rsidRPr="000C1AB0">
        <w:t>https://digitalcommons.wcl.american.edu/cgi/viewcontent.cgi?article=1040&amp;context=jgspl</w:t>
      </w:r>
      <w:r>
        <w:t xml:space="preserve">) </w:t>
      </w:r>
    </w:p>
    <w:p w14:paraId="50B6B6DE" w14:textId="77777777" w:rsidR="00BE3BCC" w:rsidRDefault="00BE3BCC" w:rsidP="00BE3BCC">
      <w:r>
        <w:t xml:space="preserve">At first blush, as Alex Johnson, Jr. has remarked, “the law of trademarks would seem to have little to do with issues of race and racial identification.”50 Trademark law provides protection to trademark owners against unauthorized use of their own or a similar mark, when it is likely to lead to consumer confusion.51 On closer examination, however, Johnson demonstrated that </w:t>
      </w:r>
      <w:r w:rsidRPr="00215FD0">
        <w:rPr>
          <w:u w:val="single"/>
        </w:rPr>
        <w:t>“the principles of trademark law provide surprising insight into the formation of dichotomous racial classifications in the U</w:t>
      </w:r>
      <w:r>
        <w:t xml:space="preserve">nited </w:t>
      </w:r>
      <w:r w:rsidRPr="00215FD0">
        <w:rPr>
          <w:u w:val="single"/>
        </w:rPr>
        <w:t>S</w:t>
      </w:r>
      <w:r>
        <w:t xml:space="preserve">tates.”52 Trademark law is inextricably tied to advertising and marketing. As Desiree Kennedy pointed out, </w:t>
      </w:r>
      <w:r w:rsidRPr="00215FD0">
        <w:rPr>
          <w:u w:val="single"/>
        </w:rPr>
        <w:t>advertising “is an important means of public discourse</w:t>
      </w:r>
      <w:r>
        <w:t xml:space="preserve"> . . . [</w:t>
      </w:r>
      <w:r w:rsidRPr="00215FD0">
        <w:rPr>
          <w:u w:val="single"/>
        </w:rPr>
        <w:t>and</w:t>
      </w:r>
      <w:r>
        <w:t xml:space="preserve">] . . . is </w:t>
      </w:r>
      <w:r w:rsidRPr="00215FD0">
        <w:rPr>
          <w:u w:val="single"/>
        </w:rPr>
        <w:t>instrumental in affecting viewers’ perceptions of their world and</w:t>
      </w:r>
      <w:r>
        <w:t xml:space="preserve"> their </w:t>
      </w:r>
      <w:r w:rsidRPr="00215FD0">
        <w:rPr>
          <w:u w:val="single"/>
        </w:rPr>
        <w:t>interactions with others</w:t>
      </w:r>
      <w:r>
        <w:t xml:space="preserve">.”53 Further, Lew Gibbons noted, modern </w:t>
      </w:r>
      <w:r w:rsidRPr="00215FD0">
        <w:rPr>
          <w:u w:val="single"/>
        </w:rPr>
        <w:t>trademarks play a large role in shaping “individual and group social identity.”54 The history of</w:t>
      </w:r>
      <w:r>
        <w:t xml:space="preserve"> advertising, and the role of </w:t>
      </w:r>
      <w:r w:rsidRPr="00215FD0">
        <w:rPr>
          <w:u w:val="single"/>
        </w:rPr>
        <w:t>trademarks</w:t>
      </w:r>
      <w:r>
        <w:t xml:space="preserve"> therein, </w:t>
      </w:r>
      <w:r w:rsidRPr="00215FD0">
        <w:rPr>
          <w:u w:val="single"/>
        </w:rPr>
        <w:t>is one rife with stereotypical images</w:t>
      </w:r>
      <w:r>
        <w:t>.55</w:t>
      </w:r>
    </w:p>
    <w:p w14:paraId="0C923C1E" w14:textId="77777777" w:rsidR="00BE3BCC" w:rsidRDefault="00BE3BCC" w:rsidP="00BE3BCC">
      <w:r w:rsidRPr="00215FD0">
        <w:rPr>
          <w:u w:val="single"/>
        </w:rPr>
        <w:t>Trademarks</w:t>
      </w:r>
      <w:r>
        <w:t xml:space="preserve"> used in advertising can impact more than just commercial transactions; media images </w:t>
      </w:r>
      <w:r w:rsidRPr="00215FD0">
        <w:rPr>
          <w:u w:val="single"/>
        </w:rPr>
        <w:t>“are</w:t>
      </w:r>
      <w:r>
        <w:t xml:space="preserve"> frequently </w:t>
      </w:r>
      <w:r w:rsidRPr="00215FD0">
        <w:rPr>
          <w:u w:val="single"/>
        </w:rPr>
        <w:t>the predominant source of info</w:t>
      </w:r>
      <w:r>
        <w:t xml:space="preserve">rmation </w:t>
      </w:r>
      <w:r w:rsidRPr="00215FD0">
        <w:rPr>
          <w:u w:val="single"/>
        </w:rPr>
        <w:t>many have about people of color.”56 In the same way</w:t>
      </w:r>
      <w:r>
        <w:t xml:space="preserve"> that </w:t>
      </w:r>
      <w:r w:rsidRPr="00215FD0">
        <w:rPr>
          <w:u w:val="single"/>
        </w:rPr>
        <w:t>“coon</w:t>
      </w:r>
      <w:r w:rsidRPr="00215FD0">
        <w:t>” music in early America reflected derogatory anti-black stereotypes, so did trade symbols</w:t>
      </w:r>
      <w:r>
        <w:t xml:space="preserve"> used to sell products. Historically, trademarks and symbols almost perfectly replicated cultural stereotypes about black men and women. From Sambo and Ratus, the grinning chef on the box of Cream of Wheat cereal, to Uncle Ben and Aunt Jemima, trademark law essentially legalized and promoted the use of stereotypical representations of blacks and other minorities. Additionally, </w:t>
      </w:r>
      <w:r w:rsidRPr="00215FD0">
        <w:rPr>
          <w:u w:val="single"/>
        </w:rPr>
        <w:t>it has been said</w:t>
      </w:r>
      <w:r>
        <w:t xml:space="preserve"> that “twentieth century </w:t>
      </w:r>
      <w:r w:rsidRPr="00215FD0">
        <w:rPr>
          <w:u w:val="single"/>
        </w:rPr>
        <w:t>white identity was forged in</w:t>
      </w:r>
      <w:r>
        <w:t xml:space="preserve"> the crucible of </w:t>
      </w:r>
      <w:r w:rsidRPr="00215FD0">
        <w:rPr>
          <w:u w:val="single"/>
        </w:rPr>
        <w:t>Jim Crow iconography, including Aunt Jemima, Uncle Ben</w:t>
      </w:r>
      <w:r>
        <w:t xml:space="preserve">, and blackface minstrels.”57 </w:t>
      </w:r>
      <w:r w:rsidRPr="00215FD0">
        <w:rPr>
          <w:u w:val="single"/>
        </w:rPr>
        <w:t>These</w:t>
      </w:r>
      <w:r>
        <w:t xml:space="preserve"> idyllic </w:t>
      </w:r>
      <w:r w:rsidRPr="00215FD0">
        <w:rPr>
          <w:u w:val="single"/>
        </w:rPr>
        <w:t>southern stereotypes of</w:t>
      </w:r>
      <w:r>
        <w:t xml:space="preserve"> the </w:t>
      </w:r>
      <w:r w:rsidRPr="00215FD0">
        <w:rPr>
          <w:u w:val="single"/>
        </w:rPr>
        <w:t>smiling, happy black domestic servant could be seen as “myths [that] masked the ugly violence of lynching, disenfranchisement and segregation.”</w:t>
      </w:r>
      <w:r>
        <w:t>58</w:t>
      </w:r>
    </w:p>
    <w:p w14:paraId="6118F9BA" w14:textId="77777777" w:rsidR="00BE3BCC" w:rsidRDefault="00BE3BCC" w:rsidP="00BE3BCC">
      <w:r w:rsidRPr="00A820AA">
        <w:rPr>
          <w:u w:val="single"/>
        </w:rPr>
        <w:t>In the case of black men, history shows the durability of</w:t>
      </w:r>
      <w:r>
        <w:t xml:space="preserve"> three stock prototypes: </w:t>
      </w:r>
      <w:r w:rsidRPr="00A820AA">
        <w:rPr>
          <w:u w:val="single"/>
        </w:rPr>
        <w:t>the “Tom”</w:t>
      </w:r>
      <w:r>
        <w:t xml:space="preserve"> character, </w:t>
      </w:r>
      <w:r w:rsidRPr="00A820AA">
        <w:rPr>
          <w:u w:val="single"/>
        </w:rPr>
        <w:t>the “Coon”</w:t>
      </w:r>
      <w:r>
        <w:t xml:space="preserve"> character, </w:t>
      </w:r>
      <w:r w:rsidRPr="00A820AA">
        <w:rPr>
          <w:u w:val="single"/>
        </w:rPr>
        <w:t>and the “Buck”</w:t>
      </w:r>
      <w:r>
        <w:t xml:space="preserve"> character.59 “</w:t>
      </w:r>
      <w:r w:rsidRPr="00A820AA">
        <w:rPr>
          <w:u w:val="single"/>
        </w:rPr>
        <w:t>The Tom caricature portrays Black men as</w:t>
      </w:r>
      <w:r>
        <w:t xml:space="preserve"> faithful, happy, </w:t>
      </w:r>
      <w:r w:rsidRPr="00A820AA">
        <w:rPr>
          <w:u w:val="single"/>
        </w:rPr>
        <w:t xml:space="preserve">submissive servants.”60 An example of this </w:t>
      </w:r>
      <w:r w:rsidRPr="00A820AA">
        <w:t>in</w:t>
      </w:r>
      <w:r>
        <w:t xml:space="preserve"> trademark law </w:t>
      </w:r>
      <w:r w:rsidRPr="00A820AA">
        <w:rPr>
          <w:u w:val="single"/>
        </w:rPr>
        <w:t>is Uncle Ben</w:t>
      </w:r>
      <w:r>
        <w:t>, the elderly black man used to sell rice. He is comforting, non-threatening, de-sexualized, and there to serve whites.</w:t>
      </w:r>
    </w:p>
    <w:p w14:paraId="16314291" w14:textId="77777777" w:rsidR="00BE3BCC" w:rsidRDefault="00BE3BCC" w:rsidP="00BE3BCC">
      <w:r w:rsidRPr="00A820AA">
        <w:rPr>
          <w:u w:val="single"/>
        </w:rPr>
        <w:t>The Coon character</w:t>
      </w:r>
      <w:r>
        <w:t xml:space="preserve">, in contrast, </w:t>
      </w:r>
      <w:r w:rsidRPr="00A820AA">
        <w:rPr>
          <w:u w:val="single"/>
        </w:rPr>
        <w:t>is lazy, shiftless, and unintelligent, yet cunning in obtaining vices he enjoys</w:t>
      </w:r>
      <w:r>
        <w:t>.61 Amos ‘n’ Andy, examples of Coon characters, were characters created for a radio show in 1928 that went on to “become one the country’s most popular radio programs.”62 The characters were black, but initially played by whites—the show’s creators—on the radio, who posed in blackface for publicity photos. When the show went to television in 1951, black actors took over in the lead roles. Amos ‘n’ Andy was protected by both copyright and trademark. In the 1980s trademark litigation ensued over whether CBS, which had discontinued the show in the 1960s after protests by civil rights advocates, abandoned and therefore lost legal rights in the Amos ‘n’ Andy mark.63</w:t>
      </w:r>
    </w:p>
    <w:p w14:paraId="7AD38106" w14:textId="77777777" w:rsidR="00BE3BCC" w:rsidRDefault="00BE3BCC" w:rsidP="00BE3BCC">
      <w:r w:rsidRPr="00A820AA">
        <w:rPr>
          <w:u w:val="single"/>
        </w:rPr>
        <w:t>Similarly, Sambo’s</w:t>
      </w:r>
      <w:r>
        <w:t xml:space="preserve"> Restaurants </w:t>
      </w:r>
      <w:r w:rsidRPr="00BF501F">
        <w:rPr>
          <w:u w:val="single"/>
        </w:rPr>
        <w:t>used the symbol of a</w:t>
      </w:r>
      <w:r>
        <w:t xml:space="preserve"> smiling Coon-type </w:t>
      </w:r>
      <w:r w:rsidRPr="00BF501F">
        <w:rPr>
          <w:u w:val="single"/>
        </w:rPr>
        <w:t>character to sell food products for over sixty years</w:t>
      </w:r>
      <w:r>
        <w:t>. “Little Black Sambo” was a literary character that “has long been a part of the American culture,” dating back to a 1781 play “where the black male Sambo character, played by a white actor in blackface, ‘danced, sang, spoke nonsense, and acted the buffoon.’”64 After numerous complaints from civil rights activists and lawsuits by municipalities seeking to prevent expansion, Sambo’s Restaurants changed its name to “Sam’s” in 1989.65</w:t>
      </w:r>
    </w:p>
    <w:p w14:paraId="1F09C6E8" w14:textId="77777777" w:rsidR="00BE3BCC" w:rsidRDefault="00BE3BCC" w:rsidP="00BE3BCC">
      <w:r>
        <w:t xml:space="preserve">The Buck character is a brute, and could represent the worst fears of early white America—that of the hyper-sexual black male intent on getting access to white women’s sexuality.66 </w:t>
      </w:r>
      <w:r w:rsidRPr="00BF501F">
        <w:rPr>
          <w:u w:val="single"/>
        </w:rPr>
        <w:t>The Buck character surfaces in political marketing, a fairly recent incarnation, being the “infamous television spot from the 1988 presidential campaign” of George Bush, Sr., featuring released criminal Willie Horton</w:t>
      </w:r>
      <w:r>
        <w:t>.67</w:t>
      </w:r>
    </w:p>
    <w:p w14:paraId="55207258" w14:textId="77777777" w:rsidR="00BE3BCC" w:rsidRPr="00BF501F" w:rsidRDefault="00BE3BCC" w:rsidP="00BE3BCC">
      <w:pPr>
        <w:rPr>
          <w:u w:val="single"/>
        </w:rPr>
      </w:pPr>
      <w:r w:rsidRPr="00BF501F">
        <w:rPr>
          <w:u w:val="single"/>
        </w:rPr>
        <w:t>Stereotypes with roots in trademarks have stigmatized African-American women</w:t>
      </w:r>
      <w:r>
        <w:t xml:space="preserve">. It has been noted that “American history is replete with ‘slaverooted’ images of African-American womanhood.”68 Three negative stereotypes exist regarding black women: the “Aunt Jemima” type, a domestic servant; </w:t>
      </w:r>
      <w:r w:rsidRPr="00BF501F">
        <w:rPr>
          <w:u w:val="single"/>
        </w:rPr>
        <w:t>the “Mammy”</w:t>
      </w:r>
      <w:r>
        <w:t xml:space="preserve"> type, </w:t>
      </w:r>
      <w:r w:rsidRPr="00BF501F">
        <w:rPr>
          <w:u w:val="single"/>
        </w:rPr>
        <w:t>a typically domineering, matriarchal figure</w:t>
      </w:r>
      <w:r>
        <w:t xml:space="preserve">; and </w:t>
      </w:r>
      <w:r w:rsidRPr="00BF501F">
        <w:rPr>
          <w:u w:val="single"/>
        </w:rPr>
        <w:t xml:space="preserve">the “Jezebel” </w:t>
      </w:r>
      <w:r>
        <w:t xml:space="preserve">type, </w:t>
      </w:r>
      <w:r w:rsidRPr="00BF501F">
        <w:rPr>
          <w:u w:val="single"/>
        </w:rPr>
        <w:t>a highly amoral, sexualized representation.69</w:t>
      </w:r>
    </w:p>
    <w:p w14:paraId="58CF7F6C" w14:textId="77777777" w:rsidR="00BE3BCC" w:rsidRDefault="00BE3BCC" w:rsidP="00BE3BCC">
      <w:r w:rsidRPr="00A820AA">
        <w:rPr>
          <w:u w:val="single"/>
        </w:rPr>
        <w:t>Trademark law derives its authority</w:t>
      </w:r>
      <w:r>
        <w:t xml:space="preserve"> at the federal level </w:t>
      </w:r>
      <w:r w:rsidRPr="00A820AA">
        <w:rPr>
          <w:u w:val="single"/>
        </w:rPr>
        <w:t>from the Lanham Act</w:t>
      </w:r>
      <w:r>
        <w:t xml:space="preserve"> of 1946. </w:t>
      </w:r>
      <w:r w:rsidRPr="00A820AA">
        <w:rPr>
          <w:u w:val="single"/>
        </w:rPr>
        <w:t>The</w:t>
      </w:r>
      <w:r>
        <w:t xml:space="preserve"> Lanham </w:t>
      </w:r>
      <w:r w:rsidRPr="00A820AA">
        <w:rPr>
          <w:u w:val="single"/>
        </w:rPr>
        <w:t>Act prohibits</w:t>
      </w:r>
      <w:r>
        <w:t xml:space="preserve"> the </w:t>
      </w:r>
      <w:r w:rsidRPr="00A820AA">
        <w:rPr>
          <w:u w:val="single"/>
        </w:rPr>
        <w:t>trademarked use of</w:t>
      </w:r>
      <w:r>
        <w:t xml:space="preserve"> racially </w:t>
      </w:r>
      <w:r w:rsidRPr="00A820AA">
        <w:rPr>
          <w:u w:val="single"/>
        </w:rPr>
        <w:t xml:space="preserve">derogatory images, but </w:t>
      </w:r>
      <w:r w:rsidRPr="00A820AA">
        <w:t>limits</w:t>
      </w:r>
      <w:r>
        <w:t xml:space="preserve"> the trademark registration of such images under Section Two, part of which </w:t>
      </w:r>
      <w:r w:rsidRPr="00A820AA">
        <w:rPr>
          <w:u w:val="single"/>
        </w:rPr>
        <w:t>prohibits the registration of a mark that</w:t>
      </w:r>
      <w:r>
        <w:t xml:space="preserve"> consists of or </w:t>
      </w:r>
      <w:r w:rsidRPr="00A820AA">
        <w:rPr>
          <w:u w:val="single"/>
        </w:rPr>
        <w:t>comprises “scandalous” or “immoral” matter</w:t>
      </w:r>
      <w:r>
        <w:t>.70 Further, trademark law prohibits the registration of trademarks that may disparage—i.e., bring into contempt or disrepute—living or dead persons, institutions, beliefs, or national symbols.71 In recent years, groups including Native Americans and African-Americans used Section Two of the Lanham Act to cancel the registration of racially offensive trademarks.</w:t>
      </w:r>
    </w:p>
    <w:p w14:paraId="2B5829D4" w14:textId="77777777" w:rsidR="00BE3BCC" w:rsidRDefault="00BE3BCC" w:rsidP="00BE3BCC">
      <w:pPr>
        <w:pStyle w:val="Heading3"/>
      </w:pPr>
      <w:r>
        <w:t xml:space="preserve">Link—Copyright </w:t>
      </w:r>
    </w:p>
    <w:p w14:paraId="70496A74" w14:textId="77777777" w:rsidR="00BE3BCC" w:rsidRDefault="00BE3BCC" w:rsidP="00BE3BCC">
      <w:pPr>
        <w:pStyle w:val="Heading4"/>
      </w:pPr>
      <w:r>
        <w:t xml:space="preserve">Copyright law does not foster innovation but instead the imitation of Black art. Foundational Black artists for all genres of American have been degraded and devalued through predatory contracts and even when they’re free that just mean someone white is going to take it and gain the credit. </w:t>
      </w:r>
    </w:p>
    <w:p w14:paraId="4B85C612" w14:textId="77777777" w:rsidR="00BE3BCC" w:rsidRPr="000C1AB0" w:rsidRDefault="00BE3BCC" w:rsidP="00BE3BCC">
      <w:r w:rsidRPr="000C1AB0">
        <w:rPr>
          <w:rStyle w:val="Style13ptBold"/>
        </w:rPr>
        <w:t>Greene 08</w:t>
      </w:r>
      <w:r>
        <w:rPr>
          <w:rStyle w:val="Style13ptBold"/>
        </w:rPr>
        <w:t xml:space="preserve"> </w:t>
      </w:r>
      <w:r>
        <w:t>(</w:t>
      </w:r>
      <w:r w:rsidRPr="000C1AB0">
        <w:t>K.J. Greene, B.A.,  Highest Departmental Honors, Political Science, State University of New York, 1986</w:t>
      </w:r>
      <w:r w:rsidRPr="000C1AB0">
        <w:br/>
        <w:t>Law School Thesis Paper Morehouse College – Atlanta, GA</w:t>
      </w:r>
      <w:r>
        <w:t>,</w:t>
      </w:r>
      <w:r w:rsidRPr="000C1AB0">
        <w:t>J.D., with honors, Yale Law School,  Kevin J. Greene joined Southwestern’s faculty in 2020. Professor Greene is a nationally recognized entertainment and intellectual property law scholar and an expert witness consultant for copyright, trademark, publicity rights, and entertainment contract disputes, "Intellectual Property at the Intersection of Race and Gender: Lady Sings the Blues." American University Journal of Gender, Social Policy &amp; the Law. 16, no. 3 (2008): 365-385</w:t>
      </w:r>
      <w:r>
        <w:t xml:space="preserve">. </w:t>
      </w:r>
      <w:r w:rsidRPr="000C1AB0">
        <w:t>https://digitalcommons.wcl.american.edu/cgi/viewcontent.cgi?article=1040&amp;context=jgspl</w:t>
      </w:r>
      <w:r>
        <w:t xml:space="preserve">) </w:t>
      </w:r>
    </w:p>
    <w:p w14:paraId="660C89F6" w14:textId="77777777" w:rsidR="00BE3BCC" w:rsidRDefault="00BE3BCC" w:rsidP="00BE3BCC">
      <w:r>
        <w:t xml:space="preserve">At its core, IP in America “is understood almost exclusively as being about incentives.”27 The history of blacks in the arts is one of unparalleled innovation and creativity, especially in the realm of music and dance. There has always been “an overwhelming prevalence of black innovators in jazz,”28 as well as blues, ragtime, rock-and-roll, and today’s hip-hop music. </w:t>
      </w:r>
      <w:r w:rsidRPr="0073443D">
        <w:rPr>
          <w:u w:val="single"/>
        </w:rPr>
        <w:t>The history of black artists within</w:t>
      </w:r>
      <w:r>
        <w:t xml:space="preserve"> U.S. </w:t>
      </w:r>
      <w:r w:rsidRPr="0073443D">
        <w:rPr>
          <w:u w:val="single"/>
        </w:rPr>
        <w:t>IP law</w:t>
      </w:r>
      <w:r>
        <w:t xml:space="preserve">, however, </w:t>
      </w:r>
      <w:r w:rsidRPr="0073443D">
        <w:rPr>
          <w:u w:val="single"/>
        </w:rPr>
        <w:t>has been one of appropriation, degradation, and devaluation</w:t>
      </w:r>
      <w:r>
        <w:t xml:space="preserve"> beginning with the creation of the nation until the 1950s and ’60s. In the arena of music, there is no need to assume mass appropriation and disparate treatment of black composers and performers. Time after time, </w:t>
      </w:r>
      <w:r w:rsidRPr="0073443D">
        <w:rPr>
          <w:u w:val="single"/>
        </w:rPr>
        <w:t xml:space="preserve">foundational artists who developed ragtime, blues, and jazz found their copyrights divested, </w:t>
      </w:r>
      <w:r>
        <w:t xml:space="preserve">and </w:t>
      </w:r>
      <w:r w:rsidRPr="0073443D">
        <w:rPr>
          <w:u w:val="single"/>
        </w:rPr>
        <w:t>through inequitable contracts, their earnings pilfered</w:t>
      </w:r>
      <w:r>
        <w:t>.29 I argued elsewhere that for a long period of U.S. history, the work of black blues artists was essentially dedicated to the public domain.30 The public domain “can most broadly be defined as ‘material that is unprotected by intellectual property rights, either as a whole or in a particular context, and is thus “free” for all to use.’”31</w:t>
      </w:r>
    </w:p>
    <w:p w14:paraId="0A159204" w14:textId="77777777" w:rsidR="00BE3BCC" w:rsidRDefault="00BE3BCC" w:rsidP="00BE3BCC">
      <w:r>
        <w:t xml:space="preserve">Similarly, it has been argued that with respect to black artists </w:t>
      </w:r>
      <w:r w:rsidRPr="0073443D">
        <w:rPr>
          <w:u w:val="single"/>
        </w:rPr>
        <w:t>“copyright law . . . was created without deference to the interests of large segments of society,” including women and minorities</w:t>
      </w:r>
      <w:r>
        <w:t>.32 Indeed, my previous work demonstrates that five copyright structures disadvantaged black cultural production.</w:t>
      </w:r>
    </w:p>
    <w:p w14:paraId="788F494A" w14:textId="77777777" w:rsidR="00BE3BCC" w:rsidRPr="0073443D" w:rsidRDefault="00BE3BCC" w:rsidP="00BE3BCC">
      <w:pPr>
        <w:rPr>
          <w:u w:val="single"/>
        </w:rPr>
      </w:pPr>
      <w:r w:rsidRPr="0073443D">
        <w:rPr>
          <w:u w:val="single"/>
        </w:rPr>
        <w:t>First</w:t>
      </w:r>
      <w:r>
        <w:t xml:space="preserve">, the idea/expression dichotomy of </w:t>
      </w:r>
      <w:r w:rsidRPr="0073443D">
        <w:rPr>
          <w:u w:val="single"/>
        </w:rPr>
        <w:t>copyright law prohibits copyright protection for raw ideas, and protects only expression of ideas</w:t>
      </w:r>
      <w:r>
        <w:t xml:space="preserve">. I contend that </w:t>
      </w:r>
      <w:r w:rsidRPr="0073443D">
        <w:rPr>
          <w:u w:val="single"/>
        </w:rPr>
        <w:t>this</w:t>
      </w:r>
      <w:r>
        <w:t xml:space="preserve"> standard </w:t>
      </w:r>
      <w:r w:rsidRPr="0073443D">
        <w:rPr>
          <w:u w:val="single"/>
        </w:rPr>
        <w:t>provided less protection to innovative black composers, whose</w:t>
      </w:r>
      <w:r>
        <w:t xml:space="preserve"> ground-breaking </w:t>
      </w:r>
      <w:r w:rsidRPr="0073443D">
        <w:rPr>
          <w:u w:val="single"/>
        </w:rPr>
        <w:t>work was imitated so widely that it became the “idea” and thus impossible to protect.</w:t>
      </w:r>
    </w:p>
    <w:p w14:paraId="2BFB91AC" w14:textId="77777777" w:rsidR="00BE3BCC" w:rsidRPr="0073443D" w:rsidRDefault="00BE3BCC" w:rsidP="00BE3BCC">
      <w:pPr>
        <w:rPr>
          <w:u w:val="single"/>
        </w:rPr>
      </w:pPr>
      <w:r w:rsidRPr="0073443D">
        <w:rPr>
          <w:u w:val="single"/>
        </w:rPr>
        <w:t>Second, copyright’s fixation standard</w:t>
      </w:r>
      <w:r>
        <w:t xml:space="preserve"> provides that copyright protection extends only to a work that is “fixed” in a tangible medium of expression.33 However, </w:t>
      </w:r>
      <w:r w:rsidRPr="0073443D">
        <w:rPr>
          <w:u w:val="single"/>
        </w:rPr>
        <w:t>a key component of black cultural production is improvisation</w:t>
      </w:r>
      <w:r>
        <w:t xml:space="preserve">. As a result, </w:t>
      </w:r>
      <w:r w:rsidRPr="0073443D">
        <w:rPr>
          <w:u w:val="single"/>
        </w:rPr>
        <w:t>fixation</w:t>
      </w:r>
      <w:r>
        <w:t xml:space="preserve"> deeply </w:t>
      </w:r>
      <w:r w:rsidRPr="0073443D">
        <w:rPr>
          <w:u w:val="single"/>
        </w:rPr>
        <w:t>disadvantages</w:t>
      </w:r>
      <w:r>
        <w:t xml:space="preserve"> African-American </w:t>
      </w:r>
      <w:r w:rsidRPr="0073443D">
        <w:rPr>
          <w:u w:val="single"/>
        </w:rPr>
        <w:t>modes of cultural production, which are derived from an oral tradition and communal standards.34</w:t>
      </w:r>
    </w:p>
    <w:p w14:paraId="6D103BA3" w14:textId="77777777" w:rsidR="00BE3BCC" w:rsidRDefault="00BE3BCC" w:rsidP="00BE3BCC">
      <w:r w:rsidRPr="000C1AB0">
        <w:rPr>
          <w:u w:val="single"/>
        </w:rPr>
        <w:t>Third, copyright</w:t>
      </w:r>
      <w:r>
        <w:t xml:space="preserve"> law </w:t>
      </w:r>
      <w:r w:rsidRPr="000C1AB0">
        <w:rPr>
          <w:u w:val="single"/>
        </w:rPr>
        <w:t>sets</w:t>
      </w:r>
      <w:r>
        <w:t xml:space="preserve"> forth </w:t>
      </w:r>
      <w:r w:rsidRPr="000C1AB0">
        <w:rPr>
          <w:u w:val="single"/>
        </w:rPr>
        <w:t>a</w:t>
      </w:r>
      <w:r>
        <w:t xml:space="preserve"> minimal </w:t>
      </w:r>
      <w:r w:rsidRPr="000C1AB0">
        <w:rPr>
          <w:u w:val="single"/>
        </w:rPr>
        <w:t>standard of originality, which does not protect innovation, and</w:t>
      </w:r>
      <w:r>
        <w:t xml:space="preserve"> in fact </w:t>
      </w:r>
      <w:r w:rsidRPr="000C1AB0">
        <w:rPr>
          <w:u w:val="single"/>
        </w:rPr>
        <w:t xml:space="preserve">encourages imitation. Fourth, copyright formalities, </w:t>
      </w:r>
      <w:r>
        <w:t xml:space="preserve">until 1976, </w:t>
      </w:r>
      <w:r w:rsidRPr="000C1AB0">
        <w:rPr>
          <w:u w:val="single"/>
        </w:rPr>
        <w:t>put</w:t>
      </w:r>
      <w:r>
        <w:t xml:space="preserve"> copyright </w:t>
      </w:r>
      <w:r w:rsidRPr="000C1AB0">
        <w:rPr>
          <w:u w:val="single"/>
        </w:rPr>
        <w:t>protection out of reach of the illiterate</w:t>
      </w:r>
      <w:r>
        <w:t xml:space="preserve"> or semi-literate </w:t>
      </w:r>
      <w:r w:rsidRPr="000C1AB0">
        <w:rPr>
          <w:u w:val="single"/>
        </w:rPr>
        <w:t>creators of the blues</w:t>
      </w:r>
      <w:r>
        <w:t xml:space="preserve">.35 </w:t>
      </w:r>
      <w:r w:rsidRPr="000C1AB0">
        <w:rPr>
          <w:u w:val="single"/>
        </w:rPr>
        <w:t>Finally, there is a general absence of moral rights protection, which protects against harms to authorial dignity. The fact</w:t>
      </w:r>
      <w:r>
        <w:t xml:space="preserve"> that </w:t>
      </w:r>
      <w:r w:rsidRPr="000C1AB0">
        <w:rPr>
          <w:u w:val="single"/>
        </w:rPr>
        <w:t>black artists continued to create and innovate, even in the face of diminished</w:t>
      </w:r>
      <w:r>
        <w:t xml:space="preserve"> economic </w:t>
      </w:r>
      <w:r w:rsidRPr="000C1AB0">
        <w:rPr>
          <w:u w:val="single"/>
        </w:rPr>
        <w:t>incentives, poses a challenge to copyright policy</w:t>
      </w:r>
      <w:r>
        <w:t>, which dictates that copyright “is fundamentally about providing a balance of incentives for authors.”36 This phenomenon surely gives weight to the notion that economic incentives alone are not the sole motivator of creative output.</w:t>
      </w:r>
    </w:p>
    <w:p w14:paraId="22CCD959" w14:textId="77777777" w:rsidR="00BE3BCC" w:rsidRDefault="00BE3BCC" w:rsidP="00BE3BCC">
      <w:r>
        <w:t xml:space="preserve">Larry Lessig, a leading IP scholar, asserted that </w:t>
      </w:r>
      <w:r w:rsidRPr="000C1AB0">
        <w:rPr>
          <w:u w:val="single"/>
        </w:rPr>
        <w:t>the “record industry was born of . . . piracy.”</w:t>
      </w:r>
      <w:r>
        <w:t xml:space="preserve">37 Lessig contends that </w:t>
      </w:r>
      <w:r w:rsidRPr="000C1AB0">
        <w:rPr>
          <w:u w:val="single"/>
        </w:rPr>
        <w:t>the “law governing recordings gives artists less . . . by giving artists a weaker right than it otherwise gives creative authors.</w:t>
      </w:r>
      <w:r>
        <w:t>”38 Lessig was referring to the compulsory license provision of the 1909 Copyright Act, which permits anyone to re-record a composition that has been released to the public via sound recording.39</w:t>
      </w:r>
    </w:p>
    <w:p w14:paraId="27BAEBFF" w14:textId="77777777" w:rsidR="00BE3BCC" w:rsidRDefault="00BE3BCC" w:rsidP="00BE3BCC">
      <w:r>
        <w:t xml:space="preserve">However, beneath Professor Lessig’s analysis lies a much more insidious form of piracy. </w:t>
      </w:r>
      <w:r w:rsidRPr="000C1AB0">
        <w:rPr>
          <w:u w:val="single"/>
        </w:rPr>
        <w:t>The early music industry was built on</w:t>
      </w:r>
      <w:r>
        <w:t xml:space="preserve"> the back of </w:t>
      </w:r>
      <w:r w:rsidRPr="000C1AB0">
        <w:rPr>
          <w:u w:val="single"/>
        </w:rPr>
        <w:t>black cultural production from</w:t>
      </w:r>
      <w:r>
        <w:t xml:space="preserve"> the era of slave songs and </w:t>
      </w:r>
      <w:r w:rsidRPr="000C1AB0">
        <w:rPr>
          <w:u w:val="single"/>
        </w:rPr>
        <w:t>spirituals to</w:t>
      </w:r>
      <w:r>
        <w:t xml:space="preserve"> the period of </w:t>
      </w:r>
      <w:r w:rsidRPr="000C1AB0">
        <w:rPr>
          <w:u w:val="single"/>
        </w:rPr>
        <w:t>black-face</w:t>
      </w:r>
      <w:r>
        <w:t xml:space="preserve"> </w:t>
      </w:r>
      <w:r w:rsidRPr="000C1AB0">
        <w:t>minstrelsy</w:t>
      </w:r>
      <w:r>
        <w:t>—</w:t>
      </w:r>
      <w:r w:rsidRPr="000C1AB0">
        <w:rPr>
          <w:u w:val="single"/>
        </w:rPr>
        <w:t>America’s most popular and profitable</w:t>
      </w:r>
      <w:r>
        <w:t xml:space="preserve"> form of </w:t>
      </w:r>
      <w:r w:rsidRPr="000C1AB0">
        <w:rPr>
          <w:u w:val="single"/>
        </w:rPr>
        <w:t>entertainment</w:t>
      </w:r>
      <w:r>
        <w:t xml:space="preserve"> from 1800 to the end of the last century.40 </w:t>
      </w:r>
      <w:r w:rsidRPr="000C1AB0">
        <w:rPr>
          <w:u w:val="single"/>
        </w:rPr>
        <w:t>Minstrelsy “was the first truly American contribution to</w:t>
      </w:r>
      <w:r>
        <w:t xml:space="preserve"> the history of stage </w:t>
      </w:r>
      <w:r w:rsidRPr="000C1AB0">
        <w:rPr>
          <w:u w:val="single"/>
        </w:rPr>
        <w:t>entertainment</w:t>
      </w:r>
      <w:r>
        <w:t>, and it owed its very existence to the Negro [sic]</w:t>
      </w:r>
      <w:r w:rsidRPr="000C1AB0">
        <w:rPr>
          <w:u w:val="single"/>
        </w:rPr>
        <w:t>.”</w:t>
      </w:r>
      <w:r>
        <w:t>41 Minstrelsy defamed blacks, and other minorities, in stereotypical and derogatory ways.42</w:t>
      </w:r>
    </w:p>
    <w:p w14:paraId="48FC661C" w14:textId="77777777" w:rsidR="00BE3BCC" w:rsidRPr="000C1AB0" w:rsidRDefault="00BE3BCC" w:rsidP="00BE3BCC">
      <w:pPr>
        <w:rPr>
          <w:u w:val="single"/>
        </w:rPr>
      </w:pPr>
      <w:r w:rsidRPr="000C1AB0">
        <w:rPr>
          <w:u w:val="single"/>
        </w:rPr>
        <w:t>Then came ragtime and blues, which single-handedly carried the recording industry</w:t>
      </w:r>
      <w:r>
        <w:t xml:space="preserve"> from the 1920s until the Great Depression. Although ragtime music was innovated by black composers such as Scott Joplin, and served as “the most popular ‘pop’ style [for twenty years],” it was white composers such as Irving Berlin who reaped the greatest financial rewards.43 </w:t>
      </w:r>
      <w:r w:rsidRPr="000C1AB0">
        <w:rPr>
          <w:u w:val="single"/>
        </w:rPr>
        <w:t>The line between</w:t>
      </w:r>
      <w:r>
        <w:t xml:space="preserve"> permissible </w:t>
      </w:r>
      <w:r w:rsidRPr="000C1AB0">
        <w:rPr>
          <w:u w:val="single"/>
        </w:rPr>
        <w:t>“borrowing” and</w:t>
      </w:r>
      <w:r>
        <w:t xml:space="preserve"> impermissible </w:t>
      </w:r>
      <w:r w:rsidRPr="000C1AB0">
        <w:rPr>
          <w:u w:val="single"/>
        </w:rPr>
        <w:t>appropriation may be dim at times, but there is strong evidence that the works of black artists were plagiarized and appropriated extensively</w:t>
      </w:r>
      <w:r>
        <w:t xml:space="preserve">.44 Furthermore, the routine stereotyping that occurred concurrently with copyright appropriation negatively impacted black artists’ personality rights. It has been said that the creative process “implicates the honor, dignity, and artistic spirit of the author in a fundamentally personal way.”45 From this perspective, </w:t>
      </w:r>
      <w:r w:rsidRPr="000C1AB0">
        <w:rPr>
          <w:u w:val="single"/>
        </w:rPr>
        <w:t>black artists also were subject to deprivation of the moral rights of integrity and attribution.</w:t>
      </w:r>
    </w:p>
    <w:p w14:paraId="15E61D29" w14:textId="77777777" w:rsidR="00BE3BCC" w:rsidRPr="000C1AB0" w:rsidRDefault="00BE3BCC" w:rsidP="00BE3BCC">
      <w:pPr>
        <w:rPr>
          <w:u w:val="single"/>
        </w:rPr>
      </w:pPr>
      <w:r w:rsidRPr="000C1AB0">
        <w:rPr>
          <w:u w:val="single"/>
        </w:rPr>
        <w:t>With some irony, one of the most successful white bands of the early twentieth century</w:t>
      </w:r>
      <w:r>
        <w:t xml:space="preserve">, the Original Dixieland Jazz Band, </w:t>
      </w:r>
      <w:r w:rsidRPr="000C1AB0">
        <w:rPr>
          <w:u w:val="single"/>
        </w:rPr>
        <w:t>took New Orleans Negro music and reduced it to a “simplified formula</w:t>
      </w:r>
      <w:r>
        <w:t xml:space="preserve"> . . . the kind of compressed, rigid format that could appeal to a mass audience</w:t>
      </w:r>
      <w:r w:rsidRPr="000C1AB0">
        <w:rPr>
          <w:u w:val="single"/>
        </w:rPr>
        <w:t>.”46 This cultural appropriation of black art set a long-standing pattern wherein “large financial gains were made by white musicians playing black music to essentially white audiences.”47</w:t>
      </w:r>
    </w:p>
    <w:p w14:paraId="37F97155" w14:textId="77777777" w:rsidR="00BE3BCC" w:rsidRDefault="00BE3BCC" w:rsidP="00BE3BCC">
      <w:r>
        <w:t>Similar patterns of innovation by blacks, followed by imitation by whites, preceded rock-and-roll, a derivation of the blues, and on to today’s hip-hop, where white rappers such as Vanilla Ice and more recently Eminem gross top sales.48 It has been said that the “</w:t>
      </w:r>
      <w:r w:rsidRPr="000C1AB0">
        <w:rPr>
          <w:u w:val="single"/>
        </w:rPr>
        <w:t>exploitation of the author is coded deep within the copyright system.”</w:t>
      </w:r>
      <w:r>
        <w:t>49 By any measurement, the treatment of black artists vis-à-vis white artists is striking in the nonreciprocal nature of the appropriation, and the imposition of vicious dignitary harm to blacks as a group through negative cultural stereotyping.</w:t>
      </w:r>
    </w:p>
    <w:p w14:paraId="777D8FA2" w14:textId="77777777" w:rsidR="00BE3BCC" w:rsidRPr="00A84832" w:rsidRDefault="00BE3BCC" w:rsidP="00BE3BCC">
      <w:pPr>
        <w:pStyle w:val="Heading3"/>
      </w:pPr>
      <w:r>
        <w:t xml:space="preserve">Link—Agriculture </w:t>
      </w:r>
    </w:p>
    <w:p w14:paraId="26FC3E2D" w14:textId="77777777" w:rsidR="00BE3BCC" w:rsidRDefault="00BE3BCC" w:rsidP="00BE3BCC">
      <w:pPr>
        <w:pStyle w:val="Heading4"/>
      </w:pPr>
      <w:r>
        <w:t xml:space="preserve">From fields to phones the laws that protect IP lock in wealth and food inequality by holding control on the ingenuity and creativity of the producer and farmer </w:t>
      </w:r>
    </w:p>
    <w:p w14:paraId="35EA15CC" w14:textId="77777777" w:rsidR="00BE3BCC" w:rsidRPr="00A84832" w:rsidRDefault="00BE3BCC" w:rsidP="00BE3BCC">
      <w:r w:rsidRPr="00A84832">
        <w:rPr>
          <w:rStyle w:val="Style13ptBold"/>
        </w:rPr>
        <w:t>Reddix-Smalls 18</w:t>
      </w:r>
      <w:r>
        <w:t xml:space="preserve"> </w:t>
      </w:r>
      <w:r w:rsidRPr="00A84832">
        <w:t>(Brenda Reddix-Smalls, LL.M., Franklin Pierce Law Center, J.D., Georgetown University, B.A., Brown University, she served as an instructor at South Carolina State University and Midlands Technical College. Prior to joining the faculty at NCCU School of Law, Reddix-Smalls served as a Visiting Professor at University of New Hampshire, School of Law., Intellectual Property, Income Inequality, and Societal Interconnectivity in the United States: Social Calculus and the Historical Distribution of Wealth,  8-16-2018</w:t>
      </w:r>
      <w:r>
        <w:t xml:space="preserve">, </w:t>
      </w:r>
      <w:r w:rsidRPr="00B312AC">
        <w:t>https://archives.law.nccu.edu/cgi/viewcontent.cgi?article=1007&amp;context=siplr</w:t>
      </w:r>
      <w:r>
        <w:t xml:space="preserve"> //AW)</w:t>
      </w:r>
    </w:p>
    <w:p w14:paraId="7052F797" w14:textId="77777777" w:rsidR="00BE3BCC" w:rsidRDefault="00BE3BCC" w:rsidP="00BE3BCC">
      <w:r w:rsidRPr="00062CC4">
        <w:rPr>
          <w:u w:val="single"/>
        </w:rPr>
        <w:t>A drone</w:t>
      </w:r>
      <w:r>
        <w:t xml:space="preserve">2 </w:t>
      </w:r>
      <w:r w:rsidRPr="00062CC4">
        <w:rPr>
          <w:u w:val="single"/>
        </w:rPr>
        <w:t>hovers over a pre-dawn agricultural landscape, assessing the soil and its moisture</w:t>
      </w:r>
      <w:r>
        <w:t xml:space="preserve"> content. </w:t>
      </w:r>
      <w:r w:rsidRPr="00062CC4">
        <w:rPr>
          <w:u w:val="single"/>
        </w:rPr>
        <w:t>Utilizing</w:t>
      </w:r>
      <w:r>
        <w:t xml:space="preserve"> its programmed </w:t>
      </w:r>
      <w:r w:rsidRPr="00062CC4">
        <w:rPr>
          <w:u w:val="single"/>
        </w:rPr>
        <w:t>sensors</w:t>
      </w:r>
      <w:r>
        <w:t>, the drone adjusts and disgorges a thin mist of pesticides, measured and calibrated to that specific moment in time and space, all while calculating wind direction and temperature.3 Meanwhile, your smart phone, without touch tapping, computes your estimated work commute time based on present and future traffic and weather conditions. The phone announces a lunch appointment scheduled later that afternoon and displays an Instagram photo of the appointment guest. A Nest thermostat,4 which can detect your presence in any room, adjusts the temperature as you leave your home.5 The low energy radio ‘presence’ tags on your belt loop sends a text to the office that you’re leaving home and signals the coffee machine to begin making coffee or dispensing juice.6 This same system powers Square Wallet,7 which allows you to walk into the local Starbucks on your way to work and to pay by simply ordering.8 The radio tag on your body and the tag into the world is a key component of interconnectivity9 or as some have called it “the Internet of Everything.” This predictive sensing10 component in interconnectivity is not merely joined to convenience tasks. Rather, these predictive sensors utilize algorithms to determine, in advance, whether you are fit for a particular job or employment position.11</w:t>
      </w:r>
    </w:p>
    <w:p w14:paraId="39F15CCF" w14:textId="77777777" w:rsidR="00BE3BCC" w:rsidRDefault="00BE3BCC" w:rsidP="00BE3BCC">
      <w:r>
        <w:t>You arrive at work and gain entrance to the facility after a device affixed to an entryway recognizes you. The device employs facial recognition software and analyzes biometric12 information to determine who gains access to the space. At work, your current project relies on a microscale 3-D printer, which uses ink made from various synthetic and biological materials.13 The printer’s product output employs layers of artificial cells to create human organ tissue with layers, where each layer responds separately to environmental climatic fluctuations.14</w:t>
      </w:r>
    </w:p>
    <w:p w14:paraId="7B823BE6" w14:textId="77777777" w:rsidR="00BE3BCC" w:rsidRPr="00062CC4" w:rsidRDefault="00BE3BCC" w:rsidP="00BE3BCC">
      <w:pPr>
        <w:rPr>
          <w:u w:val="single"/>
        </w:rPr>
      </w:pPr>
      <w:r>
        <w:t xml:space="preserve">After work, </w:t>
      </w:r>
      <w:r w:rsidRPr="00062CC4">
        <w:rPr>
          <w:u w:val="single"/>
        </w:rPr>
        <w:t>you indulge in your passion for</w:t>
      </w:r>
      <w:r>
        <w:t xml:space="preserve"> writing </w:t>
      </w:r>
      <w:r w:rsidRPr="00062CC4">
        <w:rPr>
          <w:u w:val="single"/>
        </w:rPr>
        <w:t>music</w:t>
      </w:r>
      <w:r>
        <w:t xml:space="preserve">. You create original songs and melodies and use computer software applications15 to score these compositions. compositions. </w:t>
      </w:r>
      <w:r w:rsidRPr="00062CC4">
        <w:rPr>
          <w:u w:val="single"/>
        </w:rPr>
        <w:t>Unfortunately, when you sell your compositions, the contract for sale to a music company appears to allow the producer to co-own these songs in perpetuity.</w:t>
      </w:r>
    </w:p>
    <w:p w14:paraId="4E40EA6E" w14:textId="77777777" w:rsidR="00BE3BCC" w:rsidRDefault="00BE3BCC" w:rsidP="00BE3BCC">
      <w:r>
        <w:t>But in a way, this does not even matter—the total payoff amount for the million-plus plays you have on Spotify16 amounts to less than eight cents per play.17 The song can be played on Spotify, Tidal,18 Apple Music19 or any number of expanding music streaming services owned by tech companies. Much like the temperature of your home, all of these streaming services can be activated merely by entering a room. Although the music and the lyrics are original, the beats20 were purchased from a digital site, the technical “know-how”21 acquired at work, and the signed contract allowed for distribution on a streaming22 network. This creates uncertainty as to the question of ownership.23</w:t>
      </w:r>
    </w:p>
    <w:p w14:paraId="2B6E4BD0" w14:textId="77777777" w:rsidR="00BE3BCC" w:rsidRDefault="00BE3BCC" w:rsidP="00BE3BCC">
      <w:r w:rsidRPr="00062CC4">
        <w:rPr>
          <w:u w:val="single"/>
        </w:rPr>
        <w:t>The issue of partial ownership of music may seem unrelated to the field</w:t>
      </w:r>
      <w:r>
        <w:t xml:space="preserve"> where, earlier, the drone dispensed the pesticide. </w:t>
      </w:r>
      <w:r w:rsidRPr="00062CC4">
        <w:rPr>
          <w:u w:val="single"/>
        </w:rPr>
        <w:t>However, they are far more relatable that one may imagine. The patented</w:t>
      </w:r>
      <w:r>
        <w:t xml:space="preserve">24 </w:t>
      </w:r>
      <w:r w:rsidRPr="00062CC4">
        <w:rPr>
          <w:u w:val="single"/>
        </w:rPr>
        <w:t>seeds</w:t>
      </w:r>
      <w:r>
        <w:t xml:space="preserve">25 </w:t>
      </w:r>
      <w:r w:rsidRPr="00062CC4">
        <w:rPr>
          <w:u w:val="single"/>
        </w:rPr>
        <w:t>planted by the farmer are owned by</w:t>
      </w:r>
      <w:r w:rsidRPr="00062CC4">
        <w:t xml:space="preserve"> </w:t>
      </w:r>
      <w:r>
        <w:t xml:space="preserve">an </w:t>
      </w:r>
      <w:r w:rsidRPr="00062CC4">
        <w:rPr>
          <w:u w:val="single"/>
        </w:rPr>
        <w:t>agribusiness</w:t>
      </w:r>
      <w:r>
        <w:t xml:space="preserve"> company. As such, </w:t>
      </w:r>
      <w:r w:rsidRPr="00062CC4">
        <w:rPr>
          <w:u w:val="single"/>
        </w:rPr>
        <w:t>the farmer cannot sell or distribute the seeds</w:t>
      </w:r>
      <w:r>
        <w:t xml:space="preserve">, or use them in any manner outside of direct consumption after harvesting the crops.26 </w:t>
      </w:r>
      <w:r w:rsidRPr="00062CC4">
        <w:rPr>
          <w:u w:val="single"/>
        </w:rPr>
        <w:t>Nor can he graft</w:t>
      </w:r>
      <w:r>
        <w:t xml:space="preserve"> or create </w:t>
      </w:r>
      <w:r w:rsidRPr="00062CC4">
        <w:rPr>
          <w:u w:val="single"/>
        </w:rPr>
        <w:t>a new species using the seeds from the next crop</w:t>
      </w:r>
      <w:r>
        <w:t>,27 even though diversity of plant species has been a hallmark of evolution and food distribution for centuries.28</w:t>
      </w:r>
    </w:p>
    <w:p w14:paraId="415F39D6" w14:textId="77777777" w:rsidR="00BE3BCC" w:rsidRDefault="00BE3BCC" w:rsidP="00BE3BCC">
      <w:r w:rsidRPr="00062CC4">
        <w:rPr>
          <w:u w:val="single"/>
        </w:rPr>
        <w:t>All of the described technologies</w:t>
      </w:r>
      <w:r>
        <w:t xml:space="preserve"> currently exist and </w:t>
      </w:r>
      <w:r w:rsidRPr="00062CC4">
        <w:rPr>
          <w:u w:val="single"/>
        </w:rPr>
        <w:t>are protected by i</w:t>
      </w:r>
      <w:r>
        <w:t xml:space="preserve">ntellectual </w:t>
      </w:r>
      <w:r w:rsidRPr="00062CC4">
        <w:rPr>
          <w:u w:val="single"/>
        </w:rPr>
        <w:t>p</w:t>
      </w:r>
      <w:r>
        <w:t xml:space="preserve">roperty29 laws. Scholars, professors and even justices of the Supreme Court have written about the dangers of interconnectivity and privacy on our private lives.30 Yet, </w:t>
      </w:r>
      <w:r w:rsidRPr="00062CC4">
        <w:rPr>
          <w:u w:val="single"/>
        </w:rPr>
        <w:t>insufficient study has been directed toward the hazards posed therein, and the resulting wealth-income inequality</w:t>
      </w:r>
      <w:r>
        <w:t xml:space="preserve">31 divide </w:t>
      </w:r>
      <w:r w:rsidRPr="00062CC4">
        <w:rPr>
          <w:u w:val="single"/>
        </w:rPr>
        <w:t>that is</w:t>
      </w:r>
      <w:r>
        <w:t xml:space="preserve">, itself, </w:t>
      </w:r>
      <w:r w:rsidRPr="00062CC4">
        <w:rPr>
          <w:u w:val="single"/>
        </w:rPr>
        <w:t>exacerbated by interconnectivity and i</w:t>
      </w:r>
      <w:r w:rsidRPr="00062CC4">
        <w:t xml:space="preserve">ntellectual </w:t>
      </w:r>
      <w:r w:rsidRPr="00062CC4">
        <w:rPr>
          <w:u w:val="single"/>
        </w:rPr>
        <w:t>p</w:t>
      </w:r>
      <w:r w:rsidRPr="00062CC4">
        <w:t>roperty laws.</w:t>
      </w:r>
    </w:p>
    <w:p w14:paraId="7D3AA752" w14:textId="77777777" w:rsidR="00BE3BCC" w:rsidRDefault="00BE3BCC" w:rsidP="00BE3BCC">
      <w:pPr>
        <w:pStyle w:val="Heading3"/>
      </w:pPr>
      <w:r>
        <w:t xml:space="preserve">Link—Innovation </w:t>
      </w:r>
    </w:p>
    <w:p w14:paraId="4E31FA29" w14:textId="77777777" w:rsidR="00BE3BCC" w:rsidRPr="00572134" w:rsidRDefault="00BE3BCC" w:rsidP="00BE3BCC">
      <w:pPr>
        <w:pStyle w:val="Heading4"/>
      </w:pPr>
      <w:r>
        <w:t xml:space="preserve">*The notion of innovation relies on notions of linear time which position those on the periphery as incapable of creating knowledge and literally incapable of progressing without the west. This enables eugenicist logics which always position the global south as lesser. </w:t>
      </w:r>
    </w:p>
    <w:p w14:paraId="6E56DD05" w14:textId="77777777" w:rsidR="00BE3BCC" w:rsidRDefault="00BE3BCC" w:rsidP="00BE3BCC">
      <w:r w:rsidRPr="00572134">
        <w:rPr>
          <w:rStyle w:val="Style13ptBold"/>
        </w:rPr>
        <w:t>Lystrup 15</w:t>
      </w:r>
      <w:r>
        <w:t xml:space="preserve"> </w:t>
      </w:r>
      <w:r w:rsidRPr="00572134">
        <w:t xml:space="preserve">(Lauren Lystrup, Lauren Lystrup joined the Office of the County Counsel in 2022.  As a member of the Education Law Team, Lauren provides advice to the Santa Clara County Office of Education as well as to local school and community college districts. Decolonial Futures and the Law: Reflections on Mitigating Projects of Coloniality, </w:t>
      </w:r>
      <w:r>
        <w:t xml:space="preserve">Depaul University, Spring 2015, </w:t>
      </w:r>
      <w:r w:rsidRPr="00572134">
        <w:t>https://via.library.depaul.edu/cgi/viewcontent.cgi</w:t>
      </w:r>
      <w:r>
        <w:t xml:space="preserve"> </w:t>
      </w:r>
      <w:r w:rsidRPr="00572134">
        <w:t>article=1079&amp;context=soe_etd&amp;httpsredir=1&amp;referer=</w:t>
      </w:r>
      <w:r>
        <w:t xml:space="preserve"> //ATW)</w:t>
      </w:r>
    </w:p>
    <w:p w14:paraId="1569F8C3" w14:textId="77777777" w:rsidR="00BE3BCC" w:rsidRPr="00572134" w:rsidRDefault="00BE3BCC" w:rsidP="00BE3BCC">
      <w:r>
        <w:t xml:space="preserve">*edited for ableist language </w:t>
      </w:r>
    </w:p>
    <w:p w14:paraId="1D7912B4" w14:textId="77777777" w:rsidR="00BE3BCC" w:rsidRPr="00572134" w:rsidRDefault="00BE3BCC" w:rsidP="00BE3BCC">
      <w:pPr>
        <w:rPr>
          <w:u w:val="single"/>
        </w:rPr>
      </w:pPr>
      <w:r w:rsidRPr="00572134">
        <w:rPr>
          <w:u w:val="single"/>
        </w:rPr>
        <w:t>Dependency theory emerged out of post WWII debates in Latin America</w:t>
      </w:r>
      <w:r>
        <w:t xml:space="preserve">, by the dententistas who “produced a knowledge that criticized Eurocentric assumptions of the cepalists” (Grosfoguel, 2000, p. 347) </w:t>
      </w:r>
      <w:r w:rsidRPr="00572134">
        <w:rPr>
          <w:u w:val="single"/>
        </w:rPr>
        <w:t xml:space="preserve">and has been considered “the foremost ‘revolutionary’ alternative to the hegemonic ideology of Eurocentrism </w:t>
      </w:r>
      <w:r>
        <w:t xml:space="preserve">best expressed by modernisation theory” (Gulalp, 1998, p. 951). Dependency theory describes the economic relationships that create the very idea of underdeveloped countries (Escobar, 2012; Mignolo, 2005). Raw resources and labor from the periphery or underdeveloped states are extracted, through exploitative practices, to the core industrial metropoles. The economies of underdeveloped states, </w:t>
      </w:r>
      <w:r w:rsidRPr="00572134">
        <w:rPr>
          <w:u w:val="single"/>
        </w:rPr>
        <w:t>the peripheries or semi-peripheries, are made dependent on the economies and industrial forces of the core. Dependency theory, however, largely remained limited to economic analysis, and rooted in a evolutionary or mechanistic Marxist economic analysis</w:t>
      </w:r>
      <w:r>
        <w:t xml:space="preserve"> (Grosfoguel, 20000; Gulalp, 1998; Rodney, 1972). Rodney (1972) criticizes theorists of underdevelopment for continuing to represent a “capitalist or bourgeois world” (p. 23). </w:t>
      </w:r>
      <w:r w:rsidRPr="00572134">
        <w:rPr>
          <w:u w:val="single"/>
        </w:rPr>
        <w:t xml:space="preserve">He charges them with creating a dichotomous and simplified analysis of international relations divided between industrialized and non-industrialized nations favoring the former and “so that the terms capitalist and socialist never enter the discussion” </w:t>
      </w:r>
      <w:r>
        <w:t xml:space="preserve">(p. 23). However, </w:t>
      </w:r>
      <w:r w:rsidRPr="00572134">
        <w:rPr>
          <w:u w:val="single"/>
        </w:rPr>
        <w:t>Rodney (1972) develops his own analysis to the underdevelopment of Africa, which provide the historical framework for how economies became tied to exploitative relationships with European capitalism.</w:t>
      </w:r>
    </w:p>
    <w:p w14:paraId="48CF5044" w14:textId="77777777" w:rsidR="00BE3BCC" w:rsidRDefault="00BE3BCC" w:rsidP="00BE3BCC">
      <w:r w:rsidRPr="00572134">
        <w:rPr>
          <w:u w:val="single"/>
        </w:rPr>
        <w:t>Dependency theory remains relevant to articulating the dialectical material relationship between the core and peripheries, or between colonial and formerly colonized places, and when analyzing development projects and their economic, material, epistemic and ontological consequences</w:t>
      </w:r>
      <w:r>
        <w:t xml:space="preserve">. Although dependency theory has fallen out of favor in the academy, it can provide insights to present international relations historicized from the perspectives of colonial wound (Gulalp, 1998; Mignolo, 2011). Saldana-Portillo (2003) </w:t>
      </w:r>
      <w:r w:rsidRPr="00572134">
        <w:rPr>
          <w:u w:val="single"/>
        </w:rPr>
        <w:t xml:space="preserve">criticizes the historical reinterpretation of dependency theorists as emerging in a North-South binary opposition. While acknowledging the work of dependentistas to delegitimize colonial powers, she contends that it was a South-South conversation seeking to build power among the peripheral regions. </w:t>
      </w:r>
      <w:r>
        <w:t xml:space="preserve">However, </w:t>
      </w:r>
      <w:r w:rsidRPr="00572134">
        <w:rPr>
          <w:u w:val="single"/>
        </w:rPr>
        <w:t>she recognizes the ways colonial logics of patriarchy and of the premodern native continued to inform development strategies of even the most prominent of revolutionary leaders such as Che Guevara, Malcom X, and the Zapatistas</w:t>
      </w:r>
      <w:r>
        <w:t xml:space="preserve">. Walter Mignolo (2011) has also acknowledged the shortcomings of dependency theory, but takes up the same language to explicate a global relationship of </w:t>
      </w:r>
      <w:r w:rsidRPr="00572134">
        <w:rPr>
          <w:u w:val="single"/>
        </w:rPr>
        <w:t>dependency on European logics and rationality, not as a natural reality but as a historical construction and consequence of coloniality. Appropriating the economic tenants of the theory to epistemological and ontological concerns can reveal the ways in which production and dissemination of knowledge, political recognition, and imagined possibilities continue to be dependent upon European logics rooted in colonial and imperial histories</w:t>
      </w:r>
      <w:r>
        <w:t xml:space="preserve"> (Ranceire, 1999; Mignolo, 2012). Central to this framework is the understanding that coloniality controls systems of recognition and becomes both the law and the authority to become the exception to the law.</w:t>
      </w:r>
    </w:p>
    <w:p w14:paraId="5447287A" w14:textId="77777777" w:rsidR="00BE3BCC" w:rsidRPr="004B375E" w:rsidRDefault="00BE3BCC" w:rsidP="00BE3BCC">
      <w:pPr>
        <w:rPr>
          <w:u w:val="single"/>
        </w:rPr>
      </w:pPr>
      <w:r w:rsidRPr="00572134">
        <w:rPr>
          <w:u w:val="single"/>
        </w:rPr>
        <w:t>Development discourse signals the contradictions in the logics of progress along racial lines where the Other has consistently been imagined within white consciousness as literally evolutionarily</w:t>
      </w:r>
      <w:r>
        <w:t xml:space="preserve"> </w:t>
      </w:r>
      <w:r w:rsidRPr="00572134">
        <w:rPr>
          <w:strike/>
        </w:rPr>
        <w:t>retarded</w:t>
      </w:r>
      <w:r>
        <w:rPr>
          <w:strike/>
        </w:rPr>
        <w:t xml:space="preserve"> </w:t>
      </w:r>
      <w:r w:rsidRPr="004B375E">
        <w:t>[inferior</w:t>
      </w:r>
      <w:r>
        <w:rPr>
          <w:strike/>
        </w:rPr>
        <w:t>]</w:t>
      </w:r>
      <w:r>
        <w:t>, contrasted by the white, Western European Man as the marker of ultimate psychological and biological evolutionary achievement (Fanon, 1952; Mignolo, 2011). D</w:t>
      </w:r>
      <w:r w:rsidRPr="004B375E">
        <w:rPr>
          <w:u w:val="single"/>
        </w:rPr>
        <w:t>evelopment also signals a progressive and linear continuum toward greater evolutionary achievement where non-whites are exterminated both physically and epistemically, and incorporated into a modern/colonial orde</w:t>
      </w:r>
      <w:r>
        <w:t>r (Mignolo, 2011). Development is chronopolitically future oriented with single-side and colonial visions of history (Mitchell, 19991; Said, 1979</w:t>
      </w:r>
      <w:r w:rsidRPr="004B375E">
        <w:rPr>
          <w:u w:val="single"/>
        </w:rPr>
        <w:t>). It assumes poverty and social problems can be addressed only or most effectively through economic structural adjustment programs, greater scientific discovery, technological innovation and improved efficiency of capitalist and capitalist friendly structures.</w:t>
      </w:r>
    </w:p>
    <w:p w14:paraId="48E8C01D" w14:textId="77777777" w:rsidR="00BE3BCC" w:rsidRDefault="00BE3BCC" w:rsidP="00BE3BCC">
      <w:pPr>
        <w:pStyle w:val="Heading3"/>
      </w:pPr>
      <w:r>
        <w:t xml:space="preserve">Link—Counterfeiting </w:t>
      </w:r>
    </w:p>
    <w:p w14:paraId="241EF2AD" w14:textId="77777777" w:rsidR="00BE3BCC" w:rsidRPr="0079333E" w:rsidRDefault="00BE3BCC" w:rsidP="00BE3BCC">
      <w:pPr>
        <w:pStyle w:val="Heading4"/>
      </w:pPr>
      <w:r>
        <w:t xml:space="preserve">The notion of piracy and copyright frames populations who do it as incapable of producing knowledge and thus less worthy of resources that come from their nations. </w:t>
      </w:r>
    </w:p>
    <w:p w14:paraId="52509E07" w14:textId="77777777" w:rsidR="00BE3BCC" w:rsidRPr="00DC2C4F" w:rsidRDefault="00BE3BCC" w:rsidP="00BE3BCC">
      <w:r w:rsidRPr="0079333E">
        <w:rPr>
          <w:rStyle w:val="Style13ptBold"/>
        </w:rPr>
        <w:t>Vats and Keller 18</w:t>
      </w:r>
      <w:r>
        <w:t xml:space="preserve"> (</w:t>
      </w:r>
      <w:r w:rsidRPr="0079333E">
        <w:t>JD, PhD is Associate Professor of Law at the University of Pittsburgh School of Law with a secondary appointment in the Communication Department at the University of Pittsburgh, Deidré A. Keller is a professor at the Florida A&amp;M University (FAMU) College of Law in Orlando, Florida. Prior to joining FAMU Law, she was the associate dean for Academic Affairs at the Ohio Northern University Claude W. Pettit College of Law where she taught for ten years. Dean Keller’s teaching experience includes Property, Intellectual Property, Law &amp; Literature, Internet Law, Legal Problem Solving &amp; Analysis, Estates, Wills, and Trusts, and The Legal History of Montgomery, Alabama.</w:t>
      </w:r>
      <w:r>
        <w:rPr>
          <w:rFonts w:ascii="Arial" w:hAnsi="Arial" w:cs="Arial"/>
          <w:color w:val="000000"/>
          <w:sz w:val="27"/>
          <w:szCs w:val="27"/>
          <w:shd w:val="clear" w:color="auto" w:fill="FFFFFF"/>
        </w:rPr>
        <w:t xml:space="preserve">, </w:t>
      </w:r>
      <w:r>
        <w:t xml:space="preserve">Critical Race IP, 2018, </w:t>
      </w:r>
      <w:r w:rsidRPr="0079333E">
        <w:t>https://scholarship.law.pitt.edu/cgi/viewcontent.cgi?article=1511&amp;context=fac_articles</w:t>
      </w:r>
      <w:r>
        <w:t>)</w:t>
      </w:r>
    </w:p>
    <w:p w14:paraId="79CB61CF" w14:textId="77777777" w:rsidR="00BE3BCC" w:rsidRDefault="00BE3BCC" w:rsidP="00BE3BCC">
      <w:r>
        <w:t>As Adrian Johns demonstrates in his history of "</w:t>
      </w:r>
      <w:r w:rsidRPr="0079333E">
        <w:rPr>
          <w:u w:val="single"/>
        </w:rPr>
        <w:t>piracy," the concept is a historically complicated one, in which infringers such as the United States became protectors of intellectual properties once they had the authority and the incentive to do so</w:t>
      </w:r>
      <w:r>
        <w:t xml:space="preserve">. Accordingly, </w:t>
      </w:r>
      <w:r w:rsidRPr="0079333E">
        <w:rPr>
          <w:u w:val="single"/>
        </w:rPr>
        <w:t>attempts to label those in the developing world as "pirates" have been met with considerable conceptual and legal resistance</w:t>
      </w:r>
      <w:r>
        <w:t xml:space="preserve">. In particular, </w:t>
      </w:r>
      <w:r w:rsidRPr="0079333E">
        <w:rPr>
          <w:u w:val="single"/>
        </w:rPr>
        <w:t>those in the developing world have pushed back against the overarching development narrative of intellectual property law, asserting the existence and import of local approaches to the protection of knowledge</w:t>
      </w:r>
      <w:r>
        <w:t xml:space="preserve">. 219 Moreover, they have articulated </w:t>
      </w:r>
      <w:r w:rsidRPr="0079333E">
        <w:rPr>
          <w:u w:val="single"/>
        </w:rPr>
        <w:t xml:space="preserve">alternative economic narratives, </w:t>
      </w:r>
      <w:r>
        <w:t xml:space="preserve">which reframe and even </w:t>
      </w:r>
      <w:r w:rsidRPr="0079333E">
        <w:rPr>
          <w:u w:val="single"/>
        </w:rPr>
        <w:t>justify "Third World" infringement as necessary, beneficial, and unavoidable</w:t>
      </w:r>
      <w:r>
        <w:t xml:space="preserve">.220 For instance, Ravi Sundaram's concept of the "pirate modernity," which emerged through his study of the urban modernities in India, calls for recognition that the purportedly universal standards advanced by international intellectual property law do not even begin to describe the material conditions of existence in rapidly developing nations such as India.221 In Sundaram's retelling of the story of the piracy, the urbanization of the city, as well as its technological development, are integral to understanding the role of infringement, and indeed its unavoidability, within contemporary Indian contexts. 222 Liang tells a tale of Indian counterfeiters turned protectors of their intellectual properties, explaining that the progress of capitalism makes infringement necessary for many to survive. 223 </w:t>
      </w:r>
      <w:r w:rsidRPr="0079333E">
        <w:rPr>
          <w:u w:val="single"/>
        </w:rPr>
        <w:t>He identifies capitalism as a core reason for piracy and counterfeiting, discussing the ways its detritus results in left behind individuals who copy protected works of authorship and invention to survive. 224 Liang's work demonstrates the nuance of the developing world's orientation toward knowledge production as well as how economic systems determine knowledge production structures.</w:t>
      </w:r>
    </w:p>
    <w:p w14:paraId="0A74384A" w14:textId="77777777" w:rsidR="00BE3BCC" w:rsidRDefault="00BE3BCC" w:rsidP="00BE3BCC">
      <w:r>
        <w:t xml:space="preserve">Sundaram and Liang offer examples of </w:t>
      </w:r>
      <w:r w:rsidRPr="0079333E">
        <w:rPr>
          <w:u w:val="single"/>
        </w:rPr>
        <w:t>attempts to reframe those narratives of so-called piracy that originate in the Global North. They and others continue to complicate the critique Shiva initiated, refusing reductive stories of infringement as exclusively about economic loss to Western nations.</w:t>
      </w:r>
      <w:r>
        <w:t xml:space="preserve"> Studies of shanzhai in China, 225 </w:t>
      </w:r>
      <w:r w:rsidRPr="0079333E">
        <w:rPr>
          <w:u w:val="single"/>
        </w:rPr>
        <w:t xml:space="preserve">hip-hop in South Africa, 226 and pharmaceuticals in Mexico and South and Central America227 ask us to reconsider accepted notions that piracy always flows from North to South. Discussions of cultural appropriation, particularly of traditional designs such as Navajo prints and adrinka and kente cloth, raise further questions about the nature of piracy. </w:t>
      </w:r>
      <w:r>
        <w:t>228 Along these lines, Kavita Philip's work makes important claims about the social construction of the pirate figure, particularly by investigating how it is mobilized in the service of violence in contemporary politics. 229</w:t>
      </w:r>
    </w:p>
    <w:p w14:paraId="27A02C8D" w14:textId="77777777" w:rsidR="00BE3BCC" w:rsidRDefault="00BE3BCC" w:rsidP="00BE3BCC">
      <w:pPr>
        <w:rPr>
          <w:u w:val="single"/>
        </w:rPr>
      </w:pPr>
      <w:r w:rsidRPr="0079333E">
        <w:rPr>
          <w:u w:val="single"/>
        </w:rPr>
        <w:t>We would be remiss, though, to suggest that framings of piracy</w:t>
      </w:r>
      <w:r>
        <w:rPr>
          <w:u w:val="single"/>
        </w:rPr>
        <w:t xml:space="preserve"> </w:t>
      </w:r>
      <w:r w:rsidRPr="0079333E">
        <w:rPr>
          <w:u w:val="single"/>
        </w:rPr>
        <w:t>or any of the other issues that we have identified here-are only contemporary concerns. Rather, practices of labeling racial Others as pirates can be traced to colonial notions that people of color were incapable of producing knowledge of value, a topic we take up further in Part IV of this article</w:t>
      </w:r>
      <w:r>
        <w:t>. 230 Questions about the definitions and scope of infringement and counterfeiting are not exceptional ones. Rather, they are likely to increasingly frame Critical Race IP scholarship, particularly as developing countries engage arguments for maximalist intellectual property law in the context of opposing histories, narratives, and materialities. The characterization and construction of the figure of the pirate-and infringer more generally-will figure prominently into these discussions and the pushback against intellectual property regimes.</w:t>
      </w:r>
    </w:p>
    <w:p w14:paraId="46D9E381" w14:textId="77777777" w:rsidR="00BE3BCC" w:rsidRPr="00DC2C4F" w:rsidRDefault="00BE3BCC" w:rsidP="00BE3BCC"/>
    <w:p w14:paraId="2FF9B43D" w14:textId="77777777" w:rsidR="00BE3BCC" w:rsidRDefault="00BE3BCC" w:rsidP="00BE3BCC">
      <w:pPr>
        <w:pStyle w:val="Heading3"/>
      </w:pPr>
      <w:r>
        <w:t>Link—Creative Commons</w:t>
      </w:r>
    </w:p>
    <w:p w14:paraId="198462FA" w14:textId="77777777" w:rsidR="00BE3BCC" w:rsidRPr="00F94691" w:rsidRDefault="00BE3BCC" w:rsidP="00BE3BCC">
      <w:pPr>
        <w:pStyle w:val="Heading4"/>
      </w:pPr>
      <w:r>
        <w:t xml:space="preserve">The creative commons are compromised by capital. Neoliberal logics reduce it to a place where people share for productivity but can never do it through non-market means. That turns the 1ac and means it gets commodified by the large corporations they seek to avoid. </w:t>
      </w:r>
    </w:p>
    <w:p w14:paraId="06D5C9FF" w14:textId="77777777" w:rsidR="00BE3BCC" w:rsidRPr="006F5FC1" w:rsidRDefault="00BE3BCC" w:rsidP="00BE3BCC">
      <w:r w:rsidRPr="006F5FC1">
        <w:rPr>
          <w:rStyle w:val="Style13ptBold"/>
        </w:rPr>
        <w:t>Caraway 11</w:t>
      </w:r>
      <w:r w:rsidRPr="006F5FC1">
        <w:t xml:space="preserve"> (Brett Robert Caraway assistant professor Institute of Communication, Culture and Information Technology</w:t>
      </w:r>
      <w:r>
        <w:t xml:space="preserve">, </w:t>
      </w:r>
      <w:r w:rsidRPr="006F5FC1">
        <w:t>Toronto, Canada, Resistance Commons: File-Sharing Litigation and the Social System of Commoning, 8/11</w:t>
      </w:r>
      <w:r>
        <w:t xml:space="preserve">, </w:t>
      </w:r>
      <w:r w:rsidRPr="0038726B">
        <w:t>https://repositories.lib.utexas.edu/server/api/core/bitstreams/5eb18031-3d90-4261-b250-824935952ab2/content</w:t>
      </w:r>
      <w:r>
        <w:t xml:space="preserve"> /ATW)</w:t>
      </w:r>
    </w:p>
    <w:p w14:paraId="52B2DF74" w14:textId="77777777" w:rsidR="00BE3BCC" w:rsidRDefault="00BE3BCC" w:rsidP="00BE3BCC">
      <w:r w:rsidRPr="006F5FC1">
        <w:rPr>
          <w:u w:val="single"/>
        </w:rPr>
        <w:t>Lessig</w:t>
      </w:r>
      <w:r>
        <w:t xml:space="preserve"> (2001) frequently </w:t>
      </w:r>
      <w:r w:rsidRPr="006F5FC1">
        <w:rPr>
          <w:u w:val="single"/>
        </w:rPr>
        <w:t>refers to the Internet as</w:t>
      </w:r>
      <w:r>
        <w:t xml:space="preserve"> an </w:t>
      </w:r>
      <w:r w:rsidRPr="006F5FC1">
        <w:rPr>
          <w:u w:val="single"/>
        </w:rPr>
        <w:t>innovation commons</w:t>
      </w:r>
      <w:r>
        <w:t xml:space="preserve"> (p. 40) where innovators can develop and deploy new applications or content without the permission of others. He speaks of both commercial innovation as well as cultural innovation—though his emphasis is squarely on the notion of commercial innovation (the idea of cultural innovation is never fully developed). Lessig‘s </w:t>
      </w:r>
      <w:r w:rsidRPr="006F5FC1">
        <w:t>emphasis on innovation</w:t>
      </w:r>
      <w:r>
        <w:t xml:space="preserve"> is significant. </w:t>
      </w:r>
      <w:r w:rsidRPr="006F5FC1">
        <w:rPr>
          <w:u w:val="single"/>
        </w:rPr>
        <w:t>By focusing on innovation he limits his analysis almost exclusively to</w:t>
      </w:r>
      <w:r>
        <w:t xml:space="preserve"> the socalled </w:t>
      </w:r>
      <w:r w:rsidRPr="006F5FC1">
        <w:rPr>
          <w:u w:val="single"/>
        </w:rPr>
        <w:t>productive uses of the commons</w:t>
      </w:r>
      <w:r>
        <w:t xml:space="preserve">. In other words, </w:t>
      </w:r>
      <w:r w:rsidRPr="006F5FC1">
        <w:rPr>
          <w:u w:val="single"/>
        </w:rPr>
        <w:t>his commons is construed</w:t>
      </w:r>
      <w:r>
        <w:t xml:space="preserve"> </w:t>
      </w:r>
      <w:r w:rsidRPr="006F5FC1">
        <w:rPr>
          <w:u w:val="single"/>
        </w:rPr>
        <w:t>primarily as a resource from which capital is free to draw. Lessig</w:t>
      </w:r>
      <w:r>
        <w:t xml:space="preserve"> (2001) </w:t>
      </w:r>
      <w:r w:rsidRPr="006F5FC1">
        <w:rPr>
          <w:u w:val="single"/>
        </w:rPr>
        <w:t>states</w:t>
      </w:r>
      <w:r>
        <w:t xml:space="preserve"> that ―free resources, or </w:t>
      </w:r>
      <w:r w:rsidRPr="006F5FC1">
        <w:rPr>
          <w:u w:val="single"/>
        </w:rPr>
        <w:t>resources held in common</w:t>
      </w:r>
      <w:r>
        <w:t xml:space="preserve">, sometimes </w:t>
      </w:r>
      <w:r w:rsidRPr="006F5FC1">
        <w:rPr>
          <w:u w:val="single"/>
        </w:rPr>
        <w:t>create more wealth and opportunity for society</w:t>
      </w:r>
      <w:r>
        <w:t xml:space="preserve"> than those same resources held privately‖ (p. 86). Here </w:t>
      </w:r>
      <w:r w:rsidRPr="006F5FC1">
        <w:rPr>
          <w:u w:val="single"/>
        </w:rPr>
        <w:t>Lessig is seeking a middle ground</w:t>
      </w:r>
      <w:r>
        <w:t xml:space="preserve">—to balance public and private control. When a resource has more value because of its openness and being held in common, then it makes the most sense to him to treat it as a commons. </w:t>
      </w:r>
      <w:r w:rsidRPr="006F5FC1">
        <w:rPr>
          <w:u w:val="single"/>
        </w:rPr>
        <w:t>Like the law and economics scholars of the neoliberal economic tradition, Lessig‘s approach to the balance of interests is premised on economic efficiency.</w:t>
      </w:r>
      <w:r>
        <w:t xml:space="preserve"> In other words, the terms of the debate are the same for both sides, whether they support increased authority for the private sphere or the public sphere. What is implicit in Lessig‘s conceptualization of a state-supported commons is that value is being constructed within a capitalist framework. </w:t>
      </w:r>
      <w:r w:rsidRPr="00F94691">
        <w:rPr>
          <w:u w:val="single"/>
        </w:rPr>
        <w:t>This is why Lessig like many in the reformist camp is explicit in his denouncements of peer-to-peer file-sharing. Non-market systems of value do not enter into Lessig‘s analysis in any meaningful way despite his cryptic allusion to cultural innovation. A rhetorical focus on innovation allows Lessig to keep the terms of the debate safely within the capitalist framing.</w:t>
      </w:r>
    </w:p>
    <w:p w14:paraId="3333383D" w14:textId="77777777" w:rsidR="00BE3BCC" w:rsidRDefault="00BE3BCC" w:rsidP="00BE3BCC">
      <w:r>
        <w:t>The indeterminacy of Lessig‘s approach to resolving the contradiction of immaterial production is underscored by his constant vacillation between his adherences to private property on the one hand and property held in common on the other. At some points Lessig (2001) seems preoccupied with vocalizing his support for free-market values, proclaiming, ―I am fanatically pro-market, in the market‘s proper sphere‖ (p. 6), while at other points he obliquely seems to acknowledge his own complicity in subverting the market. For example, in the introduction to The Future of Ideas Lessig (2001) says that he is ―disgusted‖ by his friends who possess pirated DVD collections (p. xvii). Yet in the same book he admits to having pirated music off of Napster without paying for it—though he sheepishly claims that it constitutes only about five percent of his music (p. 194). Lessig‘s befuddled approach to property stems in large part from his refusal to confront the politics of property head-on. He incorrectly conflates personal property (his house and car) with corporate ownership of the means of production (Microsoft‘s source code), reasoning that society has equal interest in allowing both parties to keep it to themselves.</w:t>
      </w:r>
    </w:p>
    <w:p w14:paraId="4F01407F" w14:textId="77777777" w:rsidR="00BE3BCC" w:rsidRDefault="00BE3BCC" w:rsidP="00BE3BCC">
      <w:r>
        <w:t xml:space="preserve">Ultimately the failure of Lessig‘s approach to the commons is that it defines the commons primarily by its utility to capital. </w:t>
      </w:r>
      <w:r w:rsidRPr="00F94691">
        <w:rPr>
          <w:u w:val="single"/>
        </w:rPr>
        <w:t>The choice between two approaches— commons-based or proprietary—is simply a matter of transaction costs and the desired level of efficiency. The choice is not one between capitalism and something else</w:t>
      </w:r>
      <w:r>
        <w:t xml:space="preserve">. In truth, most of the authors surveyed here seek a more efficient incorporation of nonproprietary forms of production into the market system. All of the various formulations and rationalizations of legal scholars with regard to the appropriate role of the state in the establishment of a legal basis for the exchange of information commodities are founded on the desire to find stability for the capitalist organization of society. </w:t>
      </w:r>
      <w:r w:rsidRPr="00F94691">
        <w:rPr>
          <w:u w:val="single"/>
        </w:rPr>
        <w:t>While these authors all recognize the growing schism between capital‘s increased reliance on immaterial production on the one hand and the degradation of capital‘s control over that production on the other, none seek to rupture the basic social relation</w:t>
      </w:r>
      <w:r>
        <w:t xml:space="preserve">. Whether they pine for a return to a historical balance of copyright or look forward to new innovations in copyright law, their vision of the commons is politically impotent. </w:t>
      </w:r>
      <w:r w:rsidRPr="00F94691">
        <w:rPr>
          <w:u w:val="single"/>
        </w:rPr>
        <w:t>As Coleman and Dyer-Witheford</w:t>
      </w:r>
      <w:r>
        <w:t xml:space="preserve"> (2007) </w:t>
      </w:r>
      <w:r w:rsidRPr="00F94691">
        <w:rPr>
          <w:u w:val="single"/>
        </w:rPr>
        <w:t>explain</w:t>
      </w:r>
      <w:r>
        <w:t>:</w:t>
      </w:r>
    </w:p>
    <w:p w14:paraId="7E1414C9" w14:textId="77777777" w:rsidR="00BE3BCC" w:rsidRDefault="00BE3BCC" w:rsidP="00BE3BCC">
      <w:r>
        <w:t xml:space="preserve">The reformers, on the other hand, aim at an accommodation between commons and capital. </w:t>
      </w:r>
      <w:r w:rsidRPr="00F94691">
        <w:rPr>
          <w:u w:val="single"/>
        </w:rPr>
        <w:t>The Creative Commons initiative</w:t>
      </w:r>
      <w:r>
        <w:t xml:space="preserve">, for example, </w:t>
      </w:r>
      <w:r w:rsidRPr="00F94691">
        <w:rPr>
          <w:u w:val="single"/>
        </w:rPr>
        <w:t>argues</w:t>
      </w:r>
      <w:r>
        <w:t xml:space="preserve"> that cultural </w:t>
      </w:r>
      <w:r w:rsidRPr="00F94691">
        <w:rPr>
          <w:u w:val="single"/>
        </w:rPr>
        <w:t>production under digital conditions requires a relaxation of copyright</w:t>
      </w:r>
      <w:r>
        <w:t xml:space="preserve"> regimes, </w:t>
      </w:r>
      <w:r w:rsidRPr="00F94691">
        <w:rPr>
          <w:u w:val="single"/>
        </w:rPr>
        <w:t>and protection of the role of audiences and sources</w:t>
      </w:r>
      <w:r>
        <w:t xml:space="preserve">, not just authors, </w:t>
      </w:r>
      <w:r w:rsidRPr="00F94691">
        <w:rPr>
          <w:u w:val="single"/>
        </w:rPr>
        <w:t>in creative processes. Heretical as this may sound in an era of neoliberalism, Creative Commons does not challenge the market system, but rather proposes greater formal assimilation within that system of users and adapter</w:t>
      </w:r>
      <w:r>
        <w:t>, recognized primarily as commercial agents and digital property holders. (947)</w:t>
      </w:r>
    </w:p>
    <w:p w14:paraId="636E5C40" w14:textId="77777777" w:rsidR="00BE3BCC" w:rsidRDefault="00BE3BCC" w:rsidP="00BE3BCC">
      <w:r>
        <w:t>A social system of commoning cannot be delineated by its usefulness to capital. The economic and legal studies literatures simply lack the creative vision for the type of commons conceived as a part of the current study.</w:t>
      </w:r>
    </w:p>
    <w:p w14:paraId="1BD5FF8F" w14:textId="77777777" w:rsidR="00BE3BCC" w:rsidRDefault="00BE3BCC" w:rsidP="00BE3BCC"/>
    <w:p w14:paraId="7BB9D189" w14:textId="77777777" w:rsidR="00BE3BCC" w:rsidRDefault="00BE3BCC" w:rsidP="00BE3BCC">
      <w:pPr>
        <w:pStyle w:val="Heading4"/>
      </w:pPr>
      <w:r>
        <w:t xml:space="preserve">Platforms for creative commons have a pathological orientation towards black women </w:t>
      </w:r>
    </w:p>
    <w:p w14:paraId="22A864A4" w14:textId="77777777" w:rsidR="00BE3BCC" w:rsidRDefault="00BE3BCC" w:rsidP="00BE3BCC">
      <w:r w:rsidRPr="00D331FE">
        <w:rPr>
          <w:rStyle w:val="Style13ptBold"/>
        </w:rPr>
        <w:t>Trent et al 24</w:t>
      </w:r>
      <w:r>
        <w:t xml:space="preserve"> (Mariam Trent , </w:t>
      </w:r>
      <w:r>
        <w:rPr>
          <w:rFonts w:ascii="Segoe UI" w:hAnsi="Segoe UI" w:cs="Segoe UI"/>
          <w:sz w:val="21"/>
          <w:szCs w:val="21"/>
          <w:shd w:val="clear" w:color="auto" w:fill="FFFFFF"/>
        </w:rPr>
        <w:t xml:space="preserve">Is a Howard (COAS'20) and Penn (NU'23) graduate and I use my background in the social sciences to provide safe, patient-centered care as a registered nurse. I am passionate about public health and improving health equity in the Philadelphia area., </w:t>
      </w:r>
      <w:r>
        <w:t>Wikipedia and the Outsider Within: Black Feminism and Social Inequality in Knowledge Sharing, 2024 //ATW</w:t>
      </w:r>
      <w:r>
        <w:rPr>
          <w:rFonts w:ascii="Segoe UI" w:hAnsi="Segoe UI" w:cs="Segoe UI"/>
          <w:sz w:val="21"/>
          <w:szCs w:val="21"/>
          <w:shd w:val="clear" w:color="auto" w:fill="FFFFFF"/>
        </w:rPr>
        <w:t>)</w:t>
      </w:r>
    </w:p>
    <w:p w14:paraId="3129A266" w14:textId="77777777" w:rsidR="00BE3BCC" w:rsidRDefault="00BE3BCC" w:rsidP="00BE3BCC">
      <w:r w:rsidRPr="0038726B">
        <w:rPr>
          <w:u w:val="single"/>
        </w:rPr>
        <w:t>Wikipedia attempts to present information from a neutral point of view and requires its content to be verifiable with citations</w:t>
      </w:r>
      <w:r>
        <w:t xml:space="preserve"> from reliable, published sources. It also maintains a transparent editing process, in which the edit history of each article is publicly visible</w:t>
      </w:r>
      <w:r w:rsidRPr="0038726B">
        <w:rPr>
          <w:u w:val="single"/>
        </w:rPr>
        <w:t>. Each article also has an associated, public “talk page” where editors can debate what to put in the article. Talk pages also maintain permanent histories of all such conversations over time. Interactions among editors on Wikipedia exist across a spectrum from collaborative to hostile</w:t>
      </w:r>
      <w:r>
        <w:t xml:space="preserve">, with trolling, vandalism (damage to an article through content deletion or addition of inappropriate text, </w:t>
      </w:r>
      <w:r w:rsidRPr="0038726B">
        <w:rPr>
          <w:u w:val="single"/>
        </w:rPr>
        <w:t>including hate speech</w:t>
      </w:r>
      <w:r>
        <w:t>), and edit wars (antagonistic edits to text that change the text back and forth between two opposing opinions, often without discussion or explanation, rather than seeking consensus through gradual, explained text edits) occurring with some regularity (Jemielniak 2014; Clark et al. 2019). Wikipedia’s organizational policy is to revert edits and ban editors who are blatantly in bad faith and/or libelous and to restore article text to how it was before they made their edits.</w:t>
      </w:r>
    </w:p>
    <w:p w14:paraId="2547ED16" w14:textId="77777777" w:rsidR="00BE3BCC" w:rsidRDefault="00BE3BCC" w:rsidP="00BE3BCC">
      <w:r w:rsidRPr="0038726B">
        <w:rPr>
          <w:u w:val="single"/>
        </w:rPr>
        <w:t>These practices</w:t>
      </w:r>
      <w:r>
        <w:t xml:space="preserve">, and a host of other internal rules and enforcement norms, </w:t>
      </w:r>
      <w:r w:rsidRPr="0038726B">
        <w:rPr>
          <w:u w:val="single"/>
        </w:rPr>
        <w:t>help Wikipedia to prevent, or catch and fix, “fake news,”</w:t>
      </w:r>
      <w:r>
        <w:t xml:space="preserve"> disinformation campaigns, hoaxes, and vandalism (Borak 2022). Jemielniak writes that “In general, any purposeful, long-term universal bias on Wikipedia, detouring from the dominant beliefs of the general academic and para-academic community, does not prevail,” though this is more likely to be true for articles that attract the attention of large numbers of editors as compared to less popular articles (2018, 5). However, </w:t>
      </w:r>
      <w:r w:rsidRPr="0038726B">
        <w:rPr>
          <w:u w:val="single"/>
        </w:rPr>
        <w:t>our experience suggests that overall, Wikipedia content should be described not as free from long-term bias but rather as broadly supportive of</w:t>
      </w:r>
      <w:r>
        <w:t xml:space="preserve"> (1) </w:t>
      </w:r>
      <w:r w:rsidRPr="0038726B">
        <w:rPr>
          <w:u w:val="single"/>
        </w:rPr>
        <w:t>the interests and perspectives of the largely male, white, Global North editors</w:t>
      </w:r>
      <w:r>
        <w:t xml:space="preserve"> who volunteer on the site, as well as (2) </w:t>
      </w:r>
      <w:r w:rsidRPr="0038726B">
        <w:rPr>
          <w:u w:val="single"/>
        </w:rPr>
        <w:t>the long-term biases of academia, government, and the press that create most of Wikipedia’s source materials</w:t>
      </w:r>
      <w:r>
        <w:t xml:space="preserve">. These </w:t>
      </w:r>
      <w:r w:rsidRPr="00DC2C4F">
        <w:rPr>
          <w:u w:val="single"/>
        </w:rPr>
        <w:t>knowledge distortions are pervasive and deeply entrenched, as they occur along multiple axes of power: language, geography, colonial history, race, Indigeneity, gender, sexuality, and more</w:t>
      </w:r>
      <w:r>
        <w:t xml:space="preserve"> (Bear and Collier 2016; Berson, Sengul-Jones, and Tamani 2021; Jemielniak 2014; Ramjohn 2022a; Reagle and Koerner 2020; Salam 2019; Tripodi 2021; van der Velden 2013). </w:t>
      </w:r>
      <w:r w:rsidRPr="00DC2C4F">
        <w:rPr>
          <w:u w:val="single"/>
        </w:rPr>
        <w:t>Of these, information inequality related to sexism is the best documented</w:t>
      </w:r>
      <w:r>
        <w:t>. The fact that only 19.70 percent of biographies on Wikipedia are of women is one</w:t>
      </w:r>
      <w:r w:rsidRPr="00D948F4">
        <w:t xml:space="preserve"> </w:t>
      </w:r>
      <w:r>
        <w:t>frequently cited example (Anon., n.d.-q; Konieczny and Klein 2018). Wikipedia’s “featured articles,” the ones deemed to be of highest quality by Wikipedians and thus preferentially featured on the site, also align with subjects that tend to be disproportionately of interest to men, with warfare, sports, and video games forming three of the top four categories (Mathewson and Ramirez 2018).</w:t>
      </w:r>
    </w:p>
    <w:p w14:paraId="535F2A26" w14:textId="77777777" w:rsidR="00BE3BCC" w:rsidRDefault="00BE3BCC" w:rsidP="00BE3BCC">
      <w:pPr>
        <w:rPr>
          <w:u w:val="single"/>
        </w:rPr>
      </w:pPr>
      <w:r>
        <w:t xml:space="preserve">When we started this project in 2018, there was little press coverage and academic publishing on racism in Wikipedia. Since then, such coverage has grown from an almost deafening silence into a small trickle. For example, Adams, Brückner, and Naslund (2019) show that </w:t>
      </w:r>
      <w:r w:rsidRPr="00DC2C4F">
        <w:rPr>
          <w:u w:val="single"/>
        </w:rPr>
        <w:t>American sociologists who are women and/or people of color are underrepresented in Wikipedia biographies. Our paper builds on existing scholarship by exploring knowledge inequality within Wikipedia’s content and knowledge sharing practices, with an emphasis on racism and sexism</w:t>
      </w:r>
    </w:p>
    <w:p w14:paraId="04E0E6C0" w14:textId="77777777" w:rsidR="00BE3BCC" w:rsidRDefault="00BE3BCC" w:rsidP="00BE3BCC">
      <w:pPr>
        <w:rPr>
          <w:u w:val="single"/>
        </w:rPr>
      </w:pPr>
    </w:p>
    <w:p w14:paraId="4300F94A" w14:textId="77777777" w:rsidR="00BE3BCC" w:rsidRPr="00DC2C4F" w:rsidRDefault="00BE3BCC" w:rsidP="00BE3BCC">
      <w:pPr>
        <w:rPr>
          <w:u w:val="single"/>
        </w:rPr>
      </w:pPr>
    </w:p>
    <w:p w14:paraId="176865CD" w14:textId="77777777" w:rsidR="00BE3BCC" w:rsidRDefault="00BE3BCC" w:rsidP="00BE3BCC">
      <w:pPr>
        <w:pStyle w:val="Heading3"/>
      </w:pPr>
      <w:r>
        <w:t xml:space="preserve">Link—Agriculture </w:t>
      </w:r>
    </w:p>
    <w:p w14:paraId="1B161BC1" w14:textId="77777777" w:rsidR="00BE3BCC" w:rsidRPr="00380FEB" w:rsidRDefault="00BE3BCC" w:rsidP="00BE3BCC">
      <w:pPr>
        <w:pStyle w:val="Heading4"/>
      </w:pPr>
      <w:r>
        <w:t xml:space="preserve">The prescense of ethical agriculture still relies on the binary of human and non-human that justifies all of the atrocities by making the human a shifting status that can be taken away from people. </w:t>
      </w:r>
    </w:p>
    <w:p w14:paraId="3A336A05" w14:textId="77777777" w:rsidR="00BE3BCC" w:rsidRPr="00536D23" w:rsidRDefault="00BE3BCC" w:rsidP="00BE3BCC">
      <w:r w:rsidRPr="006344BD">
        <w:rPr>
          <w:rStyle w:val="Style13ptBold"/>
        </w:rPr>
        <w:t>Abolitionjournal 20</w:t>
      </w:r>
      <w:r>
        <w:t xml:space="preserve"> </w:t>
      </w:r>
      <w:r w:rsidRPr="006344BD">
        <w:t>(abolitionjournal is a blog about abolition and abolition adjacent politics focusing on stories of those marginalized through systems of prisons and policing, You Can’t Treat a Disease with a Symptom of that Disease</w:t>
      </w:r>
      <w:r>
        <w:t xml:space="preserve">, 5/8/20, </w:t>
      </w:r>
      <w:r w:rsidRPr="006344BD">
        <w:t>https://abolitionjournal.org/you-cant-treat-a-disease-with-a-symptom-of-that-disease/</w:t>
      </w:r>
      <w:r>
        <w:t>)</w:t>
      </w:r>
      <w:r>
        <w:tab/>
      </w:r>
    </w:p>
    <w:p w14:paraId="6177106A" w14:textId="77777777" w:rsidR="00BE3BCC" w:rsidRPr="006344BD" w:rsidRDefault="00BE3BCC" w:rsidP="00BE3BCC">
      <w:r w:rsidRPr="006344BD">
        <w:t>3) We can’t treat a disease by esteeming human beings over more-than-human beings.</w:t>
      </w:r>
    </w:p>
    <w:p w14:paraId="2FBDA11A" w14:textId="77777777" w:rsidR="00BE3BCC" w:rsidRPr="00536D23" w:rsidRDefault="00BE3BCC" w:rsidP="00BE3BCC">
      <w:pPr>
        <w:rPr>
          <w:u w:val="single"/>
        </w:rPr>
      </w:pPr>
      <w:r w:rsidRPr="006344BD">
        <w:t xml:space="preserve">We can’t incarcerate or spend our way out of the current pandemic. And still, the state continues to treat the coronavirus with another symptom and key stakeholder in carceral logics and capital accumulation – animal agriculture. </w:t>
      </w:r>
      <w:r w:rsidRPr="00536D23">
        <w:rPr>
          <w:u w:val="single"/>
        </w:rPr>
        <w:t>We can’t treat a disease without remaining in communion with the ecosystems and nonhuman animals that global capitalism is responsible for disrupting and destroying</w:t>
      </w:r>
      <w:r w:rsidRPr="006344BD">
        <w:t xml:space="preserve">. We can’t treat the coronavirus by invoking Defense Production Acts to sustain life-taking (i.e. human and nonhuman animal life) industries. </w:t>
      </w:r>
      <w:r w:rsidRPr="00536D23">
        <w:rPr>
          <w:u w:val="single"/>
        </w:rPr>
        <w:t>We can’t treat COVID-19 by passing an executive order barring local governments from closing slaughter houses.</w:t>
      </w:r>
    </w:p>
    <w:p w14:paraId="18DA402F" w14:textId="77777777" w:rsidR="00BE3BCC" w:rsidRPr="00536D23" w:rsidRDefault="00BE3BCC" w:rsidP="00BE3BCC">
      <w:pPr>
        <w:rPr>
          <w:u w:val="single"/>
        </w:rPr>
      </w:pPr>
      <w:r w:rsidRPr="00536D23">
        <w:rPr>
          <w:u w:val="single"/>
        </w:rPr>
        <w:t>As we critique industrial ranching</w:t>
      </w:r>
      <w:r w:rsidRPr="006344BD">
        <w:t xml:space="preserve"> operations and slaughterhouses as breeding grounds for future diseases, </w:t>
      </w:r>
      <w:r w:rsidRPr="00536D23">
        <w:rPr>
          <w:u w:val="single"/>
        </w:rPr>
        <w:t>we must also level a critique of a capitalist system that exploits the need for poor and racialized migrants to survive in some of the most socially-and economically-dispossessed regions of this country.</w:t>
      </w:r>
    </w:p>
    <w:p w14:paraId="07DD0778" w14:textId="77777777" w:rsidR="00BE3BCC" w:rsidRPr="006344BD" w:rsidRDefault="00BE3BCC" w:rsidP="00BE3BCC">
      <w:r w:rsidRPr="006344BD">
        <w:t>There exists the opportunity to create more life-giving and life-affirming jobs, but only if we begin to make preexisting social conditions nonexistent. So as we make the call to #FreeThemAll, we must also demand the liberation of more-than-human beings held captive within zoos and other animal-exploitative industries.</w:t>
      </w:r>
    </w:p>
    <w:p w14:paraId="45744981" w14:textId="77777777" w:rsidR="00BE3BCC" w:rsidRPr="00380FEB" w:rsidRDefault="00BE3BCC" w:rsidP="00BE3BCC">
      <w:pPr>
        <w:rPr>
          <w:u w:val="single"/>
        </w:rPr>
      </w:pPr>
      <w:r w:rsidRPr="006344BD">
        <w:t xml:space="preserve">As Christopher Sebastian reminds us, neither prisons nor zoos rehabilitate humans and non-human-animals. </w:t>
      </w:r>
      <w:r w:rsidRPr="00380FEB">
        <w:rPr>
          <w:u w:val="single"/>
        </w:rPr>
        <w:t>Zoos, factory farms, and other sites of animal captivity are close cousins to the prison industrial complex. The fact that zoos once held both black people and non-human animals in the same cage means black liberation is intimately connected to animal liberation.</w:t>
      </w:r>
      <w:r w:rsidRPr="006344BD">
        <w:t xml:space="preserve"> How do we destabilize the human-nonhuman animal binary to produce what David Pellow describes as “racial sociological indispensability” – the </w:t>
      </w:r>
      <w:r w:rsidRPr="00380FEB">
        <w:rPr>
          <w:u w:val="single"/>
        </w:rPr>
        <w:t xml:space="preserve">recognition of </w:t>
      </w:r>
      <w:r w:rsidRPr="006344BD">
        <w:t xml:space="preserve">the </w:t>
      </w:r>
      <w:r w:rsidRPr="00380FEB">
        <w:rPr>
          <w:u w:val="single"/>
        </w:rPr>
        <w:t xml:space="preserve">“excluded, marginalized, and othered populations, beings, and things – both human and more-than-human – are indispensable to our collective futures”? Destabilizing this binary requires that humans no longer esteem ourselves at the expense of more-than-human beings. </w:t>
      </w:r>
      <w:r w:rsidRPr="006344BD">
        <w:t xml:space="preserve">We must critique the false opposition between the two groups and recognize that both poor and racialized persons and nonhuman animals remain subject to similar forces of ecological violence. In doing so, </w:t>
      </w:r>
      <w:r w:rsidRPr="00380FEB">
        <w:rPr>
          <w:u w:val="single"/>
        </w:rPr>
        <w:t>we see that speciesism and racism are mutually-constitutive of one another. Refusing to treat diseases with symptoms requires an understanding that we are fed more than just animal products.</w:t>
      </w:r>
    </w:p>
    <w:p w14:paraId="1934BB93" w14:textId="77777777" w:rsidR="00BE3BCC" w:rsidRDefault="00BE3BCC" w:rsidP="00BE3BCC"/>
    <w:p w14:paraId="170CA47C" w14:textId="77777777" w:rsidR="00BE3BCC" w:rsidRDefault="00BE3BCC" w:rsidP="00BE3BCC"/>
    <w:p w14:paraId="5B0EF7B8" w14:textId="77777777" w:rsidR="00BE3BCC" w:rsidRDefault="00BE3BCC" w:rsidP="00BE3BCC"/>
    <w:p w14:paraId="68424367" w14:textId="77777777" w:rsidR="00BE3BCC" w:rsidRPr="00536D23" w:rsidRDefault="00BE3BCC" w:rsidP="00BE3BCC"/>
    <w:p w14:paraId="5120C665" w14:textId="77777777" w:rsidR="00BE3BCC" w:rsidRDefault="00BE3BCC" w:rsidP="00BE3BCC">
      <w:pPr>
        <w:pStyle w:val="Heading3"/>
      </w:pPr>
      <w:r>
        <w:t xml:space="preserve">Link—Disease </w:t>
      </w:r>
    </w:p>
    <w:p w14:paraId="7167F3D2" w14:textId="77777777" w:rsidR="00BE3BCC" w:rsidRPr="006344BD" w:rsidRDefault="00BE3BCC" w:rsidP="00BE3BCC">
      <w:pPr>
        <w:pStyle w:val="Heading4"/>
      </w:pPr>
      <w:r>
        <w:t xml:space="preserve">You can’t solve a disease with a symptom property is that disease. Logics of capital and carcerality locks in disease through packing poor black and brown folk in prisons under the guise of protecting property and society.   </w:t>
      </w:r>
    </w:p>
    <w:p w14:paraId="3C01A50B" w14:textId="77777777" w:rsidR="00BE3BCC" w:rsidRPr="006344BD" w:rsidRDefault="00BE3BCC" w:rsidP="00BE3BCC">
      <w:r w:rsidRPr="006344BD">
        <w:rPr>
          <w:rStyle w:val="Style13ptBold"/>
        </w:rPr>
        <w:t>Abolitionjournal 20</w:t>
      </w:r>
      <w:r>
        <w:t xml:space="preserve"> </w:t>
      </w:r>
      <w:r w:rsidRPr="006344BD">
        <w:t>(abolitionjournal is a blog about abolition and abolition adjacent politics focusing on stories of those marginalized through systems of prisons and policing, You Can’t Treat a Disease with a Symptom of that Disease</w:t>
      </w:r>
      <w:r>
        <w:t xml:space="preserve">, 5/8/20, </w:t>
      </w:r>
      <w:r w:rsidRPr="00380FEB">
        <w:t>https://abolitionjournal.org/you-cant-treat-a-disease-with-a-symptom-of-that-disease/</w:t>
      </w:r>
      <w:r>
        <w:t xml:space="preserve"> //ATW)</w:t>
      </w:r>
      <w:r>
        <w:tab/>
      </w:r>
    </w:p>
    <w:p w14:paraId="26256440" w14:textId="77777777" w:rsidR="00BE3BCC" w:rsidRPr="006344BD" w:rsidRDefault="00BE3BCC" w:rsidP="00BE3BCC">
      <w:pPr>
        <w:rPr>
          <w:u w:val="single"/>
        </w:rPr>
      </w:pPr>
      <w:r>
        <w:t xml:space="preserve"> </w:t>
      </w:r>
      <w:r w:rsidRPr="006344BD">
        <w:rPr>
          <w:u w:val="single"/>
        </w:rPr>
        <w:t>COVID-19</w:t>
      </w:r>
      <w:r w:rsidRPr="006344BD">
        <w:t xml:space="preserve"> not only </w:t>
      </w:r>
      <w:r w:rsidRPr="006344BD">
        <w:rPr>
          <w:u w:val="single"/>
        </w:rPr>
        <w:t>lays bare the consequences of</w:t>
      </w:r>
      <w:r w:rsidRPr="006344BD">
        <w:t xml:space="preserve"> preexisting </w:t>
      </w:r>
      <w:r w:rsidRPr="006344BD">
        <w:rPr>
          <w:u w:val="single"/>
        </w:rPr>
        <w:t>social conditions, such as</w:t>
      </w:r>
      <w:r w:rsidRPr="006344BD">
        <w:t xml:space="preserve"> unwavering </w:t>
      </w:r>
      <w:r w:rsidRPr="006344BD">
        <w:rPr>
          <w:u w:val="single"/>
        </w:rPr>
        <w:t>commitments to incarceration, a parasitic health care system that privileges the</w:t>
      </w:r>
      <w:r w:rsidRPr="006344BD">
        <w:t xml:space="preserve"> health of the </w:t>
      </w:r>
      <w:r w:rsidRPr="006344BD">
        <w:rPr>
          <w:u w:val="single"/>
        </w:rPr>
        <w:t>wealthy</w:t>
      </w:r>
      <w:r w:rsidRPr="006344BD">
        <w:t xml:space="preserve"> at the expense of the poor and uninsured</w:t>
      </w:r>
      <w:r w:rsidRPr="006344BD">
        <w:rPr>
          <w:u w:val="single"/>
        </w:rPr>
        <w:t>, the illegibility of unhoused people who cannot “shelter in place,” and the</w:t>
      </w:r>
      <w:r w:rsidRPr="006344BD">
        <w:t xml:space="preserve"> systemic </w:t>
      </w:r>
      <w:r w:rsidRPr="006344BD">
        <w:rPr>
          <w:u w:val="single"/>
        </w:rPr>
        <w:t>neglect of indispensable workers. The</w:t>
      </w:r>
      <w:r w:rsidRPr="006344BD">
        <w:t xml:space="preserve"> current </w:t>
      </w:r>
      <w:r w:rsidRPr="006344BD">
        <w:rPr>
          <w:u w:val="single"/>
        </w:rPr>
        <w:t>pandemic also exposes the state’s dependency on treating diseases with symptoms</w:t>
      </w:r>
      <w:r w:rsidRPr="006344BD">
        <w:t xml:space="preserve">. What follows is an invitation to meditate on the consequences of treating diseases with symptoms of those diseases. Consider this a provocation to destroy that which is destructive. </w:t>
      </w:r>
      <w:r w:rsidRPr="006344BD">
        <w:rPr>
          <w:u w:val="single"/>
        </w:rPr>
        <w:t>Some may call it “destruction of property.” But if the property is itself destructive, wouldn’t “destruction of destructive property” be the more sensible charge?</w:t>
      </w:r>
    </w:p>
    <w:p w14:paraId="0383A925" w14:textId="77777777" w:rsidR="00BE3BCC" w:rsidRPr="006344BD" w:rsidRDefault="00BE3BCC" w:rsidP="00BE3BCC">
      <w:r w:rsidRPr="006344BD">
        <w:t>1) We can’t treat this disease if jails and prisons still exist.</w:t>
      </w:r>
    </w:p>
    <w:p w14:paraId="6CFCA543" w14:textId="77777777" w:rsidR="00BE3BCC" w:rsidRPr="006344BD" w:rsidRDefault="00BE3BCC" w:rsidP="00BE3BCC">
      <w:r w:rsidRPr="006344BD">
        <w:t xml:space="preserve">Jails and prisons are among the most destructive of properties in the US and they must be demolished, not remodeled, or reformed. </w:t>
      </w:r>
      <w:r w:rsidRPr="006344BD">
        <w:rPr>
          <w:u w:val="single"/>
        </w:rPr>
        <w:t>We cannot treat the spread of coronavirus in carceral space with</w:t>
      </w:r>
      <w:r w:rsidRPr="006344BD">
        <w:t xml:space="preserve"> the creation of </w:t>
      </w:r>
      <w:r w:rsidRPr="006344BD">
        <w:rPr>
          <w:u w:val="single"/>
        </w:rPr>
        <w:t>“task forces.”</w:t>
      </w:r>
      <w:r w:rsidRPr="006344BD">
        <w:t xml:space="preserve"> State </w:t>
      </w:r>
      <w:r w:rsidRPr="006344BD">
        <w:rPr>
          <w:u w:val="single"/>
        </w:rPr>
        <w:t>intervention under</w:t>
      </w:r>
      <w:r w:rsidRPr="006344BD">
        <w:t xml:space="preserve"> the guise of </w:t>
      </w:r>
      <w:r w:rsidRPr="006344BD">
        <w:rPr>
          <w:u w:val="single"/>
        </w:rPr>
        <w:t>“prison reform”</w:t>
      </w:r>
      <w:r w:rsidRPr="006344BD">
        <w:t xml:space="preserve"> represents yet another futile attempt to treat a disease (prisons) with a symptom of that disease (policy reform). Critiques of “over-incarceration,” </w:t>
      </w:r>
      <w:r w:rsidRPr="006344BD">
        <w:rPr>
          <w:u w:val="single"/>
        </w:rPr>
        <w:t xml:space="preserve">leaves open the possibility for incarceration to remain intact, </w:t>
      </w:r>
      <w:r w:rsidRPr="006344BD">
        <w:t xml:space="preserve">without any demand to abolish prisons. </w:t>
      </w:r>
      <w:r w:rsidRPr="00A40D77">
        <w:rPr>
          <w:u w:val="single"/>
        </w:rPr>
        <w:t>When a system justifies its existence by creating a captive surplus population, the prospects of physical distancing are grim. Without the immediate release of detained and incarcerated people, police and corrections officers around the country remain complicit in sentencing imprisoned loved ones to death.</w:t>
      </w:r>
      <w:r w:rsidRPr="006344BD">
        <w:t xml:space="preserve"> The only way to minimize harm to those at maximum risk is to #FreeThemAll.</w:t>
      </w:r>
    </w:p>
    <w:p w14:paraId="335CFDB7" w14:textId="77777777" w:rsidR="00BE3BCC" w:rsidRPr="006344BD" w:rsidRDefault="00BE3BCC" w:rsidP="00BE3BCC">
      <w:r w:rsidRPr="006344BD">
        <w:t>2) We can’t treat this disease with capitalism.</w:t>
      </w:r>
    </w:p>
    <w:p w14:paraId="117E316C" w14:textId="77777777" w:rsidR="00BE3BCC" w:rsidRPr="006344BD" w:rsidRDefault="00BE3BCC" w:rsidP="00BE3BCC">
      <w:r w:rsidRPr="00A40D77">
        <w:rPr>
          <w:u w:val="single"/>
        </w:rPr>
        <w:t>Just as carceral logics are no cure for</w:t>
      </w:r>
      <w:r w:rsidRPr="006344BD">
        <w:t xml:space="preserve"> the </w:t>
      </w:r>
      <w:r w:rsidRPr="00A40D77">
        <w:rPr>
          <w:u w:val="single"/>
        </w:rPr>
        <w:t>corona</w:t>
      </w:r>
      <w:r w:rsidRPr="006344BD">
        <w:t xml:space="preserve">virus, </w:t>
      </w:r>
      <w:r w:rsidRPr="00A40D77">
        <w:rPr>
          <w:u w:val="single"/>
        </w:rPr>
        <w:t>neither is capitalism</w:t>
      </w:r>
      <w:r w:rsidRPr="006344BD">
        <w:t xml:space="preserve">. It is clear that </w:t>
      </w:r>
      <w:r w:rsidRPr="00A40D77">
        <w:rPr>
          <w:u w:val="single"/>
        </w:rPr>
        <w:t>the authors of the CARES Act</w:t>
      </w:r>
      <w:r w:rsidRPr="006344BD">
        <w:t xml:space="preserve"> don’t give a S-H-I-T about poor and racialized people. </w:t>
      </w:r>
      <w:r w:rsidRPr="00A40D77">
        <w:rPr>
          <w:u w:val="single"/>
        </w:rPr>
        <w:t>Transfer</w:t>
      </w:r>
      <w:r w:rsidRPr="006344BD">
        <w:t xml:space="preserve">ring </w:t>
      </w:r>
      <w:r w:rsidRPr="00A40D77">
        <w:rPr>
          <w:u w:val="single"/>
        </w:rPr>
        <w:t>trillions of dollars to corporate power and</w:t>
      </w:r>
      <w:r w:rsidRPr="006344BD">
        <w:t xml:space="preserve"> the many </w:t>
      </w:r>
      <w:r w:rsidRPr="00A40D77">
        <w:rPr>
          <w:u w:val="single"/>
        </w:rPr>
        <w:t>industries</w:t>
      </w:r>
      <w:r w:rsidRPr="006344BD">
        <w:t xml:space="preserve"> largely </w:t>
      </w:r>
      <w:r w:rsidRPr="00A40D77">
        <w:rPr>
          <w:u w:val="single"/>
        </w:rPr>
        <w:t>responsible for</w:t>
      </w:r>
      <w:r w:rsidRPr="006344BD">
        <w:t xml:space="preserve"> the pre-existing social </w:t>
      </w:r>
      <w:r w:rsidRPr="00A40D77">
        <w:rPr>
          <w:u w:val="single"/>
        </w:rPr>
        <w:t>conditions that spawned the</w:t>
      </w:r>
      <w:r w:rsidRPr="006344BD">
        <w:t xml:space="preserve"> current </w:t>
      </w:r>
      <w:r w:rsidRPr="00A40D77">
        <w:rPr>
          <w:u w:val="single"/>
        </w:rPr>
        <w:t>pandemic is an insult to countless</w:t>
      </w:r>
      <w:r w:rsidRPr="006344BD">
        <w:t xml:space="preserve"> indispensable, not expendable </w:t>
      </w:r>
      <w:r w:rsidRPr="00A40D77">
        <w:rPr>
          <w:u w:val="single"/>
        </w:rPr>
        <w:t>workers</w:t>
      </w:r>
      <w:r w:rsidRPr="006344BD">
        <w:t>. For example, the airline industry’s demand for instant gratification led it to spend billions of dollars on stock buybacks, while preaching fiscal responsibility.</w:t>
      </w:r>
    </w:p>
    <w:p w14:paraId="313AAAD7" w14:textId="77777777" w:rsidR="00BE3BCC" w:rsidRPr="00536D23" w:rsidRDefault="00BE3BCC" w:rsidP="00BE3BCC">
      <w:pPr>
        <w:rPr>
          <w:u w:val="single"/>
        </w:rPr>
      </w:pPr>
      <w:r w:rsidRPr="006344BD">
        <w:t xml:space="preserve">Despite being a grown-ass corporation, the airline industry still acts like the spoiled child of the state. Whenever the industry finds itself in a jam, the fed comes to its rescue with a “too big to fail” free card. The industry now has yet another opportunity to gamble borrowed money without any obligation to repay. Banking on corporate bailouts is unacceptable. While Wall Street and the airline industry are going gangbusters on the strength of the state, workers in the gig economy are getting got. Under the guise of “flexible labor,” they are stretched to their limits performing essential work without Personal Protective Equipment (PPE), without testing, without health insurance, without hazard pay, without sick leave, and without protection from retaliation for organizing as a form of self-protection. </w:t>
      </w:r>
      <w:r w:rsidRPr="00536D23">
        <w:rPr>
          <w:u w:val="single"/>
        </w:rPr>
        <w:t>In addition to the threat of infection, frontline workers remain highly susceptible to wage theft, exploitation, extraction and punishment for remaining in solidarity with subversive comrades.</w:t>
      </w:r>
    </w:p>
    <w:p w14:paraId="32B8D332" w14:textId="77777777" w:rsidR="00BE3BCC" w:rsidRDefault="00BE3BCC" w:rsidP="00BE3BCC">
      <w:pPr>
        <w:rPr>
          <w:u w:val="single"/>
        </w:rPr>
      </w:pPr>
      <w:r w:rsidRPr="006344BD">
        <w:t xml:space="preserve">The contributions of frontline workers exceeds the conceptual capacity of “essential.” They are not abstract, sacrificial heroes. Instead, they are our friends, neighbors, and loved ones. And this makes them indispensable. </w:t>
      </w:r>
      <w:r w:rsidRPr="00536D23">
        <w:rPr>
          <w:u w:val="single"/>
        </w:rPr>
        <w:t xml:space="preserve">We must stand in solidarity with indispensable workers to let coronavirus capitalists know that the </w:t>
      </w:r>
      <w:r w:rsidRPr="00536D23">
        <w:t>jig of</w:t>
      </w:r>
      <w:r w:rsidRPr="00536D23">
        <w:rPr>
          <w:u w:val="single"/>
        </w:rPr>
        <w:t xml:space="preserve"> the gig is up!</w:t>
      </w:r>
    </w:p>
    <w:p w14:paraId="778AFDE0" w14:textId="77777777" w:rsidR="00BE3BCC" w:rsidRDefault="00BE3BCC" w:rsidP="00BE3BCC">
      <w:pPr>
        <w:pStyle w:val="Heading4"/>
      </w:pPr>
      <w:r>
        <w:br w:type="page"/>
        <w:t>Colorblind approaches to pandemics and attempting to innovate our way out are a call for returning back to the fatal squo while empowering biopolitical surveillance.</w:t>
      </w:r>
    </w:p>
    <w:p w14:paraId="2A3A7CFA" w14:textId="77777777" w:rsidR="00BE3BCC" w:rsidRPr="00380FEB" w:rsidRDefault="00BE3BCC" w:rsidP="00BE3BCC">
      <w:r w:rsidRPr="006344BD">
        <w:rPr>
          <w:rStyle w:val="Style13ptBold"/>
        </w:rPr>
        <w:t>Abolitionjournal 20</w:t>
      </w:r>
      <w:r>
        <w:t xml:space="preserve"> </w:t>
      </w:r>
      <w:r w:rsidRPr="006344BD">
        <w:t xml:space="preserve">(abolitionjournal is a </w:t>
      </w:r>
      <w:r>
        <w:t xml:space="preserve">website </w:t>
      </w:r>
      <w:r w:rsidRPr="006344BD">
        <w:t xml:space="preserve"> about abolition and abolition adjacent politics focusing on stories of those marginalized through systems of prisons and policing, You Can’t Treat a Disease with a Symptom of that Disease</w:t>
      </w:r>
      <w:r>
        <w:t xml:space="preserve">, 5/8/20, </w:t>
      </w:r>
      <w:r w:rsidRPr="00380FEB">
        <w:t>https://abolitionjournal.org/you-cant-treat-a-disease-with-a-symptom-of-that-disease/</w:t>
      </w:r>
      <w:r>
        <w:t xml:space="preserve"> //ATW)</w:t>
      </w:r>
      <w:r>
        <w:tab/>
      </w:r>
    </w:p>
    <w:p w14:paraId="20D94D60" w14:textId="77777777" w:rsidR="00BE3BCC" w:rsidRPr="006344BD" w:rsidRDefault="00BE3BCC" w:rsidP="00BE3BCC">
      <w:r w:rsidRPr="00380FEB">
        <w:rPr>
          <w:u w:val="single"/>
        </w:rPr>
        <w:t>Talk of a colorblind</w:t>
      </w:r>
      <w:r w:rsidRPr="006344BD">
        <w:t xml:space="preserve"> corona</w:t>
      </w:r>
      <w:r w:rsidRPr="00380FEB">
        <w:rPr>
          <w:u w:val="single"/>
        </w:rPr>
        <w:t xml:space="preserve">virus </w:t>
      </w:r>
      <w:r w:rsidRPr="006344BD">
        <w:t xml:space="preserve">that doesn’t see race </w:t>
      </w:r>
      <w:r w:rsidRPr="00380FEB">
        <w:rPr>
          <w:u w:val="single"/>
        </w:rPr>
        <w:t>means little when racialized medicine</w:t>
      </w:r>
      <w:r w:rsidRPr="006344BD">
        <w:t xml:space="preserve"> diminishes or utterly </w:t>
      </w:r>
      <w:r w:rsidRPr="00380FEB">
        <w:rPr>
          <w:u w:val="single"/>
        </w:rPr>
        <w:t>neglects the needs of nonwhite, racialized patients.</w:t>
      </w:r>
      <w:r w:rsidRPr="006344BD">
        <w:t xml:space="preserve"> “Invisible virus” is similarly specious language. Last time I checked, </w:t>
      </w:r>
      <w:r w:rsidRPr="00380FEB">
        <w:rPr>
          <w:u w:val="single"/>
        </w:rPr>
        <w:t>the pathologization of racialized people makes this supposedly invisible virus, hypervisible. We can’t treat a disease through “universal” guidelines</w:t>
      </w:r>
      <w:r w:rsidRPr="006344BD">
        <w:t xml:space="preserve"> that render invisible the experiences of those disproportionately harmed by the comorbidity of COVID-19 and structural violence. </w:t>
      </w:r>
      <w:r w:rsidRPr="00380FEB">
        <w:rPr>
          <w:u w:val="single"/>
        </w:rPr>
        <w:t>You cannot “shelter in place” without shelter</w:t>
      </w:r>
      <w:r w:rsidRPr="006344BD">
        <w:t>. What to some is a refuge, may also be the site of emotional and sexual violence.</w:t>
      </w:r>
    </w:p>
    <w:p w14:paraId="4B7A2B73" w14:textId="77777777" w:rsidR="00BE3BCC" w:rsidRPr="006344BD" w:rsidRDefault="00BE3BCC" w:rsidP="00BE3BCC">
      <w:r w:rsidRPr="00380FEB">
        <w:rPr>
          <w:u w:val="single"/>
        </w:rPr>
        <w:t>Practicing good hand hygiene means little without access to soap, water and/or sanitizer</w:t>
      </w:r>
      <w:r w:rsidRPr="006344BD">
        <w:t xml:space="preserve">. Physical </w:t>
      </w:r>
      <w:r w:rsidRPr="00CB5C60">
        <w:rPr>
          <w:u w:val="single"/>
        </w:rPr>
        <w:t>distancing guidelines don’t protect you from being harassed</w:t>
      </w:r>
      <w:r w:rsidRPr="006344BD">
        <w:t xml:space="preserve">, detained, arrested, </w:t>
      </w:r>
      <w:r w:rsidRPr="00CB5C60">
        <w:rPr>
          <w:u w:val="single"/>
        </w:rPr>
        <w:t>and</w:t>
      </w:r>
      <w:r w:rsidRPr="006344BD">
        <w:t xml:space="preserve">/or </w:t>
      </w:r>
      <w:r w:rsidRPr="00CB5C60">
        <w:rPr>
          <w:u w:val="single"/>
        </w:rPr>
        <w:t>incarcerated. When you are</w:t>
      </w:r>
      <w:r w:rsidRPr="006344BD">
        <w:t xml:space="preserve">, as Frantz Fanon writes, </w:t>
      </w:r>
      <w:r w:rsidRPr="00CB5C60">
        <w:rPr>
          <w:u w:val="single"/>
        </w:rPr>
        <w:t>“overdetermined from the outside,” face coverings offer little protection or immunity from police terror</w:t>
      </w:r>
      <w:r w:rsidRPr="006344BD">
        <w:t>. In an attempt to “flatten the curve” we cannot flatten difference and differential impact. We know that there is no single curve. Some will experience relief much sooner than others. Sadly, some will experience no relief at all. Without accuracy in language, we can’t claim to be measuring what we intend to measure or diagnosing the right problem. Using the wrong name is worse than using no name at all.</w:t>
      </w:r>
    </w:p>
    <w:p w14:paraId="28E1B0DF" w14:textId="77777777" w:rsidR="00BE3BCC" w:rsidRPr="006344BD" w:rsidRDefault="00BE3BCC" w:rsidP="00BE3BCC">
      <w:r w:rsidRPr="006344BD">
        <w:t>5) We can treat this disease with abolition</w:t>
      </w:r>
    </w:p>
    <w:p w14:paraId="754B2989" w14:textId="77777777" w:rsidR="00BE3BCC" w:rsidRDefault="00BE3BCC" w:rsidP="00BE3BCC">
      <w:pPr>
        <w:rPr>
          <w:u w:val="single"/>
        </w:rPr>
      </w:pPr>
      <w:r w:rsidRPr="006344BD">
        <w:t xml:space="preserve">There are </w:t>
      </w:r>
      <w:r w:rsidRPr="00CB5C60">
        <w:rPr>
          <w:u w:val="single"/>
        </w:rPr>
        <w:t>many</w:t>
      </w:r>
      <w:r w:rsidRPr="006344BD">
        <w:t xml:space="preserve"> who </w:t>
      </w:r>
      <w:r w:rsidRPr="00CB5C60">
        <w:rPr>
          <w:u w:val="single"/>
        </w:rPr>
        <w:t>fear</w:t>
      </w:r>
      <w:r w:rsidRPr="006344BD">
        <w:t xml:space="preserve"> that </w:t>
      </w:r>
      <w:r w:rsidRPr="00CB5C60">
        <w:rPr>
          <w:u w:val="single"/>
        </w:rPr>
        <w:t>the “world will never be the same” once the</w:t>
      </w:r>
      <w:r w:rsidRPr="006344BD">
        <w:t xml:space="preserve"> coronavirus </w:t>
      </w:r>
      <w:r w:rsidRPr="00CB5C60">
        <w:rPr>
          <w:u w:val="single"/>
        </w:rPr>
        <w:t>pandemic is over. But what about those who worry that things won’t be</w:t>
      </w:r>
      <w:r w:rsidRPr="006344BD">
        <w:t xml:space="preserve"> all that </w:t>
      </w:r>
      <w:r w:rsidRPr="00CB5C60">
        <w:rPr>
          <w:u w:val="single"/>
        </w:rPr>
        <w:t>different</w:t>
      </w:r>
      <w:r w:rsidRPr="006344BD">
        <w:t xml:space="preserve">? What about those who recognize that </w:t>
      </w:r>
      <w:r w:rsidRPr="00CB5C60">
        <w:rPr>
          <w:u w:val="single"/>
        </w:rPr>
        <w:t>the “normal” so many long to return is still fatal</w:t>
      </w:r>
      <w:r w:rsidRPr="006344BD">
        <w:t xml:space="preserve"> AF? What about those who see with great clarity that </w:t>
      </w:r>
      <w:r w:rsidRPr="00CB5C60">
        <w:rPr>
          <w:u w:val="single"/>
        </w:rPr>
        <w:t>the causes and consequences of the</w:t>
      </w:r>
      <w:r w:rsidRPr="006344BD">
        <w:t xml:space="preserve"> current </w:t>
      </w:r>
      <w:r w:rsidRPr="00CB5C60">
        <w:rPr>
          <w:u w:val="single"/>
        </w:rPr>
        <w:t>pandemic will grant the state license to unleash new forms of terror through surveillance, incarceration, increased brutality, and extermination? Consider the growing number of deputized white people already primed to</w:t>
      </w:r>
      <w:r w:rsidRPr="006344BD">
        <w:t xml:space="preserve"> the warning, </w:t>
      </w:r>
      <w:r w:rsidRPr="00CB5C60">
        <w:rPr>
          <w:u w:val="single"/>
        </w:rPr>
        <w:t>“If you see something, say something.”</w:t>
      </w:r>
      <w:r w:rsidRPr="006344BD">
        <w:t xml:space="preserve"> </w:t>
      </w:r>
      <w:r w:rsidRPr="00CB5C60">
        <w:rPr>
          <w:u w:val="single"/>
        </w:rPr>
        <w:t>What happens if the thing you see is</w:t>
      </w:r>
      <w:r w:rsidRPr="006344BD">
        <w:t xml:space="preserve"> not a “thing” at all, but </w:t>
      </w:r>
      <w:r w:rsidRPr="00CB5C60">
        <w:rPr>
          <w:u w:val="single"/>
        </w:rPr>
        <w:t>a human being? We are embarking on a new stage of biopolitics where coronavirus vigilantes are already targeting and regulating dissenting bodies, most of whom are black and brown</w:t>
      </w:r>
      <w:r w:rsidRPr="006344BD">
        <w:t xml:space="preserve">. With sufficient amounts of coercion and consent, these new forms of racialized violence will become hegemonic. We are already seeing an expansion and re-entrenchment of state power. In this new era, will we ask whether mandating the use of face coverings is anti-black? Will we question whether critiquing “contact tracing” for potentially inaugurating new technologies of racialized surveillance will result in retaliation? Will we challenge the expansion of state surveillance under the guise of public health and safety measures? Will we call out the International Monetary Fund (IMF) and World Bank for using “debt relief” as a form of COVID-washing and remind both agencies who actually owes who? </w:t>
      </w:r>
      <w:r w:rsidRPr="00CB5C60">
        <w:rPr>
          <w:u w:val="single"/>
        </w:rPr>
        <w:t>Will we go head up with law enforcement for constructing the crime they claim to police? Will we understand that what the state deems “crime,” many poor and racialized persons call “survival”?</w:t>
      </w:r>
    </w:p>
    <w:p w14:paraId="5F855465" w14:textId="77777777" w:rsidR="00BE3BCC" w:rsidRDefault="00BE3BCC" w:rsidP="00BE3BCC">
      <w:pPr>
        <w:pStyle w:val="Heading3"/>
      </w:pPr>
      <w:r>
        <w:t>Link—China/Russia also maybe cybercime and counterfeiting</w:t>
      </w:r>
    </w:p>
    <w:p w14:paraId="190388A0" w14:textId="77777777" w:rsidR="00BE3BCC" w:rsidRPr="006D65B2" w:rsidRDefault="00BE3BCC" w:rsidP="00BE3BCC">
      <w:pPr>
        <w:pStyle w:val="Heading4"/>
      </w:pPr>
      <w:r>
        <w:t xml:space="preserve">Change tag for the aff—The propping up of property logics positions Russia as an equal competitor under whiteness while reducing china to a weak and feminized racial other. That triggers hyperagression and serial policy failure. </w:t>
      </w:r>
    </w:p>
    <w:p w14:paraId="379D251D" w14:textId="77777777" w:rsidR="00BE3BCC" w:rsidRPr="006D65B2" w:rsidRDefault="00BE3BCC" w:rsidP="00BE3BCC">
      <w:r w:rsidRPr="006D65B2">
        <w:rPr>
          <w:rStyle w:val="Style13ptBold"/>
        </w:rPr>
        <w:t>Vats 24</w:t>
      </w:r>
      <w:r w:rsidRPr="006D65B2">
        <w:t xml:space="preserve"> </w:t>
      </w:r>
      <w:r>
        <w:t>(</w:t>
      </w:r>
      <w:r w:rsidRPr="006D65B2">
        <w:t>Anjali Vats, , JD, PhD is Associate Professor of Law at the University of Pittsburgh School of Law with a secondary appointment in the Communication Department at the University of Pittsburgh. She is interested in issues related to race, law, rhetoric, media studies, and popular culture, with particular focus on intellectual property.</w:t>
      </w:r>
      <w:r>
        <w:t xml:space="preserve">, Chinese and Russian Cybercrime in Global Racial Orders of Intellectual Property, Chapter from Feminist Cyberlaw, 5/28/24, </w:t>
      </w:r>
      <w:r w:rsidRPr="006D65B2">
        <w:t>https://luminosoa.org/site/chapters/e/10.1525/luminos.190.g/</w:t>
      </w:r>
      <w:r>
        <w:t xml:space="preserve"> //ATW)</w:t>
      </w:r>
    </w:p>
    <w:p w14:paraId="22A58BD9" w14:textId="77777777" w:rsidR="00BE3BCC" w:rsidRPr="00C93417" w:rsidRDefault="00BE3BCC" w:rsidP="00BE3BCC">
      <w:pPr>
        <w:rPr>
          <w:u w:val="single"/>
        </w:rPr>
      </w:pPr>
      <w:r>
        <w:t xml:space="preserve">Despite its chosen and bestowed whiteness, </w:t>
      </w:r>
      <w:r w:rsidRPr="00C93417">
        <w:rPr>
          <w:u w:val="single"/>
        </w:rPr>
        <w:t xml:space="preserve">Russia has retained its </w:t>
      </w:r>
      <w:r>
        <w:t xml:space="preserve">long-standing </w:t>
      </w:r>
      <w:r w:rsidRPr="00C93417">
        <w:rPr>
          <w:u w:val="single"/>
        </w:rPr>
        <w:t>identity as a political foil and imperial actor that requires containment. This is evident in</w:t>
      </w:r>
      <w:r>
        <w:t xml:space="preserve"> multiple </w:t>
      </w:r>
      <w:r w:rsidRPr="00C93417">
        <w:rPr>
          <w:u w:val="single"/>
        </w:rPr>
        <w:t>areas of friction with the U</w:t>
      </w:r>
      <w:r>
        <w:t xml:space="preserve">nited </w:t>
      </w:r>
      <w:r w:rsidRPr="00C93417">
        <w:rPr>
          <w:u w:val="single"/>
        </w:rPr>
        <w:t>S</w:t>
      </w:r>
      <w:r>
        <w:t xml:space="preserve">tates, </w:t>
      </w:r>
      <w:r w:rsidRPr="00C93417">
        <w:rPr>
          <w:u w:val="single"/>
        </w:rPr>
        <w:t>including discussions over NATO expansion. Conflict over i</w:t>
      </w:r>
      <w:r>
        <w:t xml:space="preserve">ntellectual </w:t>
      </w:r>
      <w:r w:rsidRPr="00C93417">
        <w:rPr>
          <w:u w:val="single"/>
        </w:rPr>
        <w:t>p</w:t>
      </w:r>
      <w:r>
        <w:t xml:space="preserve">roperty </w:t>
      </w:r>
      <w:r w:rsidRPr="00C93417">
        <w:rPr>
          <w:u w:val="single"/>
        </w:rPr>
        <w:t>and economic espionage extend</w:t>
      </w:r>
      <w:r>
        <w:t xml:space="preserve">s at least as </w:t>
      </w:r>
      <w:r w:rsidRPr="00C93417">
        <w:rPr>
          <w:u w:val="single"/>
        </w:rPr>
        <w:t>far back</w:t>
      </w:r>
      <w:r>
        <w:t xml:space="preserve"> to the Soviet Era when, as Debora Halbert observes, national intellectual, political, and economic investments functioned as tools for proving cultural and artistic superiority.86 Yet the </w:t>
      </w:r>
      <w:r w:rsidRPr="00C93417">
        <w:rPr>
          <w:u w:val="single"/>
        </w:rPr>
        <w:t>contemporary American refusal to hold Russia accountable for its misdeeds suggests</w:t>
      </w:r>
      <w:r>
        <w:t xml:space="preserve"> that </w:t>
      </w:r>
      <w:r w:rsidRPr="00C93417">
        <w:rPr>
          <w:u w:val="single"/>
        </w:rPr>
        <w:t>the</w:t>
      </w:r>
      <w:r>
        <w:t xml:space="preserve"> ideological </w:t>
      </w:r>
      <w:r w:rsidRPr="00C93417">
        <w:rPr>
          <w:u w:val="single"/>
        </w:rPr>
        <w:t>dispute is embedded within a larger context</w:t>
      </w:r>
      <w:r>
        <w:t xml:space="preserve">. I propose that, </w:t>
      </w:r>
      <w:r w:rsidRPr="00C93417">
        <w:rPr>
          <w:u w:val="single"/>
        </w:rPr>
        <w:t>while Russians continue to operate as “bad whites”</w:t>
      </w:r>
      <w:r>
        <w:t xml:space="preserve">87 against whom Americans can demonstrate their global moral authority via soft power, </w:t>
      </w:r>
      <w:r w:rsidRPr="00C93417">
        <w:rPr>
          <w:u w:val="single"/>
        </w:rPr>
        <w:t>it is also beneficial for the United States to engage in performative admonishments instead of meaningful consequences. Three racial outcomes flow from the toothless US response to Russia</w:t>
      </w:r>
      <w:r>
        <w:t xml:space="preserve">: (1) </w:t>
      </w:r>
      <w:r w:rsidRPr="00C93417">
        <w:rPr>
          <w:u w:val="single"/>
        </w:rPr>
        <w:t>it normalizes the US position as the heroic “good white”</w:t>
      </w:r>
      <w:r>
        <w:t xml:space="preserve">88 who appears to seek justice in the global arena; (2) </w:t>
      </w:r>
      <w:r w:rsidRPr="00C93417">
        <w:rPr>
          <w:u w:val="single"/>
        </w:rPr>
        <w:t>it allows the United States to chastise Russia while also simultaneously colluding with Putin; and</w:t>
      </w:r>
      <w:r>
        <w:t xml:space="preserve"> (3</w:t>
      </w:r>
      <w:r w:rsidRPr="00C93417">
        <w:rPr>
          <w:u w:val="single"/>
        </w:rPr>
        <w:t>) it positions China below Russia in a divide-andconquer style i</w:t>
      </w:r>
      <w:r>
        <w:t xml:space="preserve">ntellectual </w:t>
      </w:r>
      <w:r w:rsidRPr="00C93417">
        <w:rPr>
          <w:u w:val="single"/>
        </w:rPr>
        <w:t>p</w:t>
      </w:r>
      <w:r>
        <w:t xml:space="preserve">roperty </w:t>
      </w:r>
      <w:r w:rsidRPr="00C93417">
        <w:rPr>
          <w:u w:val="single"/>
        </w:rPr>
        <w:t>and economic espionage racial order. US i</w:t>
      </w:r>
      <w:r>
        <w:t xml:space="preserve">ntellectual </w:t>
      </w:r>
      <w:r w:rsidRPr="00C93417">
        <w:rPr>
          <w:u w:val="single"/>
        </w:rPr>
        <w:t>p</w:t>
      </w:r>
      <w:r>
        <w:t xml:space="preserve">roperty </w:t>
      </w:r>
      <w:r w:rsidRPr="00C93417">
        <w:t xml:space="preserve">rights </w:t>
      </w:r>
      <w:r w:rsidRPr="00C93417">
        <w:rPr>
          <w:u w:val="single"/>
        </w:rPr>
        <w:t xml:space="preserve">talk with Russia </w:t>
      </w:r>
      <w:r>
        <w:t xml:space="preserve">thus </w:t>
      </w:r>
      <w:r w:rsidRPr="00C93417">
        <w:rPr>
          <w:u w:val="single"/>
        </w:rPr>
        <w:t>supports</w:t>
      </w:r>
      <w:r>
        <w:t xml:space="preserve"> </w:t>
      </w:r>
      <w:r w:rsidRPr="00C93417">
        <w:rPr>
          <w:u w:val="single"/>
        </w:rPr>
        <w:t>larger architectures of white supremacy by letting the former off the hook while simultaneously deriding China for its illegal and illicit acts. It also exemplifies how realpolitik itself is constituted relationally, through categories of race and gender.</w:t>
      </w:r>
    </w:p>
    <w:p w14:paraId="43F2D428" w14:textId="77777777" w:rsidR="00BE3BCC" w:rsidRPr="008265FB" w:rsidRDefault="00BE3BCC" w:rsidP="00BE3BCC">
      <w:pPr>
        <w:rPr>
          <w:u w:val="single"/>
        </w:rPr>
      </w:pPr>
      <w:r>
        <w:t xml:space="preserve">Returning to EEA data with this context around Russia illustrates how the United States uses intellectual property rights talk to reinforce Sinophobic racial hierarchies through relational racialization. The </w:t>
      </w:r>
      <w:r w:rsidRPr="00C93417">
        <w:rPr>
          <w:u w:val="single"/>
        </w:rPr>
        <w:t>Stanford Center on China’s Economy and Institutions notes that “Chinese-named defendants were 13.2% more likely to have their</w:t>
      </w:r>
      <w:r>
        <w:t xml:space="preserve"> [EEA] </w:t>
      </w:r>
      <w:r w:rsidRPr="00C93417">
        <w:rPr>
          <w:u w:val="single"/>
        </w:rPr>
        <w:t>cases dismissed</w:t>
      </w:r>
      <w:r>
        <w:t xml:space="preserve"> or acquitted compared to other defendants, </w:t>
      </w:r>
      <w:r w:rsidRPr="00C93417">
        <w:rPr>
          <w:u w:val="single"/>
        </w:rPr>
        <w:t>and 13.5% less likely to be found guilty of EEA-related charges than defendants with nonChinese names</w:t>
      </w:r>
      <w:r>
        <w:t xml:space="preserve">.”89 In terms of sentencing, </w:t>
      </w:r>
      <w:r w:rsidRPr="00C93417">
        <w:rPr>
          <w:u w:val="single"/>
        </w:rPr>
        <w:t>“Chinese-named defendants on average received 12.5 months longer jail terms compared to all other defendants and 12.4 months longer jail terms compared to defendants with Western names.90 The targeting of Chinese defendants relative to other defendants is</w:t>
      </w:r>
      <w:r>
        <w:t xml:space="preserve"> even </w:t>
      </w:r>
      <w:r w:rsidRPr="00C93417">
        <w:rPr>
          <w:u w:val="single"/>
        </w:rPr>
        <w:t xml:space="preserve">more stark when considered over time. </w:t>
      </w:r>
      <w:r w:rsidRPr="008265FB">
        <w:t>The number of Western defendants has declined from 59 percent of the total of all defendants</w:t>
      </w:r>
      <w:r>
        <w:t xml:space="preserve"> in 1996–2008 to 28 percent of the total defendants in 2016–2020.91 In </w:t>
      </w:r>
      <w:r w:rsidRPr="008265FB">
        <w:rPr>
          <w:u w:val="single"/>
        </w:rPr>
        <w:t>comparison, approximately 50 percent of the total defendants prosecuted since 2009 have been Chinese</w:t>
      </w:r>
      <w:r>
        <w:t xml:space="preserve">.92 These numbers are particularly notable given that Russian actors are growing increasingly bold. </w:t>
      </w:r>
      <w:r w:rsidRPr="008265FB">
        <w:rPr>
          <w:u w:val="single"/>
        </w:rPr>
        <w:t>“US intelligence officials do not . . . rate China as the biggest threat to the US in cyberspace. The Russians are definitely better, almost as good as we are,’ said one,” Richard Clarke and Robert Knake reported in 2010.93</w:t>
      </w:r>
    </w:p>
    <w:p w14:paraId="55C1D194" w14:textId="77777777" w:rsidR="00BE3BCC" w:rsidRPr="00BD360E" w:rsidRDefault="00BE3BCC" w:rsidP="00BE3BCC">
      <w:pPr>
        <w:rPr>
          <w:u w:val="single"/>
        </w:rPr>
      </w:pPr>
      <w:r w:rsidRPr="00BD360E">
        <w:rPr>
          <w:u w:val="single"/>
        </w:rPr>
        <w:t>The Obama</w:t>
      </w:r>
      <w:r>
        <w:t xml:space="preserve"> Administration </w:t>
      </w:r>
      <w:r w:rsidRPr="00BD360E">
        <w:rPr>
          <w:u w:val="single"/>
        </w:rPr>
        <w:t>and Biden Admin</w:t>
      </w:r>
      <w:r>
        <w:t xml:space="preserve">istration </w:t>
      </w:r>
      <w:r w:rsidRPr="00BD360E">
        <w:rPr>
          <w:u w:val="single"/>
        </w:rPr>
        <w:t>both imposed sanctions against Russia for engaging in economic espionage</w:t>
      </w:r>
      <w:r>
        <w:t xml:space="preserve"> via cybercrime.94 </w:t>
      </w:r>
      <w:r w:rsidRPr="00BD360E">
        <w:rPr>
          <w:u w:val="single"/>
        </w:rPr>
        <w:t>However, those sanctions were narrow and limited, especially compared to those imposed upon China.</w:t>
      </w:r>
      <w:r>
        <w:t xml:space="preserve">95 </w:t>
      </w:r>
      <w:r w:rsidRPr="00BD360E">
        <w:rPr>
          <w:u w:val="single"/>
        </w:rPr>
        <w:t>The racialized rhetorics that American policymakers use to talk about Russia provide some insight about why the US shows this geopolitical rival such deference</w:t>
      </w:r>
      <w:r>
        <w:t xml:space="preserve">. A 2009 report released by the Rand Corporation describes Russia as a literal host and harbor for cybercrime, emphasizing that </w:t>
      </w:r>
      <w:r w:rsidRPr="00BD360E">
        <w:rPr>
          <w:u w:val="single"/>
        </w:rPr>
        <w:t>infringers use Russian websites to sell pirated</w:t>
      </w:r>
      <w:r>
        <w:t xml:space="preserve"> and counterfeited </w:t>
      </w:r>
      <w:r w:rsidRPr="00BD360E">
        <w:rPr>
          <w:u w:val="single"/>
        </w:rPr>
        <w:t>goods because they operate as “protected spaces for crime to arise.”96 Instead of being intertwined with narratives of threatening criminality like Black mafia rhetorics</w:t>
      </w:r>
      <w:r>
        <w:t>,97 or narratives of devious yellow perils like Asian mafia rhetorics,98 Russian mafia rhetorics suggest a worthy, masculine, strongman foe. Russian hackers are managers of the infringement world, whose ingenuity and infrastructure helps exceptional fakes to circulate. In 2008, Former Attorney General Michael Mukasey declared: “A Russian mobster selling fake handbags through a middleman in New York may also be selling pirated DVDs in London, counterfeit AIDS medication in Africa, and child pornography over the internet.”</w:t>
      </w:r>
      <w:r w:rsidRPr="00BD360E">
        <w:rPr>
          <w:u w:val="single"/>
        </w:rPr>
        <w:t>99 The “Russian mobster” is the protagonist of the story, here because he manages the sale of multiple goods</w:t>
      </w:r>
      <w:r>
        <w:t xml:space="preserve">. In 2006, the Los Angeles Times proclaimed, in an article entitled “Russians Able to Fake It Like No One Else,” that “if there is a world capital of audacious fabrication, it must be Moscow, where fake is never a four-letter word.”100 It went on to describe Russian copies through “the French notion of faire montrer [sic],” noting “it’s better to look like something than to be something. It’s a very Eastern way of thinking.”101 </w:t>
      </w:r>
      <w:r w:rsidRPr="00BD360E">
        <w:rPr>
          <w:u w:val="single"/>
        </w:rPr>
        <w:t>Fakes may be Eastern, but Russian fakes are exceptional, certainly better than those Made in China. This racialized rhetoric of expertise positions Russia as strong and China as weak. Invoking France moves Russia closer to Europe—and whiteness.102</w:t>
      </w:r>
    </w:p>
    <w:p w14:paraId="07920CCF" w14:textId="77777777" w:rsidR="00BE3BCC" w:rsidRPr="006D65B2" w:rsidRDefault="00BE3BCC" w:rsidP="00BE3BCC"/>
    <w:p w14:paraId="09022636" w14:textId="77777777" w:rsidR="00BE3BCC" w:rsidRDefault="00BE3BCC" w:rsidP="00BE3BCC">
      <w:pPr>
        <w:pStyle w:val="Heading3"/>
      </w:pPr>
      <w:r>
        <w:t xml:space="preserve">Link—Counterfeiting </w:t>
      </w:r>
    </w:p>
    <w:p w14:paraId="3280A442" w14:textId="77777777" w:rsidR="00BE3BCC" w:rsidRDefault="00BE3BCC" w:rsidP="00BE3BCC">
      <w:pPr>
        <w:pStyle w:val="Heading4"/>
      </w:pPr>
      <w:r>
        <w:t xml:space="preserve">The 1acs call to crackdown on counterfeiting is just a call from rich and powerful leaders in industries to criminalize and police those beneath them. They fundamentally rely on the idea that those in power are victims while displacing the focus on the very workers that they are helping to exploit. There workers goals don’t align with the owners </w:t>
      </w:r>
    </w:p>
    <w:p w14:paraId="0C2A4C20" w14:textId="77777777" w:rsidR="00BE3BCC" w:rsidRPr="005369D2" w:rsidRDefault="00BE3BCC" w:rsidP="00BE3BCC">
      <w:r w:rsidRPr="005369D2">
        <w:rPr>
          <w:rStyle w:val="Style13ptBold"/>
        </w:rPr>
        <w:t>Solyom 12</w:t>
      </w:r>
      <w:r w:rsidRPr="005369D2">
        <w:t xml:space="preserve"> (Solyom, Jessica A. (2012), Associate Research Professor, School of Social Transformation at ASU "Tearing at the Seams of (In)visibility: Anti-counterfeiting, Harper’s Bazaar, and the Project of Neocolonization," Kaleidoscope: A Graduate Journal of Qualitative Communication Research: Vol. 11 , Article 5. Available at: http://opensiuc.lib.siu.edu/kaleidoscope/vol11/iss1/5</w:t>
      </w:r>
      <w:r>
        <w:t>//ATW</w:t>
      </w:r>
      <w:r w:rsidRPr="005369D2">
        <w:t>)</w:t>
      </w:r>
    </w:p>
    <w:p w14:paraId="4DB71A6D" w14:textId="77777777" w:rsidR="00BE3BCC" w:rsidRDefault="00BE3BCC" w:rsidP="00BE3BCC">
      <w:r w:rsidRPr="00063753">
        <w:rPr>
          <w:u w:val="single"/>
        </w:rPr>
        <w:t>In an economy where</w:t>
      </w:r>
      <w:r>
        <w:t xml:space="preserve"> average </w:t>
      </w:r>
      <w:r w:rsidRPr="00063753">
        <w:rPr>
          <w:u w:val="single"/>
        </w:rPr>
        <w:t>U.S. consumers find themselves stretching their dollars, the idea of buying luxury</w:t>
      </w:r>
      <w:r>
        <w:t xml:space="preserve"> fashion items </w:t>
      </w:r>
      <w:r w:rsidRPr="00063753">
        <w:rPr>
          <w:u w:val="single"/>
        </w:rPr>
        <w:t>for a fraction of the price is seductive</w:t>
      </w:r>
      <w:r>
        <w:t xml:space="preserve">. The lure of obtaining catwalk looks for sidewalk prices can be overwhelming for some. After all, who has not admired the glamour associated with coveted high-end fashion? </w:t>
      </w:r>
      <w:r w:rsidRPr="00063753">
        <w:rPr>
          <w:u w:val="single"/>
        </w:rPr>
        <w:t>Those looking for a good bargain may find themselves having increasing luck</w:t>
      </w:r>
      <w:r>
        <w:t xml:space="preserve">: as globalized distribution and production operations continue to expand, the ability of counterfeiters to market inauthentic goods has become faster and easier than before (Hilton, Choi, &amp; Chen, 2004; Weller, 2004). This means consumers now have greater access to inexpensive imitation luxury items. Yet </w:t>
      </w:r>
      <w:r w:rsidRPr="00063753">
        <w:rPr>
          <w:u w:val="single"/>
        </w:rPr>
        <w:t>these lower priced knockoffs have industry leaders worried</w:t>
      </w:r>
      <w:r>
        <w:t xml:space="preserve">. This is because, </w:t>
      </w:r>
      <w:r w:rsidRPr="00063753">
        <w:rPr>
          <w:u w:val="single"/>
        </w:rPr>
        <w:t>according to them, counterfeiting creates unfair competition, endangers the future creative contributions of designers, and victimizes both the consumers and the countries that support it</w:t>
      </w:r>
      <w:r>
        <w:t xml:space="preserve"> (Adamson, 2012; Counterfeiting Intelligence Bureau, 2008; Cox &amp; Jenkins, 2005; Hilton, Choi, &amp; Chen, 2004; International AntiCounterfeiting Coalition, 2005; Jackson, 2011; Pezzi &amp; Faggioni, 2011; Salembier, 2007; Tasker, 2011). </w:t>
      </w:r>
      <w:r w:rsidRPr="00063753">
        <w:rPr>
          <w:u w:val="single"/>
        </w:rPr>
        <w:t>While fashion leaders struggle against the injustices presented by counterfeiting, garment workers have pointed to an additional challenge facing the industry: human rights violations. Concerned with the larger social, economic, and legal conditions making it possible for fashion goods production firms to exploit them, garment workers believe wage disparities, subjection to unsafe working conditions, and the denial of basic labor rights are among the key injustices facing the industry</w:t>
      </w:r>
      <w:r>
        <w:t xml:space="preserve"> (Bonacich, Appelbaum, &amp; Chin, 2000; Bullman, 2003; Dumas, 2012; Ehrenreich, 2008; Hilton, Choi, &amp; Chen, 2004; Louie, 1992; Ross, 2004; Salembier, 2007; Scheer, 1995; Su, 1998; Thomas, 2009).</w:t>
      </w:r>
    </w:p>
    <w:p w14:paraId="047DA749" w14:textId="77777777" w:rsidR="00BE3BCC" w:rsidRDefault="00BE3BCC" w:rsidP="00BE3BCC">
      <w:pPr>
        <w:rPr>
          <w:u w:val="single"/>
        </w:rPr>
      </w:pPr>
      <w:r w:rsidRPr="00063753">
        <w:rPr>
          <w:u w:val="single"/>
        </w:rPr>
        <w:t>These</w:t>
      </w:r>
      <w:r>
        <w:t xml:space="preserve"> diverging </w:t>
      </w:r>
      <w:r w:rsidRPr="00063753">
        <w:rPr>
          <w:u w:val="single"/>
        </w:rPr>
        <w:t>viewpoints present complexity in how the struggle for justice plays itself out in the industry and who</w:t>
      </w:r>
      <w:r>
        <w:t xml:space="preserve"> ultimately </w:t>
      </w:r>
      <w:r w:rsidRPr="00063753">
        <w:rPr>
          <w:u w:val="single"/>
        </w:rPr>
        <w:t>gets framed as victim</w:t>
      </w:r>
      <w:r>
        <w:t xml:space="preserve">. The positionality, rank, and role of an individual within the industry influences whether s/he will support the efforts of industry leaders or whether s/he will advocate for garment workers. </w:t>
      </w:r>
      <w:r w:rsidRPr="00063753">
        <w:rPr>
          <w:u w:val="single"/>
        </w:rPr>
        <w:t>In these struggles there seems to be little, if any, room for overlap. Elite fashion leaders believe they are victims and call for legal reform that protects their individual and material interests. They advocate further criminalizing</w:t>
      </w:r>
      <w:r>
        <w:t xml:space="preserve"> domestic </w:t>
      </w:r>
      <w:r w:rsidRPr="00063753">
        <w:rPr>
          <w:u w:val="single"/>
        </w:rPr>
        <w:t>counterfeiting practices and strongly enforcing</w:t>
      </w:r>
      <w:r>
        <w:t xml:space="preserve"> existing </w:t>
      </w:r>
      <w:r w:rsidRPr="00063753">
        <w:rPr>
          <w:u w:val="single"/>
        </w:rPr>
        <w:t>anti-counterfeiting laws. Garment workers</w:t>
      </w:r>
      <w:r>
        <w:t xml:space="preserve">, on the other hand, </w:t>
      </w:r>
      <w:r w:rsidRPr="00063753">
        <w:rPr>
          <w:u w:val="single"/>
        </w:rPr>
        <w:t>believe laborers are the primary victims of unscrupulous fashion industry practices</w:t>
      </w:r>
      <w:r>
        <w:t xml:space="preserve">. They call for reform that provides redress for workplace abuses and they advocate for stronger protections against labor exploitation. Each group advocates for their respective solution in a political and legal system that disproportionately distributes power, rights, and benefits to its members. And </w:t>
      </w:r>
      <w:r w:rsidRPr="00063753">
        <w:rPr>
          <w:u w:val="single"/>
        </w:rPr>
        <w:t>although the current legal system offers some protections for designers, fewer protections exist for garment workers.</w:t>
      </w:r>
    </w:p>
    <w:p w14:paraId="63874D45" w14:textId="77777777" w:rsidR="00BE3BCC" w:rsidRDefault="00BE3BCC" w:rsidP="00BE3BCC">
      <w:pPr>
        <w:rPr>
          <w:u w:val="single"/>
        </w:rPr>
      </w:pPr>
    </w:p>
    <w:p w14:paraId="58AC4148" w14:textId="77777777" w:rsidR="00BE3BCC" w:rsidRDefault="00BE3BCC" w:rsidP="00BE3BCC">
      <w:pPr>
        <w:rPr>
          <w:u w:val="single"/>
        </w:rPr>
      </w:pPr>
    </w:p>
    <w:p w14:paraId="6351529A" w14:textId="77777777" w:rsidR="00BE3BCC" w:rsidRDefault="00BE3BCC" w:rsidP="00BE3BCC">
      <w:pPr>
        <w:rPr>
          <w:u w:val="single"/>
        </w:rPr>
      </w:pPr>
    </w:p>
    <w:p w14:paraId="41DAC9EB" w14:textId="77777777" w:rsidR="00BE3BCC" w:rsidRDefault="00BE3BCC" w:rsidP="00BE3BCC">
      <w:pPr>
        <w:pStyle w:val="Heading4"/>
      </w:pPr>
      <w:r>
        <w:t xml:space="preserve">Reject their claims that counterfeiting hurts the workers—the protection of rights benefits those who have the privilege to design and not the efforts of the laborers who make their work tangible. Instead the notion of authenticity and reputation for products incentivizes sweatshops and further exploitation of labor. </w:t>
      </w:r>
    </w:p>
    <w:p w14:paraId="01810C66" w14:textId="77777777" w:rsidR="00BE3BCC" w:rsidRPr="003926E7" w:rsidRDefault="00BE3BCC" w:rsidP="00BE3BCC">
      <w:r>
        <w:t xml:space="preserve">-this can be tagged better but this card is making a complex claim </w:t>
      </w:r>
    </w:p>
    <w:p w14:paraId="4EC5583B" w14:textId="77777777" w:rsidR="00BE3BCC" w:rsidRPr="005369D2" w:rsidRDefault="00BE3BCC" w:rsidP="00BE3BCC">
      <w:r w:rsidRPr="005369D2">
        <w:rPr>
          <w:rStyle w:val="Style13ptBold"/>
        </w:rPr>
        <w:t>Solyom 12</w:t>
      </w:r>
      <w:r w:rsidRPr="005369D2">
        <w:t xml:space="preserve"> (Solyom, Jessica A. (2012), Associate Research Professor, School of Social Transformation at ASU "Tearing at the Seams of (In)visibility: Anti-counterfeiting, Harper’s Bazaar, and the Project of Neocolonization," Kaleidoscope: A Graduate Journal of Qualitative Communication Research: Vol. 11 , Article 5. Available at: </w:t>
      </w:r>
      <w:r w:rsidRPr="006D65B2">
        <w:t>http://opensiuc.lib.siu.edu/kaleidoscope/vol11/iss1/5</w:t>
      </w:r>
      <w:r>
        <w:t xml:space="preserve"> //ATW</w:t>
      </w:r>
      <w:r w:rsidRPr="005369D2">
        <w:t>)</w:t>
      </w:r>
    </w:p>
    <w:p w14:paraId="03D6AB9A" w14:textId="77777777" w:rsidR="00BE3BCC" w:rsidRDefault="00BE3BCC" w:rsidP="00BE3BCC">
      <w:r w:rsidRPr="005369D2">
        <w:rPr>
          <w:u w:val="single"/>
        </w:rPr>
        <w:t>Designers</w:t>
      </w:r>
      <w:r>
        <w:t xml:space="preserve"> respond to these queries by </w:t>
      </w:r>
      <w:r w:rsidRPr="005369D2">
        <w:rPr>
          <w:u w:val="single"/>
        </w:rPr>
        <w:t>insist</w:t>
      </w:r>
      <w:r>
        <w:t xml:space="preserve">ing </w:t>
      </w:r>
      <w:r w:rsidRPr="005369D2">
        <w:rPr>
          <w:u w:val="single"/>
        </w:rPr>
        <w:t>the rising popularity of counterfeiting affects their right to material and financial profit</w:t>
      </w:r>
      <w:r>
        <w:t xml:space="preserve"> (Hilton, Choi, &amp; Chen, 2004; Weller, 2004). </w:t>
      </w:r>
      <w:r w:rsidRPr="005369D2">
        <w:rPr>
          <w:u w:val="single"/>
        </w:rPr>
        <w:t>They believe counterfeiting lowers the credibility and reputation of both the designer and product</w:t>
      </w:r>
      <w:r>
        <w:t xml:space="preserve"> (Hilton, Choi, &amp; Chen, 2004; Weller, 2004). From this perspective, counterfeiting practices have far-reaching implications for society as they could potentially curtail future artistic expression (Raustiala &amp; Sprigman, 2006). In this perspective, </w:t>
      </w:r>
      <w:r w:rsidRPr="005369D2">
        <w:rPr>
          <w:u w:val="single"/>
        </w:rPr>
        <w:t>rights are framed as entitlement to profit from one’s artistic work. For designers, justice includes the right to profit from the efforts of laborers who work to create tangible results from their designs</w:t>
      </w:r>
      <w:r>
        <w:t>, as well as the right to profit from the sale and distribution of ideas or goods associated with their designs.</w:t>
      </w:r>
      <w:r>
        <w:tab/>
      </w:r>
    </w:p>
    <w:p w14:paraId="5D81DB8E" w14:textId="77777777" w:rsidR="00BE3BCC" w:rsidRDefault="00BE3BCC" w:rsidP="00BE3BCC">
      <w:r w:rsidRPr="005369D2">
        <w:rPr>
          <w:u w:val="single"/>
        </w:rPr>
        <w:t>Garment workers see things differently. Rather than focus exclusively on perceived loss of profit, aesthetic rights, or intellectual property associated with counterfeiting, they view practices that mass produce copied designs as serving an important function in creating jobs for people who desperately need work</w:t>
      </w:r>
      <w:r>
        <w:t xml:space="preserve"> (Adamson, 2012). Unfortunately, the benefits of globalized fashion trade may end there as counterfeiting practices have provided fertile ground for the proliferation of national and global abuses. </w:t>
      </w:r>
      <w:r w:rsidRPr="003926E7">
        <w:rPr>
          <w:u w:val="single"/>
        </w:rPr>
        <w:t>Globalization has been identified as a major contributing reason for the reemergence of harmful and exploitative practices and conditions including the use of sweatshops</w:t>
      </w:r>
      <w:r>
        <w:t xml:space="preserve"> (Bonacich, Applebaum &amp; Chin 2000; Ehrenreich, 2008; Louie, 1992; Ross, 2004; Scheer, 1995; Su, 1998). </w:t>
      </w:r>
      <w:r w:rsidRPr="003926E7">
        <w:rPr>
          <w:u w:val="single"/>
        </w:rPr>
        <w:t>Sweatshop operators, often employing immigrant labor, subject workers to poor working conditions, various health and safety hazards, absence of a living wage or benefits, and/ or arbitrary punishment</w:t>
      </w:r>
      <w:r>
        <w:t xml:space="preserve"> (Hilton, Choi, &amp; Chen, 2004). Additionally, </w:t>
      </w:r>
      <w:r w:rsidRPr="003926E7">
        <w:rPr>
          <w:u w:val="single"/>
        </w:rPr>
        <w:t>garment workers often lack fringe benefits, knowledge of their rights in hiring and firing procedures, paid sick leave, paid vacation leave, salary increases, overtime pay, paid holidays, health insurance coverage, break time, and workers’ compensation</w:t>
      </w:r>
      <w:r>
        <w:t xml:space="preserve"> (Su, 1998). </w:t>
      </w:r>
      <w:r w:rsidRPr="003926E7">
        <w:rPr>
          <w:u w:val="single"/>
        </w:rPr>
        <w:t>Use of sweatshop labor within the U.S. has surfaced from ready-to-wear fashion lines to high-end fashion houses affiliated with elite designers. Gap,</w:t>
      </w:r>
      <w:r>
        <w:t xml:space="preserve"> Kathy Lee Gifford, Jessica McClintock</w:t>
      </w:r>
      <w:r w:rsidRPr="003926E7">
        <w:rPr>
          <w:u w:val="single"/>
        </w:rPr>
        <w:t>, and Alexander Wang have</w:t>
      </w:r>
      <w:r>
        <w:t xml:space="preserve"> all </w:t>
      </w:r>
      <w:r w:rsidRPr="003926E7">
        <w:rPr>
          <w:u w:val="single"/>
        </w:rPr>
        <w:t>been accused of utilizing sweatshop practices</w:t>
      </w:r>
      <w:r>
        <w:t xml:space="preserve"> (Bonacich, Applebaum &amp; Chin, 2000; Dumas, 2012; Louie, 1992; Ross, 2004; Scheer, 1995; Su, 1998).</w:t>
      </w:r>
    </w:p>
    <w:p w14:paraId="59D0C1A8" w14:textId="77777777" w:rsidR="00BE3BCC" w:rsidRDefault="00BE3BCC" w:rsidP="00BE3BCC">
      <w:r w:rsidRPr="003926E7">
        <w:rPr>
          <w:u w:val="single"/>
        </w:rPr>
        <w:t>Preying upon the fear of deportation to wield their cruel and unlawful practices, sweatshop conditions have emerged in states with large populations of immigrant and undocumented Latino/a and Asian workers, including California and New York</w:t>
      </w:r>
      <w:r>
        <w:t xml:space="preserve"> (Louie, 1992; Su, 1998). In 1996 a group of workers brought suit against several garment manufacturers and retailers of off-therack fashion, including Mervyn’s, L.F. Sportswear, New Boys, Inc., Bigin, Inc., Italian Club, and B.U.M. International, Inc. (see Bureerong v. Uvawas, 1996). The workers, who had emigrated from Thailand, claimed they had been “falsely imprisoned” and “employed in a system of involuntary servitude” by their employer (Bureerong v. Uvawas, 1996, p. 1458). Less than a decade later, in March 2012, a $450 million lawsuit was brought against high-end fashion designer Alexander Wang and his brother for operating a sweatshop in New York’s Chinatown. Workers claimed they were forced to work for up to 25 hours at a time in unsafe conditions, not paid overtime, and “threatened with losing their jobs if work in the ‘windowless’ room was not completed” (Dumas, 2012, para. 10). The group also reported a lack of sleep, illnesses, injuries, and missed days brought on by the hard labor of producing luxury goods (Dumas, 2012). According to Ming Hai, one plaintiff’s lawyer, sweatshop-like conditions are rampant among working-class minority workers in the U.S.: “There are around 20 garment factories in Chinatown—and the conditions reported at Alexander Wang are far from unique: ‘Bad labor conditions are everywhere in the Asian garment community.’” (Dumas, 2012, para. 15). Hai describes this phenomenon as “a new kind of slavery” whereby workers “are made to work long hours because they ‘are new immigrants and they don’t speak English’” (Dumas, 2012, para. 16).</w:t>
      </w:r>
    </w:p>
    <w:p w14:paraId="38A23986" w14:textId="77777777" w:rsidR="00BE3BCC" w:rsidRPr="00063753" w:rsidRDefault="00BE3BCC" w:rsidP="00BE3BCC">
      <w:pPr>
        <w:rPr>
          <w:u w:val="single"/>
        </w:rPr>
      </w:pPr>
    </w:p>
    <w:p w14:paraId="4285AE4F" w14:textId="77777777" w:rsidR="00BE3BCC" w:rsidRDefault="00BE3BCC" w:rsidP="00BE3BCC">
      <w:pPr>
        <w:pStyle w:val="Heading3"/>
      </w:pPr>
      <w:r>
        <w:t xml:space="preserve">Link/ALT—Citizenship </w:t>
      </w:r>
    </w:p>
    <w:p w14:paraId="1D7CE45E" w14:textId="77777777" w:rsidR="00BE3BCC" w:rsidRPr="00422F83" w:rsidRDefault="00BE3BCC" w:rsidP="00BE3BCC">
      <w:pPr>
        <w:pStyle w:val="Heading4"/>
      </w:pPr>
      <w:r>
        <w:t>Property and citizenship are intrinsically linked through arbitrary legal definitions that base ability to own and control under the notion of citizenship. This is easily broken and bent by powers that seek to surveil and seize properties from those they deem as not deserving. Instead the alternative calls for an abolition of the notion of Citizenship</w:t>
      </w:r>
    </w:p>
    <w:p w14:paraId="5B51B18E" w14:textId="77777777" w:rsidR="00BE3BCC" w:rsidRPr="00737302" w:rsidRDefault="00BE3BCC" w:rsidP="00BE3BCC">
      <w:r w:rsidRPr="00737302">
        <w:rPr>
          <w:rStyle w:val="Style13ptBold"/>
        </w:rPr>
        <w:t>Vines 21</w:t>
      </w:r>
      <w:r w:rsidRPr="00737302">
        <w:t xml:space="preserve"> (Brandon Vines is the Leonard Sandler Fellow with the International Justice Program, where he is focused on the US system for investigating and prosecuting genocide, war crimes, the use and recruitment of child soldiers, and other serious human rights crimes. He previously worked for the Carter Center monitoring the Syrian Conflict, the Columbia human rights clinic’s project on war crimes and mass graves, and WITNESS designing an open-source investigation of environmental harm in Barbuda, BRANDON VINES | THE GILDED CAGE OF CITIZENSHIP, Abolition 13/13 Democracy, https://blogs.law.columbia.edu/abolition1313/brandon-vines-the-gilded-cage-of-citizenship/, 5/8/21</w:t>
      </w:r>
      <w:r>
        <w:t>//ATW</w:t>
      </w:r>
      <w:r w:rsidRPr="00737302">
        <w:t>)</w:t>
      </w:r>
    </w:p>
    <w:p w14:paraId="68157265" w14:textId="77777777" w:rsidR="00BE3BCC" w:rsidRPr="00737302" w:rsidRDefault="00BE3BCC" w:rsidP="00BE3BCC">
      <w:r w:rsidRPr="00737302">
        <w:t xml:space="preserve">As every first-year law student quickly learns, </w:t>
      </w:r>
      <w:r w:rsidRPr="00737302">
        <w:rPr>
          <w:u w:val="single"/>
        </w:rPr>
        <w:t>property rights are a bundle of sticks. An absolute landowner has a full bundle</w:t>
      </w:r>
      <w:r w:rsidRPr="00737302">
        <w:t xml:space="preserve">—to use, sell, and possess as she sees fit. </w:t>
      </w:r>
      <w:r w:rsidRPr="00737302">
        <w:rPr>
          <w:u w:val="single"/>
        </w:rPr>
        <w:t>That</w:t>
      </w:r>
      <w:r w:rsidRPr="00737302">
        <w:t xml:space="preserve"> buddle </w:t>
      </w:r>
      <w:r w:rsidRPr="00737302">
        <w:rPr>
          <w:u w:val="single"/>
        </w:rPr>
        <w:t>can be split out, with a renter getting some of the rights—to reside on and utilize the land—while the owner retains the remaining rights.</w:t>
      </w:r>
    </w:p>
    <w:p w14:paraId="19D2766B" w14:textId="77777777" w:rsidR="00BE3BCC" w:rsidRPr="00737302" w:rsidRDefault="00BE3BCC" w:rsidP="00BE3BCC">
      <w:pPr>
        <w:rPr>
          <w:u w:val="single"/>
        </w:rPr>
      </w:pPr>
      <w:r w:rsidRPr="00737302">
        <w:t xml:space="preserve">We might not intuitively </w:t>
      </w:r>
      <w:r w:rsidRPr="00737302">
        <w:rPr>
          <w:u w:val="single"/>
        </w:rPr>
        <w:t>think of citizenship as property</w:t>
      </w:r>
      <w:r w:rsidRPr="00737302">
        <w:t xml:space="preserve">, but </w:t>
      </w:r>
      <w:r w:rsidRPr="00737302">
        <w:rPr>
          <w:u w:val="single"/>
        </w:rPr>
        <w:t>nationality is defined by its bundle of rights. There are</w:t>
      </w:r>
      <w:r w:rsidRPr="00737302">
        <w:t xml:space="preserve"> of course the fundamental </w:t>
      </w:r>
      <w:r w:rsidRPr="00737302">
        <w:rPr>
          <w:u w:val="single"/>
        </w:rPr>
        <w:t>rights we most associate with citizenship.</w:t>
      </w:r>
      <w:r w:rsidRPr="00737302">
        <w:t xml:space="preserve"> The right to full political </w:t>
      </w:r>
      <w:r w:rsidRPr="00737302">
        <w:rPr>
          <w:u w:val="single"/>
        </w:rPr>
        <w:t>participation, free movement</w:t>
      </w:r>
      <w:r w:rsidRPr="00737302">
        <w:t xml:space="preserve"> within the country</w:t>
      </w:r>
      <w:r w:rsidRPr="00737302">
        <w:rPr>
          <w:u w:val="single"/>
        </w:rPr>
        <w:t>, equal legal status, freedom to pursue employment, and freedom from the threat of expulsion</w:t>
      </w:r>
      <w:r w:rsidRPr="00737302">
        <w:t xml:space="preserve"> leap to mind. </w:t>
      </w:r>
      <w:r w:rsidRPr="00737302">
        <w:rPr>
          <w:u w:val="single"/>
        </w:rPr>
        <w:t>However</w:t>
      </w:r>
      <w:r w:rsidRPr="00737302">
        <w:t xml:space="preserve">, the </w:t>
      </w:r>
      <w:r w:rsidRPr="00737302">
        <w:rPr>
          <w:u w:val="single"/>
        </w:rPr>
        <w:t>distinctions between citizens and non-citizens run deeper</w:t>
      </w:r>
      <w:r w:rsidRPr="00737302">
        <w:t xml:space="preserve">. In the American context, </w:t>
      </w:r>
      <w:r w:rsidRPr="00737302">
        <w:rPr>
          <w:u w:val="single"/>
        </w:rPr>
        <w:t>the state can more easily surveil non-citizens or deny them access to Medicaid or government employment.</w:t>
      </w:r>
    </w:p>
    <w:p w14:paraId="3A15A5A9" w14:textId="77777777" w:rsidR="00BE3BCC" w:rsidRPr="00737302" w:rsidRDefault="00BE3BCC" w:rsidP="00BE3BCC">
      <w:pPr>
        <w:rPr>
          <w:u w:val="single"/>
        </w:rPr>
      </w:pPr>
      <w:r w:rsidRPr="00737302">
        <w:rPr>
          <w:u w:val="single"/>
        </w:rPr>
        <w:t>The</w:t>
      </w:r>
      <w:r w:rsidRPr="00737302">
        <w:t xml:space="preserve"> modern </w:t>
      </w:r>
      <w:r w:rsidRPr="00737302">
        <w:rPr>
          <w:u w:val="single"/>
        </w:rPr>
        <w:t>result is</w:t>
      </w:r>
      <w:r w:rsidRPr="00737302">
        <w:t xml:space="preserve"> that </w:t>
      </w:r>
      <w:r w:rsidRPr="00737302">
        <w:rPr>
          <w:u w:val="single"/>
        </w:rPr>
        <w:t>each country bundles up its citizenship rights. Citizens get all of them and non-citizens get none. Even more</w:t>
      </w:r>
      <w:r w:rsidRPr="00737302">
        <w:t xml:space="preserve"> so </w:t>
      </w:r>
      <w:r w:rsidRPr="00737302">
        <w:rPr>
          <w:u w:val="single"/>
        </w:rPr>
        <w:t>than property, the privileges of citizenship tend to be monopolized rather than equitably shared under a ‘free market’</w:t>
      </w:r>
      <w:r w:rsidRPr="00737302">
        <w:t xml:space="preserve">-type </w:t>
      </w:r>
      <w:r w:rsidRPr="00737302">
        <w:rPr>
          <w:u w:val="single"/>
        </w:rPr>
        <w:t>theory. Only 3 percent of the world’s population manage to acquire</w:t>
      </w:r>
      <w:r w:rsidRPr="00737302">
        <w:t xml:space="preserve"> a </w:t>
      </w:r>
      <w:r w:rsidRPr="00737302">
        <w:rPr>
          <w:u w:val="single"/>
        </w:rPr>
        <w:t>new citizenship during their lifetime. “Everyone else is largely ‘trapped’ by the lottery of their birth…from cradle to grave.”</w:t>
      </w:r>
      <w:hyperlink r:id="rId5" w:anchor="_ftn1" w:history="1">
        <w:r w:rsidRPr="00737302">
          <w:rPr>
            <w:rStyle w:val="Hyperlink"/>
          </w:rPr>
          <w:t>[1]</w:t>
        </w:r>
      </w:hyperlink>
    </w:p>
    <w:p w14:paraId="6B812679" w14:textId="77777777" w:rsidR="00BE3BCC" w:rsidRPr="00737302" w:rsidRDefault="00BE3BCC" w:rsidP="00BE3BCC">
      <w:r w:rsidRPr="00737302">
        <w:rPr>
          <w:u w:val="single"/>
        </w:rPr>
        <w:t>Professor Joseph Carens described this as “the</w:t>
      </w:r>
      <w:r w:rsidRPr="00737302">
        <w:t xml:space="preserve"> modern </w:t>
      </w:r>
      <w:r w:rsidRPr="00737302">
        <w:rPr>
          <w:u w:val="single"/>
        </w:rPr>
        <w:t>equivalent of feudal class privilege.”</w:t>
      </w:r>
      <w:r w:rsidRPr="00737302">
        <w:t xml:space="preserve"> The late feudal system offered myriad different bundles of privileges, freedom from taxation, reduced legal punishments, eligibility for high offices, manorial rights, and more were dividing out largely on the basis of birth. A precious few, usually the wealthy and educated, managed to move into the nobility by marriage or through noblesse de robe, where holders of certain official positions would grant nobility over time. When the state needed to raise funds, venal offices (usually judgeships) could be outright bought to offer a pathway into the nobility. </w:t>
      </w:r>
    </w:p>
    <w:p w14:paraId="54ADE73E" w14:textId="77777777" w:rsidR="00BE3BCC" w:rsidRPr="00737302" w:rsidRDefault="00BE3BCC" w:rsidP="00BE3BCC">
      <w:r w:rsidRPr="00737302">
        <w:t>“</w:t>
      </w:r>
      <w:r w:rsidRPr="00737302">
        <w:rPr>
          <w:u w:val="single"/>
        </w:rPr>
        <w:t>To be born a citizen of a rich state in Europe or North America is like being born into the nobility,”</w:t>
      </w:r>
      <w:r w:rsidRPr="00737302">
        <w:t xml:space="preserve"> according to Carens, </w:t>
      </w:r>
      <w:r w:rsidRPr="00737302">
        <w:rPr>
          <w:u w:val="single"/>
        </w:rPr>
        <w:t>“contemporary social arrangements</w:t>
      </w:r>
      <w:r w:rsidRPr="00737302">
        <w:t xml:space="preserve"> not only </w:t>
      </w:r>
      <w:r w:rsidRPr="00737302">
        <w:rPr>
          <w:u w:val="single"/>
        </w:rPr>
        <w:t xml:space="preserve">grant great advantages on the basis of birth but also entrench those advantages by </w:t>
      </w:r>
      <w:r w:rsidRPr="00737302">
        <w:t xml:space="preserve">legally </w:t>
      </w:r>
      <w:r w:rsidRPr="00737302">
        <w:rPr>
          <w:u w:val="single"/>
        </w:rPr>
        <w:t>restricting mobility, making it</w:t>
      </w:r>
      <w:r w:rsidRPr="00737302">
        <w:t xml:space="preserve"> extremely </w:t>
      </w:r>
      <w:r w:rsidRPr="00737302">
        <w:rPr>
          <w:u w:val="single"/>
        </w:rPr>
        <w:t>difficult for those born into a</w:t>
      </w:r>
      <w:r w:rsidRPr="00737302">
        <w:t xml:space="preserve"> socially </w:t>
      </w:r>
      <w:r w:rsidRPr="00737302">
        <w:rPr>
          <w:u w:val="single"/>
        </w:rPr>
        <w:t>disadvantaged position to overcome</w:t>
      </w:r>
      <w:r w:rsidRPr="00737302">
        <w:t xml:space="preserve"> that disadvantage, no matter how talented they are or how hard they work.”</w:t>
      </w:r>
      <w:hyperlink r:id="rId6" w:anchor="_ftn2" w:history="1">
        <w:r w:rsidRPr="00737302">
          <w:rPr>
            <w:rStyle w:val="Hyperlink"/>
          </w:rPr>
          <w:t>[2]</w:t>
        </w:r>
      </w:hyperlink>
    </w:p>
    <w:p w14:paraId="2E8D15F5" w14:textId="77777777" w:rsidR="00BE3BCC" w:rsidRPr="00737302" w:rsidRDefault="00BE3BCC" w:rsidP="00BE3BCC">
      <w:r w:rsidRPr="00737302">
        <w:t>Whether original citizenship is granted through jus soli (though birth within a territory) or jus sanguinis (through decent), the result is nearly the same—</w:t>
      </w:r>
      <w:r w:rsidRPr="00422F83">
        <w:rPr>
          <w:u w:val="single"/>
        </w:rPr>
        <w:t>citizenship is near uniformly passed from parents to children.</w:t>
      </w:r>
      <w:r w:rsidRPr="00737302">
        <w:t xml:space="preserve"> The lottery of birth acts as a golden cage for nearly everyone. Like the feudal system, there are small exceptions. </w:t>
      </w:r>
      <w:r w:rsidRPr="00422F83">
        <w:rPr>
          <w:u w:val="single"/>
        </w:rPr>
        <w:t>Some few can ‘earn’ naturalization</w:t>
      </w:r>
      <w:r w:rsidRPr="00737302">
        <w:t xml:space="preserve"> in the vein of the noblesse de robe and the ultra-wealthy can outright buy ‘golden visas’ that swiftly turn into a new passport, even during the ongoing pandemic.</w:t>
      </w:r>
      <w:hyperlink r:id="rId7" w:anchor="_ftn3" w:history="1">
        <w:r w:rsidRPr="00737302">
          <w:rPr>
            <w:rStyle w:val="Hyperlink"/>
          </w:rPr>
          <w:t>[3]</w:t>
        </w:r>
      </w:hyperlink>
    </w:p>
    <w:p w14:paraId="75902913" w14:textId="77777777" w:rsidR="00BE3BCC" w:rsidRPr="00737302" w:rsidRDefault="00BE3BCC" w:rsidP="00BE3BCC">
      <w:r w:rsidRPr="00737302">
        <w:t xml:space="preserve">To Carens, </w:t>
      </w:r>
      <w:r w:rsidRPr="00422F83">
        <w:rPr>
          <w:u w:val="single"/>
        </w:rPr>
        <w:t>“It is the linkage between freedom of movement and equality of opportunity that the analogy with feudalism cuts most deeply.”</w:t>
      </w:r>
      <w:hyperlink r:id="rId8" w:anchor="_ftn4" w:history="1">
        <w:r w:rsidRPr="00422F83">
          <w:rPr>
            <w:rStyle w:val="Hyperlink"/>
          </w:rPr>
          <w:t>[4]</w:t>
        </w:r>
      </w:hyperlink>
      <w:r w:rsidRPr="00737302">
        <w:t> The bundle of citizenship rights places you on a spectrum of modern nobility and peasantry. The threshold rights of where you can go, who you can interact with, and what opportunities are available to you are defined nearly exclusively by birth and wealth.</w:t>
      </w:r>
    </w:p>
    <w:p w14:paraId="3684AC46" w14:textId="77777777" w:rsidR="00BE3BCC" w:rsidRPr="00737302" w:rsidRDefault="00BE3BCC" w:rsidP="00BE3BCC">
      <w:r w:rsidRPr="00737302">
        <w:t>In August 1789, during the first months of the French Revolution, the National Assembly passed a run of ordinances that dismantled the whole feudal structure (pictured in the etching above). Over a handful of hours on August 4th alone, nobles lost their feudal dues, prerogatives, tax-exemptions, and legal advantages. Veneal offices ended. Article I went straight to the point: “The National Assembly hereby completely abolishes the feudal system entirely.”</w:t>
      </w:r>
      <w:hyperlink r:id="rId9" w:anchor="_ftn5" w:history="1">
        <w:r w:rsidRPr="00737302">
          <w:rPr>
            <w:rStyle w:val="Hyperlink"/>
          </w:rPr>
          <w:t>[5]</w:t>
        </w:r>
      </w:hyperlink>
    </w:p>
    <w:p w14:paraId="1AD1C256" w14:textId="77777777" w:rsidR="00BE3BCC" w:rsidRDefault="00BE3BCC" w:rsidP="00BE3BCC">
      <w:pPr>
        <w:rPr>
          <w:u w:val="single"/>
        </w:rPr>
      </w:pPr>
      <w:r w:rsidRPr="00737302">
        <w:t>“What is most striking [about the August Declarations and their aftermath] is the extent to which nobles accepted all this.”</w:t>
      </w:r>
      <w:hyperlink r:id="rId10" w:anchor="_ftn6" w:history="1">
        <w:r w:rsidRPr="00737302">
          <w:rPr>
            <w:rStyle w:val="Hyperlink"/>
          </w:rPr>
          <w:t>[6]</w:t>
        </w:r>
      </w:hyperlink>
      <w:r w:rsidRPr="00737302">
        <w:t> It took months and years to fully iron out the details of the new system. But the change was essential; outside of France, the nobility waxed into irrelevance where it was not abolished.</w:t>
      </w:r>
      <w:hyperlink r:id="rId11" w:anchor="_ftn7" w:history="1">
        <w:r w:rsidRPr="00737302">
          <w:rPr>
            <w:rStyle w:val="Hyperlink"/>
          </w:rPr>
          <w:t>[7]</w:t>
        </w:r>
      </w:hyperlink>
      <w:r w:rsidRPr="00737302">
        <w:t xml:space="preserve"> While, Carens proceeds from his feudal analogy to argue that open borders are a moral imperative, the remainder of this essay instead investigates the intertwined but distinct question of citizenship. After all, citizenship is the noble rank itself. </w:t>
      </w:r>
      <w:r w:rsidRPr="00422F83">
        <w:rPr>
          <w:u w:val="single"/>
        </w:rPr>
        <w:t>What would a modern assembly throwing off the ancient régime of citizenship look like?</w:t>
      </w:r>
    </w:p>
    <w:p w14:paraId="7C192CF6" w14:textId="77777777" w:rsidR="00BE3BCC" w:rsidRPr="00422F83" w:rsidRDefault="00BE3BCC" w:rsidP="00BE3BCC">
      <w:r w:rsidRPr="00422F83">
        <w:t>The Failure of Proxy</w:t>
      </w:r>
    </w:p>
    <w:p w14:paraId="6CDEE3C2" w14:textId="77777777" w:rsidR="00BE3BCC" w:rsidRPr="00422F83" w:rsidRDefault="00BE3BCC" w:rsidP="00BE3BCC">
      <w:r w:rsidRPr="00422F83">
        <w:rPr>
          <w:u w:val="single"/>
        </w:rPr>
        <w:t>Nearly every modern state determines citizenship</w:t>
      </w:r>
      <w:r w:rsidRPr="00422F83">
        <w:t xml:space="preserve"> largely </w:t>
      </w:r>
      <w:r w:rsidRPr="00422F83">
        <w:rPr>
          <w:u w:val="single"/>
        </w:rPr>
        <w:t>on</w:t>
      </w:r>
      <w:r w:rsidRPr="00422F83">
        <w:t xml:space="preserve"> the basis of the </w:t>
      </w:r>
      <w:r w:rsidRPr="00422F83">
        <w:rPr>
          <w:u w:val="single"/>
        </w:rPr>
        <w:t>decent</w:t>
      </w:r>
      <w:r w:rsidRPr="00422F83">
        <w:t>-based jus sanguinis </w:t>
      </w:r>
      <w:r w:rsidRPr="00422F83">
        <w:rPr>
          <w:u w:val="single"/>
        </w:rPr>
        <w:t>or territoriality</w:t>
      </w:r>
      <w:r w:rsidRPr="00422F83">
        <w:t>-based jus soli. Alternatives have been floated, ranging from jus nexi (citizenship based on social connections) and jus temporis (citizenship based on time in the country) to jus situs (citizenship based on physical location). It should be noted that not all proponents of these alternatives would pass the full bundle of citizenship, but instead a permanent-residency-like right to remain.</w:t>
      </w:r>
    </w:p>
    <w:p w14:paraId="3DD47633" w14:textId="77777777" w:rsidR="00BE3BCC" w:rsidRPr="00422F83" w:rsidRDefault="00BE3BCC" w:rsidP="00BE3BCC">
      <w:r w:rsidRPr="00422F83">
        <w:rPr>
          <w:u w:val="single"/>
        </w:rPr>
        <w:t>Regardless</w:t>
      </w:r>
      <w:r w:rsidRPr="00422F83">
        <w:t xml:space="preserve"> of which bit of Latin we choose to follow jus, </w:t>
      </w:r>
      <w:r w:rsidRPr="00422F83">
        <w:rPr>
          <w:u w:val="single"/>
        </w:rPr>
        <w:t>the issue remains</w:t>
      </w:r>
      <w:r w:rsidRPr="00422F83">
        <w:t xml:space="preserve"> the same. </w:t>
      </w:r>
      <w:r w:rsidRPr="00422F83">
        <w:rPr>
          <w:u w:val="single"/>
        </w:rPr>
        <w:t>We are looking for a proxy that can capture when somebody is owed the full bundle of citizenship rights.</w:t>
      </w:r>
      <w:r w:rsidRPr="00422F83">
        <w:t xml:space="preserve"> The sheer scope of citizenships rights undermines the project from the outset.</w:t>
      </w:r>
    </w:p>
    <w:p w14:paraId="1AC74B96" w14:textId="77777777" w:rsidR="00BE3BCC" w:rsidRPr="00422F83" w:rsidRDefault="00BE3BCC" w:rsidP="00BE3BCC">
      <w:r w:rsidRPr="00422F83">
        <w:t>It is absurd to assume that a single test determines who all at once now deserves to vote, remain in the country, seek out work and opportunity, have equal access to government programs and hiring, have full legal protections, be considered part of the national community, be subjected to the draft, et cetera.</w:t>
      </w:r>
    </w:p>
    <w:p w14:paraId="6AAB70C9" w14:textId="77777777" w:rsidR="00BE3BCC" w:rsidRPr="00422F83" w:rsidRDefault="00BE3BCC" w:rsidP="00BE3BCC">
      <w:r w:rsidRPr="00422F83">
        <w:t>Jus sanguinis and jus soli write off the whole complexity by using the proxy of birth. Those born to the ‘right’ parents or in the ‘right’ place get the full suite. Is the Dreamer who has lived in the United States for virtually their whole life less deserving of the right to remain in the United States than the child of jet setter parents whose full American experience is contained in JFK and LaGuardia airports?</w:t>
      </w:r>
    </w:p>
    <w:p w14:paraId="4E12D12B" w14:textId="77777777" w:rsidR="00BE3BCC" w:rsidRPr="00422F83" w:rsidRDefault="00BE3BCC" w:rsidP="00BE3BCC">
      <w:r w:rsidRPr="00422F83">
        <w:t>Similarly, jus nexi and jus temporis proxy in social connections for who deserves the bundle. Assuming we can satisfactorily measure social connections, this would resolve our Dreamer-jet setter dilemma but we are presented by two separate issues. First, at what point does one’s social ties justify the simultaneous access to the full suite of rights? The right to remain, to vote, and to seek out work may all arguably be ‘earned’ at different dates. Secondly, the real question of are social ties really the metric we want to use for who has a voice in our government, access to government aid, or equal protection in our legal systems? The naturalization process presents these same issues.</w:t>
      </w:r>
    </w:p>
    <w:p w14:paraId="42EF4C04" w14:textId="77777777" w:rsidR="00BE3BCC" w:rsidRPr="00422F83" w:rsidRDefault="00BE3BCC" w:rsidP="00BE3BCC">
      <w:r w:rsidRPr="00422F83">
        <w:t xml:space="preserve">Professor Ochoa </w:t>
      </w:r>
      <w:r w:rsidRPr="00422F83">
        <w:rPr>
          <w:u w:val="single"/>
        </w:rPr>
        <w:t>Espejo raises the idea of using</w:t>
      </w:r>
      <w:r w:rsidRPr="00422F83">
        <w:t xml:space="preserve"> physical </w:t>
      </w:r>
      <w:r w:rsidRPr="00422F83">
        <w:rPr>
          <w:u w:val="single"/>
        </w:rPr>
        <w:t>presence in a community to imply a right to stay there</w:t>
      </w:r>
      <w:r w:rsidRPr="00422F83">
        <w:t xml:space="preserve">. She explains how </w:t>
      </w:r>
      <w:r w:rsidRPr="00422F83">
        <w:rPr>
          <w:u w:val="single"/>
        </w:rPr>
        <w:t>“an individual who is not an official part of the local collectivity lacks a right to participate in the cooperation schema and is forced to free ride [because] a noncitizen needs rights sufficient to be part of the collective schema and a right to stay in the vicinity long enough to discharge the place-specific duties she may have acquired there.”</w:t>
      </w:r>
      <w:hyperlink r:id="rId12" w:anchor="_ftn8" w:history="1">
        <w:r w:rsidRPr="00422F83">
          <w:rPr>
            <w:rStyle w:val="Hyperlink"/>
          </w:rPr>
          <w:t>[8]</w:t>
        </w:r>
      </w:hyperlink>
      <w:r w:rsidRPr="00422F83">
        <w:t> This offers a solution to the issue of borders, but as Professor Ochoa Espejo indicates, it does not offer the answer to when the full suite of citizenship rights are owed to non-citizens.</w:t>
      </w:r>
    </w:p>
    <w:p w14:paraId="714416C8" w14:textId="77777777" w:rsidR="00BE3BCC" w:rsidRPr="00422F83" w:rsidRDefault="00BE3BCC" w:rsidP="00BE3BCC">
      <w:r w:rsidRPr="00422F83">
        <w:t>Simply put, we need to stop trying to find one answer to dozens of questions of rights.</w:t>
      </w:r>
    </w:p>
    <w:p w14:paraId="5C2AF4FC" w14:textId="77777777" w:rsidR="00BE3BCC" w:rsidRPr="00422F83" w:rsidRDefault="00BE3BCC" w:rsidP="00BE3BCC">
      <w:r w:rsidRPr="00422F83">
        <w:t>Abolishing Citizenship</w:t>
      </w:r>
    </w:p>
    <w:p w14:paraId="77054AF9" w14:textId="77777777" w:rsidR="00BE3BCC" w:rsidRPr="00422F83" w:rsidRDefault="00BE3BCC" w:rsidP="00BE3BCC">
      <w:r w:rsidRPr="00422F83">
        <w:rPr>
          <w:u w:val="single"/>
        </w:rPr>
        <w:t>The solution for our hypothetical Assembly is straightforward,</w:t>
      </w:r>
      <w:r w:rsidRPr="00422F83">
        <w:t xml:space="preserve"> “Article I: </w:t>
      </w:r>
      <w:r w:rsidRPr="00422F83">
        <w:rPr>
          <w:u w:val="single"/>
        </w:rPr>
        <w:t>The National Assembly hereby completely abolishes citizenship entirely</w:t>
      </w:r>
      <w:r w:rsidRPr="00422F83">
        <w:t>.”</w:t>
      </w:r>
    </w:p>
    <w:p w14:paraId="211A3416" w14:textId="77777777" w:rsidR="00BE3BCC" w:rsidRPr="00422F83" w:rsidRDefault="00BE3BCC" w:rsidP="00BE3BCC">
      <w:r w:rsidRPr="00422F83">
        <w:t xml:space="preserve">This solution is not as radical as it first seems. Our Assembly suggests that </w:t>
      </w:r>
      <w:r w:rsidRPr="00422F83">
        <w:rPr>
          <w:u w:val="single"/>
        </w:rPr>
        <w:t>we</w:t>
      </w:r>
      <w:r w:rsidRPr="00422F83">
        <w:t xml:space="preserve"> simply (1) </w:t>
      </w:r>
      <w:r w:rsidRPr="00422F83">
        <w:rPr>
          <w:u w:val="single"/>
        </w:rPr>
        <w:t>break apart the bundle of citizenship rights and</w:t>
      </w:r>
      <w:r w:rsidRPr="00422F83">
        <w:t xml:space="preserve"> (2) </w:t>
      </w:r>
      <w:r w:rsidRPr="00422F83">
        <w:rPr>
          <w:u w:val="single"/>
        </w:rPr>
        <w:t>determine for each of those rights who they should belong to</w:t>
      </w:r>
      <w:r w:rsidRPr="00422F83">
        <w:t>. In short, an individualized approach to citizenship.</w:t>
      </w:r>
    </w:p>
    <w:p w14:paraId="054CECC3" w14:textId="77777777" w:rsidR="00BE3BCC" w:rsidRPr="00422F83" w:rsidRDefault="00BE3BCC" w:rsidP="00BE3BCC">
      <w:r w:rsidRPr="00422F83">
        <w:t>This solves the issue of finding the magic moment that the full suite of citizenship rights is vested. The question instead becomes how do we want to decide who has the right to remain and work in the country (or, indeed, if that right is automatically vested). What should we consider before extending the right to vote or hold office?</w:t>
      </w:r>
    </w:p>
    <w:p w14:paraId="7323B43A" w14:textId="77777777" w:rsidR="00BE3BCC" w:rsidRPr="00422F83" w:rsidRDefault="00BE3BCC" w:rsidP="00BE3BCC">
      <w:r w:rsidRPr="00422F83">
        <w:t>These questions certainly do not have simple answers. Many of them will require us to rethink the relationship between civil and human rights to answer. The point is we should be at least trying to answer these questions instead of relying on the omnibus catchall of “citizenship” to flatten the complexity of modern societies.</w:t>
      </w:r>
    </w:p>
    <w:p w14:paraId="3BC60889" w14:textId="77777777" w:rsidR="00BE3BCC" w:rsidRPr="00422F83" w:rsidRDefault="00BE3BCC" w:rsidP="00BE3BCC">
      <w:pPr>
        <w:rPr>
          <w:u w:val="single"/>
        </w:rPr>
      </w:pPr>
      <w:r w:rsidRPr="00422F83">
        <w:rPr>
          <w:u w:val="single"/>
        </w:rPr>
        <w:t>Looking beyond citizenship is not novel, courts regularly do so</w:t>
      </w:r>
      <w:r w:rsidRPr="00422F83">
        <w:t xml:space="preserve"> explicitly or implicitly. For instance, </w:t>
      </w:r>
      <w:r w:rsidRPr="00422F83">
        <w:rPr>
          <w:u w:val="single"/>
        </w:rPr>
        <w:t>Friedrich Nottebohm was</w:t>
      </w:r>
      <w:r w:rsidRPr="00422F83">
        <w:t xml:space="preserve"> a </w:t>
      </w:r>
      <w:r w:rsidRPr="00422F83">
        <w:rPr>
          <w:u w:val="single"/>
        </w:rPr>
        <w:t>German</w:t>
      </w:r>
      <w:r w:rsidRPr="00422F83">
        <w:t xml:space="preserve"> citizen </w:t>
      </w:r>
      <w:r w:rsidRPr="00422F83">
        <w:rPr>
          <w:u w:val="single"/>
        </w:rPr>
        <w:t>who had spent the</w:t>
      </w:r>
      <w:r w:rsidRPr="00422F83">
        <w:t xml:space="preserve"> vast majority of his adult life in Guatemala running banks and coffee plantations, though he never acquired Guatemalan citizenship. When the Second World War began, Nottebohm visited Lichtenstein and, essentially, bought Lichtenstein citizenship and renounced his German citizenship. </w:t>
      </w:r>
      <w:r w:rsidRPr="00422F83">
        <w:rPr>
          <w:u w:val="single"/>
        </w:rPr>
        <w:t>Despite this precaution, shortly after his return to Guatemala, Guatemala and the United States interned him as a German citizen and seized his property.</w:t>
      </w:r>
    </w:p>
    <w:p w14:paraId="3742462A" w14:textId="77777777" w:rsidR="00BE3BCC" w:rsidRPr="00422F83" w:rsidRDefault="00BE3BCC" w:rsidP="00BE3BCC">
      <w:r w:rsidRPr="00422F83">
        <w:t>Following the war, the International Court of Justice addressed whether Lichtenstein could claim Nottebohm as a citizen and sue for his property. While on paper he was a Lichtenstein citizen, the Court looked for a “real and effective nationality, that which accords with the facts,” based on factors like: habitual residence, the center of interests, family ties, participation in public life, attachment shown, and inculcation of the culture in one’s children.</w:t>
      </w:r>
      <w:hyperlink r:id="rId13" w:anchor="_ftn9" w:history="1">
        <w:r w:rsidRPr="00422F83">
          <w:rPr>
            <w:rStyle w:val="Hyperlink"/>
          </w:rPr>
          <w:t>[9]</w:t>
        </w:r>
      </w:hyperlink>
      <w:r w:rsidRPr="00422F83">
        <w:t> The Nottebohm case is remarkable because the Court outright rejected one nation’s claim of citizenship because the claim was so out of accordance with what citizenship was supposedly a proxy for (there, national belonging).</w:t>
      </w:r>
    </w:p>
    <w:p w14:paraId="048A7D4C" w14:textId="77777777" w:rsidR="00BE3BCC" w:rsidRPr="00422F83" w:rsidRDefault="00BE3BCC" w:rsidP="00BE3BCC">
      <w:r w:rsidRPr="00422F83">
        <w:t>None of this is to say that the Nottebohm factors are a particularly good model, but, rather, simply to show the desirability of directly addressing the questions that citizenship is acting as a proxy for. </w:t>
      </w:r>
    </w:p>
    <w:p w14:paraId="4FF57D63" w14:textId="77777777" w:rsidR="00BE3BCC" w:rsidRDefault="00BE3BCC" w:rsidP="00BE3BCC">
      <w:pPr>
        <w:pStyle w:val="Heading3"/>
      </w:pPr>
      <w:r>
        <w:t xml:space="preserve">Link—Open Access </w:t>
      </w:r>
    </w:p>
    <w:p w14:paraId="17D82253" w14:textId="77777777" w:rsidR="00BE3BCC" w:rsidRPr="001E5192" w:rsidRDefault="00BE3BCC" w:rsidP="00BE3BCC">
      <w:pPr>
        <w:pStyle w:val="Heading4"/>
      </w:pPr>
      <w:r>
        <w:t>Open Access is a great idea absent the histories of slavery and indigenous genocide. Their calls fundmanetally rely on the premise there was once a good IP regime which has never been the case for indigenous people whose land and knowledge are able to be seized under the guise of public domain. Instead use an abolitionist ethic that rejects ideas of making patent law great again.</w:t>
      </w:r>
    </w:p>
    <w:p w14:paraId="59A97815" w14:textId="77777777" w:rsidR="00BE3BCC" w:rsidRPr="001E5192" w:rsidRDefault="00BE3BCC" w:rsidP="00BE3BCC">
      <w:pPr>
        <w:rPr>
          <w:lang w:val="en"/>
        </w:rPr>
      </w:pPr>
      <w:r w:rsidRPr="009A738C">
        <w:rPr>
          <w:rStyle w:val="Style13ptBold"/>
        </w:rPr>
        <w:t xml:space="preserve">Vizoso and Byrnes 23 </w:t>
      </w:r>
      <w:r w:rsidRPr="009A738C">
        <w:t>(Julia Choucair Vizoso was editor in chief of the online journal, Sada. Her research interests include Middle Eastern politics, authoritarianism, and identity politics. She is a Ph.D. candidate in political science at Yale University. Chris Byrnes joined RPX, where he served as a patent-risk advisor and patent-litigation insurance-claim manager. He has advised clients of all size czs on hundreds of patent litigations involving non-practicing entities (i.e., “patent trolls”) and worked closely on several of RPX's headlining transactions (e.g., a nine-figure deal in 2020 with Intellectual Ventures). In 2016, Chris co-founded Corporate Accountability Lab (CAL), a human rights non-profit organization, to experiment with new ways in which IP commoning and international trade laws could be used by communities and IP producers as tools for collective liberation., Abolitionist creativity How intellectual property can hack digital power, 9 February 2023, https://www.tni.org/en/article/abolitionist-creativity</w:t>
      </w:r>
      <w:r>
        <w:t>//ATW</w:t>
      </w:r>
      <w:r w:rsidRPr="009A738C">
        <w:t>)</w:t>
      </w:r>
      <w:r w:rsidRPr="00E55DC7">
        <w:br/>
      </w:r>
      <w:r w:rsidRPr="00FB060D">
        <w:t xml:space="preserve">Abolitionist creativity builds on the contributions of contemporary open-access movements, but fundamentally shifts the crux of the problem. </w:t>
      </w:r>
      <w:r w:rsidRPr="00FB060D">
        <w:rPr>
          <w:u w:val="single"/>
        </w:rPr>
        <w:t>Open-access movements are centrally concerned with how to share ideas and culture more freely</w:t>
      </w:r>
      <w:r w:rsidRPr="00FB060D">
        <w:t>; how to facilitate free speech and free access while sustaining innovation. These concerns are a product of the location and historical moment from which they emerged. In the 1990s, computer scientists and cyberlaw scholars in Europe and the United States who participated in the rise of software and the internet as mass tools (the so-called Information Age) sought to resolve a particular challenge: how to realise the potential and hope of the internet while copyright law grows increasingly restrictive and punitive.</w:t>
      </w:r>
    </w:p>
    <w:p w14:paraId="5570A4BB" w14:textId="77777777" w:rsidR="00BE3BCC" w:rsidRPr="00FB060D" w:rsidRDefault="00BE3BCC" w:rsidP="00BE3BCC">
      <w:pPr>
        <w:rPr>
          <w:u w:val="single"/>
        </w:rPr>
      </w:pPr>
      <w:r w:rsidRPr="00FB060D">
        <w:rPr>
          <w:u w:val="single"/>
        </w:rPr>
        <w:t>Instead, we begin our analysis by looking at the broader global system in which knowledge and information operate: a settler-colonial system that extracts wealth, knowledge, and culture from economically marginalised communities</w:t>
      </w:r>
      <w:r w:rsidRPr="00FB060D">
        <w:t xml:space="preserve"> and inequitably redistributes their economic fruits to the wealthiest and most powerful. This approach is in line with critiques that activists and critical scholars have long made of open-access movements: that the central focus on liberty values ignores concerns about equality; that </w:t>
      </w:r>
      <w:r w:rsidRPr="00FB060D">
        <w:rPr>
          <w:u w:val="single"/>
        </w:rPr>
        <w:t>a romantic notion of the ‘public domain’ as a neutral landscape where every person can reap its riches ignores its real role in exploiting the labour and bodies of people of colour, women, people from the Global South, and the impoverished. We now know that the ‘public domaining’ of Indigenous knowledge about local flora and fauna, traditional medicines, folklore, or traditional cultural expressions has enabled Big Pharma to take Indigenous knowledge, transform it into IP, and become the exclusive owner of that knowledge: a phenomenon known as biopiracy.</w:t>
      </w:r>
    </w:p>
    <w:p w14:paraId="5D6C7160" w14:textId="77777777" w:rsidR="00BE3BCC" w:rsidRPr="00FB060D" w:rsidRDefault="00BE3BCC" w:rsidP="00BE3BCC">
      <w:r w:rsidRPr="00FB060D">
        <w:rPr>
          <w:u w:val="single"/>
        </w:rPr>
        <w:t>Abolition</w:t>
      </w:r>
      <w:r w:rsidRPr="00FB060D">
        <w:t xml:space="preserve">ist creativity </w:t>
      </w:r>
      <w:r w:rsidRPr="00FB060D">
        <w:rPr>
          <w:u w:val="single"/>
        </w:rPr>
        <w:t>also disagrees with a</w:t>
      </w:r>
      <w:r w:rsidRPr="00FB060D">
        <w:t xml:space="preserve">n ideological </w:t>
      </w:r>
      <w:r w:rsidRPr="00FB060D">
        <w:rPr>
          <w:u w:val="single"/>
        </w:rPr>
        <w:t>belief that runs through some prominent segments of the open-access movements, namely</w:t>
      </w:r>
      <w:r w:rsidRPr="00FB060D">
        <w:t xml:space="preserve"> that </w:t>
      </w:r>
      <w:r w:rsidRPr="001E5192">
        <w:rPr>
          <w:u w:val="single"/>
        </w:rPr>
        <w:t>the system once worked well</w:t>
      </w:r>
      <w:r w:rsidRPr="00FB060D">
        <w:t xml:space="preserve">, but that ‘unfortunately, our IP regimes have strayed far from their original purposes’. </w:t>
      </w:r>
      <w:r w:rsidRPr="001E5192">
        <w:rPr>
          <w:u w:val="single"/>
        </w:rPr>
        <w:t>For</w:t>
      </w:r>
      <w:r w:rsidRPr="00FB060D">
        <w:t xml:space="preserve"> the colonised, for Indigenous Peoples whose collective knowledge has been ransacked, for </w:t>
      </w:r>
      <w:r w:rsidRPr="001E5192">
        <w:rPr>
          <w:u w:val="single"/>
        </w:rPr>
        <w:t>communities forced into oppressive trade agreements</w:t>
      </w:r>
      <w:r w:rsidRPr="00FB060D">
        <w:t xml:space="preserve"> (e.g. TRIPS</w:t>
      </w:r>
      <w:r w:rsidRPr="001E5192">
        <w:rPr>
          <w:u w:val="single"/>
        </w:rPr>
        <w:t>), for the rising number of modern slaves </w:t>
      </w:r>
      <w:r w:rsidRPr="00FB060D">
        <w:t xml:space="preserve">working in global supply chains powered by intangibles, </w:t>
      </w:r>
      <w:r w:rsidRPr="001E5192">
        <w:rPr>
          <w:u w:val="single"/>
        </w:rPr>
        <w:t>it is hard to see how the IP system ever worked for them – or what decades of reformist attempts inside IP law in the US have accomplished. For abolitionists, the system</w:t>
      </w:r>
      <w:r w:rsidRPr="00FB060D">
        <w:t xml:space="preserve"> is not broken and in need of reform, tweaking, and tinkering. It </w:t>
      </w:r>
      <w:r w:rsidRPr="001E5192">
        <w:rPr>
          <w:u w:val="single"/>
        </w:rPr>
        <w:t>is working as it was designed to work</w:t>
      </w:r>
      <w:r w:rsidRPr="00FB060D">
        <w:t>, as a settler-colonial legal and economic structure. And we are running out of time and of magical thinking waiting for public policy to somehow turn favourable in a corporate-dominated oligarchy.</w:t>
      </w:r>
    </w:p>
    <w:p w14:paraId="244648BE" w14:textId="77777777" w:rsidR="00BE3BCC" w:rsidRPr="00FB060D" w:rsidRDefault="00BE3BCC" w:rsidP="00BE3BCC">
      <w:r w:rsidRPr="001E5192">
        <w:rPr>
          <w:u w:val="single"/>
        </w:rPr>
        <w:t>Open-access movements must also confront</w:t>
      </w:r>
      <w:r w:rsidRPr="00FB060D">
        <w:t xml:space="preserve"> an uncomfortable fact: </w:t>
      </w:r>
      <w:r w:rsidRPr="001E5192">
        <w:rPr>
          <w:u w:val="single"/>
        </w:rPr>
        <w:t xml:space="preserve">Big Tech is on their side. The </w:t>
      </w:r>
      <w:r w:rsidRPr="001E5192">
        <w:t>conventional</w:t>
      </w:r>
      <w:r w:rsidRPr="001E5192">
        <w:rPr>
          <w:u w:val="single"/>
        </w:rPr>
        <w:t xml:space="preserve"> wisdom</w:t>
      </w:r>
      <w:r w:rsidRPr="00FB060D">
        <w:t xml:space="preserve"> that large </w:t>
      </w:r>
      <w:r w:rsidRPr="001E5192">
        <w:rPr>
          <w:u w:val="single"/>
        </w:rPr>
        <w:t>corporations</w:t>
      </w:r>
      <w:r w:rsidRPr="00FB060D">
        <w:t xml:space="preserve"> always </w:t>
      </w:r>
      <w:r w:rsidRPr="001E5192">
        <w:rPr>
          <w:u w:val="single"/>
        </w:rPr>
        <w:t>prefer stronger IP regimes</w:t>
      </w:r>
      <w:r w:rsidRPr="00FB060D">
        <w:t xml:space="preserve"> to block new competitors, or that zealous enforcement of IP law favours the powerful, </w:t>
      </w:r>
      <w:r w:rsidRPr="001E5192">
        <w:rPr>
          <w:u w:val="single"/>
        </w:rPr>
        <w:t>is not borne out by the historical record. With the exception of</w:t>
      </w:r>
      <w:r w:rsidRPr="00FB060D">
        <w:t xml:space="preserve"> the </w:t>
      </w:r>
      <w:r w:rsidRPr="001E5192">
        <w:rPr>
          <w:u w:val="single"/>
        </w:rPr>
        <w:t>pharma</w:t>
      </w:r>
      <w:r w:rsidRPr="00FB060D">
        <w:t xml:space="preserve">ceutical industry, </w:t>
      </w:r>
      <w:r w:rsidRPr="001E5192">
        <w:rPr>
          <w:u w:val="single"/>
        </w:rPr>
        <w:t>monopolists in tech</w:t>
      </w:r>
      <w:r w:rsidRPr="00FB060D">
        <w:t>nology-intensive industries have </w:t>
      </w:r>
      <w:r w:rsidRPr="001E5192">
        <w:rPr>
          <w:u w:val="single"/>
        </w:rPr>
        <w:t>resisted strong patent protection throughout history</w:t>
      </w:r>
      <w:r w:rsidRPr="00FB060D">
        <w:t>: the railway industry in the nineteenth century, IBM in the computing industry of the 1960s and 1970s, Big Tech today. Google, Facebook (Meta), and Twitter are trying to selectively apply IP enforcement, spending millions of dollars lobbying to ensure as little IP friction as possible inside markets in which they already have dominant market power, to have unfettered control over data and knowledge, to continue to make ‘colossal advertising profits from content produced for free by users’, and to avoid the dreaded IP dispute.</w:t>
      </w:r>
    </w:p>
    <w:p w14:paraId="376164D6" w14:textId="77777777" w:rsidR="00BE3BCC" w:rsidRPr="001E5192" w:rsidRDefault="00BE3BCC" w:rsidP="00BE3BCC">
      <w:pPr>
        <w:rPr>
          <w:u w:val="single"/>
        </w:rPr>
      </w:pPr>
      <w:r w:rsidRPr="001E5192">
        <w:rPr>
          <w:u w:val="single"/>
        </w:rPr>
        <w:t>If the most powerful actors are the real winners in an open-access world, shouldn’t we re-evaluate the claim that ‘information wants to be free’? If free access means continuing to ignore the pleas of Indigenous communities to stop the biopiracy, cultural expropriation, and ‘public domaining’ of the colonised, why do we continue to hold it as an absolute value?</w:t>
      </w:r>
    </w:p>
    <w:p w14:paraId="2E6627FB" w14:textId="77777777" w:rsidR="00BE3BCC" w:rsidRPr="00E55DC7" w:rsidRDefault="00BE3BCC" w:rsidP="00BE3BCC">
      <w:r w:rsidRPr="00FB060D">
        <w:t xml:space="preserve">Unlike open-access movements, </w:t>
      </w:r>
      <w:r w:rsidRPr="001E5192">
        <w:rPr>
          <w:u w:val="single"/>
        </w:rPr>
        <w:t>abolitionist creativity recognises that the global economy into which we release our creativity is not a neutral, level playing field. Surrendering or limiting the</w:t>
      </w:r>
      <w:r w:rsidRPr="00FB060D">
        <w:t xml:space="preserve"> existing </w:t>
      </w:r>
      <w:r w:rsidRPr="001E5192">
        <w:rPr>
          <w:u w:val="single"/>
        </w:rPr>
        <w:t>rights to creativity in our current system does nothing to interfere in the structure of oppression. It simply cedes agency to more powerful actors – agency that should be ceded down, not up. Rather than relinquish our rights on behalf of a kind of libertarianism for the Information Age, we should open our eyes to the material ways our creativity enters the economy and reifies structures of digital (and other types of) power.</w:t>
      </w:r>
    </w:p>
    <w:p w14:paraId="2018918A" w14:textId="77777777" w:rsidR="00BE3BCC" w:rsidRPr="0056562B" w:rsidRDefault="00BE3BCC" w:rsidP="00BE3BCC"/>
    <w:p w14:paraId="69942E4D" w14:textId="77777777" w:rsidR="00BE3BCC" w:rsidRDefault="00BE3BCC" w:rsidP="00BE3BCC">
      <w:pPr>
        <w:pStyle w:val="Heading2"/>
      </w:pPr>
      <w:r>
        <w:t xml:space="preserve">Impact </w:t>
      </w:r>
    </w:p>
    <w:p w14:paraId="74C131A3" w14:textId="77777777" w:rsidR="00BE3BCC" w:rsidRDefault="00BE3BCC" w:rsidP="00BE3BCC">
      <w:pPr>
        <w:rPr>
          <w:u w:val="single"/>
        </w:rPr>
      </w:pPr>
    </w:p>
    <w:p w14:paraId="329A291C" w14:textId="77777777" w:rsidR="00BE3BCC" w:rsidRPr="006344BD" w:rsidRDefault="00BE3BCC" w:rsidP="00BE3BCC">
      <w:pPr>
        <w:pStyle w:val="Heading3"/>
      </w:pPr>
      <w:r>
        <w:tab/>
        <w:t xml:space="preserve">Impact—Unbreathability </w:t>
      </w:r>
    </w:p>
    <w:p w14:paraId="5F27EA6A" w14:textId="77777777" w:rsidR="00BE3BCC" w:rsidRDefault="00BE3BCC" w:rsidP="00BE3BCC">
      <w:pPr>
        <w:pStyle w:val="Heading4"/>
      </w:pPr>
      <w:r>
        <w:t xml:space="preserve">The impact is unbreathability the key tenant of property is the ability to protect it. This logic of protecting property in the 1ac justifies the dropping of tear gas onto protesters as a call to assert ownership and monopoly over power and violence inherent in the capitalist and imperialist state. Unbreathability outweighs and exacerbates the violence of slavery and genocide cutting off the feeling of breathing free air </w:t>
      </w:r>
    </w:p>
    <w:p w14:paraId="1958DD25" w14:textId="77777777" w:rsidR="00BE3BCC" w:rsidRPr="00C76A9E" w:rsidRDefault="00BE3BCC" w:rsidP="00BE3BCC">
      <w:pPr>
        <w:spacing w:line="240" w:lineRule="auto"/>
        <w:rPr>
          <w:rFonts w:ascii="Times New Roman" w:eastAsia="Times New Roman" w:hAnsi="Times New Roman" w:cs="Times New Roman"/>
          <w:sz w:val="24"/>
          <w:szCs w:val="24"/>
        </w:rPr>
      </w:pPr>
      <w:r w:rsidRPr="00594FFD">
        <w:rPr>
          <w:rFonts w:eastAsia="Times New Roman"/>
          <w:b/>
          <w:bCs/>
          <w:color w:val="000000"/>
          <w:sz w:val="26"/>
          <w:szCs w:val="26"/>
        </w:rPr>
        <w:t>Frescas-Ortiz 20</w:t>
      </w:r>
      <w:r w:rsidRPr="00594FFD">
        <w:rPr>
          <w:rFonts w:eastAsia="Times New Roman"/>
          <w:color w:val="000000"/>
        </w:rPr>
        <w:t xml:space="preserve"> (Cecilia Frescas-Ortiz, M.A. in American Studies from the University of New Mexico), “#ABOLISHICE: AN ANTI-CAPITALIST AND ANTI-COLONIAL APPROACH TO BLACK, INDIGENOUS, AND MIGRANT SOLIDARITY BUILDING”, May 2020, The University of New Mexico, pgs. </w:t>
      </w:r>
      <w:r>
        <w:rPr>
          <w:rFonts w:eastAsia="Times New Roman"/>
          <w:color w:val="000000"/>
        </w:rPr>
        <w:t xml:space="preserve">27-29//ATW) </w:t>
      </w:r>
      <w:r>
        <w:rPr>
          <w:rFonts w:eastAsia="Times New Roman"/>
          <w:color w:val="000000"/>
        </w:rPr>
        <w:tab/>
      </w:r>
    </w:p>
    <w:p w14:paraId="012898DB" w14:textId="77777777" w:rsidR="00BE3BCC" w:rsidRDefault="00BE3BCC" w:rsidP="00BE3BCC">
      <w:r w:rsidRPr="00D30117">
        <w:rPr>
          <w:u w:val="single"/>
        </w:rPr>
        <w:t>It is</w:t>
      </w:r>
      <w:r>
        <w:t xml:space="preserve"> also </w:t>
      </w:r>
      <w:r w:rsidRPr="00D30117">
        <w:rPr>
          <w:u w:val="single"/>
        </w:rPr>
        <w:t>important to note</w:t>
      </w:r>
      <w:r>
        <w:t xml:space="preserve"> that </w:t>
      </w:r>
      <w:r w:rsidRPr="00D30117">
        <w:rPr>
          <w:u w:val="single"/>
        </w:rPr>
        <w:t xml:space="preserve">tear gas is a specific mechanism of violence meant to protect property and capitalist interests. In the </w:t>
      </w:r>
      <w:r>
        <w:t xml:space="preserve">1964 </w:t>
      </w:r>
      <w:r w:rsidRPr="00D30117">
        <w:rPr>
          <w:u w:val="single"/>
        </w:rPr>
        <w:t>riots and in the U.S.-Vietnam war, tear gas was used to disperse and “command</w:t>
      </w:r>
      <w:r>
        <w:t xml:space="preserve"> territory.</w:t>
      </w:r>
      <w:r w:rsidRPr="00D30117">
        <w:rPr>
          <w:u w:val="single"/>
        </w:rPr>
        <w:t>”</w:t>
      </w:r>
      <w:r>
        <w:t xml:space="preserve"> Schrader suggests that new formulations of CS came after the Vietnam war in order to control access to terrain. He mentions that in order to keep people away from a given location “CS would be used to create a barrier.”63In a sense, CS serves as an agent that defines the space in terms of property. Meaning, </w:t>
      </w:r>
      <w:r w:rsidRPr="00D30117">
        <w:rPr>
          <w:u w:val="single"/>
        </w:rPr>
        <w:t>the State employs tear gas in moments such as the Vietnam war</w:t>
      </w:r>
      <w:r>
        <w:t xml:space="preserve"> and the 1964 </w:t>
      </w:r>
      <w:r w:rsidRPr="00D30117">
        <w:rPr>
          <w:u w:val="single"/>
        </w:rPr>
        <w:t>to assert ownership and both military and police control over the territory</w:t>
      </w:r>
      <w:r>
        <w:t>. Given that tear gas only activates when it comes into contact with the human body…the physical space itself is not damaged or threatened. Unlike other war weapons, such as bombs and Napalm, tear gas does not have any effect on surrounding physical structures. Thus, as the bodies it comes into contact with tear gas experiencing pain and agony, the buildings, land, and territory are all preserved. As such, the U.S. deploys teargas on bodies of color in an effort to define that space and practice control and ownership over it. In the context of the ongoing project of conquest, the use of tear gas continues to define Indigenous land as U.S. property, which allows for a continued assertion of ownership and control over that land. Additionally, in asserting control and ownership via the use of tear gas, the atmosphere itself is characterized through a violence and genocide, especially for bodies of color.</w:t>
      </w:r>
    </w:p>
    <w:p w14:paraId="0D7CB6D2" w14:textId="77777777" w:rsidR="00BE3BCC" w:rsidRPr="00D30117" w:rsidRDefault="00BE3BCC" w:rsidP="00BE3BCC">
      <w:pPr>
        <w:rPr>
          <w:u w:val="single"/>
        </w:rPr>
      </w:pPr>
      <w:r>
        <w:t xml:space="preserve"> In effect, </w:t>
      </w:r>
      <w:r w:rsidRPr="00D30117">
        <w:rPr>
          <w:u w:val="single"/>
        </w:rPr>
        <w:t>tear gas is a metaphor for the toxic particles that make up capitalism and colonialism, as well as the literal manifestation of the toxicity of these structures. These regimes create an atmosphere and landscape of violence and un-breathability that is felt across the land and airspace, exacerbating the already present atmosphere of violence and genocide</w:t>
      </w:r>
      <w:r>
        <w:t xml:space="preserve">. Indeed, </w:t>
      </w:r>
      <w:r w:rsidRPr="00D30117">
        <w:rPr>
          <w:u w:val="single"/>
        </w:rPr>
        <w:t>the very atmosphere where Black, Indigenous and migrant breathing takes place, is an atmosphere of violence, pain and often, death.</w:t>
      </w:r>
      <w:r>
        <w:t xml:space="preserve"> On this, Christina Sharpe, author of In the Wake: on Blackness and Being, suggests that </w:t>
      </w:r>
      <w:r w:rsidRPr="00D30117">
        <w:rPr>
          <w:u w:val="single"/>
        </w:rPr>
        <w:t>“there is too a connection between the lungs and the weather; the supposedly transformative properties of breathing free air—that which throws off the mantle of slavery—and the transformative properties of being ‘free’ to breathe fresh air.”</w:t>
      </w:r>
      <w:r>
        <w:t xml:space="preserve"> Fresh air, as a part of an unattainable atmosphere, represents a vision for the future. A vision that is not marked by the toxic particles that currently occupy the environment. </w:t>
      </w:r>
      <w:r w:rsidRPr="00D30117">
        <w:rPr>
          <w:u w:val="single"/>
        </w:rPr>
        <w:t>In speaking specifically about Black bodies, Sharpe expresses that the weather “registers and produces the conventions of antiblackness in the present and into the future.”64 Sharpe’s theorization of the weather and the atmosphere stages how tear gas is not a meaningless act. It is an act of producing environments that are unbreathable and unlivable.</w:t>
      </w:r>
    </w:p>
    <w:p w14:paraId="047E3EAE" w14:textId="77777777" w:rsidR="00BE3BCC" w:rsidRDefault="00BE3BCC" w:rsidP="00BE3BCC"/>
    <w:p w14:paraId="7A375483" w14:textId="77777777" w:rsidR="00BE3BCC" w:rsidRDefault="00BE3BCC" w:rsidP="00BE3BCC"/>
    <w:p w14:paraId="37B23018" w14:textId="77777777" w:rsidR="00BE3BCC" w:rsidRPr="00BD360E" w:rsidRDefault="00BE3BCC" w:rsidP="00BE3BCC"/>
    <w:p w14:paraId="49EBECBF" w14:textId="77777777" w:rsidR="00BE3BCC" w:rsidRPr="0056562B" w:rsidRDefault="00BE3BCC" w:rsidP="00BE3BCC"/>
    <w:p w14:paraId="7AE64808" w14:textId="77777777" w:rsidR="00BE3BCC" w:rsidRDefault="00BE3BCC" w:rsidP="00BE3BCC">
      <w:pPr>
        <w:pStyle w:val="Heading2"/>
      </w:pPr>
      <w:r>
        <w:t xml:space="preserve">Perm </w:t>
      </w:r>
    </w:p>
    <w:p w14:paraId="6F664347" w14:textId="77777777" w:rsidR="00BE3BCC" w:rsidRDefault="00BE3BCC" w:rsidP="00BE3BCC">
      <w:pPr>
        <w:pStyle w:val="Heading3"/>
      </w:pPr>
      <w:r>
        <w:t xml:space="preserve">AT Perm </w:t>
      </w:r>
    </w:p>
    <w:p w14:paraId="412FFC0B" w14:textId="77777777" w:rsidR="00BE3BCC" w:rsidRPr="001E43BA" w:rsidRDefault="00BE3BCC" w:rsidP="00BE3BCC">
      <w:pPr>
        <w:pStyle w:val="Heading4"/>
      </w:pPr>
      <w:r>
        <w:t xml:space="preserve">There’s high revolutionary energy now but their calls for pragmatism are informed by the limits imposed by the carceral state. Beginning to imagine here is the first step to embracing our freedom. The permutation simply stopping at abolishing the police fails because the alternative is an indict of all systems of enforcement punishment and carcerality  </w:t>
      </w:r>
    </w:p>
    <w:p w14:paraId="68E51892" w14:textId="77777777" w:rsidR="00BE3BCC" w:rsidRPr="001E43BA" w:rsidRDefault="00BE3BCC" w:rsidP="00BE3BCC">
      <w:r w:rsidRPr="00694494">
        <w:rPr>
          <w:rStyle w:val="Style13ptBold"/>
        </w:rPr>
        <w:t>Walcott 21</w:t>
      </w:r>
      <w:r w:rsidRPr="00694494">
        <w:t>(Rinaldo Walcott Is Professor and Chair of Africana and American Studies. He holds the Carl V. Granger Chair in Africana and American Studies. He is a writer and critic. His research is in the area of Black Diaspora Cultural Studies, gender and sexuality with interests in nations, nationalisms, multiculturalism, policy and education broadly defined, PhD University of Toronto, Sociology of Education, 1996, MA University of Toronto, Sociology of Education, 1992, BA York University, 1990, On Property</w:t>
      </w:r>
      <w:r>
        <w:t xml:space="preserve">: </w:t>
      </w:r>
      <w:r w:rsidRPr="00694494">
        <w:t>Policing, Prisons, and the Call for Abolition</w:t>
      </w:r>
      <w:r>
        <w:t>, 5/14/21, Biblioasis, pdf pg. 53-55/ATW)</w:t>
      </w:r>
    </w:p>
    <w:p w14:paraId="37EC8C6E" w14:textId="77777777" w:rsidR="00BE3BCC" w:rsidRPr="00E45043" w:rsidRDefault="00BE3BCC" w:rsidP="00BE3BCC">
      <w:pPr>
        <w:rPr>
          <w:u w:val="single"/>
        </w:rPr>
      </w:pPr>
      <w:r w:rsidRPr="001E43BA">
        <w:rPr>
          <w:u w:val="single"/>
        </w:rPr>
        <w:t>True abolition involves</w:t>
      </w:r>
      <w:r>
        <w:t xml:space="preserve"> at least three necessary components: </w:t>
      </w:r>
      <w:r w:rsidRPr="001E43BA">
        <w:rPr>
          <w:u w:val="single"/>
        </w:rPr>
        <w:t>defunding</w:t>
      </w:r>
      <w:r>
        <w:t xml:space="preserve"> of the police, the </w:t>
      </w:r>
      <w:r w:rsidRPr="001E43BA">
        <w:rPr>
          <w:u w:val="single"/>
        </w:rPr>
        <w:t>disarming</w:t>
      </w:r>
      <w:r>
        <w:t xml:space="preserve"> of the police</w:t>
      </w:r>
      <w:r w:rsidRPr="001E43BA">
        <w:rPr>
          <w:u w:val="single"/>
        </w:rPr>
        <w:t>, and the abolition of policing as an institution</w:t>
      </w:r>
      <w:r>
        <w:t xml:space="preserve">. Of course, at the same time, and indeed well </w:t>
      </w:r>
      <w:r w:rsidRPr="001E43BA">
        <w:rPr>
          <w:u w:val="single"/>
        </w:rPr>
        <w:t>before the police are</w:t>
      </w:r>
      <w:r>
        <w:t xml:space="preserve"> entirely </w:t>
      </w:r>
      <w:r w:rsidRPr="001E43BA">
        <w:rPr>
          <w:u w:val="single"/>
        </w:rPr>
        <w:t xml:space="preserve">abolished, we must work </w:t>
      </w:r>
      <w:r w:rsidRPr="001E43BA">
        <w:t>together</w:t>
      </w:r>
      <w:r w:rsidRPr="001E43BA">
        <w:rPr>
          <w:u w:val="single"/>
        </w:rPr>
        <w:t xml:space="preserve"> to come up with </w:t>
      </w:r>
      <w:r w:rsidRPr="001E43BA">
        <w:t>new</w:t>
      </w:r>
      <w:r w:rsidRPr="001E43BA">
        <w:rPr>
          <w:u w:val="single"/>
        </w:rPr>
        <w:t xml:space="preserve"> ways to respond to conflict, harms, and </w:t>
      </w:r>
      <w:r w:rsidRPr="001E43BA">
        <w:t>other</w:t>
      </w:r>
      <w:r w:rsidRPr="001E43BA">
        <w:rPr>
          <w:u w:val="single"/>
        </w:rPr>
        <w:t xml:space="preserve"> behaviours that society </w:t>
      </w:r>
      <w:r w:rsidRPr="001E43BA">
        <w:t>collectively</w:t>
      </w:r>
      <w:r w:rsidRPr="001E43BA">
        <w:rPr>
          <w:u w:val="single"/>
        </w:rPr>
        <w:t xml:space="preserve"> deems detrimental to living </w:t>
      </w:r>
      <w:r w:rsidRPr="001E43BA">
        <w:t>well</w:t>
      </w:r>
      <w:r w:rsidRPr="001E43BA">
        <w:rPr>
          <w:u w:val="single"/>
        </w:rPr>
        <w:t xml:space="preserve"> together</w:t>
      </w:r>
      <w:r>
        <w:t xml:space="preserve">. It is for this reason that the </w:t>
      </w:r>
      <w:r w:rsidRPr="001E43BA">
        <w:rPr>
          <w:u w:val="single"/>
        </w:rPr>
        <w:t>abolition</w:t>
      </w:r>
      <w:r>
        <w:t xml:space="preserve"> of policing and the entire criminal punishment system </w:t>
      </w:r>
      <w:r w:rsidRPr="001E43BA">
        <w:rPr>
          <w:u w:val="single"/>
        </w:rPr>
        <w:t xml:space="preserve">is often perceived as utopian, a fantasy. How can we deal with harm, </w:t>
      </w:r>
      <w:r>
        <w:t xml:space="preserve">whether it be </w:t>
      </w:r>
      <w:r w:rsidRPr="001E43BA">
        <w:rPr>
          <w:u w:val="single"/>
        </w:rPr>
        <w:t>to</w:t>
      </w:r>
      <w:r>
        <w:t xml:space="preserve"> persons or </w:t>
      </w:r>
      <w:r w:rsidRPr="001E43BA">
        <w:rPr>
          <w:u w:val="single"/>
        </w:rPr>
        <w:t>property</w:t>
      </w:r>
      <w:r>
        <w:t xml:space="preserve">, whether it be through physical violence or other forms of injustice, without the police? </w:t>
      </w:r>
      <w:r w:rsidRPr="001E43BA">
        <w:rPr>
          <w:u w:val="single"/>
        </w:rPr>
        <w:t>I understand</w:t>
      </w:r>
      <w:r>
        <w:t xml:space="preserve"> that </w:t>
      </w:r>
      <w:r w:rsidRPr="001E43BA">
        <w:rPr>
          <w:u w:val="single"/>
        </w:rPr>
        <w:t>this is difficult</w:t>
      </w:r>
      <w:r>
        <w:t xml:space="preserve"> for many people to conceive. </w:t>
      </w:r>
      <w:r w:rsidRPr="00E45043">
        <w:rPr>
          <w:u w:val="single"/>
        </w:rPr>
        <w:t>We have been told</w:t>
      </w:r>
      <w:r>
        <w:t xml:space="preserve"> so often and for so long that </w:t>
      </w:r>
      <w:r w:rsidRPr="00E45043">
        <w:rPr>
          <w:u w:val="single"/>
        </w:rPr>
        <w:t>there is a certain way of doing things</w:t>
      </w:r>
      <w:r>
        <w:t xml:space="preserve">, a certain way to get things done, to protect ourselves and our loved ones (and our property), that it is difficult even to imagine a different way. </w:t>
      </w:r>
      <w:r w:rsidRPr="00E45043">
        <w:rPr>
          <w:u w:val="single"/>
        </w:rPr>
        <w:t>Which is why imagination is so central to the abolitionist project: the first foundational step to embracing a newfound freedom is embracing the freedom to imagine it.</w:t>
      </w:r>
    </w:p>
    <w:p w14:paraId="08D42750" w14:textId="77777777" w:rsidR="00BE3BCC" w:rsidRPr="00E45043" w:rsidRDefault="00BE3BCC" w:rsidP="00BE3BCC">
      <w:pPr>
        <w:rPr>
          <w:u w:val="single"/>
        </w:rPr>
      </w:pPr>
      <w:r>
        <w:t xml:space="preserve">For abolitionists, the increasing clamour and frequency of demands to defund the police across North America over the last few years mark a pivotal moment. The moment is one where abolition moved from utopian dreams and into actual policy and political discourse. </w:t>
      </w:r>
      <w:r w:rsidRPr="00E45043">
        <w:rPr>
          <w:u w:val="single"/>
        </w:rPr>
        <w:t>At this moment in history, when the fascist impulses of Trumpism are</w:t>
      </w:r>
      <w:r>
        <w:t xml:space="preserve"> one of the primary </w:t>
      </w:r>
      <w:r w:rsidRPr="00E45043">
        <w:rPr>
          <w:u w:val="single"/>
        </w:rPr>
        <w:t>ways</w:t>
      </w:r>
      <w:r>
        <w:t xml:space="preserve"> through which </w:t>
      </w:r>
      <w:r w:rsidRPr="00E45043">
        <w:rPr>
          <w:u w:val="single"/>
        </w:rPr>
        <w:t>Black people experience the world</w:t>
      </w:r>
      <w:r>
        <w:t xml:space="preserve">, and not just </w:t>
      </w:r>
      <w:r w:rsidRPr="00E45043">
        <w:rPr>
          <w:u w:val="single"/>
        </w:rPr>
        <w:t>Black people in the United States, highlighting how policing works as endowed state power is essential if we are to make sense of how the entire criminal punishment system works to oppress certain populations within a society</w:t>
      </w:r>
      <w:r>
        <w:t xml:space="preserve">, by keeping them in a proscribed place. Policing is many people’s first encounter with the state and the myriad ways it seeks to control all elements of our lives. Abolition is not just about ending current systems; it is also an engaged and creative approach to social organization meant to fully transform how we live together. </w:t>
      </w:r>
      <w:r w:rsidRPr="00E45043">
        <w:rPr>
          <w:u w:val="single"/>
        </w:rPr>
        <w:t>It is important to understand that abolition is about much more than just policing: its focus is, rather, on the criminal punishment system as a whole.</w:t>
      </w:r>
    </w:p>
    <w:p w14:paraId="4DF4E940" w14:textId="77777777" w:rsidR="00BE3BCC" w:rsidRPr="006344BD" w:rsidRDefault="00BE3BCC" w:rsidP="00BE3BCC">
      <w:pPr>
        <w:pStyle w:val="Heading4"/>
      </w:pPr>
      <w:r>
        <w:t xml:space="preserve">You can’t solve a disease with a symptom—their use of systems of punishment and carcerality to steer for more progressive enforcement just reaffirms those systems as intrinsically just, but in need of something fixing, instead refuse small concessions and completely abolish it. </w:t>
      </w:r>
    </w:p>
    <w:p w14:paraId="47A51723" w14:textId="77777777" w:rsidR="00BE3BCC" w:rsidRPr="00BD360E" w:rsidRDefault="00BE3BCC" w:rsidP="00BE3BCC">
      <w:r w:rsidRPr="006344BD">
        <w:rPr>
          <w:rStyle w:val="Style13ptBold"/>
        </w:rPr>
        <w:t>Abolitionjournal 20</w:t>
      </w:r>
      <w:r>
        <w:t xml:space="preserve"> </w:t>
      </w:r>
      <w:r w:rsidRPr="006344BD">
        <w:t>(abolitionjournal is a blog about abolition and abolition adjacent politics focusing on stories of those marginalized through systems of prisons and policing, You Can’t Treat a Disease with a Symptom of that Disease</w:t>
      </w:r>
      <w:r>
        <w:t xml:space="preserve">, 5/8/20, </w:t>
      </w:r>
      <w:hyperlink r:id="rId14" w:history="1">
        <w:r w:rsidRPr="005F32D6">
          <w:rPr>
            <w:rStyle w:val="Hyperlink"/>
          </w:rPr>
          <w:t>https://abolitionjournal.org/you-cant-treat-a-disease-with-a-symptom-of-that-disease/</w:t>
        </w:r>
      </w:hyperlink>
      <w:r>
        <w:t xml:space="preserve"> //ATW)</w:t>
      </w:r>
      <w:r>
        <w:tab/>
      </w:r>
    </w:p>
    <w:p w14:paraId="23758038" w14:textId="77777777" w:rsidR="00BE3BCC" w:rsidRPr="00BD360E" w:rsidRDefault="00BE3BCC" w:rsidP="00BE3BCC">
      <w:r w:rsidRPr="00BD360E">
        <w:t>I used to say this metaphorically to call attention to the limitations of policy change, reform, and other vacuous terms that hold little weight in relation to the gritty, grimy, rough and tough work necessary to creating a more just and sustainable world.</w:t>
      </w:r>
    </w:p>
    <w:p w14:paraId="6DC4AA66" w14:textId="77777777" w:rsidR="00BE3BCC" w:rsidRPr="006344BD" w:rsidRDefault="00BE3BCC" w:rsidP="00BE3BCC">
      <w:pPr>
        <w:rPr>
          <w:u w:val="single"/>
        </w:rPr>
      </w:pPr>
      <w:r w:rsidRPr="006344BD">
        <w:rPr>
          <w:u w:val="single"/>
        </w:rPr>
        <w:t>I knew</w:t>
      </w:r>
      <w:r w:rsidRPr="00BD360E">
        <w:t xml:space="preserve">, for example, </w:t>
      </w:r>
      <w:r w:rsidRPr="006344BD">
        <w:rPr>
          <w:u w:val="single"/>
        </w:rPr>
        <w:t>calls for</w:t>
      </w:r>
      <w:r w:rsidRPr="00BD360E">
        <w:t xml:space="preserve"> greater </w:t>
      </w:r>
      <w:r w:rsidRPr="006344BD">
        <w:rPr>
          <w:u w:val="single"/>
        </w:rPr>
        <w:t>“police reform” is an attempt to treat a disease</w:t>
      </w:r>
      <w:r w:rsidRPr="00BD360E">
        <w:t xml:space="preserve"> (police) </w:t>
      </w:r>
      <w:r w:rsidRPr="006344BD">
        <w:rPr>
          <w:u w:val="single"/>
        </w:rPr>
        <w:t>with a symptom</w:t>
      </w:r>
      <w:r w:rsidRPr="00BD360E">
        <w:t xml:space="preserve"> of that disease (policy). I knew </w:t>
      </w:r>
      <w:r w:rsidRPr="006344BD">
        <w:rPr>
          <w:u w:val="single"/>
        </w:rPr>
        <w:t>campaigns for “community control”</w:t>
      </w:r>
      <w:r w:rsidRPr="00BD360E">
        <w:t xml:space="preserve"> of the police </w:t>
      </w:r>
      <w:r w:rsidRPr="006344BD">
        <w:rPr>
          <w:u w:val="single"/>
        </w:rPr>
        <w:t>were insufficient because of the pathological nature of what the community is attempting to control. Community control</w:t>
      </w:r>
      <w:r w:rsidRPr="00BD360E">
        <w:t xml:space="preserve"> of an invasive pathogen, like police, </w:t>
      </w:r>
      <w:r w:rsidRPr="006344BD">
        <w:rPr>
          <w:u w:val="single"/>
        </w:rPr>
        <w:t xml:space="preserve">increases risk of </w:t>
      </w:r>
      <w:r w:rsidRPr="00BD360E">
        <w:t xml:space="preserve">serious </w:t>
      </w:r>
      <w:r w:rsidRPr="006344BD">
        <w:rPr>
          <w:u w:val="single"/>
        </w:rPr>
        <w:t>infection</w:t>
      </w:r>
      <w:r w:rsidRPr="00BD360E">
        <w:t xml:space="preserve"> and the potential for community spread, </w:t>
      </w:r>
      <w:r w:rsidRPr="006344BD">
        <w:rPr>
          <w:u w:val="single"/>
        </w:rPr>
        <w:t>while shifting responsibility and liability away from the state and towards those disproportionately harmed by the disease itself.</w:t>
      </w:r>
    </w:p>
    <w:p w14:paraId="2CCA04E4" w14:textId="77777777" w:rsidR="00BE3BCC" w:rsidRPr="00BD360E" w:rsidRDefault="00BE3BCC" w:rsidP="00BE3BCC">
      <w:r w:rsidRPr="00BD360E">
        <w:t xml:space="preserve">I knew personal liability insurance and body cameras would not stop police, corrections officers and border control from killing racialized people. I knew that because </w:t>
      </w:r>
      <w:r w:rsidRPr="006344BD">
        <w:rPr>
          <w:u w:val="single"/>
        </w:rPr>
        <w:t>violence is standard operating procedure for cops</w:t>
      </w:r>
      <w:r w:rsidRPr="00BD360E">
        <w:t xml:space="preserve">, “police violence” was redundant. I knew attempts </w:t>
      </w:r>
      <w:r w:rsidRPr="006344BD">
        <w:rPr>
          <w:u w:val="single"/>
        </w:rPr>
        <w:t>to distinguish between “good policing” and “bad policing” made policing itself not just theoretically possible, but legitimate</w:t>
      </w:r>
      <w:r w:rsidRPr="00BD360E">
        <w:t xml:space="preserve">. Even when my elementary school teachers would bring in actual police to class as an attempt to desensitize all the poor, black and brown children to cops, deep down, </w:t>
      </w:r>
      <w:r w:rsidRPr="006344BD">
        <w:rPr>
          <w:u w:val="single"/>
        </w:rPr>
        <w:t>I knew</w:t>
      </w:r>
      <w:r w:rsidRPr="00BD360E">
        <w:t xml:space="preserve"> that </w:t>
      </w:r>
      <w:r w:rsidRPr="006344BD">
        <w:rPr>
          <w:u w:val="single"/>
        </w:rPr>
        <w:t>“Officer Friendly” was suspect</w:t>
      </w:r>
      <w:r w:rsidRPr="00BD360E">
        <w:t>. I knew all this because police routinely arrested and jailed my father for doing what he had to do to survive in spaces not meant for living.</w:t>
      </w:r>
    </w:p>
    <w:p w14:paraId="5D2A5FCA" w14:textId="77777777" w:rsidR="00BE3BCC" w:rsidRPr="00BD360E" w:rsidRDefault="00BE3BCC" w:rsidP="00BE3BCC">
      <w:r w:rsidRPr="006344BD">
        <w:rPr>
          <w:u w:val="single"/>
        </w:rPr>
        <w:t>These were the cops who fought in the “war on drugs,” vowed to keep the streets “clean,” “get tough on crime,” and weed out the “good” from the “bad” migrant</w:t>
      </w:r>
      <w:r w:rsidRPr="00BD360E">
        <w:t>. My father fit the description of the “bad” migrant – the one immigrant rights activists distinguish themselves from in slogans like, “We are not criminals.” The last time my father was arrested in this country [the United States] was around the start of 287(g) agreements that enabled Immigration and Naturalization Services (INS) to cooperate with local police in order to round up “bad migrants.”</w:t>
      </w:r>
    </w:p>
    <w:p w14:paraId="3DA9B4BB" w14:textId="77777777" w:rsidR="00BE3BCC" w:rsidRDefault="00BE3BCC" w:rsidP="00BE3BCC">
      <w:r w:rsidRPr="00BD360E">
        <w:t xml:space="preserve">To clarify, INS was the predecessor to ICE. Sort of same shit, different toilet. Under the guise of “good border control,” INS deported my uncle in 1983, my father in 1996, and another one of my uncles in 2006. The border followed my family as soon as they crossed it. It followed them to Dorchester, Roxbury and other poor, urbanized space and reminded Boston Police to presume my family guilty until proven less guilty. So I learned fairly early that when it came to police there was no room for improvement. I learned that </w:t>
      </w:r>
      <w:r w:rsidRPr="006344BD">
        <w:rPr>
          <w:u w:val="single"/>
        </w:rPr>
        <w:t xml:space="preserve">rights-based regimes would not protect my father for exercising his “right” to life and survival. Any attempt to tinker with, reform, or fix the system was tantamount to treating a disease with its symptoms. </w:t>
      </w:r>
      <w:r w:rsidRPr="00BD360E">
        <w:t>Despite what I learned and what I knew, I was not prescient enough, though, to see the potential for a literal application of this trusty metaphor in the not-yet-here- and nevertheless, here we are.</w:t>
      </w:r>
    </w:p>
    <w:p w14:paraId="32873670" w14:textId="77777777" w:rsidR="00BE3BCC" w:rsidRPr="00BD360E" w:rsidRDefault="00BE3BCC" w:rsidP="00BE3BCC">
      <w:pPr>
        <w:pStyle w:val="Heading4"/>
      </w:pPr>
      <w:r>
        <w:t xml:space="preserve">The 1acs narrative of fixing a broken system places false confidence in the maintenance of that system that deradicalizes and enables slippages that prolong the violence of the state. </w:t>
      </w:r>
    </w:p>
    <w:p w14:paraId="08402BA0" w14:textId="77777777" w:rsidR="00BE3BCC" w:rsidRPr="000C3348" w:rsidRDefault="00BE3BCC" w:rsidP="00BE3BCC">
      <w:r w:rsidRPr="006344BD">
        <w:rPr>
          <w:rStyle w:val="Style13ptBold"/>
        </w:rPr>
        <w:t>Abolitionjournal 20</w:t>
      </w:r>
      <w:r>
        <w:t xml:space="preserve"> </w:t>
      </w:r>
      <w:r w:rsidRPr="006344BD">
        <w:t xml:space="preserve">(abolitionjournal is a </w:t>
      </w:r>
      <w:r>
        <w:t xml:space="preserve">website </w:t>
      </w:r>
      <w:r w:rsidRPr="006344BD">
        <w:t xml:space="preserve"> about abolition and abolition adjacent politics focusing on stories of those marginalized through systems of prisons and policing, You Can’t Treat a Disease with a Symptom of that Disease</w:t>
      </w:r>
      <w:r>
        <w:t xml:space="preserve">, 5/8/20, </w:t>
      </w:r>
      <w:r w:rsidRPr="00380FEB">
        <w:t>https://abolitionjournal.org/you-cant-treat-a-disease-with-a-symptom-of-that-disease/</w:t>
      </w:r>
      <w:r>
        <w:t xml:space="preserve"> //ATW)</w:t>
      </w:r>
      <w:r>
        <w:tab/>
      </w:r>
    </w:p>
    <w:p w14:paraId="20D650CD" w14:textId="77777777" w:rsidR="00BE3BCC" w:rsidRPr="006344BD" w:rsidRDefault="00BE3BCC" w:rsidP="00BE3BCC">
      <w:r w:rsidRPr="00CB5C60">
        <w:rPr>
          <w:u w:val="single"/>
        </w:rPr>
        <w:t>Talk of a “broken system” makes theoretically possible the chance to fix the system. But in the spirit of Audre Lorde, attempting to fix allegedly “broken” systems using the “master’s tools” only stabilizes the</w:t>
      </w:r>
      <w:r w:rsidRPr="006344BD">
        <w:t xml:space="preserve"> foundation of the </w:t>
      </w:r>
      <w:r w:rsidRPr="00CB5C60">
        <w:rPr>
          <w:u w:val="single"/>
        </w:rPr>
        <w:t>master’s house, rather than dismantling it.</w:t>
      </w:r>
      <w:r w:rsidRPr="006344BD">
        <w:t xml:space="preserve"> Too often attempts to undo systems of structural violence are liable to a redoing, </w:t>
      </w:r>
      <w:r w:rsidRPr="000C3348">
        <w:rPr>
          <w:u w:val="single"/>
        </w:rPr>
        <w:t>especially when treating a disease with symptoms</w:t>
      </w:r>
      <w:r w:rsidRPr="006344BD">
        <w:t xml:space="preserve"> of that disease. My commitments are to organizing from the ground up and transformation consonant with the etymology of “radical” (a derivation of radix,” meaning “root”). As George Jackson reminds us, there is a thin line between “reform” and “fascism.” </w:t>
      </w:r>
      <w:r w:rsidRPr="000C3348">
        <w:rPr>
          <w:u w:val="single"/>
        </w:rPr>
        <w:t xml:space="preserve">We cannot allow some slight tinkering to be wielded as a hegemonic tool to till the soil of oppression without uprooting contaminated terrain. This means we cannot let “mutual aid” work be de-historicized, mutated and made palatable for consumption and co-optation by the state and/or the nonprofit industrial complex. </w:t>
      </w:r>
      <w:r w:rsidRPr="006344BD">
        <w:t>We may think we are preaching to the choir, but far too often the choir is singing the same song as the oppressor. We need to start singing a new tune. We need to start hitting notes out of range from those who can only lip sync the songs of freedom and liberation. It’s at this point when abolition steps to the mic and says, “check out my melody.”</w:t>
      </w:r>
    </w:p>
    <w:p w14:paraId="58E67A60" w14:textId="77777777" w:rsidR="00BE3BCC" w:rsidRPr="006344BD" w:rsidRDefault="00BE3BCC" w:rsidP="00BE3BCC">
      <w:r w:rsidRPr="000C3348">
        <w:rPr>
          <w:u w:val="single"/>
        </w:rPr>
        <w:t>Within any absence, there is a presence and abolitionists are steady building as they destroy</w:t>
      </w:r>
      <w:r w:rsidRPr="006344BD">
        <w:t xml:space="preserve">. Many know how to live in a more just and sustainable world. It is for this reason that abolitionists embrace the idea that the world will not and cannot be the same. </w:t>
      </w:r>
      <w:r w:rsidRPr="000C3348">
        <w:rPr>
          <w:u w:val="single"/>
        </w:rPr>
        <w:t>Abolition is a vital and necessary tool to ensuring that we no longer treat diseases with symptoms of that disease. The abolition of police, prisons, ICE, the state, capitalism, toxic animal enterprises, and solecism eliminates the possibility of being beholden to life-destroying systems</w:t>
      </w:r>
      <w:r w:rsidRPr="006344BD">
        <w:t>. Some suggest that identifying what we are against is far easier saying what we are for. So let me put it this way: I am for a world without police and prisons. I am for a world without legislation that rewards Wall Street, big banks, and airlines acting as if they have nothing to lose. I am for a world without agencies like the IMF and World Bank that create the debt poor countries allegedly owe. I am for a world without a parasitic health insurance system that sucks the life out patients through the exorbitant cost of “care.”</w:t>
      </w:r>
    </w:p>
    <w:p w14:paraId="1CF18DAB" w14:textId="77777777" w:rsidR="00BE3BCC" w:rsidRDefault="00BE3BCC" w:rsidP="00BE3BCC">
      <w:r w:rsidRPr="006344BD">
        <w:t>Abolition is about making all of these symptoms obsolete through mutual aid, transformative justice and other ways to heal without the harm of the state. Healing through harm is not sustainable. Healing through abolition is. Abolition is not simply a negation, but a site for the generation of a more just and sustainable world.</w:t>
      </w:r>
    </w:p>
    <w:p w14:paraId="79D495F6" w14:textId="77777777" w:rsidR="00BE3BCC" w:rsidRDefault="00BE3BCC" w:rsidP="00BE3BCC">
      <w:pPr>
        <w:pStyle w:val="Heading2"/>
      </w:pPr>
      <w:r>
        <w:t xml:space="preserve">Alternative </w:t>
      </w:r>
    </w:p>
    <w:p w14:paraId="6B89EB16" w14:textId="77777777" w:rsidR="00BE3BCC" w:rsidRDefault="00BE3BCC" w:rsidP="00BE3BCC">
      <w:pPr>
        <w:spacing w:line="278" w:lineRule="auto"/>
        <w:rPr>
          <w:rFonts w:eastAsiaTheme="majorEastAsia" w:cstheme="majorBidi"/>
          <w:b/>
          <w:sz w:val="44"/>
          <w:szCs w:val="26"/>
          <w:u w:val="double"/>
        </w:rPr>
      </w:pPr>
      <w:r>
        <w:br w:type="page"/>
      </w:r>
    </w:p>
    <w:p w14:paraId="250C9A6A" w14:textId="77777777" w:rsidR="00BE3BCC" w:rsidRDefault="00BE3BCC" w:rsidP="00BE3BCC">
      <w:pPr>
        <w:pStyle w:val="Heading3"/>
      </w:pPr>
      <w:r>
        <w:t xml:space="preserve">ALT—Rememory </w:t>
      </w:r>
    </w:p>
    <w:p w14:paraId="6F8C8BE1" w14:textId="77777777" w:rsidR="00BE3BCC" w:rsidRDefault="00BE3BCC" w:rsidP="00BE3BCC">
      <w:pPr>
        <w:pStyle w:val="Heading4"/>
      </w:pPr>
      <w:r>
        <w:t xml:space="preserve">The alternative is a process of rememory which deconstructs linear time by stitching together history in a nonlinear fashion. That reorganization describes the historical trauma of slavery and property while creating space for methods that heal that pain. </w:t>
      </w:r>
    </w:p>
    <w:p w14:paraId="7DDF197E" w14:textId="77777777" w:rsidR="00BE3BCC" w:rsidRPr="00C20F56" w:rsidRDefault="00BE3BCC" w:rsidP="00BE3BCC">
      <w:r w:rsidRPr="00DB2AAF">
        <w:rPr>
          <w:rStyle w:val="Style13ptBold"/>
        </w:rPr>
        <w:t>Schur 09</w:t>
      </w:r>
      <w:r>
        <w:t xml:space="preserve"> </w:t>
      </w:r>
      <w:r w:rsidRPr="001D1913">
        <w:t>(Richard Schur, Ph.D.</w:t>
      </w:r>
      <w:r>
        <w:t xml:space="preserve">, </w:t>
      </w:r>
      <w:r w:rsidRPr="001D1913">
        <w:t>Professor of English</w:t>
      </w:r>
      <w:r>
        <w:t xml:space="preserve">, </w:t>
      </w:r>
      <w:r w:rsidRPr="001D1913">
        <w:t>Director of the Honors Program</w:t>
      </w:r>
      <w:r>
        <w:t xml:space="preserve">, </w:t>
      </w:r>
      <w:r w:rsidRPr="001D1913">
        <w:t>Dr. Schur began teaching at Drury in the fall of 2001. He received his Ph.D. in America Studies (2000) from the University of Kansas for his dissertation, Rites of Rhetoric: Toni Morrison, Luis Valdez, and Critical Race Theory. Schur earned a Juris Doctorate (J.D.) from the University of Wisconsin Law School (1994) and a Bachelor of Arts in History from the University of Illinois (1991).</w:t>
      </w:r>
      <w:r>
        <w:t xml:space="preserve">, Parodies of Ownership, Chapter Title: Claiming Ownership in the Post–Civil Rights Era, 2009, </w:t>
      </w:r>
      <w:r w:rsidRPr="00B312AC">
        <w:t>https://www.jstor.org/stable/pdf/j.ctv65sx2s.6.pdf?refreqid=fastly-default%3Ab850e134b3e2b1f1bb136a8bea01ad84&amp;ab_segments=&amp;origin=&amp;initiator=&amp;acceptTC=1</w:t>
      </w:r>
      <w:r>
        <w:t xml:space="preserve"> //AW) </w:t>
      </w:r>
    </w:p>
    <w:p w14:paraId="72E1E032" w14:textId="77777777" w:rsidR="00BE3BCC" w:rsidRDefault="00BE3BCC" w:rsidP="00BE3BCC">
      <w:r>
        <w:t xml:space="preserve">Sampling alone, however, cannot effectively assert the kinds of ownership claims that Morrison wishes to make. Sampling is not another word for rememory. Rather, </w:t>
      </w:r>
      <w:r w:rsidRPr="00C20F56">
        <w:rPr>
          <w:u w:val="single"/>
        </w:rPr>
        <w:t>samples must be given new levels of meaning by their deployment in new patterns. Rememory is the pattern</w:t>
      </w:r>
      <w:r>
        <w:t xml:space="preserve">, not the recollections themselves, </w:t>
      </w:r>
      <w:r w:rsidRPr="00C20F56">
        <w:rPr>
          <w:u w:val="single"/>
        </w:rPr>
        <w:t>because</w:t>
      </w:r>
      <w:r>
        <w:t xml:space="preserve"> certain </w:t>
      </w:r>
      <w:r w:rsidRPr="00C20F56">
        <w:rPr>
          <w:u w:val="single"/>
        </w:rPr>
        <w:t>moments stand out against the background and repeat themselves in the unfolding of chronological time</w:t>
      </w:r>
      <w:r>
        <w:t xml:space="preserve">. Like a strip quilt, </w:t>
      </w:r>
      <w:r w:rsidRPr="00C20F56">
        <w:rPr>
          <w:u w:val="single"/>
        </w:rPr>
        <w:t>a nonlinear or asymmetrical pattern must be pieced together from the remnants of</w:t>
      </w:r>
      <w:r>
        <w:t xml:space="preserve"> American literary </w:t>
      </w:r>
      <w:r w:rsidRPr="00C20F56">
        <w:rPr>
          <w:u w:val="single"/>
        </w:rPr>
        <w:t>history</w:t>
      </w:r>
      <w:r>
        <w:t xml:space="preserve">. By reshaping the debris of Margaret Garner’s story and reorganizing it, </w:t>
      </w:r>
      <w:r w:rsidRPr="00C20F56">
        <w:rPr>
          <w:u w:val="single"/>
        </w:rPr>
        <w:t>Morrison creates a text that describes the historical trauma of slavery and property law while attempting to find a method to heal that pain.</w:t>
      </w:r>
      <w:r>
        <w:t xml:space="preserve"> Layering is the art of creating productive tension.23 </w:t>
      </w:r>
      <w:r w:rsidRPr="00C20F56">
        <w:rPr>
          <w:u w:val="single"/>
        </w:rPr>
        <w:t>For any</w:t>
      </w:r>
      <w:r>
        <w:t xml:space="preserve"> historically </w:t>
      </w:r>
      <w:r w:rsidRPr="00C20F56">
        <w:rPr>
          <w:u w:val="single"/>
        </w:rPr>
        <w:t>marginalized community to claim ownership over American literary history, productive tensions must be revealed</w:t>
      </w:r>
      <w:r>
        <w:t xml:space="preserve">. In a moment when the comic meets the deadly serious, </w:t>
      </w:r>
      <w:r w:rsidRPr="00C20F56">
        <w:rPr>
          <w:u w:val="single"/>
        </w:rPr>
        <w:t>Morrison uses the voice of Sixo to signify on the limits of</w:t>
      </w:r>
      <w:r>
        <w:t xml:space="preserve"> the </w:t>
      </w:r>
      <w:r w:rsidRPr="00C20F56">
        <w:rPr>
          <w:u w:val="single"/>
        </w:rPr>
        <w:t>property law and to emphasize its discursive authority to shape</w:t>
      </w:r>
      <w:r>
        <w:t xml:space="preserve"> cultural </w:t>
      </w:r>
      <w:r w:rsidRPr="00C20F56">
        <w:rPr>
          <w:u w:val="single"/>
        </w:rPr>
        <w:t>relations</w:t>
      </w:r>
      <w:r>
        <w:t xml:space="preserve">. In an oft-quoted section, Sixo receives a beating from Schoolteacher for stealing and </w:t>
      </w:r>
      <w:r w:rsidRPr="00C20F56">
        <w:rPr>
          <w:u w:val="single"/>
        </w:rPr>
        <w:t>“to show him that definitions belonged to the definers—not the de</w:t>
      </w:r>
      <w:r>
        <w:rPr>
          <w:u w:val="single"/>
        </w:rPr>
        <w:t>fi</w:t>
      </w:r>
      <w:r w:rsidRPr="00C20F56">
        <w:rPr>
          <w:u w:val="single"/>
        </w:rPr>
        <w:t>ned.”</w:t>
      </w:r>
      <w:r>
        <w:t xml:space="preserve">24 While scholars have tended to view this moment as a critique of Western epistemology or the Enlightenment, they have neglected or downplayed its ironic critique of property and the law of evidence, as </w:t>
      </w:r>
      <w:r w:rsidRPr="00C20F56">
        <w:t xml:space="preserve">Schoolteacher’s methods of cross-examination force Sixo to testify against himself. </w:t>
      </w:r>
      <w:r w:rsidRPr="00C20F56">
        <w:rPr>
          <w:u w:val="single"/>
        </w:rPr>
        <w:t>When Schoolteacher claims that Sixo has stolen food, Sixo</w:t>
      </w:r>
      <w:r>
        <w:t xml:space="preserve"> does not classify his actions as theft. Rather, he </w:t>
      </w:r>
      <w:r w:rsidRPr="00C20F56">
        <w:rPr>
          <w:u w:val="single"/>
        </w:rPr>
        <w:t>states</w:t>
      </w:r>
      <w:r>
        <w:t xml:space="preserve"> that </w:t>
      </w:r>
      <w:r w:rsidRPr="00C20F56">
        <w:rPr>
          <w:u w:val="single"/>
        </w:rPr>
        <w:t>he has been “improving your</w:t>
      </w:r>
      <w:r>
        <w:t xml:space="preserve"> [Schoolteacher’s] </w:t>
      </w:r>
      <w:r w:rsidRPr="00C20F56">
        <w:rPr>
          <w:u w:val="single"/>
        </w:rPr>
        <w:t>property.”</w:t>
      </w:r>
      <w:r>
        <w:t xml:space="preserve">25 </w:t>
      </w:r>
      <w:r w:rsidRPr="00C20F56">
        <w:rPr>
          <w:u w:val="single"/>
        </w:rPr>
        <w:t>Sixo’s response exempli</w:t>
      </w:r>
      <w:r>
        <w:rPr>
          <w:u w:val="single"/>
        </w:rPr>
        <w:t>fi</w:t>
      </w:r>
      <w:r w:rsidRPr="00C20F56">
        <w:rPr>
          <w:u w:val="single"/>
        </w:rPr>
        <w:t>es signifyin’, illustrates hip-hop’s attitude toward i</w:t>
      </w:r>
      <w:r>
        <w:t xml:space="preserve">ntellectual </w:t>
      </w:r>
      <w:r w:rsidRPr="00C20F56">
        <w:rPr>
          <w:u w:val="single"/>
        </w:rPr>
        <w:t>p</w:t>
      </w:r>
      <w:r>
        <w:t xml:space="preserve">roperty law, </w:t>
      </w:r>
      <w:r w:rsidRPr="00C20F56">
        <w:rPr>
          <w:u w:val="single"/>
        </w:rPr>
        <w:t>and highlights how property law</w:t>
      </w:r>
      <w:r>
        <w:t xml:space="preserve"> itself </w:t>
      </w:r>
      <w:r w:rsidRPr="00C20F56">
        <w:rPr>
          <w:u w:val="single"/>
        </w:rPr>
        <w:t>has always struggled to distinguish among the layers of ownership</w:t>
      </w:r>
      <w:r>
        <w:t>. Reading this fictional conversation within the cultural context of when Morrison wrote Beloved, in the 1980s, Sixo can be understood as asking who owns the sample from a text that gets transformed through layering or a later act of consumption/production.</w:t>
      </w:r>
    </w:p>
    <w:p w14:paraId="5E62CDE1" w14:textId="77777777" w:rsidR="00BE3BCC" w:rsidRDefault="00BE3BCC" w:rsidP="00BE3BCC">
      <w:pPr>
        <w:rPr>
          <w:u w:val="single"/>
        </w:rPr>
      </w:pPr>
      <w:r w:rsidRPr="00B312AC">
        <w:rPr>
          <w:u w:val="single"/>
        </w:rPr>
        <w:t>Morrison</w:t>
      </w:r>
      <w:r>
        <w:t xml:space="preserve">’s textual response to this dilemma can be found a few sections later. As the story comes to a close, the novel’s </w:t>
      </w:r>
      <w:r w:rsidRPr="00B312AC">
        <w:rPr>
          <w:u w:val="single"/>
        </w:rPr>
        <w:t>layers</w:t>
      </w:r>
      <w:r>
        <w:t xml:space="preserve"> of samples begin to fall in on themselves, </w:t>
      </w:r>
      <w:r w:rsidRPr="00B312AC">
        <w:rPr>
          <w:u w:val="single"/>
        </w:rPr>
        <w:t>not merging into a unified voice but producing</w:t>
      </w:r>
      <w:r>
        <w:t xml:space="preserve"> what Tricia Rose calls </w:t>
      </w:r>
      <w:r w:rsidRPr="00B312AC">
        <w:rPr>
          <w:u w:val="single"/>
        </w:rPr>
        <w:t>the “Black Noise” of hip-hop aesthetics</w:t>
      </w:r>
      <w:r>
        <w:t xml:space="preserve">. After rewriting the biblical “Song of Songs” and its heart-wrenching tale of lost love in a paragraph, Morrison weaves together the interior monologues of Sethe, Denver, and Beloved to show both the similarities and the differences between their personal and social desires. Rather than presenting distinct voices, the text makes clear how their respective identities are produced socially: “Beloved / You are my sister / You are my daughter / You are my face; You are me / I have found you again; you have come back to me.”26 In these lines, it is clear that Sethe, Denver, and Beloved are engaged in an unconscious dialogue about how to order their relationships to one another. Textually, </w:t>
      </w:r>
      <w:r w:rsidRPr="00B312AC">
        <w:rPr>
          <w:u w:val="single"/>
        </w:rPr>
        <w:t>Morrison</w:t>
      </w:r>
      <w:r>
        <w:t xml:space="preserve"> represents this struggle for order by layering their voices. However, she does not portray their voices in fully drawn narratives. Rather, she </w:t>
      </w:r>
      <w:r w:rsidRPr="00B312AC">
        <w:rPr>
          <w:u w:val="single"/>
        </w:rPr>
        <w:t>samples their voices and then shapes the meaning of these samples by layering them in asymmetrical patterns. Sethe, Denver, and Beloved form a triangle in which desires and responsibilities do not fall evenly or symmetrically upon one another. Instead, their demands may be incommensurate, meaning that realizing one desire may necessarily frustrate a second desire.</w:t>
      </w:r>
    </w:p>
    <w:p w14:paraId="0F812A5A" w14:textId="77777777" w:rsidR="00BE3BCC" w:rsidRDefault="00BE3BCC" w:rsidP="00BE3BCC">
      <w:r w:rsidRPr="00B312AC">
        <w:rPr>
          <w:u w:val="single"/>
        </w:rPr>
        <w:t>The tension that layered samples produce comes to a climax in this section’s conclusion, “You are mine / You are mine / You are mine,” in which Sethe, Beloved, and Denver assert contrasting ownership claims. Layering</w:t>
      </w:r>
      <w:r>
        <w:t xml:space="preserve"> their voices and placing these statements next to one another </w:t>
      </w:r>
      <w:r w:rsidRPr="00B312AC">
        <w:rPr>
          <w:u w:val="single"/>
        </w:rPr>
        <w:t>allows Morrison to interrogate</w:t>
      </w:r>
      <w:r>
        <w:t xml:space="preserve"> the foundations of </w:t>
      </w:r>
      <w:r w:rsidRPr="00B312AC">
        <w:rPr>
          <w:u w:val="single"/>
        </w:rPr>
        <w:t>property law, in which there is an object and individuals with claims of varying strength. Rather than providing a neat or ready solution to conflict, property law must always navigate conflicting desires and choose one set of interests over another</w:t>
      </w:r>
      <w:r>
        <w:t xml:space="preserve">. Even as they struggle, as individuals and as symbols of a communal struggle, with the aftermath of slavery and the legacy of being “owned,” Sethe, Denver, and Beloved continue to make ownership claims. Ironically, </w:t>
      </w:r>
      <w:r w:rsidRPr="00B312AC">
        <w:rPr>
          <w:u w:val="single"/>
        </w:rPr>
        <w:t>it is because their claims are too strong</w:t>
      </w:r>
      <w:r>
        <w:t xml:space="preserve">—or, in the words of Paul D, their love is “too thick”—that </w:t>
      </w:r>
      <w:r w:rsidRPr="00B312AC">
        <w:rPr>
          <w:u w:val="single"/>
        </w:rPr>
        <w:t>their desires for ownership come to “own” them. Only when the community returns to 124 can this trio be saved from their excessive internalization of property law’s assumptions.</w:t>
      </w:r>
      <w:r>
        <w:t>27</w:t>
      </w:r>
    </w:p>
    <w:p w14:paraId="69426A9A" w14:textId="77777777" w:rsidR="00BE3BCC" w:rsidRPr="00B312AC" w:rsidRDefault="00BE3BCC" w:rsidP="00BE3BCC">
      <w:pPr>
        <w:rPr>
          <w:u w:val="single"/>
        </w:rPr>
      </w:pPr>
      <w:r>
        <w:t xml:space="preserve">According to the logic of Beloved, </w:t>
      </w:r>
      <w:r w:rsidRPr="00B312AC">
        <w:rPr>
          <w:u w:val="single"/>
        </w:rPr>
        <w:t>African Americans can only find freedom by balancing personal and communal claims of ownership. Excessive reliance on property law transforms too much into objects to be owned, while forgoing</w:t>
      </w:r>
      <w:r>
        <w:t xml:space="preserve"> the logic of </w:t>
      </w:r>
      <w:r w:rsidRPr="00B312AC">
        <w:rPr>
          <w:u w:val="single"/>
        </w:rPr>
        <w:t>ownership creates its own problems</w:t>
      </w:r>
      <w:r>
        <w:t xml:space="preserve">. The choice to present </w:t>
      </w:r>
      <w:r w:rsidRPr="00B312AC">
        <w:rPr>
          <w:u w:val="single"/>
        </w:rPr>
        <w:t>the intertwined stories</w:t>
      </w:r>
      <w:r>
        <w:t xml:space="preserve"> of Beloved through layered samples enables Morrison to depict the partial views of American history that literature provides. It also </w:t>
      </w:r>
      <w:r w:rsidRPr="00B312AC">
        <w:rPr>
          <w:u w:val="single"/>
        </w:rPr>
        <w:t>allows her to assert a certain ownership over that history, even if dominant groups already believe they own that history or literature</w:t>
      </w:r>
      <w:r>
        <w:t xml:space="preserve">. Morrison’s strategic use of layered samples implies that property rights do not simply bind a text/object to particular individuals but are constructed by social and textual networks. Ownership rights can be created by producing something de novo or constructing new meaning within a social/textual framework—the primary tool of hip-hop aesthetics. Reading rememory and Sethe’s violent acts through this aesthetic principle reveals that Sethe’s crime shattered the fragile networks of signification that this newly freed community had created. The “art” of layered sampling thus hinges on the ability to invoke memory, but not be controlled by it, to assert ownership over literary and cultural history in order to reveal the “unspeakable thoughts, unspoken.”28 In one of the novel’s multiple’s endings, </w:t>
      </w:r>
      <w:r w:rsidRPr="00B312AC">
        <w:rPr>
          <w:u w:val="single"/>
        </w:rPr>
        <w:t>Morrison writes that “he [Paul D] wants to put his story next to hers.”29 Paul D’s desire, in effect, articulates hip-hop’s strategy of layering as a method to bring together what dominant society seeks to keep apart.</w:t>
      </w:r>
    </w:p>
    <w:p w14:paraId="340080B8" w14:textId="77777777" w:rsidR="00BE3BCC" w:rsidRDefault="00BE3BCC" w:rsidP="00BE3BCC">
      <w:pPr>
        <w:pStyle w:val="Heading3"/>
      </w:pPr>
      <w:r>
        <w:t xml:space="preserve">ALT—Signifyin’  </w:t>
      </w:r>
    </w:p>
    <w:p w14:paraId="1256E678" w14:textId="77777777" w:rsidR="00BE3BCC" w:rsidRDefault="00BE3BCC" w:rsidP="00BE3BCC">
      <w:pPr>
        <w:pStyle w:val="Heading4"/>
      </w:pPr>
      <w:r>
        <w:t xml:space="preserve">The alternative is signifyin’—it puts an ironic spin on the resolution that empowers those at the margins to reclaim ownership over what has been taken from them </w:t>
      </w:r>
    </w:p>
    <w:p w14:paraId="2AD431FB" w14:textId="77777777" w:rsidR="00BE3BCC" w:rsidRDefault="00BE3BCC" w:rsidP="00BE3BCC">
      <w:r w:rsidRPr="00DB2AAF">
        <w:rPr>
          <w:rStyle w:val="Style13ptBold"/>
        </w:rPr>
        <w:t>Schur 09</w:t>
      </w:r>
      <w:r>
        <w:t xml:space="preserve"> </w:t>
      </w:r>
      <w:r w:rsidRPr="001D1913">
        <w:t>(Richard Schur, Ph.D.</w:t>
      </w:r>
      <w:r>
        <w:t xml:space="preserve">, </w:t>
      </w:r>
      <w:r w:rsidRPr="001D1913">
        <w:t>Professor of English</w:t>
      </w:r>
      <w:r>
        <w:t xml:space="preserve">, </w:t>
      </w:r>
      <w:r w:rsidRPr="001D1913">
        <w:t>Director of the Honors Program</w:t>
      </w:r>
      <w:r>
        <w:t xml:space="preserve">, </w:t>
      </w:r>
      <w:r w:rsidRPr="001D1913">
        <w:t>Dr. Schur began teaching at Drury in the fall of 2001. He received his Ph.D. in America Studies (2000) from the University of Kansas for his dissertation, Rites of Rhetoric: Toni Morrison, Luis Valdez, and Critical Race Theory. Schur earned a Juris Doctorate (J.D.) from the University of Wisconsin Law School (1994) and a Bachelor of Arts in History from the University of Illinois (1991).</w:t>
      </w:r>
      <w:r>
        <w:t xml:space="preserve">, Parodies of Ownership, Chapter Title: : Critical Race Theory, Signifyin’, and Cultural Ownership, 2009, </w:t>
      </w:r>
      <w:r w:rsidRPr="00B312AC">
        <w:t>https://www.jstor.org/stable/pdf/j.ctv65sx2s.6.pdf?refreqid=fastly-default%3Ab850e134b3e2b1f1bb136a8bea01ad84&amp;ab_segments=&amp;origin=&amp;initiator=&amp;acceptTC=1</w:t>
      </w:r>
      <w:r>
        <w:t xml:space="preserve"> //AW) </w:t>
      </w:r>
    </w:p>
    <w:p w14:paraId="298E405A" w14:textId="77777777" w:rsidR="00BE3BCC" w:rsidRDefault="00BE3BCC" w:rsidP="00BE3BCC">
      <w:r>
        <w:t xml:space="preserve">In many ways, </w:t>
      </w:r>
      <w:r w:rsidRPr="001D1913">
        <w:rPr>
          <w:u w:val="single"/>
        </w:rPr>
        <w:t>A Tribe Called Quest follows the signifyin’ ways of Douglass in its 1990 song “Can I Kick It?” which</w:t>
      </w:r>
      <w:r>
        <w:t xml:space="preserve"> parodies and </w:t>
      </w:r>
      <w:r w:rsidRPr="001D1913">
        <w:rPr>
          <w:u w:val="single"/>
        </w:rPr>
        <w:t>deconstructs Lou Reed’s “Walk on the Wild Side.”</w:t>
      </w:r>
      <w:r>
        <w:t xml:space="preserve"> The song samples from and criticizes Reed’s ode to sexual adventurism. In his song, </w:t>
      </w:r>
      <w:r w:rsidRPr="001D1913">
        <w:rPr>
          <w:u w:val="single"/>
        </w:rPr>
        <w:t xml:space="preserve">Reed has “bitten,” or stolen, African American R&amp;B rhythms </w:t>
      </w:r>
      <w:r w:rsidRPr="001D1913">
        <w:t>f</w:t>
      </w:r>
      <w:r>
        <w:t xml:space="preserve">rom the 1970s and exoticized black urban spaces through his sexualized lyrics. A Tribe Called Quest’s parody, however, operates primarily through its samples, rather than the lyrics themselves. The samples rework Reed’s song, deconstructing its references to drug use, interracial sexuality, and societal rebellion. When he asks, “Can I Kick It?” </w:t>
      </w:r>
      <w:r w:rsidRPr="001D1913">
        <w:rPr>
          <w:u w:val="single"/>
        </w:rPr>
        <w:t>Q-Tip of A Tribe Called Quest calls out Lou Reed for both identifying the location of his “walk on the wild side” as New York City and including African American girls within that walk.38 Q-Tip questions Reed’s ability to walk his streets or “hang” with A Tribe Called Quest. Although the lyrics do parody Lou Reed’s, the group signi</w:t>
      </w:r>
      <w:r>
        <w:rPr>
          <w:u w:val="single"/>
        </w:rPr>
        <w:t>fi</w:t>
      </w:r>
      <w:r w:rsidRPr="001D1913">
        <w:rPr>
          <w:u w:val="single"/>
        </w:rPr>
        <w:t>es on Reed primarily through the rhythm tracks and the melody. By reclaiming a stolen or bitten rhythm line,</w:t>
      </w:r>
      <w:r>
        <w:t xml:space="preserve"> A Tribe Called Quest is engaged in a turf war with rock and roll. </w:t>
      </w:r>
      <w:r w:rsidRPr="00DB2AAF">
        <w:rPr>
          <w:u w:val="single"/>
        </w:rPr>
        <w:t>This battle is</w:t>
      </w:r>
      <w:r>
        <w:t xml:space="preserve"> not </w:t>
      </w:r>
      <w:r w:rsidRPr="00DB2AAF">
        <w:rPr>
          <w:u w:val="single"/>
        </w:rPr>
        <w:t>about</w:t>
      </w:r>
      <w:r>
        <w:t xml:space="preserve"> a physical space, but </w:t>
      </w:r>
      <w:r w:rsidRPr="00DB2AAF">
        <w:rPr>
          <w:u w:val="single"/>
        </w:rPr>
        <w:t>appropriated elements of i</w:t>
      </w:r>
      <w:r>
        <w:t xml:space="preserve">ntellectual </w:t>
      </w:r>
      <w:r w:rsidRPr="00DB2AAF">
        <w:rPr>
          <w:u w:val="single"/>
        </w:rPr>
        <w:t>p</w:t>
      </w:r>
      <w:r>
        <w:t xml:space="preserve">roperty. Later in the song, </w:t>
      </w:r>
      <w:r w:rsidRPr="00DB2AAF">
        <w:rPr>
          <w:u w:val="single"/>
        </w:rPr>
        <w:t>Q-Tip</w:t>
      </w:r>
      <w:r>
        <w:t xml:space="preserve"> asks David Dinkins, “Would you please be my mayor?” This references the election of the first black mayor of New York City and </w:t>
      </w:r>
      <w:r w:rsidRPr="00DB2AAF">
        <w:rPr>
          <w:u w:val="single"/>
        </w:rPr>
        <w:t>extends the parody and</w:t>
      </w:r>
      <w:r>
        <w:t xml:space="preserve"> the </w:t>
      </w:r>
      <w:r w:rsidRPr="00DB2AAF">
        <w:rPr>
          <w:u w:val="single"/>
        </w:rPr>
        <w:t>claim of cultural ownership over New York City.</w:t>
      </w:r>
      <w:r>
        <w:t xml:space="preserve"> A Tribe Called Quest calls out not only Lou Reed and rock and roll but the white political establishment that has attempted to dominate black urban spaces. “Can I Kick It?” simultaneously constitutes a parody of white popular culture and a demand for political and cultural freedom. The form of the music, although it shares some characteristics with Douglass’s parody, also suggests a new use of signifyin’ in the post–Civil Rights era.</w:t>
      </w:r>
    </w:p>
    <w:p w14:paraId="51479230" w14:textId="77777777" w:rsidR="00BE3BCC" w:rsidRDefault="00BE3BCC" w:rsidP="00BE3BCC">
      <w:r w:rsidRPr="00DB2AAF">
        <w:rPr>
          <w:u w:val="single"/>
        </w:rPr>
        <w:t>Signifyin’ functions like a trademark or copyright symbol. A successful instance of signifyin’ constitutes an act of rhetorical ownership</w:t>
      </w:r>
      <w:r>
        <w:t xml:space="preserve"> over an object, a text, or even an individual. For example, Douglass’s parody demonstrated his moral superiority over Christian apologists through his verbal acuity, and A Tribe Called Quest asserts claims of cultural ownership over rock and roll and New York City. In both cases, African American cultural workers write over well-known texts. </w:t>
      </w:r>
      <w:r w:rsidRPr="00DB2AAF">
        <w:rPr>
          <w:u w:val="single"/>
        </w:rPr>
        <w:t>Signifyin’</w:t>
      </w:r>
      <w:r>
        <w:t xml:space="preserve">, especially in the case of hip-hop, </w:t>
      </w:r>
      <w:r w:rsidRPr="00DB2AAF">
        <w:rPr>
          <w:u w:val="single"/>
        </w:rPr>
        <w:t>adds an “ironic spin” on the original, frequently “contradicting the original meaning.”</w:t>
      </w:r>
      <w:r>
        <w:t xml:space="preserve">39 </w:t>
      </w:r>
      <w:r w:rsidRPr="00DB2AAF">
        <w:rPr>
          <w:u w:val="single"/>
        </w:rPr>
        <w:t>The practice of signifyin’ also refuses to acknowledge the seemingly settled distribution of property</w:t>
      </w:r>
      <w:r>
        <w:t xml:space="preserve"> rights, which legal discourse purports to confer, and writes over them.40 Although Gates does not call attention to this explicitly, he describes how signifyin’ offers a method and a form to claim cultural and personal ownership over an object, sound, image, text, or trademarked logo. As a clandestine or alternative property-ownership system, </w:t>
      </w:r>
      <w:r w:rsidRPr="00DB2AAF">
        <w:rPr>
          <w:u w:val="single"/>
        </w:rPr>
        <w:t>signifyin’ allows participants within African American culture to write over an unjust distribution of intellectual and cultural resources. This competing legal structure “allocates” rights over intangible objects within African American culture without following the requirements identi</w:t>
      </w:r>
      <w:r>
        <w:rPr>
          <w:u w:val="single"/>
        </w:rPr>
        <w:t>fi</w:t>
      </w:r>
      <w:r w:rsidRPr="00DB2AAF">
        <w:rPr>
          <w:u w:val="single"/>
        </w:rPr>
        <w:t>ed in copyright or trademark law</w:t>
      </w:r>
      <w:r>
        <w:t>. For popular and vernacular culture, law, as written in the statute books, is simply irrelevant. Keith Aoki asserts that, especially during the formative years of blues and jazz, the lack of of‹cial copyright protection fostered creativity and innovation among African American musicians.41</w:t>
      </w:r>
    </w:p>
    <w:p w14:paraId="41C01EF1" w14:textId="77777777" w:rsidR="00BE3BCC" w:rsidRPr="00DB2AAF" w:rsidRDefault="00BE3BCC" w:rsidP="00BE3BCC">
      <w:pPr>
        <w:rPr>
          <w:u w:val="single"/>
        </w:rPr>
      </w:pPr>
      <w:r w:rsidRPr="00DB2AAF">
        <w:rPr>
          <w:u w:val="single"/>
        </w:rPr>
        <w:t>Signifyin’</w:t>
      </w:r>
      <w:r>
        <w:t xml:space="preserve">, as described by Gates, </w:t>
      </w:r>
      <w:r w:rsidRPr="00DB2AAF">
        <w:rPr>
          <w:u w:val="single"/>
        </w:rPr>
        <w:t>constitutes a second-level legal order. This legal order does not possess the judicial authority to adjudicate claims, levy fines, or order parties to desist from certain conduct, but it does possess cultural authority in conferring status, power,</w:t>
      </w:r>
      <w:r>
        <w:t xml:space="preserve"> and </w:t>
      </w:r>
      <w:r w:rsidRPr="00DB2AAF">
        <w:rPr>
          <w:u w:val="single"/>
        </w:rPr>
        <w:t xml:space="preserve">authority within African American culture. </w:t>
      </w:r>
      <w:r>
        <w:t xml:space="preserve">Such recognition frequently can translate into market success within the white community.42 Eduardo Penalver and Sonia Katyal have argued, in the case of property law, that property outlaws or dissidents have been the catalysts for legal change.43 Applying their analysis to the expansion of intellectual property law, Katyal argues that we have entered into a period of marked “semiotic disobedience,” in which “social activism exposes the need for alternative political economies for information.44 In many ways, I am arguing that Gates’s description and canonization of </w:t>
      </w:r>
      <w:r w:rsidRPr="00DB2AAF">
        <w:rPr>
          <w:u w:val="single"/>
        </w:rPr>
        <w:t>signifyin’ constitutes a strategy of semiotic disobedience.45 This strategy may ultimately transform the de</w:t>
      </w:r>
      <w:r>
        <w:rPr>
          <w:u w:val="single"/>
        </w:rPr>
        <w:t>fi</w:t>
      </w:r>
      <w:r w:rsidRPr="00DB2AAF">
        <w:rPr>
          <w:u w:val="single"/>
        </w:rPr>
        <w:t>nition and distribution of intellectual property rights.</w:t>
      </w:r>
    </w:p>
    <w:p w14:paraId="026FE5C9" w14:textId="77777777" w:rsidR="00BE3BCC" w:rsidRDefault="00BE3BCC" w:rsidP="00BE3BCC">
      <w:pPr>
        <w:rPr>
          <w:u w:val="single"/>
        </w:rPr>
      </w:pPr>
      <w:r>
        <w:t xml:space="preserve">Signifyin’ and Copyright Infringement Gates’s theory of </w:t>
      </w:r>
      <w:r w:rsidRPr="00DB2AAF">
        <w:rPr>
          <w:u w:val="single"/>
        </w:rPr>
        <w:t>signifyin’</w:t>
      </w:r>
      <w:r>
        <w:t xml:space="preserve"> does not explicitly purport to undermine the foundations of American jurisprudence, but it </w:t>
      </w:r>
      <w:r w:rsidRPr="00DB2AAF">
        <w:rPr>
          <w:u w:val="single"/>
        </w:rPr>
        <w:t>does</w:t>
      </w:r>
      <w:r>
        <w:t xml:space="preserve">, however, </w:t>
      </w:r>
      <w:r w:rsidRPr="00DB2AAF">
        <w:rPr>
          <w:u w:val="single"/>
        </w:rPr>
        <w:t>uncover a paradox or contradiction at the heart of liberal legal theory: the self-evident nature and meaning of cultural properties. Gates, along with</w:t>
      </w:r>
      <w:r>
        <w:t xml:space="preserve"> a bevy of </w:t>
      </w:r>
      <w:r w:rsidRPr="00DB2AAF">
        <w:rPr>
          <w:u w:val="single"/>
        </w:rPr>
        <w:t>hip-hop artists and critical race theorists, arrives at similar criticisms about the role of subjectivity in shaping what an object or text means. Speakers, writers, artists, and viewers bring a set of narrative assumptions about the world</w:t>
      </w:r>
      <w:r>
        <w:t xml:space="preserve"> when they interpret the meaning of a text. </w:t>
      </w:r>
      <w:r w:rsidRPr="00DB2AAF">
        <w:rPr>
          <w:u w:val="single"/>
        </w:rPr>
        <w:t>These</w:t>
      </w:r>
      <w:r>
        <w:t xml:space="preserve"> narrative </w:t>
      </w:r>
      <w:r w:rsidRPr="00DB2AAF">
        <w:rPr>
          <w:u w:val="single"/>
        </w:rPr>
        <w:t>assumptions frequently are connected to their identity and their experiences. Texts, in and of themselves, may be indeterminate and open to endless deconstruction</w:t>
      </w:r>
      <w:r>
        <w:t xml:space="preserve">—an argument made by Derrida, his followers, and legions of postmodern thinkers. Hip-hop aesthetics, as articulated through Gates, and the rise of hip-hop respond to Derrida’s call by demonstrating how cultural speci‹city works to create interpretative networks or lenses that simultaneously specify a determinate meaning and keep texts open for reinterpretation.46 This paradoxical property of signifyin’ produces an impasse—or aporia, in Derrida’s vocabulary—for legal discourse. </w:t>
      </w:r>
      <w:r w:rsidRPr="00DB2AAF">
        <w:rPr>
          <w:u w:val="single"/>
        </w:rPr>
        <w:t>Intellectual property law has increasingly protected copyright holders from any trespass</w:t>
      </w:r>
      <w:r>
        <w:t xml:space="preserve">, including those that might constitute fair use. </w:t>
      </w:r>
      <w:r w:rsidRPr="00DB2AAF">
        <w:rPr>
          <w:u w:val="single"/>
        </w:rPr>
        <w:t>Such borrowings, however, are fundamental to African American vernacular practices, especially as prescribed by Gates’s theory of signifyin’.47 The very boundaries that intellectual property law seeks to establish to protect intellectual properties directly con</w:t>
      </w:r>
      <w:r>
        <w:rPr>
          <w:u w:val="single"/>
        </w:rPr>
        <w:t>fl</w:t>
      </w:r>
      <w:r w:rsidRPr="00DB2AAF">
        <w:rPr>
          <w:u w:val="single"/>
        </w:rPr>
        <w:t xml:space="preserve">ict with how African American vernacular culture and hiphop aesthetics operate. Thus, hip-hop aesthetics, </w:t>
      </w:r>
      <w:r w:rsidRPr="00DB2AAF">
        <w:t>when read through Gates’s theory of signifyin’,</w:t>
      </w:r>
      <w:r w:rsidRPr="00DB2AAF">
        <w:rPr>
          <w:u w:val="single"/>
        </w:rPr>
        <w:t xml:space="preserve"> constitutes an outlaw practice because it values long-standing cultural practices over the recent expansion of intellectual property doctrines.48</w:t>
      </w:r>
    </w:p>
    <w:p w14:paraId="19CF0885" w14:textId="77777777" w:rsidR="00BE3BCC" w:rsidRDefault="00BE3BCC" w:rsidP="00BE3BCC">
      <w:pPr>
        <w:pStyle w:val="Heading3"/>
      </w:pPr>
      <w:r>
        <w:t xml:space="preserve">ALT—Abolition </w:t>
      </w:r>
    </w:p>
    <w:p w14:paraId="36868826" w14:textId="77777777" w:rsidR="00BE3BCC" w:rsidRDefault="00BE3BCC" w:rsidP="00BE3BCC">
      <w:pPr>
        <w:pStyle w:val="Heading4"/>
      </w:pPr>
      <w:r>
        <w:t xml:space="preserve">Property and slavery are intimately tied through the carceral state. Only an abolitionist movement and framework can resist the thingification that property allows through the resistance of commodity speak </w:t>
      </w:r>
    </w:p>
    <w:p w14:paraId="6221DC44" w14:textId="77777777" w:rsidR="00BE3BCC" w:rsidRPr="00157614" w:rsidRDefault="00BE3BCC" w:rsidP="00BE3BCC">
      <w:r w:rsidRPr="00694494">
        <w:rPr>
          <w:rStyle w:val="Style13ptBold"/>
        </w:rPr>
        <w:t>Walcott 21</w:t>
      </w:r>
      <w:r w:rsidRPr="00694494">
        <w:t>(Rinaldo Walcott Is Professor and Chair of Africana and American Studies. He holds the Carl V. Granger Chair in Africana and American Studies. He is a writer and critic. His research is in the area of Black Diaspora Cultural Studies, gender and sexuality with interests in nations, nationalisms, multiculturalism, policy and education broadly defined, PhD University of Toronto, Sociology of Education, 1996, MA University of Toronto, Sociology of Education, 1992, BA York University, 1990, On Property</w:t>
      </w:r>
      <w:r>
        <w:t xml:space="preserve">: </w:t>
      </w:r>
      <w:r w:rsidRPr="00694494">
        <w:t>Policing, Prisons, and the Call for Abolition</w:t>
      </w:r>
      <w:r>
        <w:t>, 5/14/21, Biblioasis, pdf pg. 13-16//ATW)</w:t>
      </w:r>
    </w:p>
    <w:p w14:paraId="480BFAF6" w14:textId="77777777" w:rsidR="00BE3BCC" w:rsidRPr="001F6F71" w:rsidRDefault="00BE3BCC" w:rsidP="00BE3BCC">
      <w:pPr>
        <w:rPr>
          <w:u w:val="single"/>
        </w:rPr>
      </w:pPr>
      <w:r w:rsidRPr="00157614">
        <w:rPr>
          <w:u w:val="single"/>
        </w:rPr>
        <w:t>If one reads James’s account of the Haitian revolution alongside Davis’s account of</w:t>
      </w:r>
      <w:r>
        <w:t xml:space="preserve"> the </w:t>
      </w:r>
      <w:r w:rsidRPr="00157614">
        <w:rPr>
          <w:u w:val="single"/>
        </w:rPr>
        <w:t>abolitionist movement in the Americas, one begins to notice something else that sits as a central conundrum of abolition: the question of property.</w:t>
      </w:r>
      <w:r>
        <w:t xml:space="preserve"> The </w:t>
      </w:r>
      <w:r w:rsidRPr="001F6F71">
        <w:rPr>
          <w:u w:val="single"/>
        </w:rPr>
        <w:t>Black</w:t>
      </w:r>
      <w:r>
        <w:t xml:space="preserve"> en</w:t>
      </w:r>
      <w:r w:rsidRPr="001F6F71">
        <w:rPr>
          <w:u w:val="single"/>
        </w:rPr>
        <w:t>s</w:t>
      </w:r>
      <w:r>
        <w:t xml:space="preserve">laved were denied the legal status of family; this meant that they </w:t>
      </w:r>
      <w:r w:rsidRPr="001F6F71">
        <w:rPr>
          <w:u w:val="single"/>
        </w:rPr>
        <w:t>“passed on to their children an inherited status as being private property.”</w:t>
      </w:r>
      <w:r>
        <w:t xml:space="preserve">6 It was not just that one was enslaved; </w:t>
      </w:r>
      <w:r w:rsidRPr="001F6F71">
        <w:rPr>
          <w:u w:val="single"/>
        </w:rPr>
        <w:t>it was</w:t>
      </w:r>
      <w:r>
        <w:t xml:space="preserve"> also </w:t>
      </w:r>
      <w:r w:rsidRPr="001F6F71">
        <w:rPr>
          <w:u w:val="single"/>
        </w:rPr>
        <w:t>that one could not “own” one’s self and</w:t>
      </w:r>
      <w:r>
        <w:t xml:space="preserve"> one’s </w:t>
      </w:r>
      <w:r w:rsidRPr="001F6F71">
        <w:t>offspring, and therefore could not lay claim to family.</w:t>
      </w:r>
      <w:r>
        <w:t xml:space="preserve"> In both theory and practice, this meant that the Black enslaved person literally had no autonomy or control over either their body or biological kin: the child followed the condition of the mother and thereby became at birth the white master’s property. </w:t>
      </w:r>
      <w:r w:rsidRPr="001F6F71">
        <w:rPr>
          <w:u w:val="single"/>
        </w:rPr>
        <w:t>This fact has informed Black people’s relationship to property ever since. Calls for and demands for abolition are built on a memory of slavery not too far removed from the present-day reality for many of us.</w:t>
      </w:r>
    </w:p>
    <w:p w14:paraId="0EA79C8B" w14:textId="77777777" w:rsidR="00BE3BCC" w:rsidRPr="001F6F71" w:rsidRDefault="00BE3BCC" w:rsidP="00BE3BCC">
      <w:pPr>
        <w:rPr>
          <w:u w:val="single"/>
        </w:rPr>
      </w:pPr>
      <w:r>
        <w:t xml:space="preserve">The problem of property and bodies, then, is at the foundation of contemporary abolitionist claims, much as it was at the abolition movement’s historic founding. </w:t>
      </w:r>
      <w:r w:rsidRPr="001F6F71">
        <w:rPr>
          <w:u w:val="single"/>
        </w:rPr>
        <w:t>In the</w:t>
      </w:r>
      <w:r>
        <w:t xml:space="preserve"> context of the </w:t>
      </w:r>
      <w:r w:rsidRPr="001F6F71">
        <w:rPr>
          <w:u w:val="single"/>
        </w:rPr>
        <w:t>Haitian revolution, the enslaved had to conceive of owning themselves both physically and psychically</w:t>
      </w:r>
      <w:r>
        <w:t xml:space="preserve">, </w:t>
      </w:r>
      <w:r w:rsidRPr="001F6F71">
        <w:rPr>
          <w:u w:val="single"/>
        </w:rPr>
        <w:t xml:space="preserve">and it is this kind of ownership that underwrites contemporary calls for abolition. Thus, abolition as a radical politics means to create a different world, a different set of governing relations. It is a transformation of our society as we know it. </w:t>
      </w:r>
    </w:p>
    <w:p w14:paraId="4F2D268F" w14:textId="77777777" w:rsidR="00BE3BCC" w:rsidRDefault="00BE3BCC" w:rsidP="00BE3BCC">
      <w:r w:rsidRPr="008764B3">
        <w:rPr>
          <w:u w:val="single"/>
        </w:rPr>
        <w:t>Having once been property ourselves</w:t>
      </w:r>
      <w:r>
        <w:t xml:space="preserve">, we as </w:t>
      </w:r>
      <w:r w:rsidRPr="008764B3">
        <w:rPr>
          <w:u w:val="single"/>
        </w:rPr>
        <w:t>Black people</w:t>
      </w:r>
      <w:r>
        <w:t xml:space="preserve"> perhaps </w:t>
      </w:r>
      <w:r w:rsidRPr="008764B3">
        <w:rPr>
          <w:u w:val="single"/>
        </w:rPr>
        <w:t>understand</w:t>
      </w:r>
      <w:r>
        <w:t xml:space="preserve"> more than most </w:t>
      </w:r>
      <w:r w:rsidRPr="008764B3">
        <w:rPr>
          <w:u w:val="single"/>
        </w:rPr>
        <w:t>the stakes of an abolition politics and the reasons why it is necessary</w:t>
      </w:r>
      <w:r>
        <w:t xml:space="preserve">. The African-American cultural critic and MacArthur fellow Fred Moten, in his critique of Karl Marx’s conception of the commodity, writes about </w:t>
      </w:r>
      <w:r w:rsidRPr="008764B3">
        <w:rPr>
          <w:u w:val="single"/>
        </w:rPr>
        <w:t>“</w:t>
      </w:r>
      <w:r>
        <w:t>what Marx couldn’t even imagine</w:t>
      </w:r>
      <w:r w:rsidRPr="008764B3">
        <w:rPr>
          <w:u w:val="single"/>
        </w:rPr>
        <w:t>, the commodity who shrieked.”7 In doing so, he ties together Black bodies, commodities, and property ownership, highlighting the entangled and antagonistic web that ensnares them</w:t>
      </w:r>
      <w:r>
        <w:t xml:space="preserve">.8 Moten writes about Aunt Hester’s scream in Frederick Douglass’s autobiographical slave narrative, highlighting her ownership by the slave master alongside evidence that she is an independent sentient being or life form, and one therefore not totally captured by the subordination, or thingification, of her enslavement. It is indeed the gap between the commodified ownership of the slave and the slave’s refusal of this status, and </w:t>
      </w:r>
      <w:r w:rsidRPr="008764B3">
        <w:rPr>
          <w:u w:val="single"/>
        </w:rPr>
        <w:t>their insistence on being more than their subordination and thingification allows, that gives birth to abolition as a reimagining of what life can be</w:t>
      </w:r>
      <w:r>
        <w:t>. It is also why abolition as an idea and a practice has taken root in Black communities the world over as an alternative way of organizing themselves and living their lives. Black people, historically and at the present moment, have necessarily become adept at resisting, silently and otherwise, the thingification that has been thrust upon them by others, and it is in this resistance, this refusal, that abolition’s seed has taken root and grown.</w:t>
      </w:r>
    </w:p>
    <w:p w14:paraId="122D2048" w14:textId="77777777" w:rsidR="00BE3BCC" w:rsidRDefault="00BE3BCC" w:rsidP="00BE3BCC">
      <w:r>
        <w:t xml:space="preserve">Policing is central to all abolitionist claims. As a people who have been “policed” from the plantation straight through to the present moment, </w:t>
      </w:r>
      <w:r w:rsidRPr="008764B3">
        <w:rPr>
          <w:u w:val="single"/>
        </w:rPr>
        <w:t>Black people have such an intimate understanding of what policing looks like</w:t>
      </w:r>
      <w:r>
        <w:t xml:space="preserve"> in all its forms that </w:t>
      </w:r>
      <w:r w:rsidRPr="008764B3">
        <w:rPr>
          <w:u w:val="single"/>
        </w:rPr>
        <w:t>imagining a world without police is only logical, often urgently so. That there was ever a world without police should not surprise anyone</w:t>
      </w:r>
      <w:r>
        <w:t xml:space="preserve">, though I also know it will. But there is a beginning to everything, including the police, which is another way of saying that there was a time when things could have been different. In her essay “The Long Blue Line,” Jill Lepore, a columnist for The New Yorker, summarizes the historical emergence of policing in the Americas. Lepore makes a distinction between monarchial policing, such as what happened in pre-discovery England, and what developed in the colonies. In England, constables and watchmen kept peace for the king, thus claiming the kingdom as the king’s home. Lepore explains that maintaining “the king’s peace became the duty of an officer of the court called a constable, aided by his watchmen: every male adult could be called on to take a turn walking a ward at night and, if trouble came, to raise a hue and cry.”9 In the colonies, a different set of relations developed. Lepore points out that the earliest special forces, or police, were created for the express purposes of “policing” enslaved Black people in my birthplace, Barbados, Britain’s first sustained colony in the Caribbean region. Lepore calls this first instance not the rule of law but the rule of the police. By the rule of police we mean that posse-like bands of white men were endowed by landowners with the power to claim the land as the landowners’ home. This posse-like police force could also insist on governing all aspects of a slave’s life, especially with regard to movement. The Barbados model was later exported to and adopted in colonial Virginia, and spread from there across colonial and pre-revolutionary America, meaning that </w:t>
      </w:r>
      <w:r w:rsidRPr="008764B3">
        <w:rPr>
          <w:u w:val="single"/>
        </w:rPr>
        <w:t>most of the earliest police forces in</w:t>
      </w:r>
      <w:r>
        <w:t xml:space="preserve"> what became </w:t>
      </w:r>
      <w:r w:rsidRPr="008764B3">
        <w:rPr>
          <w:u w:val="single"/>
        </w:rPr>
        <w:t>the U</w:t>
      </w:r>
      <w:r>
        <w:t xml:space="preserve">nited </w:t>
      </w:r>
      <w:r w:rsidRPr="008764B3">
        <w:rPr>
          <w:u w:val="single"/>
        </w:rPr>
        <w:t>S</w:t>
      </w:r>
      <w:r>
        <w:t xml:space="preserve">tates </w:t>
      </w:r>
      <w:r w:rsidRPr="008764B3">
        <w:rPr>
          <w:u w:val="single"/>
        </w:rPr>
        <w:t>existed</w:t>
      </w:r>
      <w:r>
        <w:t xml:space="preserve"> almost </w:t>
      </w:r>
      <w:r w:rsidRPr="008764B3">
        <w:rPr>
          <w:u w:val="single"/>
        </w:rPr>
        <w:t>exclusively to</w:t>
      </w:r>
      <w:r>
        <w:t xml:space="preserve"> police—and in this instance </w:t>
      </w:r>
      <w:r w:rsidRPr="008764B3">
        <w:rPr>
          <w:u w:val="single"/>
        </w:rPr>
        <w:t>“terrorize”</w:t>
      </w:r>
      <w:r>
        <w:t xml:space="preserve"> might make a suitable synonym—</w:t>
      </w:r>
      <w:r w:rsidRPr="008764B3">
        <w:rPr>
          <w:u w:val="single"/>
        </w:rPr>
        <w:t>Black people</w:t>
      </w:r>
      <w:r>
        <w:t>. Every European colony in the Americas eventually adopted similar systems and laws. The initial laws established in the Virginia colony listed things slaves could not do, like arm themselves; carry a club, gun, or sword; or leave the plantation without a master’s certificate. Nor could a slave legally lie, hide, or injure anyone. For each of these transgressions a recalcitrant slave could be apprehended by a constable and a range of punishments inflicted on them, up to and including death. Lepore further notes that in places like colonial New York, Black people—whether enslaved or freed—were required to carry a lantern if out after sunset and were prohibited, among other things, from gathering in groups, all of it aimed at regulating how they moved around. The ghosts of these policies, as we will see, still exist throughout North America today.</w:t>
      </w:r>
    </w:p>
    <w:p w14:paraId="683C25F2" w14:textId="77777777" w:rsidR="00BE3BCC" w:rsidRDefault="00BE3BCC" w:rsidP="00BE3BCC"/>
    <w:p w14:paraId="6688B32B" w14:textId="77777777" w:rsidR="00BE3BCC" w:rsidRDefault="00BE3BCC" w:rsidP="00BE3BCC"/>
    <w:p w14:paraId="254E54EF" w14:textId="77777777" w:rsidR="00BE3BCC" w:rsidRPr="0056562B" w:rsidRDefault="00BE3BCC" w:rsidP="00BE3BCC">
      <w:pPr>
        <w:pStyle w:val="Heading3"/>
      </w:pPr>
      <w:r>
        <w:t xml:space="preserve">ALT—Community </w:t>
      </w:r>
    </w:p>
    <w:p w14:paraId="491D2645" w14:textId="77777777" w:rsidR="00BE3BCC" w:rsidRPr="0056562B" w:rsidRDefault="00BE3BCC" w:rsidP="00BE3BCC">
      <w:pPr>
        <w:pStyle w:val="Heading4"/>
      </w:pPr>
      <w:r>
        <w:t xml:space="preserve">The alt is community organizing which hacks traditional systems of IP and displaces focus on formal property rights. </w:t>
      </w:r>
    </w:p>
    <w:p w14:paraId="7E520FE9" w14:textId="77777777" w:rsidR="00BE3BCC" w:rsidRPr="00D541EA" w:rsidRDefault="00BE3BCC" w:rsidP="00BE3BCC">
      <w:r w:rsidRPr="0056562B">
        <w:rPr>
          <w:rStyle w:val="Style13ptBold"/>
        </w:rPr>
        <w:t>Rodriguez et al 19</w:t>
      </w:r>
      <w:r>
        <w:rPr>
          <w:rStyle w:val="Style13ptBold"/>
        </w:rPr>
        <w:t xml:space="preserve"> </w:t>
      </w:r>
      <w:r w:rsidRPr="0056562B">
        <w:t>(Ana Rodriguez, Urban Studies, Urban Transformation, Derecho a la Ciudad, Estudios Urbanos, CITIES OF URBAN TRANSFORMATIONS AROUND THE WORLD, July 2019, https://d1wqtxts1xzle7.cloudfront.net/105343074/Cities-of-Dignity-libre.pdf?1693242340=&amp;response-content-disposition=inline%3B+filename%3DFrom_Self_determination_to_Community_det.pdf&amp;Expires=1720204810&amp;Signature=gzHjjj~K75M33ggZW6P44etZKOAaqrUF9uNoUwYlwK16AAsOO8Wq4z8grI2cTmP3f2pPdhqO2b8nfcInSf0YzTVkRPhnON-hPZqzs5vgnwIBBTK5K5xirVRyV-klm3UloFL25NaXJf~YUxOT-kQTzEoDrsF2yrf2plroeiGmEWi1FXT2w2gBIIuhsvPfdwHPtueAB-2peSp1kO3OQRwDk7Gl4RzHMR53fKf8jzMVVF0x~GL1PUNwkbx5PytFfADm53T1CLXU0NsaoKqsULQdUi0gl6VaVMlyAxqbSOTaOs~ZVDSl73pCiEHMvleZkiaHekNtRcm6K3-d8ydSKHaHrA__&amp;Key-Pair-Id=APKAJLOHF5GGSLRBV4ZA</w:t>
      </w:r>
      <w:r>
        <w:t xml:space="preserve">, ) </w:t>
      </w:r>
    </w:p>
    <w:p w14:paraId="2D395E99" w14:textId="77777777" w:rsidR="00BE3BCC" w:rsidRPr="00087B57" w:rsidRDefault="00BE3BCC" w:rsidP="00BE3BCC">
      <w:pPr>
        <w:rPr>
          <w:u w:val="single"/>
        </w:rPr>
      </w:pPr>
      <w:r>
        <w:t xml:space="preserve">For Malik Yakini of the Detroit Black Community Food Security Network and the Detroit Food Policy Network, D-Farm is not just a project for growing healthy local food; it also helps grow collective consciousness and reframe the kind of agriculture that works for the community. Yakini considers urban farming an act of self-determination as opposed to globalised industrialised agriculture, which exploits black labour for the accumulation of land and capital for wealthy white men. Yakini insists on repeating the three terms “wealthy,” “white” and “men,” as he believes this is what capitalism has produced: a racist and patriarchal society where the majority is neglected in favour of the accumulation9 of capital, as suggested by Walter Rodney and Samir Amin. CREATING NEW MODES OF PRODUCTION Marx’s influence has persisted in the form of one particular imperative, namely the need for the workers to take back control of the means of production. What </w:t>
      </w:r>
      <w:r w:rsidRPr="003630FE">
        <w:rPr>
          <w:u w:val="single"/>
        </w:rPr>
        <w:t>black radical emancipatory practices</w:t>
      </w:r>
      <w:r>
        <w:t xml:space="preserve"> are </w:t>
      </w:r>
      <w:r w:rsidRPr="003630FE">
        <w:rPr>
          <w:u w:val="single"/>
        </w:rPr>
        <w:t>teach</w:t>
      </w:r>
      <w:r>
        <w:t xml:space="preserve">ing </w:t>
      </w:r>
      <w:r w:rsidRPr="003630FE">
        <w:rPr>
          <w:u w:val="single"/>
        </w:rPr>
        <w:t>us</w:t>
      </w:r>
      <w:r>
        <w:t xml:space="preserve"> is that </w:t>
      </w:r>
      <w:r w:rsidRPr="003630FE">
        <w:rPr>
          <w:u w:val="single"/>
        </w:rPr>
        <w:t>communities can reinvent new means of production, ones that are more connected to their needs and</w:t>
      </w:r>
      <w:r>
        <w:t xml:space="preserve"> more connected to </w:t>
      </w:r>
      <w:r w:rsidRPr="003630FE">
        <w:rPr>
          <w:u w:val="single"/>
        </w:rPr>
        <w:t>nature</w:t>
      </w:r>
      <w:r>
        <w:t xml:space="preserve">. One of </w:t>
      </w:r>
      <w:r w:rsidRPr="003630FE">
        <w:rPr>
          <w:u w:val="single"/>
        </w:rPr>
        <w:t xml:space="preserve">the unique innovations </w:t>
      </w:r>
      <w:r>
        <w:t xml:space="preserve">of its kind </w:t>
      </w:r>
      <w:r w:rsidRPr="003630FE">
        <w:rPr>
          <w:u w:val="single"/>
        </w:rPr>
        <w:t>come</w:t>
      </w:r>
      <w:r>
        <w:t xml:space="preserve">s </w:t>
      </w:r>
      <w:r w:rsidRPr="003630FE">
        <w:rPr>
          <w:u w:val="single"/>
        </w:rPr>
        <w:t>from the</w:t>
      </w:r>
      <w:r>
        <w:t xml:space="preserve"> Incite Focus digital fabrication laboratory (commonly referred to as the </w:t>
      </w:r>
      <w:r w:rsidRPr="003630FE">
        <w:rPr>
          <w:u w:val="single"/>
        </w:rPr>
        <w:t>“Fab Lab”)</w:t>
      </w:r>
      <w:r>
        <w:t xml:space="preserve"> in Detroit, </w:t>
      </w:r>
      <w:r w:rsidRPr="003630FE">
        <w:rPr>
          <w:u w:val="single"/>
        </w:rPr>
        <w:t>where all the</w:t>
      </w:r>
      <w:r>
        <w:t xml:space="preserve"> business </w:t>
      </w:r>
      <w:r w:rsidRPr="003630FE">
        <w:rPr>
          <w:u w:val="single"/>
        </w:rPr>
        <w:t>processes were inspired by observing the</w:t>
      </w:r>
      <w:r>
        <w:t xml:space="preserve"> regenerative </w:t>
      </w:r>
      <w:r w:rsidRPr="003630FE">
        <w:rPr>
          <w:u w:val="single"/>
        </w:rPr>
        <w:t>features of nature</w:t>
      </w:r>
      <w:r>
        <w:t xml:space="preserve">. The makers’ lab includes high-tech 3D printers, a sophisticated machine to make prototypes out of cardboard, various machinery for creating electronic circuits, and a myriad of tools. Director Blair Evans – whose early activities as an organiser started with his uncle founding the Shrine of the Black Madonna Church – explained how they used permaculture as a model and a framework for organising their activities, thereby revolutionising how they operated. Evans explains that traditionally the business community prioritises profit, and therefore the starting point for all entrepreneurial endeavours is one individual’s idea. This </w:t>
      </w:r>
      <w:r w:rsidRPr="003630FE">
        <w:rPr>
          <w:u w:val="single"/>
        </w:rPr>
        <w:t>capitalist culture encourages us to use</w:t>
      </w:r>
      <w:r>
        <w:t xml:space="preserve"> marketing strategies, </w:t>
      </w:r>
      <w:r w:rsidRPr="003630FE">
        <w:rPr>
          <w:u w:val="single"/>
        </w:rPr>
        <w:t>cheap labour</w:t>
      </w:r>
      <w:r>
        <w:t xml:space="preserve">, and so on to extract maximum profit. </w:t>
      </w:r>
      <w:r w:rsidRPr="00087B57">
        <w:rPr>
          <w:u w:val="single"/>
        </w:rPr>
        <w:t>There is no consideration for the social or ecological consequences</w:t>
      </w:r>
      <w:r>
        <w:t xml:space="preserve">, let alone whether there is any real need for the product/service. </w:t>
      </w:r>
      <w:r w:rsidRPr="00087B57">
        <w:rPr>
          <w:u w:val="single"/>
        </w:rPr>
        <w:t>This neoliberal culture is</w:t>
      </w:r>
      <w:r>
        <w:t xml:space="preserve"> constantly </w:t>
      </w:r>
      <w:r w:rsidRPr="00087B57">
        <w:rPr>
          <w:u w:val="single"/>
        </w:rPr>
        <w:t>driven home by the education system and</w:t>
      </w:r>
      <w:r>
        <w:t xml:space="preserve"> also by global media </w:t>
      </w:r>
      <w:r w:rsidRPr="00087B57">
        <w:rPr>
          <w:u w:val="single"/>
        </w:rPr>
        <w:t>propaganda surrounding patriarchal business entrepreneurs like Elon Musk</w:t>
      </w:r>
      <w:r>
        <w:t xml:space="preserve">, who is considered to be a genius of his time, when in fact, his initial wealth was inherited from his father who stole an emerald mine from the people of Zambia. </w:t>
      </w:r>
      <w:r w:rsidRPr="00087B57">
        <w:rPr>
          <w:u w:val="single"/>
        </w:rPr>
        <w:t>Wealth accumulated from colonial theft and slavery is hidden by the myth of the American Dream.</w:t>
      </w:r>
    </w:p>
    <w:p w14:paraId="0CEEDE4A" w14:textId="77777777" w:rsidR="00BE3BCC" w:rsidRDefault="00BE3BCC" w:rsidP="00BE3BCC">
      <w:r>
        <w:t xml:space="preserve">The counterculture advocated by Incite Focus proposes a new relationship between the community and nature and radically distancing ourselves from the growth paradigm. It suggests that </w:t>
      </w:r>
      <w:r w:rsidRPr="00087B57">
        <w:rPr>
          <w:u w:val="single"/>
        </w:rPr>
        <w:t>the natural world must stop being perceived as an infinite source of raw materials to be exploited. Instead, nature must become a source of knowledge and guidance that includes an intelligent consciousness that is available for us at all times</w:t>
      </w:r>
      <w:r>
        <w:t>, providing us with inspiration. Evans attributes the success of this community production centre to the fact that the starting point has always been the community and its needs.</w:t>
      </w:r>
    </w:p>
    <w:p w14:paraId="42D27408" w14:textId="77777777" w:rsidR="00BE3BCC" w:rsidRPr="00087B57" w:rsidRDefault="00BE3BCC" w:rsidP="00BE3BCC">
      <w:pPr>
        <w:rPr>
          <w:sz w:val="16"/>
          <w:szCs w:val="16"/>
        </w:rPr>
      </w:pPr>
      <w:r w:rsidRPr="00087B57">
        <w:rPr>
          <w:sz w:val="16"/>
          <w:szCs w:val="16"/>
        </w:rPr>
        <w:t>Elandria: Can you tell us what the production centre is exactly, and I would be interested if you could share with us what you believe are the invisible assets, be they network- or knowledge-related, for example, that helped support the fab lab?</w:t>
      </w:r>
    </w:p>
    <w:p w14:paraId="1EBA24C2" w14:textId="77777777" w:rsidR="00BE3BCC" w:rsidRPr="00087B57" w:rsidRDefault="00BE3BCC" w:rsidP="00BE3BCC">
      <w:pPr>
        <w:rPr>
          <w:sz w:val="16"/>
          <w:szCs w:val="16"/>
        </w:rPr>
      </w:pPr>
      <w:r w:rsidRPr="00087B57">
        <w:rPr>
          <w:sz w:val="16"/>
          <w:szCs w:val="16"/>
        </w:rPr>
        <w:t>Blair Evans5 : The most critical part of that is experiential [...] You’ve got to make the shift incrementally, as the people involved are willing to put more time and energy into it when they feel the power that goes with it. It spirals up. From a business perspective, you have the classic development process: you have an idea, then you draw a business model, you assess the market, and make a business plan... [Instead] you actually: (1) select a community that you’re actually going to be serving; (2) seriously engage the community to seriously understand what the needs are; (3) identify [...] a specific problem and you develop a specific solution; (4) test that idea in the community. There is a tremendous opportunity not just in terms of having productive work to do but […] to pivot the whole mindset of people of being involved in the creation of their life in addition to just consuming stuff. That gives them the opportunity to actually be an agent in [their] future, which is new.</w:t>
      </w:r>
    </w:p>
    <w:p w14:paraId="6620F5C0" w14:textId="77777777" w:rsidR="00BE3BCC" w:rsidRPr="00087B57" w:rsidRDefault="00BE3BCC" w:rsidP="00BE3BCC">
      <w:pPr>
        <w:rPr>
          <w:sz w:val="16"/>
          <w:szCs w:val="16"/>
        </w:rPr>
      </w:pPr>
      <w:r w:rsidRPr="00087B57">
        <w:rPr>
          <w:sz w:val="16"/>
          <w:szCs w:val="16"/>
        </w:rPr>
        <w:t>The Fab Lab’s most experienced staff help people validate their ideas, but not from a market perspective but from the standpoint of the community, thereby reinforcing the latter’s engagement in decision-making with a view to adopting the appropriate solutions proposed by the lab. The natural system forms the basis for this organic and scientific approach. The process of creating solutions becomes a commons and therefore is based substantially on organising skills instead of selling capacity.</w:t>
      </w:r>
    </w:p>
    <w:p w14:paraId="1980A756" w14:textId="77777777" w:rsidR="00BE3BCC" w:rsidRPr="00087B57" w:rsidRDefault="00BE3BCC" w:rsidP="00BE3BCC">
      <w:pPr>
        <w:rPr>
          <w:sz w:val="16"/>
          <w:szCs w:val="16"/>
        </w:rPr>
      </w:pPr>
      <w:r w:rsidRPr="00087B57">
        <w:rPr>
          <w:sz w:val="16"/>
          <w:szCs w:val="16"/>
        </w:rPr>
        <w:t>Evans considers that the financial cost of the automation that has deprived people of their jobs is low enough to make sure that Detroiters will not have to wait for another wave of industrialisation to happen – which is unlikely to materialise anyway. Instead, he believes they have the ability, just like nature, to adapt to their environment and create work for themselves, especially in light of the technological knowledge shared on open-source platforms. New industries, if they are brought back to the city, will only perpetuate an “unhealthy, imbalanced system from which they were ejected in the first place” (Piper 2013). Evans explained how the community production lab sees nature echoing the struggles of the black community, saying that “in permaculture, you’re not a slave to the process. You’re a participant in the process.”</w:t>
      </w:r>
    </w:p>
    <w:p w14:paraId="77A046E3" w14:textId="77777777" w:rsidR="00BE3BCC" w:rsidRPr="00087B57" w:rsidRDefault="00BE3BCC" w:rsidP="00BE3BCC">
      <w:pPr>
        <w:rPr>
          <w:sz w:val="16"/>
          <w:szCs w:val="16"/>
        </w:rPr>
      </w:pPr>
      <w:r w:rsidRPr="00087B57">
        <w:rPr>
          <w:sz w:val="16"/>
          <w:szCs w:val="16"/>
        </w:rPr>
        <w:t>In a similar vein, the Jackson-Kush Plan highlights the devastating effect of timber extraction in Mississippi, which has left the state dependent on global capitalism and external capital. To avoid reproducing such extraction/dumping, Cooperation Jackson, along with other black-owned cooperatives in Mississippi, has developed a strategy geared towards creating regenerative projects to minimise extraction. In Jackson, cooperatives are interrelated, and this interrelatedness is the mainspring for a local economy. For example, Freedom Farms provides produce to community members at low cost and used to supply the former Nubia’s Place Café and Catering Co-op, which was previously located in the Lumumba centre’s kitchen. Freedom Farms sells vegetables and herbs to a ‘cash and carry’ in Jackson, a retail market that sells pesticide-free and fresh produce.</w:t>
      </w:r>
    </w:p>
    <w:p w14:paraId="5ACC5897" w14:textId="77777777" w:rsidR="00BE3BCC" w:rsidRPr="00087B57" w:rsidRDefault="00BE3BCC" w:rsidP="00BE3BCC">
      <w:pPr>
        <w:rPr>
          <w:sz w:val="16"/>
          <w:szCs w:val="16"/>
        </w:rPr>
      </w:pPr>
      <w:r w:rsidRPr="00087B57">
        <w:rPr>
          <w:sz w:val="16"/>
          <w:szCs w:val="16"/>
        </w:rPr>
        <w:t>BUILDING COMMUNITIES WITH KNOWLEDGE, CULTURE AND ART</w:t>
      </w:r>
    </w:p>
    <w:p w14:paraId="6C6F88DF" w14:textId="77777777" w:rsidR="00BE3BCC" w:rsidRPr="00D541EA" w:rsidRDefault="00BE3BCC" w:rsidP="00BE3BCC">
      <w:pPr>
        <w:rPr>
          <w:u w:val="single"/>
        </w:rPr>
      </w:pPr>
      <w:r>
        <w:t xml:space="preserve"> </w:t>
      </w:r>
      <w:r w:rsidRPr="00087B57">
        <w:rPr>
          <w:u w:val="single"/>
        </w:rPr>
        <w:t>An increasing number of black communities have responded to food apartheid</w:t>
      </w:r>
      <w:r>
        <w:t xml:space="preserve"> and the generally racist food system </w:t>
      </w:r>
      <w:r w:rsidRPr="00087B57">
        <w:rPr>
          <w:u w:val="single"/>
        </w:rPr>
        <w:t>by growing their own produce</w:t>
      </w:r>
      <w:r>
        <w:t xml:space="preserve">. </w:t>
      </w:r>
      <w:r w:rsidRPr="00087B57">
        <w:rPr>
          <w:u w:val="single"/>
        </w:rPr>
        <w:t>Many black farmers</w:t>
      </w:r>
      <w:r>
        <w:t xml:space="preserve"> we met </w:t>
      </w:r>
      <w:r w:rsidRPr="00D541EA">
        <w:rPr>
          <w:u w:val="single"/>
        </w:rPr>
        <w:t>consider themselves</w:t>
      </w:r>
      <w:r>
        <w:t xml:space="preserve"> not only farmers but also </w:t>
      </w:r>
      <w:r w:rsidRPr="00D541EA">
        <w:rPr>
          <w:u w:val="single"/>
        </w:rPr>
        <w:t>food justice activists</w:t>
      </w:r>
      <w:r>
        <w:t xml:space="preserve">, as their work encompasses the actual technical skills required to prepare and care for soil and to grow and harvest food. </w:t>
      </w:r>
      <w:r w:rsidRPr="00D541EA">
        <w:rPr>
          <w:u w:val="single"/>
        </w:rPr>
        <w:t>They use the land to create a space for learning, sharing and building communities, bonding with nature and educating communities with African knowledge, heritage and culture.</w:t>
      </w:r>
      <w:r>
        <w:rPr>
          <w:u w:val="single"/>
        </w:rPr>
        <w:t>f</w:t>
      </w:r>
    </w:p>
    <w:p w14:paraId="0DE2C20F" w14:textId="77777777" w:rsidR="00BE3BCC" w:rsidRDefault="00BE3BCC" w:rsidP="00BE3BCC">
      <w:r>
        <w:t>KNOWLEDGE IS A COMMONS</w:t>
      </w:r>
    </w:p>
    <w:p w14:paraId="4F3B746B" w14:textId="77777777" w:rsidR="00BE3BCC" w:rsidRDefault="00BE3BCC" w:rsidP="00BE3BCC">
      <w:r w:rsidRPr="00D541EA">
        <w:rPr>
          <w:u w:val="single"/>
        </w:rPr>
        <w:t>The way knowledge is produced and disseminated is</w:t>
      </w:r>
      <w:r>
        <w:t xml:space="preserve"> very much </w:t>
      </w:r>
      <w:r w:rsidRPr="00D541EA">
        <w:rPr>
          <w:u w:val="single"/>
        </w:rPr>
        <w:t>inspired by an indigenous understanding that it is not enough to simply be a good member of the community – being a good ancestor is just as important. Therefore, building communities requires actions that both encompass the present moment and foster intergenerational solidarity.</w:t>
      </w:r>
      <w:r>
        <w:t xml:space="preserve"> This aspect was very much on show in Detroit. For example, the Boggs’ summer school serving young Detroiters started with free gardening programmes in collaboration with the Garden Angels, </w:t>
      </w:r>
      <w:r w:rsidRPr="00D541EA">
        <w:rPr>
          <w:u w:val="single"/>
        </w:rPr>
        <w:t xml:space="preserve">a group of elders with southern roots who were teaching younger generations how to grow food. </w:t>
      </w:r>
      <w:r>
        <w:t>Similar educational programmes exist in Birmingham, where young aspiring gardeners can benefit from the guidance of mentors. The Cooperative New School for Urban Studies and Environmental Justice in Birmingham is an online school offering courses on history, theory, and practice of social movements and community organizing.</w:t>
      </w:r>
    </w:p>
    <w:p w14:paraId="36EE04D6" w14:textId="77777777" w:rsidR="00BE3BCC" w:rsidRPr="00D541EA" w:rsidRDefault="00BE3BCC" w:rsidP="00BE3BCC">
      <w:pPr>
        <w:rPr>
          <w:u w:val="single"/>
        </w:rPr>
      </w:pPr>
      <w:r w:rsidRPr="00D541EA">
        <w:rPr>
          <w:u w:val="single"/>
        </w:rPr>
        <w:t>Knowledge, when cooperatives disseminate it, is not treated as a commodity but as a commons to be expanded and nurtured and made free, accessible and shareable</w:t>
      </w:r>
      <w:r>
        <w:t xml:space="preserve">. On the other hand, </w:t>
      </w:r>
      <w:r w:rsidRPr="00D541EA">
        <w:rPr>
          <w:u w:val="single"/>
        </w:rPr>
        <w:t>this does not prevent cooperatives from resorting to paid training to reinforce their internal capacities.</w:t>
      </w:r>
      <w:r>
        <w:t xml:space="preserve"> </w:t>
      </w:r>
      <w:r w:rsidRPr="00D541EA">
        <w:rPr>
          <w:u w:val="single"/>
        </w:rPr>
        <w:t>Community production</w:t>
      </w:r>
      <w:r>
        <w:t xml:space="preserve"> labs such as Detroit’s Incite Focus, for their part, </w:t>
      </w:r>
      <w:r w:rsidRPr="00D541EA">
        <w:rPr>
          <w:u w:val="single"/>
        </w:rPr>
        <w:t>defy i</w:t>
      </w:r>
      <w:r>
        <w:t xml:space="preserve">ntellectual </w:t>
      </w:r>
      <w:r w:rsidRPr="00D541EA">
        <w:rPr>
          <w:u w:val="single"/>
        </w:rPr>
        <w:t>p</w:t>
      </w:r>
      <w:r>
        <w:t xml:space="preserve">roperty </w:t>
      </w:r>
      <w:r w:rsidRPr="00D541EA">
        <w:rPr>
          <w:u w:val="single"/>
        </w:rPr>
        <w:t xml:space="preserve">by “hacking” or tweaking products such as tools and machines for which most designs can be found on open-source platforms. </w:t>
      </w:r>
      <w:r>
        <w:t xml:space="preserve">The website farmhack.com is an example of an open-source design used by Incite Focus. Detroit is a city where there are many vacant homes and plots of land. </w:t>
      </w:r>
      <w:r w:rsidRPr="00D541EA">
        <w:rPr>
          <w:u w:val="single"/>
        </w:rPr>
        <w:t>People just occupied plots and started gardening, thereby creating a new culture around commons and the opportunities it can offer to a community. Detroiters maintain a belief that they are the makers of their own history, a philosophy that stems from decades of struggle and Detroit’s industrial history. Most importantly, as music producer Bryce Detroit explains: “this culture is due to the southern rural roots where black communities had to create their own economy from scratch.”</w:t>
      </w:r>
    </w:p>
    <w:p w14:paraId="643C6905" w14:textId="77777777" w:rsidR="00BE3BCC" w:rsidRDefault="00BE3BCC" w:rsidP="00BE3BCC">
      <w:r>
        <w:t>Cooperative networks are more preoccupied with building a local economy for the communities to thrive than making a profit. This particular business model reinforces the culture of commons. In Detroit, the Cass Corridor Commons hosts the offices of several organisations, which then have a common shared space, which helps create new synergies and strengthen the culture of commoning. For Daryl Eley Jordan, a senior organiser with the East Michigan Environmental Action Council: “Cass Commons […] [is] the people’s place and almost everyone can meet here. People using the building is how it can be sustainable.”</w:t>
      </w:r>
    </w:p>
    <w:p w14:paraId="7C95D881" w14:textId="77777777" w:rsidR="00BE3BCC" w:rsidRDefault="00BE3BCC" w:rsidP="00BE3BCC">
      <w:r>
        <w:t>Even though it is not institutionalised per se, Detroit’s regular Commons Social Gathering is innovative as it creates a space where a culture of commons can thrive. However, the gathering does not depend on the goodwill of institutions.</w:t>
      </w:r>
    </w:p>
    <w:p w14:paraId="1B9FB817" w14:textId="77777777" w:rsidR="00BE3BCC" w:rsidRDefault="00BE3BCC" w:rsidP="00BE3BCC">
      <w:r>
        <w:t>Perhaps the most critical aspect is that the political organisations and their connections are also relevant to each of the commons projects, providing support to each other and interconnections. For example, due to the Great Migration, black people in Detroit have southern roots, and some of them, such as the late Lumumba, do return there.</w:t>
      </w:r>
    </w:p>
    <w:p w14:paraId="5965FB22" w14:textId="77777777" w:rsidR="00BE3BCC" w:rsidRDefault="00BE3BCC" w:rsidP="00BE3BCC"/>
    <w:p w14:paraId="5E31B790" w14:textId="3AB17C5A" w:rsidR="00E73547" w:rsidRPr="003630FE" w:rsidRDefault="00E73547" w:rsidP="00E73547">
      <w:pPr>
        <w:pStyle w:val="Heading2"/>
      </w:pPr>
      <w:r>
        <w:t>Aff</w:t>
      </w:r>
    </w:p>
    <w:p w14:paraId="54FD5FF3" w14:textId="77777777" w:rsidR="00E73547" w:rsidRDefault="00E73547" w:rsidP="00E73547">
      <w:pPr>
        <w:pStyle w:val="Heading3"/>
      </w:pPr>
      <w:r>
        <w:t>AT Deterministic K of IP</w:t>
      </w:r>
    </w:p>
    <w:p w14:paraId="1756D8BA" w14:textId="77777777" w:rsidR="00E73547" w:rsidRDefault="00E73547" w:rsidP="00E73547">
      <w:pPr>
        <w:pStyle w:val="Heading4"/>
      </w:pPr>
      <w:r>
        <w:t xml:space="preserve">IP </w:t>
      </w:r>
      <w:r w:rsidRPr="00B33E95">
        <w:rPr>
          <w:u w:val="single"/>
        </w:rPr>
        <w:t>isn’t</w:t>
      </w:r>
      <w:r>
        <w:t xml:space="preserve"> monolithically racist. It’s an effective shield for Black creators. AND, abandonment guarantees cultural expropriation.</w:t>
      </w:r>
    </w:p>
    <w:p w14:paraId="79C51D2D" w14:textId="77777777" w:rsidR="00E73547" w:rsidRDefault="00E73547" w:rsidP="00E73547">
      <w:r w:rsidRPr="00B33E95">
        <w:rPr>
          <w:rStyle w:val="Style13ptBold"/>
        </w:rPr>
        <w:t>Turkewitz 21</w:t>
      </w:r>
      <w:r>
        <w:t>, Arts advocate. Warning about libertarian definitions of freedom that fail to consider asymmetrical power since 1996 (Neil, “Blurry Lines: The Complex Intersection of Race &amp; Intellectual Property,” Medium, https://medium.com/the-shadow/blurry-lines-the-complex-intersection-of-race-intellectual-property-fe88e64d4058)//BB</w:t>
      </w:r>
    </w:p>
    <w:p w14:paraId="19FD3DBD" w14:textId="77777777" w:rsidR="00E73547" w:rsidRPr="00B33E95" w:rsidRDefault="00E73547" w:rsidP="00E73547"/>
    <w:p w14:paraId="23362ED7" w14:textId="77777777" w:rsidR="00E73547" w:rsidRDefault="00E73547" w:rsidP="00E73547">
      <w:r w:rsidRPr="00B33E95">
        <w:rPr>
          <w:rStyle w:val="StyleUnderline"/>
        </w:rPr>
        <w:t>Given the the frequently inflammatory and oversimplified debates about copyright </w:t>
      </w:r>
      <w:r>
        <w:t xml:space="preserve">— indeed, discussions (sic) which are frequently referred to as the “Copyright Wars,” I fear that </w:t>
      </w:r>
      <w:r w:rsidRPr="00B33E95">
        <w:rPr>
          <w:rStyle w:val="StyleUnderline"/>
        </w:rPr>
        <w:t>there are too many people who may treat Professor Vats’ observation as an indictment of copyright, rather than as an indictment of the present limitations of its scope, and of legacy industry practices based on exploitative practices</w:t>
      </w:r>
      <w:r>
        <w:t xml:space="preserve"> which in too many cases are also aligned with race. I’m not sure what Professor Vats will argue in her book, but I highlight that she has, in her tweet, properly observed that </w:t>
      </w:r>
      <w:r w:rsidRPr="00B33E95">
        <w:rPr>
          <w:rStyle w:val="StyleUnderline"/>
        </w:rPr>
        <w:t xml:space="preserve">the negative consequences flow from </w:t>
      </w:r>
      <w:r w:rsidRPr="00B33E95">
        <w:rPr>
          <w:rStyle w:val="Emphasis"/>
        </w:rPr>
        <w:t>failure to extend rights</w:t>
      </w:r>
      <w:r w:rsidRPr="00B33E95">
        <w:rPr>
          <w:rStyle w:val="StyleUnderline"/>
        </w:rPr>
        <w:t xml:space="preserve"> to non-western forms of expression rather than as an undue limitation on access</w:t>
      </w:r>
      <w:r>
        <w:t>. I hope this complexity will inform and be reflected in this important discussion.</w:t>
      </w:r>
    </w:p>
    <w:p w14:paraId="70AFA3E7" w14:textId="77777777" w:rsidR="00E73547" w:rsidRDefault="00E73547" w:rsidP="00E73547">
      <w:r>
        <w:t>The potential of copyright to expand the interests of the Black creative community was perfectly captured by Professor Mtima in a piece he penned about the CASE Act — a provision of law recently adopted to create a small-claims court for copyright violations. Mtima wrote: “For a large segment of the creative community, copyright protection is a lot like McDonald’s was for Harlem kids in the 1960s — close enough to get our attention, but too far beyond our reach to mean anything.”</w:t>
      </w:r>
    </w:p>
    <w:p w14:paraId="1D2FBECB" w14:textId="77777777" w:rsidR="00E73547" w:rsidRDefault="00E73547" w:rsidP="00E73547">
      <w:r>
        <w:t xml:space="preserve">Or his observations in relation to the importance of </w:t>
      </w:r>
      <w:r w:rsidRPr="00B33E95">
        <w:rPr>
          <w:rStyle w:val="StyleUnderline"/>
        </w:rPr>
        <w:t>choreographer Jaquel Knight seeking copyright for dance</w:t>
      </w:r>
      <w:r>
        <w:t xml:space="preserve">: “On a cultural level, it </w:t>
      </w:r>
      <w:r w:rsidRPr="00B33E95">
        <w:rPr>
          <w:rStyle w:val="Emphasis"/>
        </w:rPr>
        <w:t>could be paradigm-shifting</w:t>
      </w:r>
      <w:r>
        <w:t>. “</w:t>
      </w:r>
      <w:r w:rsidRPr="00B33E95">
        <w:rPr>
          <w:rStyle w:val="StyleUnderline"/>
        </w:rPr>
        <w:t>There’s a notion throughout much of the Black community that the law can only be used as a tool to exploit people</w:t>
      </w:r>
      <w:r>
        <w:t>…</w:t>
      </w:r>
      <w:r w:rsidRPr="00B33E95">
        <w:rPr>
          <w:rStyle w:val="StyleUnderline"/>
        </w:rPr>
        <w:t>that copyright is inherently racist and biased</w:t>
      </w:r>
      <w:r>
        <w:t>,” says Howard University’s Mtima. “</w:t>
      </w:r>
      <w:r w:rsidRPr="00B33E95">
        <w:rPr>
          <w:rStyle w:val="Emphasis"/>
          <w:sz w:val="28"/>
          <w:szCs w:val="28"/>
        </w:rPr>
        <w:t>And that’s just not true</w:t>
      </w:r>
      <w:r>
        <w:t>.”</w:t>
      </w:r>
    </w:p>
    <w:p w14:paraId="4BB73E8C" w14:textId="77777777" w:rsidR="00E73547" w:rsidRDefault="00E73547" w:rsidP="00E73547">
      <w:r>
        <w:t xml:space="preserve">I have already gone longer than was my intent in responding to a tweet, so I’ll wrap up quickly, particularly inasmuch as I really only had a simple point to convey — that intellectual property is indeed “built on racial scripts.” </w:t>
      </w:r>
      <w:r w:rsidRPr="00B33E95">
        <w:rPr>
          <w:rStyle w:val="StyleUnderline"/>
        </w:rPr>
        <w:t>IP norms are part of the normative universe — all parts of which are influenced by racial scripts</w:t>
      </w:r>
      <w:r>
        <w:t xml:space="preserve">. IP didn’t magically escape that. </w:t>
      </w:r>
      <w:r w:rsidRPr="00B33E95">
        <w:rPr>
          <w:rStyle w:val="Emphasis"/>
        </w:rPr>
        <w:t>But copyright plays an important role in promoting economic development &amp; cultural diversity</w:t>
      </w:r>
      <w:r>
        <w:t>. As I noted in a recent open letter to UNESCO which itself largely recites comments I had filed with the UN Special Rapporteur in the Field of Cultural Rights in 2014:</w:t>
      </w:r>
    </w:p>
    <w:p w14:paraId="4FE761AB" w14:textId="77777777" w:rsidR="00E73547" w:rsidRDefault="00E73547" w:rsidP="00E73547">
      <w:r>
        <w:t>“Make no mistake — </w:t>
      </w:r>
      <w:r w:rsidRPr="00B33E95">
        <w:rPr>
          <w:rStyle w:val="StyleUnderline"/>
        </w:rPr>
        <w:t xml:space="preserve">cultural hegemony flows not from the protection of intellectual property, </w:t>
      </w:r>
      <w:r w:rsidRPr="00B33E95">
        <w:rPr>
          <w:rStyle w:val="Emphasis"/>
        </w:rPr>
        <w:t>but from its absence</w:t>
      </w:r>
      <w:r>
        <w:t>…</w:t>
      </w:r>
      <w:r w:rsidRPr="00B33E95">
        <w:rPr>
          <w:rStyle w:val="StyleUnderline"/>
        </w:rPr>
        <w:t>An effective and functional copyright environment is not a panacea</w:t>
      </w:r>
      <w:r>
        <w:t xml:space="preserve">; it does not on its own create global parity in the marketplace of ideas. </w:t>
      </w:r>
      <w:r w:rsidRPr="00B33E95">
        <w:rPr>
          <w:rStyle w:val="Emphasis"/>
        </w:rPr>
        <w:t>But it does give individual creators a fighting chance</w:t>
      </w:r>
      <w:r>
        <w:t xml:space="preserve">, and an opportunity to compete. </w:t>
      </w:r>
      <w:r w:rsidRPr="00B33E95">
        <w:rPr>
          <w:rStyle w:val="StyleUnderline"/>
        </w:rPr>
        <w:t>The ability to generate revenue from one’s creativity — to earn a living as a creator — is central to a society’s ability to foster cultural production</w:t>
      </w:r>
      <w:r>
        <w:t xml:space="preserve">. </w:t>
      </w:r>
      <w:r w:rsidRPr="00B33E95">
        <w:rPr>
          <w:rStyle w:val="Emphasis"/>
        </w:rPr>
        <w:t>In its absence, dreams and creative lives perish</w:t>
      </w:r>
      <w:r>
        <w:t xml:space="preserve">. The moral and economic aspects of this equation are inseparable. We simply must ensure that all creators, regardless of their location, are able to enjoy the fundamental human right to choose the manner in which their creations are used as reflected in international law…By permitting creative genius to be fueled by market forces, we unleash the cultural power and potential of the diversity of individuals, freeing creative impulses from the tyranny of centralized controls and making creative works accessible to the public at large. While </w:t>
      </w:r>
      <w:r w:rsidRPr="00B33E95">
        <w:rPr>
          <w:rStyle w:val="Emphasis"/>
        </w:rPr>
        <w:t>copyright</w:t>
      </w:r>
      <w:r>
        <w:t xml:space="preserve"> may be inadequate on its own in creating fair market conditions, it </w:t>
      </w:r>
      <w:r w:rsidRPr="00B33E95">
        <w:rPr>
          <w:rStyle w:val="StyleUnderline"/>
        </w:rPr>
        <w:t xml:space="preserve">remains </w:t>
      </w:r>
      <w:r w:rsidRPr="00B33E95">
        <w:rPr>
          <w:rStyle w:val="Emphasis"/>
        </w:rPr>
        <w:t>by far</w:t>
      </w:r>
      <w:r w:rsidRPr="00B33E95">
        <w:rPr>
          <w:rStyle w:val="StyleUnderline"/>
        </w:rPr>
        <w:t xml:space="preserve"> the most powerful tool for fostering creativity and democratizing culture itself</w:t>
      </w:r>
      <w:r>
        <w:t>.”</w:t>
      </w:r>
    </w:p>
    <w:p w14:paraId="7A9AAAAB" w14:textId="77777777" w:rsidR="00E73547" w:rsidRDefault="00E73547" w:rsidP="00E73547">
      <w:r>
        <w:t>Or, as stated much more succinctly by Bankole Sodipo, a founding member of the Africa IP Group (AIPG) and professor of law at Babcock University in Nigeria at a regional workshop held in Dar es Salaam: “</w:t>
      </w:r>
      <w:r w:rsidRPr="00B33E95">
        <w:rPr>
          <w:rStyle w:val="StyleUnderline"/>
        </w:rPr>
        <w:t xml:space="preserve">Today, more than ever, Africans whether living on Africa soil or in the Diaspora need to </w:t>
      </w:r>
      <w:r w:rsidRPr="00B33E95">
        <w:rPr>
          <w:rStyle w:val="Emphasis"/>
        </w:rPr>
        <w:t>network to nurture our intellectual property</w:t>
      </w:r>
      <w:r>
        <w:t xml:space="preserve">. </w:t>
      </w:r>
      <w:r w:rsidRPr="00B33E95">
        <w:rPr>
          <w:rStyle w:val="StyleUnderline"/>
        </w:rPr>
        <w:t>We need to share experiences, to evaluate and consider how we can promote our culture, our creative industries, our innovation and our investments and ensure that intellectual property becomes a tool for African economic emancipation</w:t>
      </w:r>
      <w:r>
        <w:t>.”</w:t>
      </w:r>
    </w:p>
    <w:p w14:paraId="1A926240" w14:textId="77777777" w:rsidR="00E73547" w:rsidRDefault="00E73547" w:rsidP="00E73547">
      <w:r>
        <w:t xml:space="preserve">To advance the interests of societies around the globe, </w:t>
      </w:r>
      <w:r w:rsidRPr="00B33E95">
        <w:rPr>
          <w:rStyle w:val="StyleUnderline"/>
        </w:rPr>
        <w:t xml:space="preserve">it is essential that we generate a </w:t>
      </w:r>
      <w:r w:rsidRPr="00B33E95">
        <w:rPr>
          <w:rStyle w:val="Emphasis"/>
        </w:rPr>
        <w:t>greater understanding</w:t>
      </w:r>
      <w:r w:rsidRPr="00B33E95">
        <w:rPr>
          <w:rStyle w:val="StyleUnderline"/>
        </w:rPr>
        <w:t xml:space="preserve"> of the role of intellectual property as a tool for </w:t>
      </w:r>
      <w:r w:rsidRPr="00B33E95">
        <w:rPr>
          <w:rStyle w:val="Emphasis"/>
        </w:rPr>
        <w:t>economic emancipation</w:t>
      </w:r>
      <w:r w:rsidRPr="00B33E95">
        <w:rPr>
          <w:rStyle w:val="StyleUnderline"/>
        </w:rPr>
        <w:t xml:space="preserve">, a catalyst for </w:t>
      </w:r>
      <w:r w:rsidRPr="00B33E95">
        <w:rPr>
          <w:rStyle w:val="Emphasis"/>
        </w:rPr>
        <w:t>cultural diversity</w:t>
      </w:r>
      <w:r w:rsidRPr="00B33E95">
        <w:rPr>
          <w:rStyle w:val="StyleUnderline"/>
        </w:rPr>
        <w:t>, and a powerful protector of individual dignity and fundamental human rights</w:t>
      </w:r>
      <w:r>
        <w:t>, and that — as wisely highlighted by Professor Vats, we pay close attention to how issues of race shape, and are shaped by, our present constructions.</w:t>
      </w:r>
    </w:p>
    <w:p w14:paraId="7CCFFC1A" w14:textId="77777777" w:rsidR="00E73547" w:rsidRDefault="00E73547" w:rsidP="00E73547">
      <w:pPr>
        <w:pStyle w:val="Heading4"/>
      </w:pPr>
      <w:r>
        <w:t xml:space="preserve">K’s of IP </w:t>
      </w:r>
      <w:r w:rsidRPr="0037756E">
        <w:rPr>
          <w:u w:val="single"/>
        </w:rPr>
        <w:t>invert</w:t>
      </w:r>
      <w:r>
        <w:t xml:space="preserve"> the problem. Property should be </w:t>
      </w:r>
      <w:r w:rsidRPr="0037756E">
        <w:rPr>
          <w:u w:val="single"/>
        </w:rPr>
        <w:t>expanded</w:t>
      </w:r>
      <w:r>
        <w:rPr>
          <w:u w:val="single"/>
        </w:rPr>
        <w:t xml:space="preserve"> not abandoned</w:t>
      </w:r>
      <w:r>
        <w:t xml:space="preserve"> to account for cultural protections.</w:t>
      </w:r>
    </w:p>
    <w:p w14:paraId="52075CE4" w14:textId="77777777" w:rsidR="00E73547" w:rsidRDefault="00E73547" w:rsidP="00E73547">
      <w:r w:rsidRPr="00B33E95">
        <w:rPr>
          <w:rStyle w:val="Style13ptBold"/>
        </w:rPr>
        <w:t>Turkewitz 21</w:t>
      </w:r>
      <w:r>
        <w:t>, Arts advocate. Warning about libertarian definitions of freedom that fail to consider asymmetrical power since 1996 (Neil, “Blurry Lines: The Complex Intersection of Race &amp; Intellectual Property,” Medium, https://medium.com/the-shadow/blurry-lines-the-complex-intersection-of-race-intellectual-property-fe88e64d4058)//BB</w:t>
      </w:r>
    </w:p>
    <w:p w14:paraId="7F8382F2" w14:textId="77777777" w:rsidR="00E73547" w:rsidRPr="00B33E95" w:rsidRDefault="00E73547" w:rsidP="00E73547"/>
    <w:p w14:paraId="7343823C" w14:textId="77777777" w:rsidR="00E73547" w:rsidRDefault="00E73547" w:rsidP="00E73547">
      <w:r>
        <w:t xml:space="preserve">This underscores that, as Professor Vats has observed, intellectual property standards are built on racial scripts, and that such gaps can — and frequently do — operate to deny ownership on the basis of race, or at least in a manner largely aligned with race. But </w:t>
      </w:r>
      <w:r w:rsidRPr="0037756E">
        <w:rPr>
          <w:rStyle w:val="StyleUnderline"/>
        </w:rPr>
        <w:t>the point I want to stress is that whether in the halls of WIPO, national capitals around the world seeking to address protection of folklore/traditional cultural expression, or</w:t>
      </w:r>
      <w:r>
        <w:t xml:space="preserve"> as </w:t>
      </w:r>
      <w:r w:rsidRPr="0037756E">
        <w:rPr>
          <w:rStyle w:val="StyleUnderline"/>
        </w:rPr>
        <w:t xml:space="preserve">reflected in the Blurred Lines case, the relevant “racial script” that operates to the disadvantage of people of color </w:t>
      </w:r>
      <w:r w:rsidRPr="0037756E">
        <w:rPr>
          <w:rStyle w:val="Emphasis"/>
          <w:sz w:val="28"/>
          <w:szCs w:val="28"/>
        </w:rPr>
        <w:t>relates to limitations on the scope of protection</w:t>
      </w:r>
      <w:r w:rsidRPr="0037756E">
        <w:rPr>
          <w:rStyle w:val="StyleUnderline"/>
        </w:rPr>
        <w:t xml:space="preserve">, and </w:t>
      </w:r>
      <w:r w:rsidRPr="0037756E">
        <w:rPr>
          <w:rStyle w:val="Emphasis"/>
          <w:sz w:val="28"/>
          <w:szCs w:val="28"/>
        </w:rPr>
        <w:t>not to an excess thereof</w:t>
      </w:r>
      <w:r>
        <w:t xml:space="preserve">. This is not to suggest that issues of access and use do not pose special challenges for communities of color — only to highlight that </w:t>
      </w:r>
      <w:r w:rsidRPr="0037756E">
        <w:rPr>
          <w:rStyle w:val="StyleUnderline"/>
        </w:rPr>
        <w:t xml:space="preserve">an accurate narrative concerning race and intellectual property is complex, and involves, in large part, the </w:t>
      </w:r>
      <w:r w:rsidRPr="0037756E">
        <w:rPr>
          <w:rStyle w:val="Emphasis"/>
        </w:rPr>
        <w:t>failure to provide adequate protection</w:t>
      </w:r>
      <w:r w:rsidRPr="0037756E">
        <w:rPr>
          <w:rStyle w:val="StyleUnderline"/>
        </w:rPr>
        <w:t xml:space="preserve"> to cultural productions</w:t>
      </w:r>
      <w:r>
        <w:t>.</w:t>
      </w:r>
    </w:p>
    <w:p w14:paraId="7FE82F9B" w14:textId="77777777" w:rsidR="00E73547" w:rsidRDefault="00E73547" w:rsidP="00E73547">
      <w:pPr>
        <w:pStyle w:val="Heading4"/>
      </w:pPr>
      <w:r>
        <w:t>IP protects Black cultural expression</w:t>
      </w:r>
    </w:p>
    <w:p w14:paraId="0977383C" w14:textId="77777777" w:rsidR="00E73547" w:rsidRDefault="00E73547" w:rsidP="00E73547">
      <w:r w:rsidRPr="002A3C4B">
        <w:rPr>
          <w:rStyle w:val="Style13ptBold"/>
        </w:rPr>
        <w:t>Milzoff 20</w:t>
      </w:r>
      <w:r>
        <w:t>, columnist @ Billboard Media (Rebecca, “INSIDE ‘SINGLE LADIES’ CHOREOGRAPHER JAQUEL KNIGHT’S QUEST TO COPYRIGHT HIS DANCES,” Billboard, https://www.billboard.com/music/music-news/jaquel-knight-beyonce-megan-thee-stallion-billboard-cover-story-interview-2020-9477613/)//BB</w:t>
      </w:r>
    </w:p>
    <w:p w14:paraId="3DB51111" w14:textId="77777777" w:rsidR="00E73547" w:rsidRPr="0075549B" w:rsidRDefault="00E73547" w:rsidP="00E73547"/>
    <w:p w14:paraId="665C86A6" w14:textId="77777777" w:rsidR="00E73547" w:rsidRDefault="00E73547" w:rsidP="00E73547">
      <w:r w:rsidRPr="002A3C4B">
        <w:rPr>
          <w:rStyle w:val="StyleUnderline"/>
        </w:rPr>
        <w:t>These themes of his work</w:t>
      </w:r>
      <w:r>
        <w:t xml:space="preserve"> — </w:t>
      </w:r>
      <w:r w:rsidRPr="002A3C4B">
        <w:rPr>
          <w:rStyle w:val="StyleUnderline"/>
        </w:rPr>
        <w:t>uplifting Black entertainers, helping them own their power through statements that are sometimes political</w:t>
      </w:r>
      <w:r>
        <w:t xml:space="preserve"> — </w:t>
      </w:r>
      <w:r w:rsidRPr="002A3C4B">
        <w:rPr>
          <w:rStyle w:val="StyleUnderline"/>
        </w:rPr>
        <w:t>make Knight’s own quest to copyright-protect his work as a Black artist something of a political act itself</w:t>
      </w:r>
      <w:r>
        <w:t>. “</w:t>
      </w:r>
      <w:r w:rsidRPr="002A3C4B">
        <w:rPr>
          <w:rStyle w:val="StyleUnderline"/>
        </w:rPr>
        <w:t xml:space="preserve">Copyright ownership is </w:t>
      </w:r>
      <w:r w:rsidRPr="002A3C4B">
        <w:rPr>
          <w:rStyle w:val="Emphasis"/>
        </w:rPr>
        <w:t>essential for Black creators</w:t>
      </w:r>
      <w:r w:rsidRPr="002A3C4B">
        <w:rPr>
          <w:rStyle w:val="StyleUnderline"/>
        </w:rPr>
        <w:t xml:space="preserve"> to ensure authentic representation and to protect cultural output</w:t>
      </w:r>
      <w:r>
        <w:t xml:space="preserve">,” says Terrica Carrington, vp legal policy and copyright counsel at the Copyright Alliance. And </w:t>
      </w:r>
      <w:r w:rsidRPr="002A3C4B">
        <w:rPr>
          <w:rStyle w:val="StyleUnderline"/>
        </w:rPr>
        <w:t xml:space="preserve">on a cultural level, it could be </w:t>
      </w:r>
      <w:r w:rsidRPr="002A3C4B">
        <w:rPr>
          <w:rStyle w:val="Emphasis"/>
        </w:rPr>
        <w:t>paradigm-shifting</w:t>
      </w:r>
      <w:r>
        <w:t>. “</w:t>
      </w:r>
      <w:r w:rsidRPr="002A3C4B">
        <w:rPr>
          <w:rStyle w:val="StyleUnderline"/>
        </w:rPr>
        <w:t>There is this notion throughout much of the Black community that the law can only be used as a tool to exploit people, and there’s this notion that copyright is inherently racist and biased</w:t>
      </w:r>
      <w:r>
        <w:t xml:space="preserve">,” says Howard University’s Mtima. “And </w:t>
      </w:r>
      <w:r w:rsidRPr="002A3C4B">
        <w:rPr>
          <w:rStyle w:val="Emphasis"/>
        </w:rPr>
        <w:t>that’s just not true</w:t>
      </w:r>
      <w:r>
        <w:t xml:space="preserve">. A lot of </w:t>
      </w:r>
      <w:r w:rsidRPr="002A3C4B">
        <w:rPr>
          <w:rStyle w:val="Emphasis"/>
        </w:rPr>
        <w:t>the law is not targeted in any particular way</w:t>
      </w:r>
      <w:r>
        <w:t xml:space="preserve">; </w:t>
      </w:r>
      <w:r w:rsidRPr="002A3C4B">
        <w:rPr>
          <w:rStyle w:val="StyleUnderline"/>
        </w:rPr>
        <w:t>people get confused with discriminatory practices in certain industries</w:t>
      </w:r>
      <w:r>
        <w:t>. JaQuel is demonstrating, ‘Well, if the law is inherently against me, how is it that I’m able to use it to my advantage?’ ”</w:t>
      </w:r>
    </w:p>
    <w:p w14:paraId="06A68778" w14:textId="77777777" w:rsidR="00E73547" w:rsidRDefault="00E73547" w:rsidP="00E73547">
      <w:pPr>
        <w:pStyle w:val="Heading4"/>
      </w:pPr>
      <w:r>
        <w:t>There’s a long history of Black patent owners using patents for protection and monetary gain</w:t>
      </w:r>
    </w:p>
    <w:p w14:paraId="3DA7AF0E" w14:textId="77777777" w:rsidR="00E73547" w:rsidRDefault="00E73547" w:rsidP="00E73547">
      <w:r>
        <w:t xml:space="preserve">Shontavia Jackson </w:t>
      </w:r>
      <w:r w:rsidRPr="00A90763">
        <w:rPr>
          <w:rStyle w:val="Style13ptBold"/>
        </w:rPr>
        <w:t>Johnson 18</w:t>
      </w:r>
      <w:r>
        <w:t>, serves as associate vice president for academic partnerships and innovation at Clemson University. She has also founded the Johnson International Group, a consulting firm specializing in law, pop culture, and innovation. (“The Colorblind Patent System and Black Inventors,” ABA, https://www.americanbar.org/groups/intellectual_property_law/publications/landslide/2018-19/march-april/colorblind-patent-system-black-inventors/)//BB</w:t>
      </w:r>
    </w:p>
    <w:p w14:paraId="64F38938" w14:textId="77777777" w:rsidR="00E73547" w:rsidRPr="00A90763" w:rsidRDefault="00E73547" w:rsidP="00E73547">
      <w:pPr>
        <w:rPr>
          <w:rStyle w:val="Emphasis"/>
        </w:rPr>
      </w:pPr>
      <w:r w:rsidRPr="00A90763">
        <w:rPr>
          <w:rStyle w:val="Emphasis"/>
        </w:rPr>
        <w:t>Modern Black Inventors in a Maturing America</w:t>
      </w:r>
    </w:p>
    <w:p w14:paraId="6DE42114" w14:textId="77777777" w:rsidR="00E73547" w:rsidRDefault="00E73547" w:rsidP="00E73547">
      <w:r>
        <w:t xml:space="preserve">America’s ascent as the preeminent industrialized nation in the world was driven by the “golden age” of innovation and invention during the late nineteenth and early twentieth centuries.36 </w:t>
      </w:r>
      <w:r w:rsidRPr="00A90763">
        <w:rPr>
          <w:rStyle w:val="StyleUnderline"/>
        </w:rPr>
        <w:t>Early black inventors were critical participants in the patent system</w:t>
      </w:r>
      <w:r>
        <w:t xml:space="preserve"> during this time.</w:t>
      </w:r>
    </w:p>
    <w:p w14:paraId="63D5E025" w14:textId="77777777" w:rsidR="00E73547" w:rsidRDefault="00E73547" w:rsidP="00E73547"/>
    <w:p w14:paraId="1F04CA3A" w14:textId="77777777" w:rsidR="00E73547" w:rsidRDefault="00E73547" w:rsidP="00E73547">
      <w:r w:rsidRPr="00A90763">
        <w:rPr>
          <w:rStyle w:val="StyleUnderline"/>
        </w:rPr>
        <w:t>One of the most prolific inventors of the golden age was</w:t>
      </w:r>
      <w:r>
        <w:t xml:space="preserve"> Granville T. </w:t>
      </w:r>
      <w:r w:rsidRPr="00A90763">
        <w:rPr>
          <w:rStyle w:val="Emphasis"/>
        </w:rPr>
        <w:t>Woods</w:t>
      </w:r>
      <w:r>
        <w:t xml:space="preserve">, </w:t>
      </w:r>
      <w:r w:rsidRPr="00A90763">
        <w:rPr>
          <w:rStyle w:val="StyleUnderline"/>
        </w:rPr>
        <w:t>a black man who received more than 60 patents</w:t>
      </w:r>
      <w:r>
        <w:t xml:space="preserve"> in the fields of electricity and telegraphic communications.37 Born in 1856, Woods viewed invention as both a means to acquire capital to invest in future projects and a way to implement the modernization of America.38 Woods was self-taught, having left school at age 10 to work in an Ohio machine shop. He studied electronics, machining, and blacksmithing while working full time.39 Woods received his first patent in 1884 for a steam boiler furnace.40 He would travel between Cincinnati and New York inventing, raising venture capital for, and selling his inventions.41 His inventions competed with those of highly regarded inventors like Alexander Graham Bell, Lucius Phelps, and Thomas Edison.42 His patented inventions included technology that improved trains, streetcars, and electrical communication systems, among other things. Upon his death in 1910, Woods had realized his goal of helping to modernize America.</w:t>
      </w:r>
    </w:p>
    <w:p w14:paraId="15CEE44C" w14:textId="77777777" w:rsidR="00E73547" w:rsidRDefault="00E73547" w:rsidP="00E73547">
      <w:r w:rsidRPr="00A90763">
        <w:rPr>
          <w:rStyle w:val="StyleUnderline"/>
        </w:rPr>
        <w:t>Along with Woods, Lewis Latimer was a premier black inventor at the end of the nineteenth century</w:t>
      </w:r>
      <w:r>
        <w:t xml:space="preserve">. Born free in 1848 to parents who had run away from slavery, </w:t>
      </w:r>
      <w:r w:rsidRPr="00A90763">
        <w:rPr>
          <w:rStyle w:val="StyleUnderline"/>
        </w:rPr>
        <w:t>Latimer learned about patent drafting as an office boy in a Massachusetts patent law firm</w:t>
      </w:r>
      <w:r>
        <w:t xml:space="preserve">.43 Latimer rose in the firm’s ranks to become a draftsman—a professional rarity for blacks during this period—and </w:t>
      </w:r>
      <w:r w:rsidRPr="00A90763">
        <w:rPr>
          <w:rStyle w:val="StyleUnderline"/>
        </w:rPr>
        <w:t>over time he not only helped others but also developed several of his own inventions</w:t>
      </w:r>
      <w:r>
        <w:t xml:space="preserve">.44 </w:t>
      </w:r>
      <w:r w:rsidRPr="00A90763">
        <w:rPr>
          <w:rStyle w:val="StyleUnderline"/>
        </w:rPr>
        <w:t>His inventions included toilet systems for railroad cards, carbon filament light bulbs, and the now-common threaded light bulb socket, among other things</w:t>
      </w:r>
      <w:r>
        <w:t>.45 Latimer worked with some of America’s most well-known inventors, including Alexander Graham Bell and Thomas Edison.46 His work helped make electric lights possible both in private homes and in public, and this transformed the way Americans lived and worked at that time.47</w:t>
      </w:r>
    </w:p>
    <w:p w14:paraId="3D18E730" w14:textId="77777777" w:rsidR="00E73547" w:rsidRDefault="00E73547" w:rsidP="00E73547">
      <w:r>
        <w:t>As the twentieth century was beginning, other black inventors were helping to make Americans safer with their inventions.</w:t>
      </w:r>
    </w:p>
    <w:p w14:paraId="7F6A0363" w14:textId="77777777" w:rsidR="00E73547" w:rsidRDefault="00E73547" w:rsidP="00E73547">
      <w:r w:rsidRPr="00A90763">
        <w:rPr>
          <w:rStyle w:val="StyleUnderline"/>
        </w:rPr>
        <w:t>Garrett Morgan</w:t>
      </w:r>
      <w:r>
        <w:t xml:space="preserve">, for example, </w:t>
      </w:r>
      <w:r w:rsidRPr="00A90763">
        <w:rPr>
          <w:rStyle w:val="StyleUnderline"/>
        </w:rPr>
        <w:t>received patents for what would become the gas mask</w:t>
      </w:r>
      <w:r>
        <w:t xml:space="preserve"> in 191448 </w:t>
      </w:r>
      <w:r w:rsidRPr="00A90763">
        <w:rPr>
          <w:rStyle w:val="StyleUnderline"/>
        </w:rPr>
        <w:t>and the traffic signal</w:t>
      </w:r>
      <w:r>
        <w:t xml:space="preserve"> in 1923.49 Morgan was formally recognized by the city of Cleveland in 1916 when he saved the lives of 24 men trapped in a tunnel beneath Lake Erie while wearing the mask he invented.50 His traffic signal invention became an indispensable component of both national and global traffic models.51 Morgan’s traffic signal invention is the grandfather of the type we use today.</w:t>
      </w:r>
    </w:p>
    <w:p w14:paraId="2110DCD6" w14:textId="77777777" w:rsidR="00E73547" w:rsidRDefault="00E73547" w:rsidP="00E73547">
      <w:r>
        <w:t xml:space="preserve">Charles Richard </w:t>
      </w:r>
      <w:r w:rsidRPr="00A90763">
        <w:rPr>
          <w:rStyle w:val="Emphasis"/>
        </w:rPr>
        <w:t>Drew</w:t>
      </w:r>
      <w:r>
        <w:t xml:space="preserve">, a doctor in Washington, D.C., </w:t>
      </w:r>
      <w:r w:rsidRPr="00A90763">
        <w:rPr>
          <w:rStyle w:val="StyleUnderline"/>
        </w:rPr>
        <w:t>helped make medical gains by inventing a method for preserving human blood</w:t>
      </w:r>
      <w:r>
        <w:t xml:space="preserve"> in 1942.52 Drew’s work saved thousands of lives during World War II, and he became the founding medical director of the United States Red Cross Blood Bank.53</w:t>
      </w:r>
    </w:p>
    <w:p w14:paraId="1EF4B890" w14:textId="77777777" w:rsidR="00E73547" w:rsidRDefault="00E73547" w:rsidP="00E73547">
      <w:r>
        <w:t xml:space="preserve">In the home safety space, Marie Van Brittan </w:t>
      </w:r>
      <w:r w:rsidRPr="00A90763">
        <w:rPr>
          <w:rStyle w:val="Emphasis"/>
        </w:rPr>
        <w:t>Brown</w:t>
      </w:r>
      <w:r>
        <w:t xml:space="preserve"> </w:t>
      </w:r>
      <w:r w:rsidRPr="00A90763">
        <w:rPr>
          <w:rStyle w:val="StyleUnderline"/>
        </w:rPr>
        <w:t>invented the first home security system and obtained a patent for it</w:t>
      </w:r>
      <w:r>
        <w:t xml:space="preserve"> in 1969.54 She invented the system because police did not respond quickly to emergencies happening in her New York neighborhood.55 Brown’s invention allowed a homeowner to see a person at the door and hear their voice on a television set that was controlled by a wireless radio system.56 Some iterations of Brown’s home security are still being used in the twenty-first century.</w:t>
      </w:r>
    </w:p>
    <w:p w14:paraId="2D593658" w14:textId="77777777" w:rsidR="00E73547" w:rsidRDefault="00E73547" w:rsidP="00E73547">
      <w:r>
        <w:t xml:space="preserve">These examples show that </w:t>
      </w:r>
      <w:r w:rsidRPr="00A90763">
        <w:rPr>
          <w:rStyle w:val="StyleUnderline"/>
        </w:rPr>
        <w:t>black American inventors</w:t>
      </w:r>
      <w:r>
        <w:t xml:space="preserve"> have developed technology that not only advanced American technology but also saved and continues to save lives. These inventors </w:t>
      </w:r>
      <w:r w:rsidRPr="00A90763">
        <w:rPr>
          <w:rStyle w:val="StyleUnderline"/>
        </w:rPr>
        <w:t>improved our health and safety. Other black inventors created new ways for people around the world to enjoy themselves</w:t>
      </w:r>
      <w:r>
        <w:t>.</w:t>
      </w:r>
    </w:p>
    <w:p w14:paraId="52869320" w14:textId="77777777" w:rsidR="00E73547" w:rsidRDefault="00E73547" w:rsidP="00E73547">
      <w:r w:rsidRPr="00A90763">
        <w:t xml:space="preserve">Dr. Lonnie </w:t>
      </w:r>
      <w:r w:rsidRPr="00A90763">
        <w:rPr>
          <w:rStyle w:val="Emphasis"/>
        </w:rPr>
        <w:t>Johnson</w:t>
      </w:r>
      <w:r w:rsidRPr="00A90763">
        <w:t xml:space="preserve">, for example, </w:t>
      </w:r>
      <w:r w:rsidRPr="00A90763">
        <w:rPr>
          <w:rStyle w:val="StyleUnderline"/>
        </w:rPr>
        <w:t>changed water fights forever</w:t>
      </w:r>
      <w:r w:rsidRPr="00A90763">
        <w:t xml:space="preserve"> with his invention of the number one selling water toy of all time—the Super Soaker water gun. Johnson received a patent for a “squirt gun” in 1986 at a time when water guns essentially all followed the same design. Johnson’s background as a NASA engineer led him to design a water gun that uses air pressure to create more forceful water streams.57 To date, </w:t>
      </w:r>
      <w:r w:rsidRPr="00A90763">
        <w:rPr>
          <w:rStyle w:val="Emphasis"/>
        </w:rPr>
        <w:t>Johnson’s</w:t>
      </w:r>
      <w:r w:rsidRPr="00A90763">
        <w:t xml:space="preserve"> </w:t>
      </w:r>
      <w:r w:rsidRPr="00A90763">
        <w:rPr>
          <w:rStyle w:val="StyleUnderline"/>
        </w:rPr>
        <w:t>water guns are approaching $1 billion in sales and are sold by Hasbro, the largest toy maker in the world</w:t>
      </w:r>
      <w:r w:rsidRPr="00A90763">
        <w:t xml:space="preserve">.58 Johnson currently holds more than 100 patents on everything from toys and consumer products to advanced energy devices and methods.59 </w:t>
      </w:r>
      <w:r w:rsidRPr="00A90763">
        <w:rPr>
          <w:rStyle w:val="StyleUnderline"/>
        </w:rPr>
        <w:t>He has used the profits from his patented inventions to found and operate a research lab in Atlanta’s inner city that stimulates economic development and creates jobs</w:t>
      </w:r>
      <w:r w:rsidRPr="00A90763">
        <w:t>.60</w:t>
      </w:r>
    </w:p>
    <w:p w14:paraId="0FC72591" w14:textId="77777777" w:rsidR="00E73547" w:rsidRDefault="00E73547" w:rsidP="00E73547">
      <w:r w:rsidRPr="00A90763">
        <w:rPr>
          <w:rStyle w:val="StyleUnderline"/>
        </w:rPr>
        <w:t>Other modern American inventors have used their inventions to serve the world as humanitarians</w:t>
      </w:r>
      <w:r>
        <w:t xml:space="preserve">. Dr. Patricia Bath, an ophthalmologist and academic, received multiple patents related to </w:t>
      </w:r>
      <w:r w:rsidRPr="00A90763">
        <w:rPr>
          <w:rStyle w:val="Emphasis"/>
        </w:rPr>
        <w:t>cataract treatment</w:t>
      </w:r>
      <w:r>
        <w:t xml:space="preserve"> between 1988 and 2003.61 The technology she invented, including the Laserphaco Probe, is used around the world to painlessly treat cataracts.62 Bath used her successes to found the American Institute for the Prevention of Blindness in Washington, D.C. She travels the world on humanitarian missions, restoring sight for those without access to adequate medical treatment.</w:t>
      </w:r>
    </w:p>
    <w:p w14:paraId="65F8F793" w14:textId="77777777" w:rsidR="00E73547" w:rsidRDefault="00E73547" w:rsidP="00E73547">
      <w:r w:rsidRPr="00A90763">
        <w:rPr>
          <w:rStyle w:val="StyleUnderline"/>
        </w:rPr>
        <w:t>Modern black inventors are also at the forefront of cutting-edge technology that improves both the public and private sectors</w:t>
      </w:r>
      <w:r>
        <w:t>. In the private sector, Marian Rogers Croak currently holds more than 135 patents primarily related to voice-over Internet protocol (VoIP) technology, which paved the way for VoIP systems like Skype and Google Hangouts.63 Croak spent more than 30 years at AT&amp;T, where she managed 2,000+ engineers and led AT&amp;T to replace wired communications with Internet protocol.64 She currently serves as a vice president of engineering at Google, where she is responsible for Google’s global expansion of Internet access in emerging markets and elsewhere.65</w:t>
      </w:r>
    </w:p>
    <w:p w14:paraId="1B3EC2AF" w14:textId="77777777" w:rsidR="00E73547" w:rsidRDefault="00E73547" w:rsidP="00E73547">
      <w:r>
        <w:t>Another such inventor is Janet Emerson Bashen, the founder and current CEO of Bashen Corporation, who became the first black woman to obtain an American software patent in 2006.66 Early in her career, Bashen worked in the insurance industry and noticed that the industry needed private, third parties to investigate Equal Employment Opportunity (EEO) claims. She founded a company to meet this need and then coinvented a way to securely store information about EEO investigations.67 Bashen went on to develop new software that facilitates EEO complaints and other Title VII adherence.68</w:t>
      </w:r>
    </w:p>
    <w:p w14:paraId="51BF65DA" w14:textId="77777777" w:rsidR="00E73547" w:rsidRDefault="00E73547" w:rsidP="00E73547">
      <w:r>
        <w:t>In the public sector, there are esteemed inventors such as Dr. Robert G. Bryant of the National Aeronautics and Space Administration (NASA). Bryant has served as an inventor or coinventor on dozens of issued patents related to polymers and advanced composites during his career at NASA.69 His work is highly regarded in the industry, having received numerous accolades over the years, including R&amp;D 100 awards in 1994 and 1996 and the NASA Government Invention of the Year Award in 2006.70</w:t>
      </w:r>
    </w:p>
    <w:p w14:paraId="36B33177" w14:textId="77777777" w:rsidR="00E73547" w:rsidRPr="009A7600" w:rsidRDefault="00E73547" w:rsidP="00E73547">
      <w:r w:rsidRPr="00A90763">
        <w:rPr>
          <w:rStyle w:val="StyleUnderline"/>
        </w:rPr>
        <w:t>These black American inventors illustrate the range of benefits associated with</w:t>
      </w:r>
      <w:r>
        <w:t xml:space="preserve"> encouraging innovation and access to </w:t>
      </w:r>
      <w:r w:rsidRPr="00A90763">
        <w:rPr>
          <w:rStyle w:val="StyleUnderline"/>
        </w:rPr>
        <w:t>the American patent system</w:t>
      </w:r>
      <w:r>
        <w:t xml:space="preserve">. </w:t>
      </w:r>
      <w:r w:rsidRPr="00A90763">
        <w:rPr>
          <w:rStyle w:val="StyleUnderline"/>
        </w:rPr>
        <w:t xml:space="preserve">Those who can participate in it not only receive the </w:t>
      </w:r>
      <w:r w:rsidRPr="00A90763">
        <w:rPr>
          <w:rStyle w:val="Emphasis"/>
        </w:rPr>
        <w:t>personal right</w:t>
      </w:r>
      <w:r w:rsidRPr="00A90763">
        <w:rPr>
          <w:rStyle w:val="StyleUnderline"/>
        </w:rPr>
        <w:t xml:space="preserve"> to exclude others from making, using, offering for sale, or selling their invention, but they also receive a </w:t>
      </w:r>
      <w:r w:rsidRPr="00A90763">
        <w:rPr>
          <w:rStyle w:val="Emphasis"/>
        </w:rPr>
        <w:t>gateway to revolutionizing our country</w:t>
      </w:r>
      <w:r w:rsidRPr="00A90763">
        <w:rPr>
          <w:rStyle w:val="StyleUnderline"/>
        </w:rPr>
        <w:t xml:space="preserve"> with their </w:t>
      </w:r>
      <w:r w:rsidRPr="00A90763">
        <w:rPr>
          <w:rStyle w:val="Emphasis"/>
        </w:rPr>
        <w:t>innovations</w:t>
      </w:r>
      <w:r>
        <w:t>.</w:t>
      </w:r>
    </w:p>
    <w:p w14:paraId="137D70D5" w14:textId="77777777" w:rsidR="00E73547" w:rsidRPr="0075549B" w:rsidRDefault="00E73547" w:rsidP="00E73547"/>
    <w:p w14:paraId="4E5E639C" w14:textId="77777777" w:rsidR="00E73547" w:rsidRPr="00B33E95" w:rsidRDefault="00E73547" w:rsidP="00E73547">
      <w:pPr>
        <w:pStyle w:val="Heading3"/>
      </w:pPr>
      <w:r>
        <w:t>AT Abolition</w:t>
      </w:r>
    </w:p>
    <w:p w14:paraId="16203569" w14:textId="77777777" w:rsidR="00E73547" w:rsidRDefault="00E73547" w:rsidP="00E73547">
      <w:pPr>
        <w:pStyle w:val="Heading4"/>
      </w:pPr>
      <w:r>
        <w:t>Perm do both – reforms are possible, good, and can exist within an abolitionist framework</w:t>
      </w:r>
    </w:p>
    <w:p w14:paraId="6CADB989" w14:textId="77777777" w:rsidR="00E73547" w:rsidRDefault="00E73547" w:rsidP="00E73547">
      <w:r>
        <w:rPr>
          <w:rStyle w:val="Style13ptBold"/>
        </w:rPr>
        <w:t xml:space="preserve">Angela Davis No Date </w:t>
      </w:r>
      <w:r w:rsidRPr="0081339B">
        <w:t>– teaches in the History of Consciousness program at the University of California and has been actively involved in prison-related campaigns since the events that led to her own incarceration in 1970</w:t>
      </w:r>
    </w:p>
    <w:p w14:paraId="5FB3A60B" w14:textId="77777777" w:rsidR="00E73547" w:rsidRPr="0081339B" w:rsidRDefault="00E73547" w:rsidP="00E73547">
      <w:pPr>
        <w:rPr>
          <w:rStyle w:val="Style13ptBold"/>
          <w:b w:val="0"/>
          <w:bCs w:val="0"/>
        </w:rPr>
      </w:pPr>
      <w:r>
        <w:t xml:space="preserve">(Angela Y., “The Challenge of Prison Abolition: A Conversation,” History Is A Weapon, </w:t>
      </w:r>
      <w:hyperlink r:id="rId15" w:history="1">
        <w:r w:rsidRPr="00B91DDD">
          <w:rPr>
            <w:rStyle w:val="Hyperlink"/>
          </w:rPr>
          <w:t>http://www.historyisaweapon.com/defcon1/davisinterview.html</w:t>
        </w:r>
      </w:hyperlink>
      <w:r>
        <w:t>)</w:t>
      </w:r>
    </w:p>
    <w:p w14:paraId="09F5D5C8" w14:textId="77777777" w:rsidR="00E73547" w:rsidRDefault="00E73547" w:rsidP="00E73547">
      <w:pPr>
        <w:rPr>
          <w:rStyle w:val="StyleUnderline"/>
        </w:rPr>
      </w:pPr>
      <w:r>
        <w:t xml:space="preserve">Angela: </w:t>
      </w:r>
      <w:r w:rsidRPr="0081339B">
        <w:rPr>
          <w:rStyle w:val="StyleUnderline"/>
        </w:rPr>
        <w:t xml:space="preserve">The seemingly unbreakable link between prison reform and prison development </w:t>
      </w:r>
      <w:r>
        <w:t xml:space="preserve">-- referred to by Foucault in his analysis of prison history -- has created a situation in which progress in prison reform has tended to render the prison more impermeable to change and has resulted in bigger, and what are considered "better," prisons. </w:t>
      </w:r>
      <w:r w:rsidRPr="0081339B">
        <w:rPr>
          <w:rStyle w:val="StyleUnderline"/>
        </w:rPr>
        <w:t xml:space="preserve">The most difficult question for advocates of prison abolition is how to establish a balance between reforms that are clearly necessary to safeguard the lives of prisoners and those strategies designed to promote the eventual abolition of prisons as the dominant mode of punishment. </w:t>
      </w:r>
      <w:r>
        <w:t xml:space="preserve">In other words, </w:t>
      </w:r>
      <w:r w:rsidRPr="0081339B">
        <w:rPr>
          <w:rStyle w:val="Emphasis"/>
        </w:rPr>
        <w:t>I do not think that there is a strict dividing line between reform and abolition.</w:t>
      </w:r>
      <w:r w:rsidRPr="0081339B">
        <w:rPr>
          <w:rStyle w:val="StyleUnderline"/>
        </w:rPr>
        <w:t xml:space="preserve"> </w:t>
      </w:r>
      <w:r>
        <w:t xml:space="preserve">For example, </w:t>
      </w:r>
      <w:r w:rsidRPr="0081339B">
        <w:rPr>
          <w:rStyle w:val="StyleUnderline"/>
        </w:rPr>
        <w:t xml:space="preserve">it would be </w:t>
      </w:r>
      <w:r w:rsidRPr="0081339B">
        <w:rPr>
          <w:rStyle w:val="Emphasis"/>
        </w:rPr>
        <w:t>utterly absurd</w:t>
      </w:r>
      <w:r w:rsidRPr="0081339B">
        <w:rPr>
          <w:rStyle w:val="StyleUnderline"/>
        </w:rPr>
        <w:t xml:space="preserve"> for a radical prison activist to refuse to support the demand for better health care inside Valley State, California's largest women's prison, under the pretext that such reforms would make the prison a more viable institution. Demands for improved health care, including protection from sexual abuse and challenges to the myriad ways in which prisons violate prisoners' human rights, can be </w:t>
      </w:r>
      <w:r w:rsidRPr="0081339B">
        <w:rPr>
          <w:rStyle w:val="Emphasis"/>
        </w:rPr>
        <w:t xml:space="preserve">integrated into an abolitionist </w:t>
      </w:r>
      <w:r w:rsidRPr="004212C6">
        <w:rPr>
          <w:rStyle w:val="StyleUnderline"/>
        </w:rPr>
        <w:t>context that elaborates specific decarceration strategies and helps</w:t>
      </w:r>
      <w:r w:rsidRPr="0081339B">
        <w:rPr>
          <w:rStyle w:val="StyleUnderline"/>
        </w:rPr>
        <w:t xml:space="preserve"> to develop a popular discourse on the need to shift resources from punishment to education, housing, health care, and other public resources and services. </w:t>
      </w:r>
    </w:p>
    <w:p w14:paraId="37170EB5" w14:textId="77777777" w:rsidR="00E73547" w:rsidRDefault="00E73547" w:rsidP="00E73547">
      <w:pPr>
        <w:pStyle w:val="Heading4"/>
      </w:pPr>
      <w:r>
        <w:t>Ending prisons doesn’t address the underlying conditions that enabled them to begin with – their lack of an alternative reproduces the same oppressions they attempt to break down</w:t>
      </w:r>
    </w:p>
    <w:p w14:paraId="0A9C0050" w14:textId="77777777" w:rsidR="00E73547" w:rsidRDefault="00E73547" w:rsidP="00E73547">
      <w:pPr>
        <w:rPr>
          <w:rStyle w:val="Style13ptBold"/>
        </w:rPr>
      </w:pPr>
      <w:r>
        <w:rPr>
          <w:rStyle w:val="Style13ptBold"/>
        </w:rPr>
        <w:t xml:space="preserve">Ben-Moshe 13 </w:t>
      </w:r>
      <w:r w:rsidRPr="006C0233">
        <w:t>– PhD in Sociology, Syracuse University</w:t>
      </w:r>
      <w:r>
        <w:rPr>
          <w:rStyle w:val="Style13ptBold"/>
        </w:rPr>
        <w:t xml:space="preserve"> </w:t>
      </w:r>
    </w:p>
    <w:p w14:paraId="1DC4A647" w14:textId="77777777" w:rsidR="00E73547" w:rsidRPr="007C64F3" w:rsidRDefault="00E73547" w:rsidP="00E73547">
      <w:r w:rsidRPr="007C64F3">
        <w:t xml:space="preserve">(Liat, “The Tension between Abolition and Reform,” </w:t>
      </w:r>
      <w:r w:rsidRPr="007C64F3">
        <w:rPr>
          <w:i/>
        </w:rPr>
        <w:t>The End of Prisons. Reflections from the Decarceration Movement</w:t>
      </w:r>
      <w:r w:rsidRPr="007C64F3">
        <w:t>,</w:t>
      </w:r>
      <w:r>
        <w:t xml:space="preserve"> </w:t>
      </w:r>
      <w:r w:rsidRPr="007C64F3">
        <w:t>2013)</w:t>
      </w:r>
    </w:p>
    <w:p w14:paraId="1C2BA186" w14:textId="77777777" w:rsidR="00E73547" w:rsidRDefault="00E73547" w:rsidP="00E73547">
      <w:pPr>
        <w:pStyle w:val="card"/>
        <w:ind w:left="0"/>
      </w:pPr>
      <w:r w:rsidRPr="00F340C6">
        <w:rPr>
          <w:rStyle w:val="StyleUnderline"/>
          <w:rFonts w:eastAsiaTheme="majorEastAsia"/>
          <w:highlight w:val="yellow"/>
        </w:rPr>
        <w:t>Closure of</w:t>
      </w:r>
      <w:r w:rsidRPr="00347DA3">
        <w:rPr>
          <w:rStyle w:val="StyleUnderline"/>
          <w:rFonts w:eastAsiaTheme="majorEastAsia"/>
        </w:rPr>
        <w:t xml:space="preserve"> repressive institutions, such as</w:t>
      </w:r>
      <w:r>
        <w:t xml:space="preserve"> mental hospitals and </w:t>
      </w:r>
      <w:r w:rsidRPr="00F340C6">
        <w:rPr>
          <w:rStyle w:val="StyleUnderline"/>
          <w:rFonts w:eastAsiaTheme="majorEastAsia"/>
          <w:highlight w:val="yellow"/>
        </w:rPr>
        <w:t>prisons</w:t>
      </w:r>
      <w:r w:rsidRPr="006A6053">
        <w:rPr>
          <w:rStyle w:val="StyleUnderline"/>
          <w:rFonts w:eastAsiaTheme="majorEastAsia"/>
        </w:rPr>
        <w:t xml:space="preserve">, can be conceptualized as a necessary but </w:t>
      </w:r>
      <w:r w:rsidRPr="00F340C6">
        <w:rPr>
          <w:rStyle w:val="StyleUnderline"/>
          <w:rFonts w:eastAsiaTheme="majorEastAsia"/>
          <w:highlight w:val="yellow"/>
        </w:rPr>
        <w:t>not sufficient</w:t>
      </w:r>
      <w:r w:rsidRPr="006A6053">
        <w:rPr>
          <w:rStyle w:val="StyleUnderline"/>
          <w:rFonts w:eastAsiaTheme="majorEastAsia"/>
        </w:rPr>
        <w:t xml:space="preserve"> action on the road </w:t>
      </w:r>
      <w:r w:rsidRPr="00F340C6">
        <w:rPr>
          <w:rStyle w:val="StyleUnderline"/>
          <w:rFonts w:eastAsiaTheme="majorEastAsia"/>
          <w:highlight w:val="yellow"/>
        </w:rPr>
        <w:t>to aboli-tion</w:t>
      </w:r>
      <w:r>
        <w:t xml:space="preserve">. The most important element in institutional closure is to ensure that peo- ple do not end up re-incarcerated in other formats such as group homes or other institutional placements (Blatt et al., 1977). In this sense the effective-ness of deinstitutionalization as a movement is in ensuring community living, with all needed supports, not merely in the closure of the institution, which is only a first step. This ideological stance may create a dilemma. </w:t>
      </w:r>
      <w:r w:rsidRPr="006A6053">
        <w:rPr>
          <w:rStyle w:val="StyleUnderline"/>
          <w:rFonts w:eastAsiaTheme="majorEastAsia"/>
        </w:rPr>
        <w:t>Should propo-nents of deinstitutionalization wait until there are sufficient community place-ments before advocating for institutional closure? Or, should they go ahead regardless, on the principle that no one should live in an institution at any time?</w:t>
      </w:r>
      <w:r>
        <w:t xml:space="preserve"> This is the very dilemma posed by Mathiesen in regards to abolition in general. Taylor (1995/6) suggests that </w:t>
      </w:r>
      <w:r w:rsidRPr="00387340">
        <w:rPr>
          <w:rStyle w:val="StyleUnderline"/>
          <w:rFonts w:eastAsiaTheme="majorEastAsia"/>
        </w:rPr>
        <w:t xml:space="preserve">in such cases </w:t>
      </w:r>
      <w:r w:rsidRPr="00387340">
        <w:rPr>
          <w:rStyle w:val="StyleUnderline"/>
          <w:rFonts w:eastAsiaTheme="majorEastAsia"/>
          <w:highlight w:val="yellow"/>
        </w:rPr>
        <w:t>one should ask which path would lead to the least harm done to the fewest people.</w:t>
      </w:r>
      <w:r>
        <w:t xml:space="preserve"> Such questioning, he believes, would lead one to realize that institutional living is unjustifiable under any circumstances, even if community settings are imperfect at the present time. </w:t>
      </w:r>
      <w:r w:rsidRPr="006A6053">
        <w:rPr>
          <w:rStyle w:val="StyleUnderline"/>
          <w:rFonts w:eastAsiaTheme="majorEastAsia"/>
        </w:rPr>
        <w:t xml:space="preserve">The </w:t>
      </w:r>
      <w:r w:rsidRPr="00387340">
        <w:rPr>
          <w:rStyle w:val="StyleUnderline"/>
          <w:rFonts w:eastAsiaTheme="majorEastAsia"/>
          <w:highlight w:val="yellow"/>
        </w:rPr>
        <w:t>mere closure</w:t>
      </w:r>
      <w:r w:rsidRPr="006A6053">
        <w:rPr>
          <w:rStyle w:val="StyleUnderline"/>
          <w:rFonts w:eastAsiaTheme="majorEastAsia"/>
        </w:rPr>
        <w:t xml:space="preserve"> of prisons</w:t>
      </w:r>
      <w:r>
        <w:t xml:space="preserve"> and large state psychiatric institutions </w:t>
      </w:r>
      <w:r w:rsidRPr="00387340">
        <w:rPr>
          <w:rStyle w:val="StyleUnderline"/>
          <w:rFonts w:eastAsiaTheme="majorEastAsia"/>
          <w:highlight w:val="yellow"/>
        </w:rPr>
        <w:t>does not necessarily entail a radical change in policy, attitudes, or the lived experiences of those incarcerated</w:t>
      </w:r>
      <w:r w:rsidRPr="006A6053">
        <w:rPr>
          <w:rStyle w:val="StyleUnderline"/>
          <w:rFonts w:eastAsiaTheme="majorEastAsia"/>
        </w:rPr>
        <w:t>.</w:t>
      </w:r>
      <w:r>
        <w:t xml:space="preserve"> Penal abolitionist Ruth Morris reflects on her experiences within the prison abolition movement in Canada and the United States: My objection to prisons is to something much more oppressive than closed buildings, or even locks and keys. It’s important to think this out, because otherwise </w:t>
      </w:r>
      <w:r w:rsidRPr="00387340">
        <w:rPr>
          <w:rStyle w:val="StyleUnderline"/>
          <w:rFonts w:eastAsiaTheme="majorEastAsia"/>
          <w:highlight w:val="yellow"/>
        </w:rPr>
        <w:t>we delude ourselves about building alternatives when actually we are creating their very spirit in the community</w:t>
      </w:r>
      <w:r w:rsidRPr="0018763B">
        <w:rPr>
          <w:rStyle w:val="StyleUnderline"/>
          <w:rFonts w:eastAsiaTheme="majorEastAsia"/>
        </w:rPr>
        <w:t>, destroying people just as effectively as any building with locks can possibly do.</w:t>
      </w:r>
      <w:r>
        <w:t xml:space="preserve">(1989, p. 141)In this light, </w:t>
      </w:r>
      <w:r w:rsidRPr="00387340">
        <w:rPr>
          <w:rStyle w:val="StyleUnderline"/>
          <w:rFonts w:eastAsiaTheme="majorEastAsia"/>
          <w:highlight w:val="yellow"/>
        </w:rPr>
        <w:t>closure in itself is still embedded within the same circuits of power that created such institutions</w:t>
      </w:r>
      <w:r>
        <w:t xml:space="preserve">, unless there is an epistemic shift in the way community, punishment, dis/ability and segregation are conceptualized. Therefore, </w:t>
      </w:r>
      <w:r w:rsidRPr="00387340">
        <w:rPr>
          <w:rStyle w:val="StyleUnderline"/>
          <w:rFonts w:eastAsiaTheme="majorEastAsia"/>
          <w:highlight w:val="yellow"/>
        </w:rPr>
        <w:t>closure of prisons and institutions is only one step on the way to achieve a shift in perspective</w:t>
      </w:r>
      <w:r>
        <w:t>. Closure of large institutions has not led to free-dom for all disabled people, nor has it resulted in the radical acceptance of the fact of difference amongst us.</w:t>
      </w:r>
    </w:p>
    <w:p w14:paraId="50E06034" w14:textId="77777777" w:rsidR="00E73547" w:rsidRDefault="00E73547" w:rsidP="00E73547"/>
    <w:p w14:paraId="4AD79284" w14:textId="77777777" w:rsidR="00E73547" w:rsidRPr="00347DA3" w:rsidRDefault="00E73547" w:rsidP="00E73547">
      <w:pPr>
        <w:pStyle w:val="Heading4"/>
      </w:pPr>
      <w:r>
        <w:rPr>
          <w:u w:val="single"/>
        </w:rPr>
        <w:t>Sequencing</w:t>
      </w:r>
      <w:r>
        <w:t xml:space="preserve"> is key – w</w:t>
      </w:r>
      <w:r w:rsidRPr="00A95145">
        <w:t>ithout</w:t>
      </w:r>
      <w:r>
        <w:t xml:space="preserve"> </w:t>
      </w:r>
      <w:r>
        <w:rPr>
          <w:u w:val="single"/>
        </w:rPr>
        <w:t>pre-existing</w:t>
      </w:r>
      <w:r>
        <w:rPr>
          <w:i/>
        </w:rPr>
        <w:t xml:space="preserve"> </w:t>
      </w:r>
      <w:r>
        <w:t>alternatives, other forms of oppression will fill in</w:t>
      </w:r>
    </w:p>
    <w:p w14:paraId="4B1CB3CF" w14:textId="77777777" w:rsidR="00E73547" w:rsidRDefault="00E73547" w:rsidP="00E73547">
      <w:pPr>
        <w:rPr>
          <w:rStyle w:val="Style13ptBold"/>
        </w:rPr>
      </w:pPr>
      <w:r>
        <w:rPr>
          <w:rStyle w:val="Style13ptBold"/>
        </w:rPr>
        <w:t xml:space="preserve">Ben-Moshe 13 </w:t>
      </w:r>
      <w:r w:rsidRPr="006C0233">
        <w:t>– PhD in Sociology, Syracuse University</w:t>
      </w:r>
      <w:r>
        <w:rPr>
          <w:rStyle w:val="Style13ptBold"/>
        </w:rPr>
        <w:t xml:space="preserve"> </w:t>
      </w:r>
    </w:p>
    <w:p w14:paraId="272AEE95" w14:textId="77777777" w:rsidR="00E73547" w:rsidRDefault="00E73547" w:rsidP="00E73547">
      <w:r w:rsidRPr="007C64F3">
        <w:t xml:space="preserve">(Liat, “The Tension between Abolition and Reform,” </w:t>
      </w:r>
      <w:r w:rsidRPr="007C64F3">
        <w:rPr>
          <w:i/>
        </w:rPr>
        <w:t>The End of Prisons. Reflections from the Decarceration Movement</w:t>
      </w:r>
      <w:r w:rsidRPr="007C64F3">
        <w:t>,</w:t>
      </w:r>
      <w:r>
        <w:t xml:space="preserve"> </w:t>
      </w:r>
      <w:r w:rsidRPr="007C64F3">
        <w:t>2013)</w:t>
      </w:r>
    </w:p>
    <w:p w14:paraId="350F9090" w14:textId="77777777" w:rsidR="00E73547" w:rsidRDefault="00E73547" w:rsidP="00E73547">
      <w:pPr>
        <w:pStyle w:val="card"/>
        <w:ind w:left="0"/>
      </w:pPr>
      <w:r w:rsidRPr="00387340">
        <w:rPr>
          <w:rStyle w:val="StyleUnderline"/>
          <w:rFonts w:eastAsiaTheme="majorEastAsia"/>
          <w:highlight w:val="yellow"/>
        </w:rPr>
        <w:t>When a system is abolished there is a danger that other systems with the same goals would arise to fill the void left by the abolished system</w:t>
      </w:r>
      <w:r w:rsidRPr="00347DA3">
        <w:rPr>
          <w:rStyle w:val="StyleUnderline"/>
          <w:rFonts w:eastAsiaTheme="majorEastAsia"/>
        </w:rPr>
        <w:t xml:space="preserve">. </w:t>
      </w:r>
      <w:r>
        <w:t xml:space="preserve">Famed sociologist </w:t>
      </w:r>
      <w:r w:rsidRPr="00387340">
        <w:rPr>
          <w:rStyle w:val="StyleUnderline"/>
          <w:rFonts w:eastAsiaTheme="majorEastAsia"/>
          <w:highlight w:val="yellow"/>
        </w:rPr>
        <w:t>W.E.B. Du Bois</w:t>
      </w:r>
      <w:r>
        <w:t xml:space="preserve">, in his book Black Reconstruction (1999 [1935]), </w:t>
      </w:r>
      <w:r w:rsidRPr="00387340">
        <w:rPr>
          <w:rStyle w:val="StyleUnderline"/>
          <w:rFonts w:eastAsiaTheme="majorEastAsia"/>
          <w:highlight w:val="yellow"/>
        </w:rPr>
        <w:t>discusses abolition not as a mere negative process, one of tearing down.</w:t>
      </w:r>
      <w:r>
        <w:t xml:space="preserve"> It isultimately about creating new institutions. Du Bois was very insistent that </w:t>
      </w:r>
      <w:r w:rsidRPr="00387340">
        <w:rPr>
          <w:rStyle w:val="StyleUnderline"/>
          <w:rFonts w:eastAsiaTheme="majorEastAsia"/>
          <w:highlight w:val="yellow"/>
        </w:rPr>
        <w:t>in order to abolish</w:t>
      </w:r>
      <w:r w:rsidRPr="00347DA3">
        <w:rPr>
          <w:rStyle w:val="StyleUnderline"/>
          <w:rFonts w:eastAsiaTheme="majorEastAsia"/>
        </w:rPr>
        <w:t xml:space="preserve"> slavery in modern times, </w:t>
      </w:r>
      <w:r w:rsidRPr="00387340">
        <w:rPr>
          <w:rStyle w:val="StyleUnderline"/>
          <w:rFonts w:eastAsiaTheme="majorEastAsia"/>
          <w:highlight w:val="yellow"/>
        </w:rPr>
        <w:t>new</w:t>
      </w:r>
      <w:r w:rsidRPr="00347DA3">
        <w:rPr>
          <w:rStyle w:val="StyleUnderline"/>
          <w:rFonts w:eastAsiaTheme="majorEastAsia"/>
        </w:rPr>
        <w:t xml:space="preserve"> democratic institutions </w:t>
      </w:r>
      <w:r w:rsidRPr="00387340">
        <w:rPr>
          <w:rStyle w:val="StyleUnderline"/>
          <w:rFonts w:eastAsiaTheme="majorEastAsia"/>
          <w:highlight w:val="yellow"/>
        </w:rPr>
        <w:t>have to be established and maintained</w:t>
      </w:r>
      <w:r w:rsidRPr="00347DA3">
        <w:rPr>
          <w:rStyle w:val="StyleUnderline"/>
          <w:rFonts w:eastAsiaTheme="majorEastAsia"/>
        </w:rPr>
        <w:t xml:space="preserve">. Because that did not occur, </w:t>
      </w:r>
      <w:r w:rsidRPr="00387340">
        <w:rPr>
          <w:rStyle w:val="StyleUnderline"/>
          <w:rFonts w:eastAsiaTheme="majorEastAsia"/>
          <w:highlight w:val="yellow"/>
        </w:rPr>
        <w:t>slavery found a new home in Jim Crow, convict lease systems, second class education and mass incarceration</w:t>
      </w:r>
      <w:r w:rsidRPr="00347DA3">
        <w:rPr>
          <w:rStyle w:val="StyleUnderline"/>
          <w:rFonts w:eastAsiaTheme="majorEastAsia"/>
        </w:rPr>
        <w:t>.</w:t>
      </w:r>
      <w:r>
        <w:t xml:space="preserve"> Thus, the abolition of slavery was only successful on the negative aspect, but no new institutions were created to successfully incorpo-rate black people into the existing social order. </w:t>
      </w:r>
      <w:r w:rsidRPr="000C4B18">
        <w:rPr>
          <w:rStyle w:val="StyleUnderline"/>
          <w:rFonts w:eastAsiaTheme="majorEastAsia"/>
          <w:highlight w:val="yellow"/>
        </w:rPr>
        <w:t>Prisons today have thrived precisely because of the lack of such resources that Du Bois was arguing for</w:t>
      </w:r>
      <w:r w:rsidRPr="00347DA3">
        <w:rPr>
          <w:rStyle w:val="StyleUnderline"/>
          <w:rFonts w:eastAsiaTheme="majorEastAsia"/>
        </w:rPr>
        <w:t xml:space="preserve">. </w:t>
      </w:r>
      <w:r w:rsidRPr="000C4B18">
        <w:rPr>
          <w:rStyle w:val="StyleUnderline"/>
          <w:rFonts w:eastAsiaTheme="majorEastAsia"/>
          <w:highlight w:val="yellow"/>
        </w:rPr>
        <w:t>Prisons today can’t be abolished until such equality-ensuring mechanisms are in place</w:t>
      </w:r>
      <w:r>
        <w:t xml:space="preserve"> (Davis, 2005). Being free of chains is only the beginning.</w:t>
      </w:r>
    </w:p>
    <w:p w14:paraId="3129B443" w14:textId="77777777" w:rsidR="00E73547" w:rsidRDefault="00E73547" w:rsidP="00E73547">
      <w:pPr>
        <w:pStyle w:val="Heading4"/>
      </w:pPr>
      <w:r>
        <w:t xml:space="preserve">Reforms create </w:t>
      </w:r>
      <w:r w:rsidRPr="00EE4D15">
        <w:rPr>
          <w:u w:val="single"/>
        </w:rPr>
        <w:t>social energy</w:t>
      </w:r>
      <w:r>
        <w:t xml:space="preserve"> for broader </w:t>
      </w:r>
      <w:r w:rsidRPr="00EE4D15">
        <w:rPr>
          <w:u w:val="single"/>
        </w:rPr>
        <w:t>abolitionist</w:t>
      </w:r>
      <w:r>
        <w:t xml:space="preserve"> movements – alt </w:t>
      </w:r>
      <w:r w:rsidRPr="00EE4D15">
        <w:rPr>
          <w:u w:val="single"/>
        </w:rPr>
        <w:t>alone fails</w:t>
      </w:r>
      <w:r>
        <w:t>.</w:t>
      </w:r>
    </w:p>
    <w:p w14:paraId="27F540EA" w14:textId="77777777" w:rsidR="00E73547" w:rsidRPr="00054775" w:rsidRDefault="00E73547" w:rsidP="00E73547">
      <w:r w:rsidRPr="00054775">
        <w:rPr>
          <w:rStyle w:val="Style13ptBold"/>
        </w:rPr>
        <w:t xml:space="preserve">Lancaster, 17 </w:t>
      </w:r>
      <w:r w:rsidRPr="00054775">
        <w:t>-  Roger, professor of anthropology and cultural studies at George Mason University and author of Sex Panic and the Punitive State, How to End Mass Incarceration, Jacobin, 8/18, https://www.jacobinmag.com/2017/08/mass-incarceration-prison-abolition-policing</w:t>
      </w:r>
    </w:p>
    <w:p w14:paraId="06C80AEE" w14:textId="77777777" w:rsidR="00E73547" w:rsidRDefault="00E73547" w:rsidP="00E73547">
      <w:r w:rsidRPr="000F5FC9">
        <w:t xml:space="preserve">Meanwhile, the Left is divided over how to imagine and advocate for our goals. Prison abolitionism has gathered steam among some activists, although it shows little sign of winning over the wider public. </w:t>
      </w:r>
      <w:r w:rsidRPr="0021352D">
        <w:rPr>
          <w:u w:val="single"/>
        </w:rPr>
        <w:t xml:space="preserve">With evangelical zeal, </w:t>
      </w:r>
      <w:r w:rsidRPr="00D518B1">
        <w:rPr>
          <w:highlight w:val="cyan"/>
          <w:u w:val="single"/>
        </w:rPr>
        <w:t>abolitionists insist</w:t>
      </w:r>
      <w:r w:rsidRPr="00CB0F0C">
        <w:rPr>
          <w:u w:val="single"/>
        </w:rPr>
        <w:t xml:space="preserve"> that </w:t>
      </w:r>
      <w:r w:rsidRPr="00D518B1">
        <w:rPr>
          <w:highlight w:val="cyan"/>
          <w:u w:val="single"/>
        </w:rPr>
        <w:t>we must choose between abolition and reform</w:t>
      </w:r>
      <w:r w:rsidRPr="00CB0F0C">
        <w:rPr>
          <w:u w:val="single"/>
        </w:rPr>
        <w:t>, while discounting reform</w:t>
      </w:r>
      <w:r w:rsidRPr="0021352D">
        <w:rPr>
          <w:u w:val="single"/>
        </w:rPr>
        <w:t xml:space="preserve"> as a viable option</w:t>
      </w:r>
      <w:r w:rsidRPr="000F5FC9">
        <w:t xml:space="preserve">. The history of the prison system, they say, is a history of reform — and look where that has gotten us. </w:t>
      </w:r>
      <w:r w:rsidRPr="0021352D">
        <w:rPr>
          <w:u w:val="single"/>
        </w:rPr>
        <w:t xml:space="preserve">I have tried to show here what’s wrong with this argument. </w:t>
      </w:r>
      <w:r w:rsidRPr="00D518B1">
        <w:rPr>
          <w:highlight w:val="cyan"/>
          <w:u w:val="single"/>
        </w:rPr>
        <w:t>Iit is  remarkably innocent of history</w:t>
      </w:r>
      <w:r w:rsidRPr="000F5FC9">
        <w:t xml:space="preserve">. In fact, </w:t>
      </w:r>
      <w:r w:rsidRPr="0021352D">
        <w:rPr>
          <w:u w:val="single"/>
        </w:rPr>
        <w:t>the history of reform was interrupted some time around 1973 and what we have had instead for the past five decades is a history of counter-reform</w:t>
      </w:r>
      <w:r w:rsidRPr="000F5FC9">
        <w:t xml:space="preserve">. </w:t>
      </w:r>
      <w:r w:rsidRPr="0021352D">
        <w:rPr>
          <w:u w:val="single"/>
        </w:rPr>
        <w:t xml:space="preserve">The </w:t>
      </w:r>
      <w:r w:rsidRPr="00D518B1">
        <w:rPr>
          <w:highlight w:val="cyan"/>
          <w:u w:val="single"/>
        </w:rPr>
        <w:t>unconscionable conditions</w:t>
      </w:r>
      <w:r w:rsidRPr="0021352D">
        <w:rPr>
          <w:u w:val="single"/>
        </w:rPr>
        <w:t xml:space="preserve"> we see today </w:t>
      </w:r>
      <w:r w:rsidRPr="00D518B1">
        <w:rPr>
          <w:highlight w:val="cyan"/>
          <w:u w:val="single"/>
        </w:rPr>
        <w:t>are not inevitable</w:t>
      </w:r>
      <w:r w:rsidRPr="0021352D">
        <w:rPr>
          <w:u w:val="single"/>
        </w:rPr>
        <w:t xml:space="preserve"> </w:t>
      </w:r>
      <w:r w:rsidRPr="00D518B1">
        <w:rPr>
          <w:highlight w:val="cyan"/>
          <w:u w:val="single"/>
        </w:rPr>
        <w:t>byproducts of the prison; they are the results of</w:t>
      </w:r>
      <w:r w:rsidRPr="0021352D">
        <w:rPr>
          <w:u w:val="single"/>
        </w:rPr>
        <w:t xml:space="preserve"> the </w:t>
      </w:r>
      <w:r w:rsidRPr="00D518B1">
        <w:rPr>
          <w:highlight w:val="cyan"/>
          <w:u w:val="single"/>
        </w:rPr>
        <w:t>punitive turn</w:t>
      </w:r>
      <w:r w:rsidRPr="000F5FC9">
        <w:t xml:space="preserve">. </w:t>
      </w:r>
      <w:r w:rsidRPr="0021352D">
        <w:rPr>
          <w:u w:val="single"/>
        </w:rPr>
        <w:t>Abolitionists base their approach on an analogy between the prison system and chattel slavery. This is a strained analogy at best, and it only appears convincing in light of the oversized and unusually cruel American penal system</w:t>
      </w:r>
      <w:r w:rsidRPr="000F5FC9">
        <w:t xml:space="preserve">. </w:t>
      </w:r>
      <w:r w:rsidRPr="0021352D">
        <w:rPr>
          <w:u w:val="single"/>
        </w:rPr>
        <w:t>Slavery was an institution for the extraction of unfree labor over a person’s</w:t>
      </w:r>
      <w:r w:rsidRPr="000F5FC9">
        <w:t xml:space="preserve"> (and his or her children’s) </w:t>
      </w:r>
      <w:r w:rsidRPr="0021352D">
        <w:rPr>
          <w:u w:val="single"/>
        </w:rPr>
        <w:t>lifetime; the prison is an institution that imposes unfreedom for a set period of time as punishment for serious infractions</w:t>
      </w:r>
      <w:r w:rsidRPr="000F5FC9">
        <w:t xml:space="preserve"> — historically with the express bargain that at least theoretically the lawbreaker was to be improved and reintegrated into society. The better analogy might be with other disciplinary institutions, which also to varying degrees curb freedoms in the name of personal and social good: the school, the hospital, the psychiatric institution. </w:t>
      </w:r>
      <w:r w:rsidRPr="0021352D">
        <w:rPr>
          <w:u w:val="single"/>
        </w:rPr>
        <w:t>Abolitionists usually respond to the obvious criticism — “but every country has prisons” — by citing Angela Davis’s polemical work</w:t>
      </w:r>
      <w:r w:rsidRPr="000F5FC9">
        <w:t xml:space="preserve">, Are Prisons Obsolete? Slavery, too, was once universal, they point out; it required the abolitionists’ utopian vision to put an end to that unjust institution. </w:t>
      </w:r>
      <w:r w:rsidRPr="0021352D">
        <w:rPr>
          <w:u w:val="single"/>
        </w:rPr>
        <w:t>But this, too, misstates history. By the time American abolitionism got fully underway in the 1830s, much of Europe and parts of Latin American had already partially or wholly abolished slavery</w:t>
      </w:r>
      <w:r w:rsidRPr="000F5FC9">
        <w:t xml:space="preserve">. </w:t>
      </w:r>
      <w:r w:rsidRPr="0021352D">
        <w:rPr>
          <w:u w:val="single"/>
        </w:rPr>
        <w:t>The Haitian Revolution had dealt the institution a major blow, and slavery was imploding in parts of the Caribbean. A world without slavery was scarcely unthinkable</w:t>
      </w:r>
      <w:r w:rsidRPr="000F5FC9">
        <w:t xml:space="preserve">. </w:t>
      </w:r>
      <w:r w:rsidRPr="0021352D">
        <w:rPr>
          <w:u w:val="single"/>
        </w:rPr>
        <w:t>The same cannot be said of prisons: all signs suggest that the public — and not only in the United States — believes that prisons are legitimate</w:t>
      </w:r>
      <w:r w:rsidRPr="000F5FC9">
        <w:t xml:space="preserve">. Abolitionist arguments usually gesture at restorative justice, imagining that some sorts of community institutions will oversee non-penal forms of restitution. But here, we are very far out on a limb. Such models might more or less work in small-scale, face-to-face indigenous or religious communities. But, </w:t>
      </w:r>
      <w:r w:rsidRPr="0021352D">
        <w:rPr>
          <w:u w:val="single"/>
        </w:rPr>
        <w:t>in modern cities, it is implausible to think that families, kinship networks, neighborhood organizations, and the like can adjudicate reconciliation in a fair, consistent manner</w:t>
      </w:r>
      <w:r w:rsidRPr="000F5FC9">
        <w:t xml:space="preserve">. In short, </w:t>
      </w:r>
      <w:r w:rsidRPr="0021352D">
        <w:rPr>
          <w:u w:val="single"/>
        </w:rPr>
        <w:t>abolitionism promises a heaven-on-earth that will never come to pass</w:t>
      </w:r>
      <w:r w:rsidRPr="000F5FC9">
        <w:t xml:space="preserve">. </w:t>
      </w:r>
      <w:r w:rsidRPr="00D518B1">
        <w:rPr>
          <w:highlight w:val="cyan"/>
          <w:u w:val="single"/>
        </w:rPr>
        <w:t>What we</w:t>
      </w:r>
      <w:r w:rsidRPr="0021352D">
        <w:rPr>
          <w:u w:val="single"/>
        </w:rPr>
        <w:t xml:space="preserve"> really </w:t>
      </w:r>
      <w:r w:rsidRPr="00D518B1">
        <w:rPr>
          <w:highlight w:val="cyan"/>
          <w:u w:val="single"/>
        </w:rPr>
        <w:t>need to do is</w:t>
      </w:r>
      <w:r w:rsidRPr="0021352D">
        <w:rPr>
          <w:u w:val="single"/>
        </w:rPr>
        <w:t xml:space="preserve"> </w:t>
      </w:r>
      <w:r w:rsidRPr="00D518B1">
        <w:rPr>
          <w:highlight w:val="cyan"/>
          <w:u w:val="single"/>
        </w:rPr>
        <w:t>fight for measures</w:t>
      </w:r>
      <w:r w:rsidRPr="0021352D">
        <w:rPr>
          <w:u w:val="single"/>
        </w:rPr>
        <w:t xml:space="preserve"> that have already </w:t>
      </w:r>
      <w:r w:rsidRPr="00D518B1">
        <w:rPr>
          <w:highlight w:val="cyan"/>
          <w:u w:val="single"/>
        </w:rPr>
        <w:t>proven</w:t>
      </w:r>
      <w:r w:rsidRPr="0021352D">
        <w:rPr>
          <w:u w:val="single"/>
        </w:rPr>
        <w:t xml:space="preserve"> humane, </w:t>
      </w:r>
      <w:r w:rsidRPr="00D518B1">
        <w:rPr>
          <w:highlight w:val="cyan"/>
          <w:u w:val="single"/>
        </w:rPr>
        <w:t>effective, and consistent with social and criminal justice</w:t>
      </w:r>
      <w:r w:rsidRPr="000F5FC9">
        <w:t xml:space="preserve">. </w:t>
      </w:r>
      <w:r w:rsidRPr="0021352D">
        <w:rPr>
          <w:u w:val="single"/>
        </w:rPr>
        <w:t xml:space="preserve">Consider </w:t>
      </w:r>
      <w:r w:rsidRPr="00D518B1">
        <w:rPr>
          <w:highlight w:val="cyan"/>
          <w:u w:val="single"/>
        </w:rPr>
        <w:t>Finland</w:t>
      </w:r>
      <w:r w:rsidRPr="0021352D">
        <w:rPr>
          <w:u w:val="single"/>
        </w:rPr>
        <w:t xml:space="preserve">. In the 1950s, it </w:t>
      </w:r>
      <w:r w:rsidRPr="00D518B1">
        <w:rPr>
          <w:highlight w:val="cyan"/>
          <w:u w:val="single"/>
        </w:rPr>
        <w:t>had</w:t>
      </w:r>
      <w:r w:rsidRPr="0021352D">
        <w:rPr>
          <w:u w:val="single"/>
        </w:rPr>
        <w:t xml:space="preserve"> high crime rates and </w:t>
      </w:r>
      <w:r w:rsidRPr="00D518B1">
        <w:rPr>
          <w:highlight w:val="cyan"/>
          <w:u w:val="single"/>
        </w:rPr>
        <w:t>a punitive penal system</w:t>
      </w:r>
      <w:r w:rsidRPr="0021352D">
        <w:rPr>
          <w:u w:val="single"/>
        </w:rPr>
        <w:t xml:space="preserve"> with high incarceration rates and terrible prison conditions. In these regards Finland then was much like the United States today. </w:t>
      </w:r>
      <w:r w:rsidRPr="00D518B1">
        <w:rPr>
          <w:highlight w:val="cyan"/>
          <w:u w:val="single"/>
        </w:rPr>
        <w:t>After</w:t>
      </w:r>
      <w:r w:rsidRPr="0021352D">
        <w:rPr>
          <w:u w:val="single"/>
        </w:rPr>
        <w:t xml:space="preserve"> </w:t>
      </w:r>
      <w:r w:rsidRPr="00D518B1">
        <w:rPr>
          <w:highlight w:val="cyan"/>
          <w:u w:val="single"/>
        </w:rPr>
        <w:t>decades of</w:t>
      </w:r>
      <w:r w:rsidRPr="0021352D">
        <w:rPr>
          <w:u w:val="single"/>
        </w:rPr>
        <w:t xml:space="preserve"> humanitarian and social-democratic </w:t>
      </w:r>
      <w:r w:rsidRPr="00D518B1">
        <w:rPr>
          <w:highlight w:val="cyan"/>
          <w:u w:val="single"/>
        </w:rPr>
        <w:t>reforms, the country now has less than one-tenth the rate of incarceration</w:t>
      </w:r>
      <w:r w:rsidRPr="000F5FC9">
        <w:t xml:space="preserve"> as the United States. </w:t>
      </w:r>
      <w:r w:rsidRPr="0021352D">
        <w:rPr>
          <w:u w:val="single"/>
        </w:rPr>
        <w:t>Its prisons resemble dormitories with high-quality health care, counseling services, and educational opportunities. Not coincidentally, its prison system does not breed anger, resentment, and recidivism</w:t>
      </w:r>
      <w:r w:rsidRPr="000F5FC9">
        <w:t xml:space="preserve">. </w:t>
      </w:r>
      <w:r w:rsidRPr="0021352D">
        <w:rPr>
          <w:u w:val="single"/>
        </w:rPr>
        <w:t>Finland’s system aligns with that of other Nordic and Northern European nations, all of whom remained continuously on the path of reform</w:t>
      </w:r>
      <w:r w:rsidRPr="000F5FC9">
        <w:t xml:space="preserve">. There, small-scale penal institutions are insulated from public opinion, with its periodic rages against lawbreakers, and prioritize genuine criminological expertise. </w:t>
      </w:r>
      <w:r w:rsidRPr="00D518B1">
        <w:rPr>
          <w:highlight w:val="cyan"/>
          <w:u w:val="single"/>
        </w:rPr>
        <w:t>They have expressly</w:t>
      </w:r>
      <w:r w:rsidRPr="0021352D">
        <w:rPr>
          <w:u w:val="single"/>
        </w:rPr>
        <w:t xml:space="preserve"> </w:t>
      </w:r>
      <w:r w:rsidRPr="00D518B1">
        <w:rPr>
          <w:highlight w:val="cyan"/>
          <w:u w:val="single"/>
        </w:rPr>
        <w:t>rehabilitative aims</w:t>
      </w:r>
      <w:r w:rsidRPr="0021352D">
        <w:rPr>
          <w:u w:val="single"/>
        </w:rPr>
        <w:t>, working not only to punish but also to repair the person and restore him to society. Penalties top out at around twenty years, consistent with the finding that longer sentences have neither a rehabilitative nor a deterring effect. Many Scandinavian prisons have no walls and allow prisoners to leave during the day for jobs or shopping</w:t>
      </w:r>
      <w:r w:rsidRPr="000F5FC9">
        <w:t xml:space="preserve">. Bedrooms have windows, not bars. Kitchens and common areas resemble Ikea displays. </w:t>
      </w:r>
      <w:r w:rsidRPr="0021352D">
        <w:rPr>
          <w:u w:val="single"/>
        </w:rPr>
        <w:t xml:space="preserve">Rather than call for </w:t>
      </w:r>
      <w:r w:rsidRPr="00D518B1">
        <w:rPr>
          <w:highlight w:val="cyan"/>
          <w:u w:val="single"/>
        </w:rPr>
        <w:t>the complete abolition of prisons</w:t>
      </w:r>
      <w:r w:rsidRPr="0021352D">
        <w:rPr>
          <w:u w:val="single"/>
        </w:rPr>
        <w:t xml:space="preserve"> — a policy </w:t>
      </w:r>
      <w:r w:rsidRPr="00D518B1">
        <w:rPr>
          <w:highlight w:val="cyan"/>
          <w:u w:val="single"/>
        </w:rPr>
        <w:t>unlikely to win broad public support</w:t>
      </w:r>
      <w:r w:rsidRPr="0021352D">
        <w:rPr>
          <w:u w:val="single"/>
        </w:rPr>
        <w:t xml:space="preserve"> — the American left should fight to introduce these conditions into our penal system</w:t>
      </w:r>
      <w:r w:rsidRPr="000F5FC9">
        <w:t xml:space="preserve">. </w:t>
      </w:r>
      <w:r w:rsidRPr="00D518B1">
        <w:rPr>
          <w:highlight w:val="cyan"/>
          <w:u w:val="single"/>
        </w:rPr>
        <w:t>We should strive</w:t>
      </w:r>
      <w:r w:rsidRPr="0021352D">
        <w:rPr>
          <w:u w:val="single"/>
        </w:rPr>
        <w:t xml:space="preserve"> not for pie-in-the-sky imaginings but </w:t>
      </w:r>
      <w:r w:rsidRPr="00D518B1">
        <w:rPr>
          <w:highlight w:val="cyan"/>
          <w:u w:val="single"/>
        </w:rPr>
        <w:t>for working models</w:t>
      </w:r>
      <w:r w:rsidRPr="0021352D">
        <w:rPr>
          <w:u w:val="single"/>
        </w:rPr>
        <w:t xml:space="preserve"> already </w:t>
      </w:r>
      <w:r w:rsidRPr="00D518B1">
        <w:rPr>
          <w:highlight w:val="cyan"/>
          <w:u w:val="single"/>
        </w:rPr>
        <w:t>achieved in</w:t>
      </w:r>
      <w:r w:rsidRPr="0021352D">
        <w:rPr>
          <w:u w:val="single"/>
        </w:rPr>
        <w:t xml:space="preserve"> Scandinavian and other </w:t>
      </w:r>
      <w:r w:rsidRPr="00D518B1">
        <w:rPr>
          <w:highlight w:val="cyan"/>
          <w:u w:val="single"/>
        </w:rPr>
        <w:t>social democracies</w:t>
      </w:r>
      <w:r w:rsidRPr="000F5FC9">
        <w:t xml:space="preserve">. We should demand dramatically better prison conditions, the release of nonviolent first offenders under other forms of supervision, discretionary parole for violent offenders who provide evidence of rehabilitation, decriminalization of simple drug possession, and a broad revision of sentencing laws. Such </w:t>
      </w:r>
      <w:r w:rsidRPr="00D518B1">
        <w:rPr>
          <w:rStyle w:val="Emphasis"/>
          <w:highlight w:val="cyan"/>
        </w:rPr>
        <w:t>demands would attract support from a number of prominent social movements, creating a strong base</w:t>
      </w:r>
      <w:r w:rsidRPr="000F5FC9">
        <w:t xml:space="preserve"> from which we can begin to build a stronger, universal safety net. </w:t>
      </w:r>
      <w:r w:rsidRPr="00D518B1">
        <w:rPr>
          <w:highlight w:val="cyan"/>
          <w:u w:val="single"/>
        </w:rPr>
        <w:t>Institutions become “obsolete”</w:t>
      </w:r>
      <w:r w:rsidRPr="0021352D">
        <w:rPr>
          <w:u w:val="single"/>
        </w:rPr>
        <w:t xml:space="preserve"> only </w:t>
      </w:r>
      <w:r w:rsidRPr="00D518B1">
        <w:rPr>
          <w:highlight w:val="cyan"/>
          <w:u w:val="single"/>
        </w:rPr>
        <w:t>when</w:t>
      </w:r>
      <w:r w:rsidRPr="0021352D">
        <w:rPr>
          <w:u w:val="single"/>
        </w:rPr>
        <w:t xml:space="preserve"> more </w:t>
      </w:r>
      <w:r w:rsidRPr="00D518B1">
        <w:rPr>
          <w:highlight w:val="cyan"/>
          <w:u w:val="single"/>
        </w:rPr>
        <w:t>effective</w:t>
      </w:r>
      <w:r w:rsidRPr="0021352D">
        <w:rPr>
          <w:u w:val="single"/>
        </w:rPr>
        <w:t xml:space="preserve"> and more progressive </w:t>
      </w:r>
      <w:r w:rsidRPr="00D518B1">
        <w:rPr>
          <w:highlight w:val="cyan"/>
          <w:u w:val="single"/>
        </w:rPr>
        <w:t>alternatives become available</w:t>
      </w:r>
      <w:r w:rsidRPr="0021352D">
        <w:rPr>
          <w:u w:val="single"/>
        </w:rPr>
        <w:t>. The poorhouse disappeared when its functions were replaced by social security, public assistance, health care clinics, and mental and psychiatric hospitals</w:t>
      </w:r>
      <w:r w:rsidRPr="007B7DD1">
        <w:rPr>
          <w:rStyle w:val="Emphasis"/>
        </w:rPr>
        <w:t xml:space="preserve">. </w:t>
      </w:r>
      <w:r w:rsidRPr="00D518B1">
        <w:rPr>
          <w:rStyle w:val="Emphasis"/>
          <w:highlight w:val="cyan"/>
        </w:rPr>
        <w:t>We see no such emergent institutions</w:t>
      </w:r>
      <w:r w:rsidRPr="007B7DD1">
        <w:rPr>
          <w:rStyle w:val="Emphasis"/>
        </w:rPr>
        <w:t xml:space="preserve"> on the horizon </w:t>
      </w:r>
      <w:r w:rsidRPr="00D518B1">
        <w:rPr>
          <w:rStyle w:val="Emphasis"/>
          <w:highlight w:val="cyan"/>
        </w:rPr>
        <w:t>today</w:t>
      </w:r>
      <w:r w:rsidRPr="007B7DD1">
        <w:rPr>
          <w:rStyle w:val="Emphasis"/>
        </w:rPr>
        <w:t xml:space="preserve"> that might render prisons a thing of the past</w:t>
      </w:r>
      <w:r w:rsidRPr="000F5FC9">
        <w:t xml:space="preserve">. </w:t>
      </w:r>
      <w:r w:rsidRPr="00D518B1">
        <w:rPr>
          <w:highlight w:val="cyan"/>
          <w:u w:val="single"/>
        </w:rPr>
        <w:t>What we see</w:t>
      </w:r>
      <w:r w:rsidRPr="0021352D">
        <w:rPr>
          <w:u w:val="single"/>
        </w:rPr>
        <w:t xml:space="preserve"> instead </w:t>
      </w:r>
      <w:r w:rsidRPr="00D518B1">
        <w:rPr>
          <w:highlight w:val="cyan"/>
          <w:u w:val="single"/>
        </w:rPr>
        <w:t>are examples of</w:t>
      </w:r>
      <w:r w:rsidRPr="0021352D">
        <w:rPr>
          <w:u w:val="single"/>
        </w:rPr>
        <w:t xml:space="preserve"> criminal justice </w:t>
      </w:r>
      <w:r w:rsidRPr="00D518B1">
        <w:rPr>
          <w:highlight w:val="cyan"/>
          <w:u w:val="single"/>
        </w:rPr>
        <w:t>systems that</w:t>
      </w:r>
      <w:r w:rsidRPr="0021352D">
        <w:rPr>
          <w:u w:val="single"/>
        </w:rPr>
        <w:t xml:space="preserve"> </w:t>
      </w:r>
      <w:r w:rsidRPr="00D518B1">
        <w:rPr>
          <w:highlight w:val="cyan"/>
          <w:u w:val="single"/>
        </w:rPr>
        <w:t>have continued reforming</w:t>
      </w:r>
      <w:r w:rsidRPr="0021352D">
        <w:rPr>
          <w:u w:val="single"/>
        </w:rPr>
        <w:t xml:space="preserve">, modulating, humanizing, </w:t>
      </w:r>
      <w:r w:rsidRPr="00D518B1">
        <w:rPr>
          <w:highlight w:val="cyan"/>
          <w:u w:val="single"/>
        </w:rPr>
        <w:t>shrinking</w:t>
      </w:r>
      <w:r w:rsidRPr="0021352D">
        <w:rPr>
          <w:u w:val="single"/>
        </w:rPr>
        <w:t xml:space="preserve">, and decentralizing the </w:t>
      </w:r>
      <w:r w:rsidRPr="00D518B1">
        <w:rPr>
          <w:highlight w:val="cyan"/>
          <w:u w:val="single"/>
        </w:rPr>
        <w:t>functions of the prison</w:t>
      </w:r>
      <w:r w:rsidRPr="0021352D">
        <w:rPr>
          <w:u w:val="single"/>
        </w:rPr>
        <w:t>. Creating just such a correctional system, based on genuinely rehabilitative goals consistent with our view of social justice, should be a main task</w:t>
      </w:r>
      <w:r w:rsidRPr="000F5FC9">
        <w:t xml:space="preserve"> of socialists today.</w:t>
      </w:r>
    </w:p>
    <w:p w14:paraId="43580F99" w14:textId="77777777" w:rsidR="00E73547" w:rsidRDefault="00E73547" w:rsidP="00E73547">
      <w:pPr>
        <w:pStyle w:val="Heading4"/>
      </w:pPr>
      <w:r>
        <w:t xml:space="preserve">Legal systems are entrenched by corporate elites and police unions who have general interests in the CJS – refusal isn’t enough if they have no method for abolition </w:t>
      </w:r>
    </w:p>
    <w:p w14:paraId="245B30D5" w14:textId="77777777" w:rsidR="00E73547" w:rsidRDefault="00E73547" w:rsidP="00E73547">
      <w:r w:rsidRPr="00DB0C03">
        <w:rPr>
          <w:rStyle w:val="Style13ptBold"/>
        </w:rPr>
        <w:t>Carrier and Piché, 15</w:t>
      </w:r>
      <w:r>
        <w:t>—Associate Professor and Director of the Institute of Criminology and Criminal Justice at Carleton University AND Associate Professor in the Department of Criminology, University of Ottawa (Nicolas and Justin, “Blind Spots of Abolitionist Thought in Academia: On Longstanding and Emerging Challenges,” Champ pénal/Penal field, Vol. XII, 2015, dml)</w:t>
      </w:r>
    </w:p>
    <w:p w14:paraId="596D2375" w14:textId="77777777" w:rsidR="00E73547" w:rsidRPr="009F68DA" w:rsidRDefault="00E73547" w:rsidP="00E73547">
      <w:r w:rsidRPr="009F68DA">
        <w:t xml:space="preserve">The </w:t>
      </w:r>
      <w:r w:rsidRPr="00982C56">
        <w:rPr>
          <w:rStyle w:val="StyleUnderline"/>
          <w:highlight w:val="cyan"/>
        </w:rPr>
        <w:t>challenges for</w:t>
      </w:r>
      <w:r w:rsidRPr="007E6546">
        <w:rPr>
          <w:rStyle w:val="StyleUnderline"/>
        </w:rPr>
        <w:t xml:space="preserve"> abolitionist thought are made visible when we focus on </w:t>
      </w:r>
      <w:r w:rsidRPr="00982C56">
        <w:rPr>
          <w:rStyle w:val="StyleUnderline"/>
          <w:highlight w:val="cyan"/>
        </w:rPr>
        <w:t xml:space="preserve">abolitionist logics </w:t>
      </w:r>
      <w:r w:rsidRPr="00982C56">
        <w:rPr>
          <w:rStyle w:val="Emphasis"/>
          <w:highlight w:val="cyan"/>
        </w:rPr>
        <w:t>refusing</w:t>
      </w:r>
      <w:r w:rsidRPr="00982C56">
        <w:rPr>
          <w:rStyle w:val="StyleUnderline"/>
          <w:highlight w:val="cyan"/>
        </w:rPr>
        <w:t xml:space="preserve"> to frame problematic situations within a </w:t>
      </w:r>
      <w:r w:rsidRPr="00982C56">
        <w:rPr>
          <w:rStyle w:val="Emphasis"/>
          <w:highlight w:val="cyan"/>
        </w:rPr>
        <w:t>national scale</w:t>
      </w:r>
      <w:r w:rsidRPr="007E6546">
        <w:rPr>
          <w:rStyle w:val="StyleUnderline"/>
        </w:rPr>
        <w:t xml:space="preserve">. This </w:t>
      </w:r>
      <w:r w:rsidRPr="00982C56">
        <w:rPr>
          <w:rStyle w:val="StyleUnderline"/>
          <w:highlight w:val="cyan"/>
        </w:rPr>
        <w:t>refusal manifests itself in</w:t>
      </w:r>
      <w:r w:rsidRPr="007E6546">
        <w:rPr>
          <w:rStyle w:val="StyleUnderline"/>
        </w:rPr>
        <w:t xml:space="preserve"> multiple </w:t>
      </w:r>
      <w:r w:rsidRPr="00982C56">
        <w:rPr>
          <w:rStyle w:val="StyleUnderline"/>
          <w:highlight w:val="cyan"/>
        </w:rPr>
        <w:t>forms, such as in the idea</w:t>
      </w:r>
      <w:r w:rsidRPr="007E6546">
        <w:rPr>
          <w:rStyle w:val="StyleUnderline"/>
        </w:rPr>
        <w:t xml:space="preserve"> that criminal </w:t>
      </w:r>
      <w:r w:rsidRPr="00982C56">
        <w:rPr>
          <w:rStyle w:val="StyleUnderline"/>
          <w:highlight w:val="cyan"/>
        </w:rPr>
        <w:t xml:space="preserve">legal systems are </w:t>
      </w:r>
      <w:r w:rsidRPr="00982C56">
        <w:rPr>
          <w:rStyle w:val="Emphasis"/>
          <w:highlight w:val="cyan"/>
        </w:rPr>
        <w:t>disempowering</w:t>
      </w:r>
      <w:r w:rsidRPr="007E6546">
        <w:rPr>
          <w:rStyle w:val="StyleUnderline"/>
        </w:rPr>
        <w:t xml:space="preserve"> and </w:t>
      </w:r>
      <w:r w:rsidRPr="009F68DA">
        <w:rPr>
          <w:rStyle w:val="Emphasis"/>
        </w:rPr>
        <w:t>de-autonomizing individuals</w:t>
      </w:r>
      <w:r w:rsidRPr="007E6546">
        <w:rPr>
          <w:rStyle w:val="StyleUnderline"/>
        </w:rPr>
        <w:t xml:space="preserve"> and </w:t>
      </w:r>
      <w:r w:rsidRPr="009F68DA">
        <w:rPr>
          <w:rStyle w:val="Emphasis"/>
        </w:rPr>
        <w:t>communities</w:t>
      </w:r>
      <w:r w:rsidRPr="009F68DA">
        <w:t xml:space="preserve">, whose needs and interests are negated or neglected. What </w:t>
      </w:r>
      <w:r w:rsidRPr="007E6546">
        <w:rPr>
          <w:rStyle w:val="StyleUnderline"/>
        </w:rPr>
        <w:t xml:space="preserve">abolitionist thought has </w:t>
      </w:r>
      <w:r w:rsidRPr="00982C56">
        <w:rPr>
          <w:rStyle w:val="Emphasis"/>
          <w:highlight w:val="cyan"/>
        </w:rPr>
        <w:t>failed to articulate</w:t>
      </w:r>
      <w:r w:rsidRPr="009F68DA">
        <w:t xml:space="preserve"> thus far is </w:t>
      </w:r>
      <w:r w:rsidRPr="00982C56">
        <w:rPr>
          <w:rStyle w:val="StyleUnderline"/>
          <w:highlight w:val="cyan"/>
        </w:rPr>
        <w:t xml:space="preserve">an </w:t>
      </w:r>
      <w:r w:rsidRPr="00982C56">
        <w:rPr>
          <w:rStyle w:val="Emphasis"/>
          <w:highlight w:val="cyan"/>
        </w:rPr>
        <w:t>adequate</w:t>
      </w:r>
      <w:r w:rsidRPr="009F68DA">
        <w:t xml:space="preserve"> sociology or </w:t>
      </w:r>
      <w:r w:rsidRPr="00982C56">
        <w:rPr>
          <w:rStyle w:val="Emphasis"/>
          <w:highlight w:val="cyan"/>
        </w:rPr>
        <w:t>philosophy</w:t>
      </w:r>
      <w:r w:rsidRPr="007E6546">
        <w:rPr>
          <w:rStyle w:val="StyleUnderline"/>
        </w:rPr>
        <w:t xml:space="preserve"> of political community or identity </w:t>
      </w:r>
      <w:r w:rsidRPr="00982C56">
        <w:rPr>
          <w:rStyle w:val="StyleUnderline"/>
          <w:highlight w:val="cyan"/>
        </w:rPr>
        <w:t xml:space="preserve">that can </w:t>
      </w:r>
      <w:r w:rsidRPr="00982C56">
        <w:rPr>
          <w:rStyle w:val="Emphasis"/>
          <w:highlight w:val="cyan"/>
        </w:rPr>
        <w:t>do without penal norms</w:t>
      </w:r>
      <w:r w:rsidRPr="009F68DA">
        <w:t xml:space="preserve">. Is a political community possible without claims to the monopoly of the legitimate use of physical force within some necessarily clearly demarcated space (Weber, 1921 [1946, 78])? </w:t>
      </w:r>
    </w:p>
    <w:p w14:paraId="4AF635AA" w14:textId="77777777" w:rsidR="00E73547" w:rsidRPr="009F68DA" w:rsidRDefault="00E73547" w:rsidP="00E73547">
      <w:r w:rsidRPr="009F68DA">
        <w:t xml:space="preserve">This is not a challenge for abolitionism established from an anarchistic perspective, which obviously contests the need for a political community in the first place. Still, whether anarchistic or not, </w:t>
      </w:r>
      <w:r w:rsidRPr="007E6546">
        <w:rPr>
          <w:rStyle w:val="StyleUnderline"/>
        </w:rPr>
        <w:t xml:space="preserve">abolitionists usually advocate for responses to problematic situations as advanced by the </w:t>
      </w:r>
      <w:r w:rsidRPr="009F68DA">
        <w:rPr>
          <w:rStyle w:val="Emphasis"/>
        </w:rPr>
        <w:t>individuals</w:t>
      </w:r>
      <w:r w:rsidRPr="007E6546">
        <w:rPr>
          <w:rStyle w:val="StyleUnderline"/>
        </w:rPr>
        <w:t xml:space="preserve"> and </w:t>
      </w:r>
      <w:r w:rsidRPr="009F68DA">
        <w:rPr>
          <w:rStyle w:val="Emphasis"/>
        </w:rPr>
        <w:t>communities</w:t>
      </w:r>
      <w:r w:rsidRPr="007E6546">
        <w:rPr>
          <w:rStyle w:val="StyleUnderline"/>
        </w:rPr>
        <w:t xml:space="preserve"> involved, leaving </w:t>
      </w:r>
      <w:r w:rsidRPr="009F68DA">
        <w:rPr>
          <w:rStyle w:val="Emphasis"/>
        </w:rPr>
        <w:t>unresolved</w:t>
      </w:r>
      <w:r w:rsidRPr="007E6546">
        <w:rPr>
          <w:rStyle w:val="StyleUnderline"/>
        </w:rPr>
        <w:t xml:space="preserve"> the question of the </w:t>
      </w:r>
      <w:r w:rsidRPr="009F68DA">
        <w:rPr>
          <w:rStyle w:val="Emphasis"/>
        </w:rPr>
        <w:t>borders</w:t>
      </w:r>
      <w:r w:rsidRPr="007E6546">
        <w:rPr>
          <w:rStyle w:val="StyleUnderline"/>
        </w:rPr>
        <w:t xml:space="preserve"> of communities. The face-to-face model of conflict typically used by </w:t>
      </w:r>
      <w:r w:rsidRPr="00982C56">
        <w:rPr>
          <w:rStyle w:val="StyleUnderline"/>
          <w:highlight w:val="cyan"/>
        </w:rPr>
        <w:t>abolitionism</w:t>
      </w:r>
      <w:r w:rsidRPr="009F68DA">
        <w:t xml:space="preserve">, largely inspired by Christie (1977) and Hulsman (1986), </w:t>
      </w:r>
      <w:r w:rsidRPr="00982C56">
        <w:rPr>
          <w:rStyle w:val="StyleUnderline"/>
          <w:highlight w:val="cyan"/>
        </w:rPr>
        <w:t>implies</w:t>
      </w:r>
      <w:r w:rsidRPr="007E6546">
        <w:rPr>
          <w:rStyle w:val="StyleUnderline"/>
        </w:rPr>
        <w:t xml:space="preserve"> a conception of </w:t>
      </w:r>
      <w:r w:rsidRPr="00982C56">
        <w:rPr>
          <w:rStyle w:val="StyleUnderline"/>
          <w:highlight w:val="cyan"/>
        </w:rPr>
        <w:t xml:space="preserve">community-as-tribe that </w:t>
      </w:r>
      <w:r w:rsidRPr="00982C56">
        <w:rPr>
          <w:rStyle w:val="Emphasis"/>
          <w:highlight w:val="cyan"/>
        </w:rPr>
        <w:t>might not</w:t>
      </w:r>
      <w:r w:rsidRPr="009F68DA">
        <w:rPr>
          <w:rStyle w:val="Emphasis"/>
        </w:rPr>
        <w:t xml:space="preserve"> always </w:t>
      </w:r>
      <w:r w:rsidRPr="00982C56">
        <w:rPr>
          <w:rStyle w:val="Emphasis"/>
          <w:highlight w:val="cyan"/>
        </w:rPr>
        <w:t>be adequate</w:t>
      </w:r>
      <w:r w:rsidRPr="00982C56">
        <w:rPr>
          <w:rStyle w:val="StyleUnderline"/>
          <w:highlight w:val="cyan"/>
        </w:rPr>
        <w:t xml:space="preserve"> for</w:t>
      </w:r>
      <w:r w:rsidRPr="007E6546">
        <w:rPr>
          <w:rStyle w:val="StyleUnderline"/>
        </w:rPr>
        <w:t xml:space="preserve"> many problematic situations that are seen as a </w:t>
      </w:r>
      <w:r w:rsidRPr="009F68DA">
        <w:rPr>
          <w:rStyle w:val="Emphasis"/>
        </w:rPr>
        <w:t xml:space="preserve">legitimate realm of </w:t>
      </w:r>
      <w:r w:rsidRPr="00982C56">
        <w:rPr>
          <w:rStyle w:val="Emphasis"/>
          <w:highlight w:val="cyan"/>
        </w:rPr>
        <w:t>intervention</w:t>
      </w:r>
      <w:r w:rsidRPr="00982C56">
        <w:rPr>
          <w:rStyle w:val="StyleUnderline"/>
          <w:highlight w:val="cyan"/>
        </w:rPr>
        <w:t xml:space="preserve"> by criminal legal systems</w:t>
      </w:r>
      <w:r w:rsidRPr="007E6546">
        <w:rPr>
          <w:rStyle w:val="StyleUnderline"/>
        </w:rPr>
        <w:t xml:space="preserve">, such as those </w:t>
      </w:r>
      <w:r w:rsidRPr="00982C56">
        <w:rPr>
          <w:rStyle w:val="StyleUnderline"/>
          <w:highlight w:val="cyan"/>
        </w:rPr>
        <w:t xml:space="preserve">involving </w:t>
      </w:r>
      <w:r w:rsidRPr="00982C56">
        <w:rPr>
          <w:rStyle w:val="Emphasis"/>
          <w:highlight w:val="cyan"/>
        </w:rPr>
        <w:t>state actors</w:t>
      </w:r>
      <w:r w:rsidRPr="00982C56">
        <w:rPr>
          <w:rStyle w:val="StyleUnderline"/>
          <w:highlight w:val="cyan"/>
        </w:rPr>
        <w:t xml:space="preserve"> and </w:t>
      </w:r>
      <w:r w:rsidRPr="00982C56">
        <w:rPr>
          <w:rStyle w:val="Emphasis"/>
          <w:highlight w:val="cyan"/>
        </w:rPr>
        <w:t>corporate</w:t>
      </w:r>
      <w:r w:rsidRPr="009F68DA">
        <w:rPr>
          <w:rStyle w:val="Emphasis"/>
        </w:rPr>
        <w:t xml:space="preserve"> ‘moral </w:t>
      </w:r>
      <w:r w:rsidRPr="00982C56">
        <w:rPr>
          <w:rStyle w:val="Emphasis"/>
          <w:highlight w:val="cyan"/>
        </w:rPr>
        <w:t>persons’</w:t>
      </w:r>
      <w:r w:rsidRPr="00982C56">
        <w:rPr>
          <w:rStyle w:val="StyleUnderline"/>
          <w:highlight w:val="cyan"/>
        </w:rPr>
        <w:t>.</w:t>
      </w:r>
      <w:r w:rsidRPr="007E6546">
        <w:rPr>
          <w:rStyle w:val="StyleUnderline"/>
        </w:rPr>
        <w:t xml:space="preserve"> Problems highlighted by the mobilization of the PIC or the critique of global carceralization</w:t>
      </w:r>
      <w:r w:rsidRPr="009F68DA">
        <w:t xml:space="preserve">, such as a capitalism (Davis, 2003), racism (Sudbury, 2005) and sovereign exceptionality (Larsen, Piché, 2009), </w:t>
      </w:r>
      <w:r w:rsidRPr="009F68DA">
        <w:rPr>
          <w:rStyle w:val="Emphasis"/>
        </w:rPr>
        <w:t>clearly</w:t>
      </w:r>
      <w:r w:rsidRPr="007E6546">
        <w:rPr>
          <w:rStyle w:val="StyleUnderline"/>
        </w:rPr>
        <w:t xml:space="preserve"> affects communities </w:t>
      </w:r>
      <w:r w:rsidRPr="009F68DA">
        <w:rPr>
          <w:rStyle w:val="Emphasis"/>
        </w:rPr>
        <w:t>larger</w:t>
      </w:r>
      <w:r w:rsidRPr="007E6546">
        <w:rPr>
          <w:rStyle w:val="StyleUnderline"/>
        </w:rPr>
        <w:t xml:space="preserve"> than those constituted through </w:t>
      </w:r>
      <w:r w:rsidRPr="009F68DA">
        <w:rPr>
          <w:rStyle w:val="Emphasis"/>
        </w:rPr>
        <w:t>nationality</w:t>
      </w:r>
      <w:r w:rsidRPr="009F68DA">
        <w:t xml:space="preserve"> (Carrier, Piché, 2015). </w:t>
      </w:r>
    </w:p>
    <w:p w14:paraId="6275A5C1" w14:textId="77777777" w:rsidR="00E73547" w:rsidRPr="009F68DA" w:rsidRDefault="00E73547" w:rsidP="00E73547">
      <w:r w:rsidRPr="009F68DA">
        <w:t xml:space="preserve">Moreover, penal abolitionism dictates a norm prohibiting retaliatory harm to which, paradoxically, communities that should be self-governed nevertheless ought to obey. This norm has been unevenly enforced through the use of physical force by sovereign powers since what Foucault (1974b) called the devilish invention of the notion of ‘crime’ as infraction (Carrier, Piché, 2015). </w:t>
      </w:r>
      <w:r w:rsidRPr="00982C56">
        <w:rPr>
          <w:rStyle w:val="StyleUnderline"/>
        </w:rPr>
        <w:t>The question</w:t>
      </w:r>
      <w:r w:rsidRPr="007E6546">
        <w:rPr>
          <w:rStyle w:val="StyleUnderline"/>
        </w:rPr>
        <w:t xml:space="preserve"> as to how a norm of non-retaliatory harm can be </w:t>
      </w:r>
      <w:r w:rsidRPr="009F68DA">
        <w:rPr>
          <w:rStyle w:val="Emphasis"/>
        </w:rPr>
        <w:t>imposed without physical force</w:t>
      </w:r>
      <w:r w:rsidRPr="007E6546">
        <w:rPr>
          <w:rStyle w:val="StyleUnderline"/>
        </w:rPr>
        <w:t xml:space="preserve"> remains </w:t>
      </w:r>
      <w:r w:rsidRPr="009F68DA">
        <w:rPr>
          <w:rStyle w:val="Emphasis"/>
        </w:rPr>
        <w:t>open</w:t>
      </w:r>
      <w:r w:rsidRPr="009F68DA">
        <w:t xml:space="preserve">, at both theoretical and practical levels. Similarly to challenges stemming from the carnival of punishment, </w:t>
      </w:r>
      <w:r w:rsidRPr="007E6546">
        <w:rPr>
          <w:rStyle w:val="StyleUnderline"/>
        </w:rPr>
        <w:t>abolitionist thought</w:t>
      </w:r>
      <w:r w:rsidRPr="009F68DA">
        <w:t xml:space="preserve"> indeed </w:t>
      </w:r>
      <w:r w:rsidRPr="007E6546">
        <w:rPr>
          <w:rStyle w:val="StyleUnderline"/>
        </w:rPr>
        <w:t>seems</w:t>
      </w:r>
      <w:r w:rsidRPr="009F68DA">
        <w:t xml:space="preserve"> a bit sociologically </w:t>
      </w:r>
      <w:r w:rsidRPr="009F68DA">
        <w:rPr>
          <w:rStyle w:val="Emphasis"/>
        </w:rPr>
        <w:t>nonchalant</w:t>
      </w:r>
      <w:r w:rsidRPr="007E6546">
        <w:rPr>
          <w:rStyle w:val="StyleUnderline"/>
        </w:rPr>
        <w:t xml:space="preserve"> towards challenges raised by various forms of </w:t>
      </w:r>
      <w:r w:rsidRPr="009F68DA">
        <w:rPr>
          <w:rStyle w:val="Emphasis"/>
        </w:rPr>
        <w:t>vigilantism</w:t>
      </w:r>
      <w:r w:rsidRPr="009F68DA">
        <w:t xml:space="preserve">. While we certainly agree with the idea of working towards eliminating the violence of incarceration, penality and carceral controls more broadly, </w:t>
      </w:r>
      <w:r w:rsidRPr="00982C56">
        <w:rPr>
          <w:rStyle w:val="StyleUnderline"/>
          <w:highlight w:val="cyan"/>
        </w:rPr>
        <w:t>how does one subscribing to</w:t>
      </w:r>
      <w:r w:rsidRPr="007E6546">
        <w:rPr>
          <w:rStyle w:val="StyleUnderline"/>
        </w:rPr>
        <w:t xml:space="preserve"> an ‘</w:t>
      </w:r>
      <w:r w:rsidRPr="00982C56">
        <w:rPr>
          <w:rStyle w:val="Emphasis"/>
          <w:highlight w:val="cyan"/>
        </w:rPr>
        <w:t>unfinished</w:t>
      </w:r>
      <w:r w:rsidRPr="00982C56">
        <w:rPr>
          <w:rStyle w:val="StyleUnderline"/>
          <w:highlight w:val="cyan"/>
        </w:rPr>
        <w:t>’ alternative guard against</w:t>
      </w:r>
      <w:r w:rsidRPr="007E6546">
        <w:rPr>
          <w:rStyle w:val="StyleUnderline"/>
        </w:rPr>
        <w:t xml:space="preserve"> </w:t>
      </w:r>
      <w:r w:rsidRPr="009F68DA">
        <w:rPr>
          <w:rStyle w:val="Emphasis"/>
        </w:rPr>
        <w:t>equally</w:t>
      </w:r>
      <w:r w:rsidRPr="007E6546">
        <w:rPr>
          <w:rStyle w:val="StyleUnderline"/>
        </w:rPr>
        <w:t xml:space="preserve"> or </w:t>
      </w:r>
      <w:r w:rsidRPr="009F68DA">
        <w:rPr>
          <w:rStyle w:val="Emphasis"/>
        </w:rPr>
        <w:t xml:space="preserve">more </w:t>
      </w:r>
      <w:r w:rsidRPr="00982C56">
        <w:rPr>
          <w:rStyle w:val="Emphasis"/>
          <w:highlight w:val="cyan"/>
        </w:rPr>
        <w:t>insidious</w:t>
      </w:r>
      <w:r w:rsidRPr="00982C56">
        <w:rPr>
          <w:rStyle w:val="StyleUnderline"/>
          <w:highlight w:val="cyan"/>
        </w:rPr>
        <w:t xml:space="preserve"> material forms of violence </w:t>
      </w:r>
      <w:r w:rsidRPr="00982C56">
        <w:rPr>
          <w:rStyle w:val="Emphasis"/>
          <w:highlight w:val="cyan"/>
        </w:rPr>
        <w:t>taking</w:t>
      </w:r>
      <w:r w:rsidRPr="009F68DA">
        <w:rPr>
          <w:rStyle w:val="Emphasis"/>
        </w:rPr>
        <w:t xml:space="preserve"> their </w:t>
      </w:r>
      <w:r w:rsidRPr="00982C56">
        <w:rPr>
          <w:rStyle w:val="Emphasis"/>
          <w:highlight w:val="cyan"/>
        </w:rPr>
        <w:t>place</w:t>
      </w:r>
      <w:r w:rsidRPr="00982C56">
        <w:rPr>
          <w:rStyle w:val="StyleUnderline"/>
          <w:highlight w:val="cyan"/>
        </w:rPr>
        <w:t xml:space="preserve"> in the void</w:t>
      </w:r>
      <w:r w:rsidRPr="007E6546">
        <w:rPr>
          <w:rStyle w:val="StyleUnderline"/>
        </w:rPr>
        <w:t xml:space="preserve"> </w:t>
      </w:r>
      <w:r w:rsidRPr="00982C56">
        <w:rPr>
          <w:rStyle w:val="StyleUnderline"/>
          <w:highlight w:val="cyan"/>
        </w:rPr>
        <w:t>stemming from abolitionist victories</w:t>
      </w:r>
      <w:r w:rsidRPr="007E6546">
        <w:rPr>
          <w:rStyle w:val="StyleUnderline"/>
        </w:rPr>
        <w:t>?</w:t>
      </w:r>
      <w:r w:rsidRPr="009F68DA">
        <w:t xml:space="preserve"> The posing of this question, however, should not be interpreted as an attempt to reject work aimed towards the dismantling existing structures of state repression (i.e. what abolitionists are against), but </w:t>
      </w:r>
      <w:r w:rsidRPr="007E6546">
        <w:rPr>
          <w:rStyle w:val="StyleUnderline"/>
        </w:rPr>
        <w:t xml:space="preserve">abolitionism could be </w:t>
      </w:r>
      <w:r w:rsidRPr="009F68DA">
        <w:rPr>
          <w:rStyle w:val="Emphasis"/>
        </w:rPr>
        <w:t>more mindful of its potential pitfalls</w:t>
      </w:r>
      <w:r w:rsidRPr="007E6546">
        <w:rPr>
          <w:rStyle w:val="StyleUnderline"/>
        </w:rPr>
        <w:t xml:space="preserve"> and </w:t>
      </w:r>
      <w:r w:rsidRPr="009F68DA">
        <w:rPr>
          <w:rStyle w:val="Emphasis"/>
        </w:rPr>
        <w:t>more clearly articulate possible futures</w:t>
      </w:r>
      <w:r w:rsidRPr="009F68DA">
        <w:t xml:space="preserve"> (i.e. what abolitionists support)11 </w:t>
      </w:r>
      <w:r w:rsidRPr="007E6546">
        <w:rPr>
          <w:rStyle w:val="StyleUnderline"/>
        </w:rPr>
        <w:t xml:space="preserve">as a means of </w:t>
      </w:r>
      <w:r w:rsidRPr="009F68DA">
        <w:rPr>
          <w:rStyle w:val="Emphasis"/>
        </w:rPr>
        <w:t>refining its promise</w:t>
      </w:r>
      <w:r w:rsidRPr="009F68DA">
        <w:t xml:space="preserve">. </w:t>
      </w:r>
    </w:p>
    <w:p w14:paraId="5664C5A3" w14:textId="77777777" w:rsidR="00E73547" w:rsidRDefault="00E73547" w:rsidP="00E73547">
      <w:r w:rsidRPr="007E6546">
        <w:rPr>
          <w:rStyle w:val="StyleUnderline"/>
        </w:rPr>
        <w:t>The challenge of imposing a norm of non-retaliatory harm without relying on</w:t>
      </w:r>
      <w:r w:rsidRPr="009F68DA">
        <w:t xml:space="preserve"> the threat of, and actual use of, physical </w:t>
      </w:r>
      <w:r w:rsidRPr="007E6546">
        <w:rPr>
          <w:rStyle w:val="StyleUnderline"/>
        </w:rPr>
        <w:t xml:space="preserve">force gets </w:t>
      </w:r>
      <w:r w:rsidRPr="009F68DA">
        <w:rPr>
          <w:rStyle w:val="Emphasis"/>
        </w:rPr>
        <w:t>even larger</w:t>
      </w:r>
      <w:r w:rsidRPr="007E6546">
        <w:rPr>
          <w:rStyle w:val="StyleUnderline"/>
        </w:rPr>
        <w:t xml:space="preserve"> if we locate the discussion not at the </w:t>
      </w:r>
      <w:r w:rsidRPr="009F68DA">
        <w:rPr>
          <w:rStyle w:val="Emphasis"/>
        </w:rPr>
        <w:t>typical abolitionist level</w:t>
      </w:r>
      <w:r w:rsidRPr="007E6546">
        <w:rPr>
          <w:rStyle w:val="StyleUnderline"/>
        </w:rPr>
        <w:t xml:space="preserve"> of urban and suburban neighborhoods, but instead at the level of </w:t>
      </w:r>
      <w:r w:rsidRPr="009F68DA">
        <w:rPr>
          <w:rStyle w:val="Emphasis"/>
        </w:rPr>
        <w:t>national</w:t>
      </w:r>
      <w:r w:rsidRPr="007E6546">
        <w:rPr>
          <w:rStyle w:val="StyleUnderline"/>
        </w:rPr>
        <w:t xml:space="preserve">, </w:t>
      </w:r>
      <w:r w:rsidRPr="009F68DA">
        <w:rPr>
          <w:rStyle w:val="Emphasis"/>
        </w:rPr>
        <w:t>international</w:t>
      </w:r>
      <w:r w:rsidRPr="007E6546">
        <w:rPr>
          <w:rStyle w:val="StyleUnderline"/>
        </w:rPr>
        <w:t xml:space="preserve"> or </w:t>
      </w:r>
      <w:r w:rsidRPr="009F68DA">
        <w:rPr>
          <w:rStyle w:val="Emphasis"/>
        </w:rPr>
        <w:t>cosmopolitan imagined communities</w:t>
      </w:r>
      <w:r w:rsidRPr="009F68DA">
        <w:t xml:space="preserve"> (Anderson, 2006). 12 Doing this locates incarcerated, punished and detained individuals within a continuous communal space. This continuity might seem unproblematic if one’s point of departure is traditional forms of abolitionist thought. It might be more difficult to establish if one is not informed by this tradition. Academic literatures on the abject treatment of individuals as bodies without political existence, and literatures on exceptional measures of control officially targeting ‘terrorism’, do not usually operate in reverse the logical and topical extension that carceral abolitionism achieves: the critique of the camp does not necessarily lead to a problematization of the incarceration or the punishment of criminalized individuals even if Agamben’s (1998) analysis of homo sacer constantly associates it to the biopolitical figure of the ‘bandit’. This is particularly the case when the critique of confinement is based on the absence of any formal criminal charges laid against individuals, which performs an association between criminal law and the production of justice with which most abolitionists would be uncomfortable. </w:t>
      </w:r>
      <w:r w:rsidRPr="007E6546">
        <w:rPr>
          <w:rStyle w:val="StyleUnderline"/>
        </w:rPr>
        <w:t xml:space="preserve">The </w:t>
      </w:r>
      <w:r w:rsidRPr="00982C56">
        <w:rPr>
          <w:rStyle w:val="StyleUnderline"/>
          <w:highlight w:val="cyan"/>
        </w:rPr>
        <w:t>critique of carceral spaces</w:t>
      </w:r>
      <w:r w:rsidRPr="009F68DA">
        <w:t xml:space="preserve"> such as those found at the American Guantanamo Bay Naval Base or in the transit zone of Paris-Orly Airport </w:t>
      </w:r>
      <w:r w:rsidRPr="00982C56">
        <w:rPr>
          <w:rStyle w:val="Emphasis"/>
          <w:highlight w:val="cyan"/>
        </w:rPr>
        <w:t>does not magically lead</w:t>
      </w:r>
      <w:r w:rsidRPr="00982C56">
        <w:rPr>
          <w:rStyle w:val="StyleUnderline"/>
          <w:highlight w:val="cyan"/>
        </w:rPr>
        <w:t xml:space="preserve"> one to find</w:t>
      </w:r>
      <w:r w:rsidRPr="007E6546">
        <w:rPr>
          <w:rStyle w:val="StyleUnderline"/>
        </w:rPr>
        <w:t xml:space="preserve"> </w:t>
      </w:r>
      <w:r w:rsidRPr="00982C56">
        <w:rPr>
          <w:rStyle w:val="StyleUnderline"/>
          <w:highlight w:val="cyan"/>
        </w:rPr>
        <w:t>something scandalous in incarcerating</w:t>
      </w:r>
      <w:r w:rsidRPr="007E6546">
        <w:rPr>
          <w:rStyle w:val="StyleUnderline"/>
        </w:rPr>
        <w:t xml:space="preserve"> or otherwise punishing someone who has been found guilty of aggravated sexual assault</w:t>
      </w:r>
      <w:r w:rsidRPr="009F68DA">
        <w:t>. In other words, being interpolated as a ‘citizen of the world’ to problematize the predicament of individuals detained and stripped of political existence does not trouble in itself the idea of ‘criminal justice’, particularly in a context where the International Criminal Court attempts to further expand, symbolically and materially, the reach of the idea that impunity is the fundamental injustice.13</w:t>
      </w:r>
    </w:p>
    <w:p w14:paraId="45FC69F4" w14:textId="77777777" w:rsidR="00E73547" w:rsidRDefault="00E73547" w:rsidP="00E73547">
      <w:pPr>
        <w:pStyle w:val="Heading3"/>
      </w:pPr>
      <w:r>
        <w:t>Sabotage ALT/IP can be non-reformist reform?</w:t>
      </w:r>
    </w:p>
    <w:p w14:paraId="7F7986A2" w14:textId="77777777" w:rsidR="00E73547" w:rsidRPr="00FB060D" w:rsidRDefault="00E73547" w:rsidP="00E73547"/>
    <w:p w14:paraId="742F029D" w14:textId="77777777" w:rsidR="00E73547" w:rsidRDefault="00E73547" w:rsidP="00E73547">
      <w:pPr>
        <w:pStyle w:val="Heading4"/>
      </w:pPr>
      <w:r>
        <w:t>We can use IP against itself through making performance copyrighted. That prevents government surveillance crackdown which is key for movement efficacy</w:t>
      </w:r>
    </w:p>
    <w:p w14:paraId="4A843459" w14:textId="77777777" w:rsidR="00E73547" w:rsidRPr="001E5192" w:rsidRDefault="00E73547" w:rsidP="00E73547">
      <w:r w:rsidRPr="001E5192">
        <w:t>- This can be like a use some bit of ip cap k card against a reject ip k aff the alts nb would be crackdown the affs blanket rejection trades off with alternatives</w:t>
      </w:r>
    </w:p>
    <w:p w14:paraId="4CD92927" w14:textId="77777777" w:rsidR="00E73547" w:rsidRPr="009A738C" w:rsidRDefault="00E73547" w:rsidP="00E73547">
      <w:pPr>
        <w:rPr>
          <w:lang w:val="en"/>
        </w:rPr>
      </w:pPr>
      <w:r w:rsidRPr="009A738C">
        <w:rPr>
          <w:rStyle w:val="Style13ptBold"/>
        </w:rPr>
        <w:t xml:space="preserve">Vizoso and Byrnes 23 </w:t>
      </w:r>
      <w:r w:rsidRPr="009A738C">
        <w:t>(Julia Choucair Vizoso was editor in chief of the online journal, Sada. Her research interests include Middle Eastern politics, authoritarianism, and identity politics. She is a Ph.D. candidate in political science at Yale University. Chris Byrnes joined RPX, where he served as a patent-risk advisor and patent-litigation insurance-claim manager. He has advised clients of all size czs on hundreds of patent litigations involving non-practicing entities (i.e., “patent trolls”) and worked closely on several of RPX's headlining transactions (e.g., a nine-figure deal in 2020 with Intellectual Ventures). In 2016, Chris co-founded Corporate Accountability Lab (CAL), a human rights non-profit organization, to experiment with new ways in which IP commoning and international trade laws could be used by communities and IP producers as tools for collective liberation., Abolitionist creativity How intellectual property can hack digital power, 9 February 2023, https://www.tni.org/en/article/abolitionist-creativity</w:t>
      </w:r>
      <w:r>
        <w:t>//ATW</w:t>
      </w:r>
      <w:r w:rsidRPr="009A738C">
        <w:t>)</w:t>
      </w:r>
    </w:p>
    <w:p w14:paraId="420C8972" w14:textId="77777777" w:rsidR="00E73547" w:rsidRPr="009A738C" w:rsidRDefault="00E73547" w:rsidP="00E73547">
      <w:r w:rsidRPr="009A738C">
        <w:t>Plot #1: Protest as copyrighted performance</w:t>
      </w:r>
    </w:p>
    <w:p w14:paraId="7601B0CE" w14:textId="77777777" w:rsidR="00E73547" w:rsidRPr="00845343" w:rsidRDefault="00E73547" w:rsidP="00E73547">
      <w:pPr>
        <w:rPr>
          <w:u w:val="single"/>
        </w:rPr>
      </w:pPr>
      <w:r w:rsidRPr="00845343">
        <w:rPr>
          <w:u w:val="single"/>
        </w:rPr>
        <w:t>Protest is increasingly criminalised</w:t>
      </w:r>
      <w:r w:rsidRPr="009A738C">
        <w:t xml:space="preserve"> across democracies. During peaceful rallies against climate inaction, racial injustice, police brutality, or war, security services arrest and violently repress protesters, journalists, and human rights monitors. Police commanders send out orders to ‘take back the streets’, transforming individuals exercising a fundamental democratic right – the right to protest – into criminals. </w:t>
      </w:r>
      <w:r w:rsidRPr="00845343">
        <w:rPr>
          <w:u w:val="single"/>
        </w:rPr>
        <w:t>More countries are introducing laws to hold protesters criminally and civilly responsible for property damage that occurs during protests.</w:t>
      </w:r>
    </w:p>
    <w:p w14:paraId="39E8B93C" w14:textId="77777777" w:rsidR="00E73547" w:rsidRPr="009A738C" w:rsidRDefault="00E73547" w:rsidP="00E73547">
      <w:r w:rsidRPr="00845343">
        <w:rPr>
          <w:u w:val="single"/>
        </w:rPr>
        <w:t>Digitalisation has become a crucial component of states’ enhanced surveillance and coercive capacity</w:t>
      </w:r>
      <w:r w:rsidRPr="009A738C">
        <w:t xml:space="preserve">, and they deploy it with little regulation or transparency. </w:t>
      </w:r>
      <w:r w:rsidRPr="00845343">
        <w:rPr>
          <w:u w:val="single"/>
        </w:rPr>
        <w:t>Journalists, civil rights advocates, and protesters have documented government use of surveillance, social media monitoring, and other digital tools – warning that it could take years after a protest to learn all of the ways that security forces surveilled organisers. Governments are also coordinating with tech-savvy private security forces who got their start as contractors in the ‘war on terror’.</w:t>
      </w:r>
      <w:r w:rsidRPr="009A738C">
        <w:t xml:space="preserve"> The ‘overlapping interests of government and industry that use surveillance, policing, and imprisonment as solutions to economic, social, and political problems’ is what abolitionists refer to as the prison-industrial complex.</w:t>
      </w:r>
    </w:p>
    <w:p w14:paraId="301709F1" w14:textId="77777777" w:rsidR="00E73547" w:rsidRPr="009A738C" w:rsidRDefault="00E73547" w:rsidP="00E73547">
      <w:r w:rsidRPr="00845343">
        <w:rPr>
          <w:u w:val="single"/>
        </w:rPr>
        <w:t xml:space="preserve">During </w:t>
      </w:r>
      <w:r w:rsidRPr="009A738C">
        <w:t xml:space="preserve">the Dakota Access Pipeline </w:t>
      </w:r>
      <w:r w:rsidRPr="00845343">
        <w:rPr>
          <w:u w:val="single"/>
        </w:rPr>
        <w:t>protests at Standing Rock</w:t>
      </w:r>
      <w:r w:rsidRPr="009A738C">
        <w:t>, for example</w:t>
      </w:r>
      <w:r w:rsidRPr="00845343">
        <w:rPr>
          <w:u w:val="single"/>
        </w:rPr>
        <w:t>, leaked documents exposed that state and federal military forces were working alongside a private military contractor, TigerSwan, hired by owners of the pipeline, Energy Transfer Partners. Working with police in at least five states to attack the Indigenous-led movement Water Protector, TigerSwan was using military-style counterterrorism</w:t>
      </w:r>
      <w:r w:rsidRPr="009A738C">
        <w:t xml:space="preserve"> measures and digital surveillance to monitor protesters’ movements, including a live video feed from a private Dakota Access security helicopter.</w:t>
      </w:r>
    </w:p>
    <w:p w14:paraId="7EE51F8A" w14:textId="77777777" w:rsidR="00E73547" w:rsidRPr="00845343" w:rsidRDefault="00E73547" w:rsidP="00E73547">
      <w:pPr>
        <w:rPr>
          <w:u w:val="single"/>
        </w:rPr>
      </w:pPr>
      <w:r w:rsidRPr="00845343">
        <w:rPr>
          <w:u w:val="single"/>
        </w:rPr>
        <w:t>Here is where i</w:t>
      </w:r>
      <w:r w:rsidRPr="009A738C">
        <w:t xml:space="preserve">ntellectual </w:t>
      </w:r>
      <w:r w:rsidRPr="00845343">
        <w:rPr>
          <w:u w:val="single"/>
        </w:rPr>
        <w:t>p</w:t>
      </w:r>
      <w:r w:rsidRPr="009A738C">
        <w:t xml:space="preserve">roperty </w:t>
      </w:r>
      <w:r w:rsidRPr="00845343">
        <w:rPr>
          <w:u w:val="single"/>
        </w:rPr>
        <w:t xml:space="preserve">comes in. </w:t>
      </w:r>
      <w:r w:rsidRPr="00845343">
        <w:t>What if</w:t>
      </w:r>
      <w:r w:rsidRPr="00845343">
        <w:rPr>
          <w:u w:val="single"/>
        </w:rPr>
        <w:t xml:space="preserve"> we legally protect </w:t>
      </w:r>
      <w:r w:rsidRPr="00845343">
        <w:t>the</w:t>
      </w:r>
      <w:r w:rsidRPr="00845343">
        <w:rPr>
          <w:u w:val="single"/>
        </w:rPr>
        <w:t xml:space="preserve"> creativity inherent in protest as copyrightable performance art</w:t>
      </w:r>
      <w:r w:rsidRPr="009A738C">
        <w:t xml:space="preserve">? Protests routinely incorporate performative innovations into their repertoire, from Standing Rock to Mexico to Iraq to the United Kingdom. We know that </w:t>
      </w:r>
      <w:r w:rsidRPr="00845343">
        <w:rPr>
          <w:u w:val="single"/>
        </w:rPr>
        <w:t>for communities in resistance, ‘the rituals, dances, protocols and songs that characterise these struggles are not merely the cultural ephemera of activism; they are an intimate and constitutive part of Indigenous world-making, a means to coordinate and align the collective imagination so as to facilitate and enrich the cooperation of those involved’. Scholars have long recognised the performativity of protest, studying the use of visualisation and space or arguing that ‘choreography, movement and gesture are not peripheral but central to the politics of protest’. What if protestors acknowledge that these key features of protest also have legal rights that can help them challenge the prison-industrial complex?</w:t>
      </w:r>
    </w:p>
    <w:p w14:paraId="36F7EBCB" w14:textId="77777777" w:rsidR="00E73547" w:rsidRPr="00845343" w:rsidRDefault="00E73547" w:rsidP="00E73547">
      <w:pPr>
        <w:rPr>
          <w:u w:val="single"/>
        </w:rPr>
      </w:pPr>
      <w:r w:rsidRPr="00845343">
        <w:rPr>
          <w:u w:val="single"/>
        </w:rPr>
        <w:t>Imagine if protestors wore the</w:t>
      </w:r>
      <w:r w:rsidRPr="009A738C">
        <w:t xml:space="preserve"> © </w:t>
      </w:r>
      <w:r w:rsidRPr="00845343">
        <w:rPr>
          <w:u w:val="single"/>
        </w:rPr>
        <w:t>‘all rights reserved’ on their</w:t>
      </w:r>
      <w:r w:rsidRPr="009A738C">
        <w:t xml:space="preserve"> bodies or adorned themselves in barcodes that linked to their copyright terms and conditions, specifying that images and audio could not be used for commercial use, including privately contracted surveillance. Imagine if </w:t>
      </w:r>
      <w:r w:rsidRPr="00845343">
        <w:rPr>
          <w:u w:val="single"/>
        </w:rPr>
        <w:t>protesters then demand</w:t>
      </w:r>
      <w:r w:rsidRPr="009A738C">
        <w:t xml:space="preserve">ed in court </w:t>
      </w:r>
      <w:r w:rsidRPr="00845343">
        <w:rPr>
          <w:u w:val="single"/>
        </w:rPr>
        <w:t>to know how private security forces were using any recording of their art</w:t>
      </w:r>
      <w:r w:rsidRPr="009A738C">
        <w:t xml:space="preserve">, visual or audio? Imagine if legal </w:t>
      </w:r>
      <w:r w:rsidRPr="00845343">
        <w:rPr>
          <w:u w:val="single"/>
        </w:rPr>
        <w:t>discovery</w:t>
      </w:r>
      <w:r w:rsidRPr="009A738C">
        <w:t xml:space="preserve"> (the pre-trial procedure in which each party can obtain evidence from the other party through requests for documents) </w:t>
      </w:r>
      <w:r w:rsidRPr="00845343">
        <w:rPr>
          <w:u w:val="single"/>
        </w:rPr>
        <w:t>then revealed the secret commercial interests between police departments and private security companies, or between a private mercenary firm and its employer, an oil company. Imagine if these companies then had to compensate protesters for copyright violation, or if courts threw out evidence because companies had obtained it unlawfully with copyright infringement. Copyright law</w:t>
      </w:r>
      <w:r w:rsidRPr="009A738C">
        <w:t xml:space="preserve"> is not going to get protestors out of jail for criminal charges, but it </w:t>
      </w:r>
      <w:r w:rsidRPr="00845343">
        <w:rPr>
          <w:u w:val="single"/>
        </w:rPr>
        <w:t>can help to ensure that the prison-industrial complex cannot profit from policing.</w:t>
      </w:r>
    </w:p>
    <w:p w14:paraId="601D8B8F" w14:textId="77777777" w:rsidR="00E73547" w:rsidRPr="009A738C" w:rsidRDefault="00E73547" w:rsidP="00E73547">
      <w:r w:rsidRPr="009A738C">
        <w:t>How would the creators of a copyright-protected performance by Extinction Rebellion, Black Lives Matter, BP or not BP, #NoDAPL, and countless other fearless activists want to condition the use of their performance? What kinds of legally enforceable exclusions would further the goals of their direct action or community response? Should protestors allow police departments (and the private security companies they increasingly work with) to use video and sound recordings of a scripted performance (i.e. a protest) or of visual art such as graffiti – and any other copyrightable material – without any conditions? What should anyone who seizes or destroys an encampment-as-art installation have to pay in reparations?</w:t>
      </w:r>
    </w:p>
    <w:p w14:paraId="687FCB5B" w14:textId="77777777" w:rsidR="00E73547" w:rsidRPr="00845343" w:rsidRDefault="00E73547" w:rsidP="00E73547">
      <w:pPr>
        <w:rPr>
          <w:u w:val="single"/>
        </w:rPr>
      </w:pPr>
      <w:r w:rsidRPr="00845343">
        <w:rPr>
          <w:u w:val="single"/>
        </w:rPr>
        <w:t>We inhabit systems that afford more legal protection to performing outrage at injustice than to claiming justice as a right; systems that value the sanctity of property more than the sanctity of Black and Indigenous lives, more than protecting biodiversity. There is no reliably enforceable international human rights regime, but there is a powerful international legal regime associated with intellectual property. We can radically repurpose this power. We can jailbreak the codes and the legal technology of IP from its intended use.</w:t>
      </w:r>
    </w:p>
    <w:p w14:paraId="09A95D2B" w14:textId="77777777" w:rsidR="00E73547" w:rsidRPr="009A738C" w:rsidRDefault="00E73547" w:rsidP="00E73547">
      <w:r w:rsidRPr="009A738C">
        <w:t>The possibilities are intriguing. Might we be better able to occupy physical property by occupying intellectual property, refashioning the absurd powers given to intangible property into furthering our ability to hold physical space? Can copyright protection complicate how digital power increasingly oppresses protest or acts of preservation, whether they be about environmental issues or dignified living?</w:t>
      </w:r>
    </w:p>
    <w:p w14:paraId="4167FECE" w14:textId="77777777" w:rsidR="00E73547" w:rsidRPr="009A738C" w:rsidRDefault="00E73547" w:rsidP="00E73547">
      <w:r w:rsidRPr="009A738C">
        <w:t>Anyone can participate. Every protestor is a performance artist. For those who already identify as socially engaged artists or artivists, here is an opportunity to rethink the political agency of your art. Can a work of art have direct political agency, not through debates over the righteousness of its political aesthetic or content, but through artists occupying the legal and economic scaffolding that surround it?</w:t>
      </w:r>
    </w:p>
    <w:p w14:paraId="4DA709EA" w14:textId="77777777" w:rsidR="00E73547" w:rsidRDefault="00E73547" w:rsidP="00E73547"/>
    <w:p w14:paraId="1C343120" w14:textId="77777777" w:rsidR="00E73547" w:rsidRDefault="00E73547" w:rsidP="00E73547">
      <w:pPr>
        <w:pStyle w:val="Heading4"/>
      </w:pPr>
      <w:r>
        <w:t xml:space="preserve">Sabotage can happen through forced morality clauses which interrupt and can collapse the capitalist supply chain </w:t>
      </w:r>
    </w:p>
    <w:p w14:paraId="194D474F" w14:textId="77777777" w:rsidR="00E73547" w:rsidRPr="00A833B7" w:rsidRDefault="00E73547" w:rsidP="00E73547">
      <w:pPr>
        <w:rPr>
          <w:lang w:val="en"/>
        </w:rPr>
      </w:pPr>
      <w:r w:rsidRPr="009A738C">
        <w:rPr>
          <w:rStyle w:val="Style13ptBold"/>
        </w:rPr>
        <w:t xml:space="preserve">Vizoso and Byrnes 23 </w:t>
      </w:r>
      <w:r w:rsidRPr="009A738C">
        <w:t>(Julia Choucair Vizoso was editor in chief of the online journal, Sada. Her research interests include Middle Eastern politics, authoritarianism, and identity politics. She is a Ph.D. candidate in political science at Yale University. Chris Byrnes joined RPX, where he served as a patent-risk advisor and patent-litigation insurance-claim manager. He has advised clients of all size czs on hundreds of patent litigations involving non-practicing entities (i.e., “patent trolls”) and worked closely on several of RPX's headlining transactions (e.g., a nine-figure deal in 2020 with Intellectual Ventures). In 2016, Chris co-founded Corporate Accountability Lab (CAL), a human rights non-profit organization, to experiment with new ways in which IP commoning and international trade laws could be used by communities and IP producers as tools for collective liberation., Abolitionist creativity How intellectual property can hack digital power, 9 February 2023, https://www.tni.org/en/article/abolitionist-creativity</w:t>
      </w:r>
      <w:r>
        <w:t>//ATW</w:t>
      </w:r>
      <w:r w:rsidRPr="009A738C">
        <w:t>)</w:t>
      </w:r>
    </w:p>
    <w:p w14:paraId="44B55B65" w14:textId="77777777" w:rsidR="00E73547" w:rsidRPr="00845343" w:rsidRDefault="00E73547" w:rsidP="00E73547">
      <w:r w:rsidRPr="00845343">
        <w:t>Plot#2: Occupy employment contracts with IP morals clauses</w:t>
      </w:r>
    </w:p>
    <w:p w14:paraId="7C800648" w14:textId="77777777" w:rsidR="00E73547" w:rsidRPr="00845343" w:rsidRDefault="00E73547" w:rsidP="00E73547">
      <w:r w:rsidRPr="00845343">
        <w:t>Employment contracts are where we, as IP producers, most often hand over our rights. We cede to corporations what legally belongs to us through the IP assignment clause: a contract term that gives our employers full ownership and control to use and commercialise our IP. Given the enormous value of IP to a corporation’s bottom line, it is no surprise that corporations have tried to make their claims to employee creativity as broad as possible.</w:t>
      </w:r>
    </w:p>
    <w:p w14:paraId="567DFB21" w14:textId="77777777" w:rsidR="00E73547" w:rsidRPr="00845343" w:rsidRDefault="00E73547" w:rsidP="00E73547">
      <w:r w:rsidRPr="00845343">
        <w:t xml:space="preserve">Laws governing employee IP assignment clauses vary by jurisdiction, but </w:t>
      </w:r>
      <w:r w:rsidRPr="00A833B7">
        <w:rPr>
          <w:u w:val="single"/>
        </w:rPr>
        <w:t>common terms require employees to relinquish all moral rights</w:t>
      </w:r>
      <w:r w:rsidRPr="00845343">
        <w:t>: legal rights that empower creators to object to uses of their work that harm their honour or reputation</w:t>
      </w:r>
      <w:r w:rsidRPr="00A833B7">
        <w:rPr>
          <w:u w:val="single"/>
        </w:rPr>
        <w:t>. Other common terms grant employers ownership of any idea recorded on any piece of corporate property, including an employee’s idea for a personal project if they happened to record it on a work laptop</w:t>
      </w:r>
      <w:r w:rsidRPr="00845343">
        <w:t>.</w:t>
      </w:r>
    </w:p>
    <w:p w14:paraId="3A180E4F" w14:textId="77777777" w:rsidR="00E73547" w:rsidRPr="00A833B7" w:rsidRDefault="00E73547" w:rsidP="00E73547">
      <w:pPr>
        <w:rPr>
          <w:u w:val="single"/>
        </w:rPr>
      </w:pPr>
      <w:r w:rsidRPr="00A833B7">
        <w:rPr>
          <w:u w:val="single"/>
        </w:rPr>
        <w:t>What would happen if we occupied our IP assignment clauses? What if we organised collectively as IP producers and put conditions on our employers’ rights to our IP? One existing legal technology we can use is the morals claus</w:t>
      </w:r>
      <w:r w:rsidRPr="00845343">
        <w:t xml:space="preserve">e: a contractual term that gives one the right to terminate a contract, or take other remedial action, if the breaching party engages in immoral behaviour. </w:t>
      </w:r>
      <w:r w:rsidRPr="00A833B7">
        <w:rPr>
          <w:u w:val="single"/>
        </w:rPr>
        <w:t>What might co-created abolitionist IP morals clauses stipulate?</w:t>
      </w:r>
    </w:p>
    <w:p w14:paraId="47E9C710" w14:textId="77777777" w:rsidR="00E73547" w:rsidRPr="00A833B7" w:rsidRDefault="00E73547" w:rsidP="00E73547">
      <w:pPr>
        <w:rPr>
          <w:u w:val="single"/>
        </w:rPr>
      </w:pPr>
      <w:r w:rsidRPr="00A833B7">
        <w:rPr>
          <w:u w:val="single"/>
        </w:rPr>
        <w:t>What if</w:t>
      </w:r>
      <w:r w:rsidRPr="00845343">
        <w:t xml:space="preserve"> our </w:t>
      </w:r>
      <w:r w:rsidRPr="00A833B7">
        <w:rPr>
          <w:u w:val="single"/>
        </w:rPr>
        <w:t>employers were no longer able to use our IP in supply chains with forced labour and ecological devastation, or in service to militaries, surveillance, and policing?</w:t>
      </w:r>
    </w:p>
    <w:p w14:paraId="6E868CE6" w14:textId="77777777" w:rsidR="00E73547" w:rsidRPr="00A833B7" w:rsidRDefault="00E73547" w:rsidP="00E73547">
      <w:pPr>
        <w:rPr>
          <w:u w:val="single"/>
        </w:rPr>
      </w:pPr>
      <w:r w:rsidRPr="00A833B7">
        <w:rPr>
          <w:u w:val="single"/>
        </w:rPr>
        <w:t>IP has</w:t>
      </w:r>
      <w:r w:rsidRPr="00845343">
        <w:t xml:space="preserve"> tremendous </w:t>
      </w:r>
      <w:r w:rsidRPr="00A833B7">
        <w:rPr>
          <w:u w:val="single"/>
        </w:rPr>
        <w:t>power to disrupt an entire supply chain. An IP dispute has the power to stop goods at the border. If IP producers in one part of the supply chain were to use morals clauses, they could trigger an IP dispute whenever these morals are infringed anywhere across a supply chain in which the IP is used.</w:t>
      </w:r>
    </w:p>
    <w:p w14:paraId="3AD83676" w14:textId="77777777" w:rsidR="00E73547" w:rsidRPr="00845343" w:rsidRDefault="00E73547" w:rsidP="00E73547">
      <w:r w:rsidRPr="00845343">
        <w:t>Here is an example from Big Tech, whose supply chains have insatiable appetites for cobalt. </w:t>
      </w:r>
      <w:r w:rsidRPr="00A833B7">
        <w:t>Cobalt mining is notorious</w:t>
      </w:r>
      <w:r w:rsidRPr="00845343">
        <w:t> for its human rights abuses, corruption, environmental destruction, and child labour. An IP morals clause used by IP producers across these supply chains – say by the </w:t>
      </w:r>
      <w:r w:rsidRPr="00A833B7">
        <w:t>Tech Workers Coalition</w:t>
      </w:r>
      <w:r w:rsidRPr="00845343">
        <w:t> – could be used to implement proposals made by </w:t>
      </w:r>
      <w:r w:rsidRPr="00A833B7">
        <w:t>human rights activists,</w:t>
      </w:r>
      <w:r w:rsidRPr="00845343">
        <w:t> that ‘any company sourcing cobalt from DRC must establish an independent, third-party system of verification that all mineral supply chains are cleansed of exploitation, cruelty, slavery, and child labour. They must invest whatever is needed to ensure decent pay, safe and dignified working conditions, healthcare, education and general wellbeing of the people whose cheap labour they rely on’. If such conditions were embedded into an IP morals clause –  capable of crippling cobalt-dependent supply chains by triggering an IP dispute when violated – the entire market power of IP could be used as a carrot and a stick to implement such proposals.</w:t>
      </w:r>
    </w:p>
    <w:p w14:paraId="13AE1DB8" w14:textId="77777777" w:rsidR="00E73547" w:rsidRPr="00FB060D" w:rsidRDefault="00E73547" w:rsidP="00E73547">
      <w:pPr>
        <w:rPr>
          <w:u w:val="single"/>
        </w:rPr>
      </w:pPr>
      <w:r w:rsidRPr="00FB060D">
        <w:rPr>
          <w:u w:val="single"/>
        </w:rPr>
        <w:t>Academics, journalists, artists, and musicians can wield powerful IP morals clauses, too</w:t>
      </w:r>
      <w:r w:rsidRPr="00FB060D">
        <w:t>. Publishers depend on paper, ink, and glue, or computers, software, Google, and Amazon to disseminate their copyright-protected works. However, the ‘pulp and paper’</w:t>
      </w:r>
      <w:r w:rsidRPr="00FB060D">
        <w:rPr>
          <w:u w:val="single"/>
        </w:rPr>
        <w:t xml:space="preserve"> industry continues to profit from deforestation in the Amazon rainforest, ink manufacturers violate labour rights and dump hazardous waste, and book bindings are not recyclable. Digital publishing, meanwhile, fuels supply chains that routinely dump electronics waste across the Global South. Copyright producers can use IP morals clauses to condition the publication and commercialisation of their works on a publisher’s commitment to use state-of-the-art, labour-and-environmental-friendly supply chains. Such conditions can exist alongside open-access licensing terms that enable anyone to freely access copyrighted content, while still prohibiting publishers from delivering open-access content through unethical supply chains.</w:t>
      </w:r>
    </w:p>
    <w:p w14:paraId="19B6CEF3" w14:textId="77777777" w:rsidR="00E73547" w:rsidRDefault="00E73547" w:rsidP="00E73547">
      <w:r w:rsidRPr="00FB060D">
        <w:rPr>
          <w:u w:val="single"/>
        </w:rPr>
        <w:t>Through IP morals clauses, can we put ideas about abolition, sustainability, or human rights into practice across the supply chains in which these ideas are commercialised. We can also harness the power of IP to deepen worker solidarity across supply chains. In the process, we can experiment with IP not as an exclusive individual right but as a collective tool. Can we imagine IP unions organised around collective IP morals?</w:t>
      </w:r>
    </w:p>
    <w:p w14:paraId="0CCD70A7" w14:textId="77777777" w:rsidR="00E73547" w:rsidRDefault="00E73547" w:rsidP="00E73547">
      <w:pPr>
        <w:pStyle w:val="Heading3"/>
      </w:pPr>
      <w:r>
        <w:t xml:space="preserve">AT—Signifyin </w:t>
      </w:r>
    </w:p>
    <w:p w14:paraId="40676B58" w14:textId="77777777" w:rsidR="00E73547" w:rsidRPr="002F6598" w:rsidRDefault="00E73547" w:rsidP="00E73547">
      <w:pPr>
        <w:pStyle w:val="Heading4"/>
      </w:pPr>
      <w:r>
        <w:t xml:space="preserve">Using hip hop as a site of resistance leans into white norms of disruption while never questioning broader resistance </w:t>
      </w:r>
    </w:p>
    <w:p w14:paraId="5A8DDD0B" w14:textId="77777777" w:rsidR="00E73547" w:rsidRDefault="00E73547" w:rsidP="00E73547">
      <w:r w:rsidRPr="002F6598">
        <w:rPr>
          <w:rStyle w:val="Style13ptBold"/>
        </w:rPr>
        <w:t>McWhorter 03</w:t>
      </w:r>
      <w:r>
        <w:t xml:space="preserve"> </w:t>
      </w:r>
      <w:r w:rsidRPr="002F6598">
        <w:t>(John H. McWhorter is a City Journal contributing editor, linguistics scholar, and cultural commentator. He is the author of the New York Times bestseller Losing the Race: Self-Sabotage in Black America (2001), How Hip-Hop Holds Blacks Back</w:t>
      </w:r>
      <w:r>
        <w:t xml:space="preserve">, summer 2003, </w:t>
      </w:r>
      <w:r w:rsidRPr="002F6598">
        <w:t>https://www.city-journal.org/article/how-hip-hop-holds-blacks-back</w:t>
      </w:r>
      <w:r>
        <w:t>)</w:t>
      </w:r>
    </w:p>
    <w:p w14:paraId="0F65D32E" w14:textId="77777777" w:rsidR="00E73547" w:rsidRPr="002F6598" w:rsidRDefault="00E73547" w:rsidP="00E73547">
      <w:r w:rsidRPr="002F6598">
        <w:t>Not long ago, I was having lunch in a KFC in Harlem, sitting near eight African-American boys, aged about 14. Since 1) it was 1:30 on a school day, 2) they were carrying book bags, and 3) they seemed to be in no hurry, I assumed they were skipping school. They were extremely loud and unruly, tossing food at one another and leaving it on the floor.</w:t>
      </w:r>
    </w:p>
    <w:p w14:paraId="50633991" w14:textId="77777777" w:rsidR="00E73547" w:rsidRPr="002F6598" w:rsidRDefault="00E73547" w:rsidP="00E73547">
      <w:pPr>
        <w:rPr>
          <w:u w:val="single"/>
        </w:rPr>
      </w:pPr>
      <w:r w:rsidRPr="002F6598">
        <w:t xml:space="preserve">Black people ran the restaurant and made up the bulk of the customers, but </w:t>
      </w:r>
      <w:r w:rsidRPr="002F6598">
        <w:rPr>
          <w:u w:val="single"/>
        </w:rPr>
        <w:t>it was hard to see much healthy “black community”</w:t>
      </w:r>
      <w:r w:rsidRPr="002F6598">
        <w:t xml:space="preserve"> here. After repeatedly warning the boys to stop throwing food and keep quiet, the manager finally told them to leave. The kids ignored her. Only after she called a male security guard did they start slowly making their way out, tauntingly circling the restaurant before ambling off. </w:t>
      </w:r>
      <w:r w:rsidRPr="002F6598">
        <w:rPr>
          <w:u w:val="single"/>
        </w:rPr>
        <w:t>These teens</w:t>
      </w:r>
      <w:r w:rsidRPr="002F6598">
        <w:t xml:space="preserve"> clearly </w:t>
      </w:r>
      <w:r w:rsidRPr="002F6598">
        <w:rPr>
          <w:u w:val="single"/>
        </w:rPr>
        <w:t>weren’t monsters, but they seemed to consider themselves exempt from public norms of behavior—as if they had begun to check out of mainstream society.</w:t>
      </w:r>
    </w:p>
    <w:p w14:paraId="09A44FD0" w14:textId="77777777" w:rsidR="00E73547" w:rsidRPr="002F6598" w:rsidRDefault="00E73547" w:rsidP="00E73547">
      <w:r w:rsidRPr="003C2FBD">
        <w:rPr>
          <w:u w:val="single"/>
        </w:rPr>
        <w:t>What struck me</w:t>
      </w:r>
      <w:r w:rsidRPr="002F6598">
        <w:t xml:space="preserve"> most, though, </w:t>
      </w:r>
      <w:r w:rsidRPr="003C2FBD">
        <w:rPr>
          <w:u w:val="single"/>
        </w:rPr>
        <w:t>was how fully the boys’ music</w:t>
      </w:r>
      <w:r w:rsidRPr="002F6598">
        <w:t xml:space="preserve">—hard-edged </w:t>
      </w:r>
      <w:r w:rsidRPr="003C2FBD">
        <w:rPr>
          <w:u w:val="single"/>
        </w:rPr>
        <w:t>rap, preaching</w:t>
      </w:r>
      <w:r w:rsidRPr="002F6598">
        <w:t xml:space="preserve"> bone-deep </w:t>
      </w:r>
      <w:r w:rsidRPr="003C2FBD">
        <w:rPr>
          <w:u w:val="single"/>
        </w:rPr>
        <w:t>dislike of authority</w:t>
      </w:r>
      <w:r w:rsidRPr="002F6598">
        <w:t>—</w:t>
      </w:r>
      <w:r w:rsidRPr="003C2FBD">
        <w:rPr>
          <w:u w:val="single"/>
        </w:rPr>
        <w:t>provided them with a continuing soundtrack to their antisocial behavior. So completely was rap ingrained in their consciousness that every so often, one or another of them would break into cocky, expletive-laden rap lyric</w:t>
      </w:r>
      <w:r w:rsidRPr="002F6598">
        <w:t>s, accompanied by the angular, bellicose gestures typical of rap performance. A couple of his buddies would then join him. Rap was a running decoration in their conversation.</w:t>
      </w:r>
    </w:p>
    <w:p w14:paraId="7F9693C2" w14:textId="77777777" w:rsidR="00E73547" w:rsidRPr="002F6598" w:rsidRDefault="00E73547" w:rsidP="00E73547">
      <w:r w:rsidRPr="002F6598">
        <w:t xml:space="preserve">Many </w:t>
      </w:r>
      <w:r w:rsidRPr="003C2FBD">
        <w:rPr>
          <w:u w:val="single"/>
        </w:rPr>
        <w:t>writers</w:t>
      </w:r>
      <w:r w:rsidRPr="002F6598">
        <w:t xml:space="preserve"> and thinkers </w:t>
      </w:r>
      <w:r w:rsidRPr="003C2FBD">
        <w:rPr>
          <w:u w:val="single"/>
        </w:rPr>
        <w:t>see</w:t>
      </w:r>
      <w:r w:rsidRPr="002F6598">
        <w:t xml:space="preserve"> a kind of informed </w:t>
      </w:r>
      <w:r w:rsidRPr="003C2FBD">
        <w:rPr>
          <w:u w:val="single"/>
        </w:rPr>
        <w:t>political engagement, even a revolutionary potential, in</w:t>
      </w:r>
      <w:r w:rsidRPr="002F6598">
        <w:t xml:space="preserve"> rap and </w:t>
      </w:r>
      <w:r w:rsidRPr="003C2FBD">
        <w:rPr>
          <w:u w:val="single"/>
        </w:rPr>
        <w:t>hip-hop. They couldn’t be more wrong. By reinforcing the stereotypes that long hindered blacks, and by teaching</w:t>
      </w:r>
      <w:r w:rsidRPr="002F6598">
        <w:t xml:space="preserve"> young </w:t>
      </w:r>
      <w:r w:rsidRPr="003C2FBD">
        <w:rPr>
          <w:u w:val="single"/>
        </w:rPr>
        <w:t>blacks</w:t>
      </w:r>
      <w:r w:rsidRPr="002F6598">
        <w:t xml:space="preserve"> that </w:t>
      </w:r>
      <w:r w:rsidRPr="003C2FBD">
        <w:rPr>
          <w:u w:val="single"/>
        </w:rPr>
        <w:t>a</w:t>
      </w:r>
      <w:r w:rsidRPr="002F6598">
        <w:t xml:space="preserve"> thuggish </w:t>
      </w:r>
      <w:r w:rsidRPr="003C2FBD">
        <w:rPr>
          <w:u w:val="single"/>
        </w:rPr>
        <w:t>adversarial stance is the properly “authentic” response to a</w:t>
      </w:r>
      <w:r w:rsidRPr="002F6598">
        <w:t xml:space="preserve"> presumptively </w:t>
      </w:r>
      <w:r w:rsidRPr="003C2FBD">
        <w:rPr>
          <w:u w:val="single"/>
        </w:rPr>
        <w:t>racist society</w:t>
      </w:r>
      <w:r w:rsidRPr="002F6598">
        <w:t>, rap retards black success.</w:t>
      </w:r>
    </w:p>
    <w:p w14:paraId="4EAF7854" w14:textId="77777777" w:rsidR="00E73547" w:rsidRDefault="00E73547" w:rsidP="00E73547"/>
    <w:p w14:paraId="3CA81C49" w14:textId="77777777" w:rsidR="00E73547" w:rsidRDefault="00E73547" w:rsidP="00E73547">
      <w:pPr>
        <w:pStyle w:val="Heading4"/>
      </w:pPr>
      <w:r>
        <w:t xml:space="preserve">Hip-hop has been commodified and sapped of its radical potential and instead highlighted the ghetto as a place of biopolitical surveillance </w:t>
      </w:r>
    </w:p>
    <w:p w14:paraId="1851FA55" w14:textId="77777777" w:rsidR="00E73547" w:rsidRDefault="00E73547" w:rsidP="00E73547">
      <w:r w:rsidRPr="0082504D">
        <w:rPr>
          <w:rStyle w:val="Style13ptBold"/>
        </w:rPr>
        <w:t>Tsang 20</w:t>
      </w:r>
      <w:r>
        <w:t xml:space="preserve"> (</w:t>
      </w:r>
      <w:r w:rsidRPr="0082504D">
        <w:t>Tate Tsang,</w:t>
      </w:r>
      <w:r>
        <w:t xml:space="preserve"> </w:t>
      </w:r>
      <w:r w:rsidRPr="0082504D">
        <w:t>Journalist for jfa, The commodification of hip-hop culture and rap music</w:t>
      </w:r>
      <w:r>
        <w:t xml:space="preserve">, 7/23/20, </w:t>
      </w:r>
      <w:r w:rsidRPr="0082504D">
        <w:t>https://www.thejfa.com/read/the-commodification-of-hip-hop-culture-and-rap-music</w:t>
      </w:r>
      <w:r>
        <w:t>)</w:t>
      </w:r>
    </w:p>
    <w:p w14:paraId="1BFD523E" w14:textId="77777777" w:rsidR="00E73547" w:rsidRPr="003C2FBD" w:rsidRDefault="00E73547" w:rsidP="00E73547">
      <w:r w:rsidRPr="003C2FBD">
        <w:t>Within hip-hop culture, rap music is the most popular vehicle of freedom of expression for black African Americans to project their voices; artists such as Kendrick Lamar, Childish Gambino and Jay-Z dominate popular culture as some of the top rap artists, utilising their music to incorporate subliminal messages regarding black oppression as a liberating and politically progressive form of popular culture. However, the issue of rap music as an oppositional phenomenon lies within the relationship between rap artists and patriarchal capitalist structures. Hip-hop may be considered counteractive by utilising rap music to oppose the hegemonic frameworks of white America, yet it is simultaneously dependent on this very framework that it resists in order to reach success.</w:t>
      </w:r>
    </w:p>
    <w:p w14:paraId="6048D350" w14:textId="77777777" w:rsidR="00E73547" w:rsidRPr="0082504D" w:rsidRDefault="00E73547" w:rsidP="00E73547">
      <w:pPr>
        <w:rPr>
          <w:u w:val="single"/>
        </w:rPr>
      </w:pPr>
      <w:r w:rsidRPr="0082504D">
        <w:rPr>
          <w:u w:val="single"/>
        </w:rPr>
        <w:t>Rap music has become a</w:t>
      </w:r>
      <w:r w:rsidRPr="003C2FBD">
        <w:t xml:space="preserve"> primary </w:t>
      </w:r>
      <w:r w:rsidRPr="0082504D">
        <w:rPr>
          <w:u w:val="single"/>
        </w:rPr>
        <w:t>distributor in capitalist production</w:t>
      </w:r>
      <w:r w:rsidRPr="003C2FBD">
        <w:t xml:space="preserve"> and consumption. Contemporary </w:t>
      </w:r>
      <w:r w:rsidRPr="0082504D">
        <w:rPr>
          <w:u w:val="single"/>
        </w:rPr>
        <w:t>discourse on rap recognises rap’s dependence on dominant culture of capitalist production and consumerism. African Americans constitute the majority of hip-hop cultur</w:t>
      </w:r>
      <w:r w:rsidRPr="003C2FBD">
        <w:t>e such as rap artists, dancers, producers and DJ’s</w:t>
      </w:r>
      <w:r w:rsidRPr="0082504D">
        <w:rPr>
          <w:u w:val="single"/>
        </w:rPr>
        <w:t xml:space="preserve">, and have become dependent on white dominated America as its primary distributor and consumer. </w:t>
      </w:r>
    </w:p>
    <w:p w14:paraId="64DF8624" w14:textId="77777777" w:rsidR="00E73547" w:rsidRPr="0082504D" w:rsidRDefault="00E73547" w:rsidP="00E73547">
      <w:pPr>
        <w:rPr>
          <w:u w:val="single"/>
        </w:rPr>
      </w:pPr>
      <w:r w:rsidRPr="003C2FBD">
        <w:t>This dependency raises several issues: firstly</w:t>
      </w:r>
      <w:r w:rsidRPr="0082504D">
        <w:rPr>
          <w:u w:val="single"/>
        </w:rPr>
        <w:t>, dominant groups of hegemonic structures have control of hip-hop’s production and distribution</w:t>
      </w:r>
      <w:r w:rsidRPr="003C2FBD">
        <w:t xml:space="preserve">. The corporate </w:t>
      </w:r>
      <w:r w:rsidRPr="0082504D">
        <w:rPr>
          <w:u w:val="single"/>
        </w:rPr>
        <w:t>control over hip-hop translates to controlling hip-hop’s image and voice through dictating its production, marketing and distribution. The</w:t>
      </w:r>
      <w:r w:rsidRPr="003C2FBD">
        <w:t xml:space="preserve"> social </w:t>
      </w:r>
      <w:r w:rsidRPr="0082504D">
        <w:rPr>
          <w:u w:val="single"/>
        </w:rPr>
        <w:t xml:space="preserve">hierarchy and structure that produced the oppression of black and minorities </w:t>
      </w:r>
      <w:r w:rsidRPr="003C2FBD">
        <w:t xml:space="preserve">(the white supremacist capitalist patriarchy) </w:t>
      </w:r>
      <w:r w:rsidRPr="0082504D">
        <w:rPr>
          <w:u w:val="single"/>
        </w:rPr>
        <w:t>seem to have control over minorities with white dominated mainstream media being its primary market and consumer. It is the white supremacist institutes that are profiting off of rap artists as chief controllers.</w:t>
      </w:r>
    </w:p>
    <w:p w14:paraId="6E2A0A5D" w14:textId="77777777" w:rsidR="00E73547" w:rsidRPr="0082504D" w:rsidRDefault="00E73547" w:rsidP="00E73547">
      <w:pPr>
        <w:rPr>
          <w:u w:val="single"/>
        </w:rPr>
      </w:pPr>
      <w:r w:rsidRPr="003C2FBD">
        <w:t xml:space="preserve">Secondly, </w:t>
      </w:r>
      <w:r w:rsidRPr="0082504D">
        <w:rPr>
          <w:u w:val="single"/>
        </w:rPr>
        <w:t>there is an issue of commodifying black rage and violence. This has</w:t>
      </w:r>
      <w:r w:rsidRPr="003C2FBD">
        <w:t xml:space="preserve"> jeopardised and </w:t>
      </w:r>
      <w:r w:rsidRPr="0082504D">
        <w:rPr>
          <w:u w:val="single"/>
        </w:rPr>
        <w:t>stereotyped the authentic image of hip-hop culture and the black members affiliated with it</w:t>
      </w:r>
      <w:r w:rsidRPr="003C2FBD">
        <w:t xml:space="preserve">. It has been </w:t>
      </w:r>
      <w:r w:rsidRPr="0082504D">
        <w:rPr>
          <w:u w:val="single"/>
        </w:rPr>
        <w:t xml:space="preserve">embedded with </w:t>
      </w:r>
      <w:r w:rsidRPr="003C2FBD">
        <w:t xml:space="preserve">critical discourse and </w:t>
      </w:r>
      <w:r w:rsidRPr="0082504D">
        <w:rPr>
          <w:u w:val="single"/>
        </w:rPr>
        <w:t xml:space="preserve">misconceptions that rap artists and their consumers are supporting materialism, gun violence and drug abuse. These assumptions surrounding rap music thinly veils anti-black comments and feeds into the racist lens of portraying black adolescents as threatening and violent. Ironically, the very features of rap music that are criticised such as its profanity, violence and aggression have become one of the key selling market points in today’s popular culture. </w:t>
      </w:r>
    </w:p>
    <w:p w14:paraId="5DDC7237" w14:textId="77777777" w:rsidR="00E73547" w:rsidRPr="003C2FBD" w:rsidRDefault="00E73547" w:rsidP="00E73547">
      <w:r w:rsidRPr="003C2FBD">
        <w:t>What began in the 1970s as a cultural expression created to provide an outlet from the destitute urban inner cities, through the control of corporate America, hip-hop has now become profitable through packaging and distributing the commodification of ‘black rage’ for mainstream consumption and enjoyment. The perpetuation of utilising violence and the ‘gangsta lifestyle’ as a selling point is ultimately the opposite of what the emergence of political rap stood for, as Christopher Smith contends: “Public Enemy made the ghetto visible in order to abolish it. Many of today’s rappers make the ghetto visible in order to sell and be sold.” </w:t>
      </w:r>
    </w:p>
    <w:p w14:paraId="6D169F7D" w14:textId="77777777" w:rsidR="00E73547" w:rsidRPr="002F6598" w:rsidRDefault="00E73547" w:rsidP="00E73547"/>
    <w:p w14:paraId="17F173C0" w14:textId="77777777" w:rsidR="00E73547" w:rsidRPr="002F6598" w:rsidRDefault="00E73547" w:rsidP="00E73547"/>
    <w:p w14:paraId="72FEE6F6" w14:textId="77777777" w:rsidR="00E73547" w:rsidRPr="00A8696C" w:rsidRDefault="00E73547" w:rsidP="00E73547"/>
    <w:p w14:paraId="52208D2E" w14:textId="77777777" w:rsidR="00895161" w:rsidRDefault="00895161"/>
    <w:sectPr w:rsidR="008951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07694B"/>
    <w:multiLevelType w:val="multilevel"/>
    <w:tmpl w:val="6418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A4C09B6"/>
    <w:multiLevelType w:val="multilevel"/>
    <w:tmpl w:val="92F8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1"/>
  </w:num>
  <w:num w:numId="14" w16cid:durableId="720713117">
    <w:abstractNumId w:val="10"/>
  </w:num>
  <w:num w:numId="15" w16cid:durableId="1658342163">
    <w:abstractNumId w:val="12"/>
  </w:num>
  <w:num w:numId="16" w16cid:durableId="11832085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5"/>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523"/>
    <w:rsid w:val="0002213E"/>
    <w:rsid w:val="00046001"/>
    <w:rsid w:val="000E7AD0"/>
    <w:rsid w:val="00254DFF"/>
    <w:rsid w:val="00257FC0"/>
    <w:rsid w:val="00287165"/>
    <w:rsid w:val="00350EC8"/>
    <w:rsid w:val="003568DF"/>
    <w:rsid w:val="00426527"/>
    <w:rsid w:val="004839DC"/>
    <w:rsid w:val="005026B6"/>
    <w:rsid w:val="005211B9"/>
    <w:rsid w:val="005242BA"/>
    <w:rsid w:val="00557019"/>
    <w:rsid w:val="005E6D42"/>
    <w:rsid w:val="00636A34"/>
    <w:rsid w:val="00646E19"/>
    <w:rsid w:val="00685275"/>
    <w:rsid w:val="006934BF"/>
    <w:rsid w:val="00774A3A"/>
    <w:rsid w:val="0078624F"/>
    <w:rsid w:val="0079158F"/>
    <w:rsid w:val="00791DB5"/>
    <w:rsid w:val="00796A0A"/>
    <w:rsid w:val="0085215C"/>
    <w:rsid w:val="00883B51"/>
    <w:rsid w:val="00885AA7"/>
    <w:rsid w:val="00895161"/>
    <w:rsid w:val="008B20F8"/>
    <w:rsid w:val="009C1344"/>
    <w:rsid w:val="00AC6A20"/>
    <w:rsid w:val="00B0151C"/>
    <w:rsid w:val="00B469AE"/>
    <w:rsid w:val="00B64E72"/>
    <w:rsid w:val="00BE3BCC"/>
    <w:rsid w:val="00BE675B"/>
    <w:rsid w:val="00BF5DEE"/>
    <w:rsid w:val="00C47249"/>
    <w:rsid w:val="00C631FA"/>
    <w:rsid w:val="00CD1D74"/>
    <w:rsid w:val="00CD76D4"/>
    <w:rsid w:val="00CF78AD"/>
    <w:rsid w:val="00D41523"/>
    <w:rsid w:val="00DA468C"/>
    <w:rsid w:val="00DC13A5"/>
    <w:rsid w:val="00DD3873"/>
    <w:rsid w:val="00DE67D0"/>
    <w:rsid w:val="00E14031"/>
    <w:rsid w:val="00E50A49"/>
    <w:rsid w:val="00E73547"/>
    <w:rsid w:val="00EA579B"/>
    <w:rsid w:val="00EE4545"/>
    <w:rsid w:val="00FB5937"/>
    <w:rsid w:val="00FD1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E59A9"/>
  <w15:chartTrackingRefBased/>
  <w15:docId w15:val="{012DBF26-784D-4546-A743-396956296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7354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735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735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735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E7354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7354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415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5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5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5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735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3547"/>
  </w:style>
  <w:style w:type="character" w:customStyle="1" w:styleId="Heading1Char">
    <w:name w:val="Heading 1 Char"/>
    <w:aliases w:val="Pocket Char"/>
    <w:basedOn w:val="DefaultParagraphFont"/>
    <w:link w:val="Heading1"/>
    <w:rsid w:val="00E7354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7354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E73547"/>
    <w:rPr>
      <w:rFonts w:ascii="Calibri" w:eastAsiaTheme="majorEastAsia" w:hAnsi="Calibri"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E7354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7354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415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5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5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523"/>
    <w:rPr>
      <w:rFonts w:eastAsiaTheme="majorEastAsia" w:cstheme="majorBidi"/>
      <w:color w:val="272727" w:themeColor="text1" w:themeTint="D8"/>
    </w:rPr>
  </w:style>
  <w:style w:type="paragraph" w:styleId="Title">
    <w:name w:val="Title"/>
    <w:basedOn w:val="Normal"/>
    <w:next w:val="Normal"/>
    <w:link w:val="TitleChar"/>
    <w:uiPriority w:val="10"/>
    <w:qFormat/>
    <w:rsid w:val="00D415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5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5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5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523"/>
    <w:pPr>
      <w:spacing w:before="160"/>
      <w:jc w:val="center"/>
    </w:pPr>
    <w:rPr>
      <w:i/>
      <w:iCs/>
      <w:color w:val="404040" w:themeColor="text1" w:themeTint="BF"/>
    </w:rPr>
  </w:style>
  <w:style w:type="character" w:customStyle="1" w:styleId="QuoteChar">
    <w:name w:val="Quote Char"/>
    <w:basedOn w:val="DefaultParagraphFont"/>
    <w:link w:val="Quote"/>
    <w:uiPriority w:val="29"/>
    <w:rsid w:val="00D41523"/>
    <w:rPr>
      <w:i/>
      <w:iCs/>
      <w:color w:val="404040" w:themeColor="text1" w:themeTint="BF"/>
    </w:rPr>
  </w:style>
  <w:style w:type="paragraph" w:styleId="ListParagraph">
    <w:name w:val="List Paragraph"/>
    <w:basedOn w:val="Normal"/>
    <w:uiPriority w:val="34"/>
    <w:qFormat/>
    <w:rsid w:val="00D41523"/>
    <w:pPr>
      <w:ind w:left="720"/>
      <w:contextualSpacing/>
    </w:pPr>
  </w:style>
  <w:style w:type="character" w:styleId="IntenseEmphasis">
    <w:name w:val="Intense Emphasis"/>
    <w:basedOn w:val="DefaultParagraphFont"/>
    <w:uiPriority w:val="21"/>
    <w:qFormat/>
    <w:rsid w:val="00D41523"/>
    <w:rPr>
      <w:i/>
      <w:iCs/>
      <w:color w:val="0F4761" w:themeColor="accent1" w:themeShade="BF"/>
    </w:rPr>
  </w:style>
  <w:style w:type="paragraph" w:styleId="IntenseQuote">
    <w:name w:val="Intense Quote"/>
    <w:basedOn w:val="Normal"/>
    <w:next w:val="Normal"/>
    <w:link w:val="IntenseQuoteChar"/>
    <w:uiPriority w:val="30"/>
    <w:qFormat/>
    <w:rsid w:val="00D415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523"/>
    <w:rPr>
      <w:i/>
      <w:iCs/>
      <w:color w:val="0F4761" w:themeColor="accent1" w:themeShade="BF"/>
    </w:rPr>
  </w:style>
  <w:style w:type="character" w:styleId="IntenseReference">
    <w:name w:val="Intense Reference"/>
    <w:basedOn w:val="DefaultParagraphFont"/>
    <w:uiPriority w:val="32"/>
    <w:qFormat/>
    <w:rsid w:val="00D41523"/>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tyle1,B"/>
    <w:basedOn w:val="DefaultParagraphFont"/>
    <w:link w:val="textbold"/>
    <w:uiPriority w:val="8"/>
    <w:qFormat/>
    <w:rsid w:val="00E7354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7354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73547"/>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uiPriority w:val="7"/>
    <w:qFormat/>
    <w:rsid w:val="00E73547"/>
    <w:rPr>
      <w:b w:val="0"/>
      <w:sz w:val="22"/>
      <w:u w:val="single"/>
    </w:rPr>
  </w:style>
  <w:style w:type="character" w:styleId="Strong">
    <w:name w:val="Strong"/>
    <w:basedOn w:val="DefaultParagraphFont"/>
    <w:uiPriority w:val="22"/>
    <w:qFormat/>
    <w:rsid w:val="00E73547"/>
    <w:rPr>
      <w:b/>
      <w:bCs/>
    </w:rPr>
  </w:style>
  <w:style w:type="character" w:styleId="BookTitle">
    <w:name w:val="Book Title"/>
    <w:basedOn w:val="DefaultParagraphFont"/>
    <w:uiPriority w:val="33"/>
    <w:qFormat/>
    <w:rsid w:val="00E73547"/>
    <w:rPr>
      <w:b/>
      <w:bCs/>
      <w:i/>
      <w:iCs/>
      <w:spacing w:val="5"/>
    </w:rPr>
  </w:style>
  <w:style w:type="numbering" w:styleId="111111">
    <w:name w:val="Outline List 2"/>
    <w:basedOn w:val="NoList"/>
    <w:uiPriority w:val="99"/>
    <w:semiHidden/>
    <w:unhideWhenUsed/>
    <w:rsid w:val="00E73547"/>
  </w:style>
  <w:style w:type="paragraph" w:styleId="Header">
    <w:name w:val="header"/>
    <w:basedOn w:val="Normal"/>
    <w:link w:val="HeaderChar"/>
    <w:uiPriority w:val="99"/>
    <w:semiHidden/>
    <w:rsid w:val="00E7354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73547"/>
    <w:rPr>
      <w:rFonts w:ascii="Calibri" w:hAnsi="Calibri" w:cs="Calibri"/>
      <w:kern w:val="0"/>
      <w:sz w:val="22"/>
      <w:szCs w:val="22"/>
      <w14:ligatures w14:val="none"/>
    </w:rPr>
  </w:style>
  <w:style w:type="paragraph" w:styleId="Footer">
    <w:name w:val="footer"/>
    <w:basedOn w:val="Normal"/>
    <w:link w:val="FooterChar"/>
    <w:uiPriority w:val="99"/>
    <w:semiHidden/>
    <w:rsid w:val="00E7354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7354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73547"/>
    <w:pPr>
      <w:spacing w:after="120"/>
    </w:pPr>
  </w:style>
  <w:style w:type="character" w:customStyle="1" w:styleId="BodyTextChar">
    <w:name w:val="Body Text Char"/>
    <w:basedOn w:val="DefaultParagraphFont"/>
    <w:link w:val="BodyText"/>
    <w:uiPriority w:val="99"/>
    <w:semiHidden/>
    <w:rsid w:val="00E73547"/>
    <w:rPr>
      <w:rFonts w:ascii="Calibri" w:hAnsi="Calibri" w:cs="Calibri"/>
      <w:kern w:val="0"/>
      <w:sz w:val="22"/>
      <w:szCs w:val="22"/>
      <w14:ligatures w14:val="none"/>
    </w:rPr>
  </w:style>
  <w:style w:type="paragraph" w:styleId="NoSpacing">
    <w:name w:val="No Spacing"/>
    <w:link w:val="NoSpacingChar"/>
    <w:uiPriority w:val="99"/>
    <w:unhideWhenUsed/>
    <w:qFormat/>
    <w:rsid w:val="00E7354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73547"/>
    <w:rPr>
      <w:rFonts w:ascii="Calibri" w:hAnsi="Calibri" w:cs="Calibri"/>
      <w:kern w:val="0"/>
      <w:sz w:val="22"/>
      <w:szCs w:val="22"/>
      <w14:ligatures w14:val="none"/>
    </w:rPr>
  </w:style>
  <w:style w:type="character" w:styleId="Hyperlink">
    <w:name w:val="Hyperlink"/>
    <w:aliases w:val="heading 1 (block title),Important,Read,Card Text,Internet Link"/>
    <w:basedOn w:val="DefaultParagraphFont"/>
    <w:uiPriority w:val="99"/>
    <w:unhideWhenUsed/>
    <w:rsid w:val="00E73547"/>
    <w:rPr>
      <w:color w:val="467886" w:themeColor="hyperlink"/>
      <w:u w:val="single"/>
    </w:rPr>
  </w:style>
  <w:style w:type="character" w:styleId="UnresolvedMention">
    <w:name w:val="Unresolved Mention"/>
    <w:basedOn w:val="DefaultParagraphFont"/>
    <w:uiPriority w:val="99"/>
    <w:semiHidden/>
    <w:unhideWhenUsed/>
    <w:rsid w:val="00E73547"/>
    <w:rPr>
      <w:color w:val="605E5C"/>
      <w:shd w:val="clear" w:color="auto" w:fill="E1DFDD"/>
    </w:rPr>
  </w:style>
  <w:style w:type="paragraph" w:customStyle="1" w:styleId="be">
    <w:name w:val="be"/>
    <w:basedOn w:val="Normal"/>
    <w:rsid w:val="00BE3BC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
    <w:name w:val="l"/>
    <w:basedOn w:val="DefaultParagraphFont"/>
    <w:rsid w:val="00BE3BCC"/>
  </w:style>
  <w:style w:type="character" w:customStyle="1" w:styleId="be1">
    <w:name w:val="be1"/>
    <w:basedOn w:val="DefaultParagraphFont"/>
    <w:rsid w:val="00BE3BCC"/>
  </w:style>
  <w:style w:type="character" w:customStyle="1" w:styleId="gr">
    <w:name w:val="gr"/>
    <w:basedOn w:val="DefaultParagraphFont"/>
    <w:rsid w:val="00BE3BCC"/>
  </w:style>
  <w:style w:type="character" w:customStyle="1" w:styleId="pw-responses-count">
    <w:name w:val="pw-responses-count"/>
    <w:basedOn w:val="DefaultParagraphFont"/>
    <w:rsid w:val="00BE3BCC"/>
  </w:style>
  <w:style w:type="paragraph" w:customStyle="1" w:styleId="pw-post-body-paragraph">
    <w:name w:val="pw-post-body-paragraph"/>
    <w:basedOn w:val="Normal"/>
    <w:rsid w:val="00BE3BC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u">
    <w:name w:val="gu"/>
    <w:basedOn w:val="DefaultParagraphFont"/>
    <w:rsid w:val="00BE3BCC"/>
  </w:style>
  <w:style w:type="character" w:customStyle="1" w:styleId="pw-follower-count">
    <w:name w:val="pw-follower-count"/>
    <w:basedOn w:val="DefaultParagraphFont"/>
    <w:rsid w:val="00BE3BCC"/>
  </w:style>
  <w:style w:type="paragraph" w:customStyle="1" w:styleId="bc">
    <w:name w:val="bc"/>
    <w:basedOn w:val="Normal"/>
    <w:rsid w:val="00BE3BC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c1">
    <w:name w:val="bc1"/>
    <w:basedOn w:val="DefaultParagraphFont"/>
    <w:rsid w:val="00BE3BCC"/>
  </w:style>
  <w:style w:type="character" w:customStyle="1" w:styleId="gp">
    <w:name w:val="gp"/>
    <w:basedOn w:val="DefaultParagraphFont"/>
    <w:rsid w:val="00BE3BCC"/>
  </w:style>
  <w:style w:type="character" w:customStyle="1" w:styleId="mg">
    <w:name w:val="mg"/>
    <w:basedOn w:val="DefaultParagraphFont"/>
    <w:rsid w:val="00BE3BCC"/>
  </w:style>
  <w:style w:type="character" w:customStyle="1" w:styleId="gs">
    <w:name w:val="gs"/>
    <w:basedOn w:val="DefaultParagraphFont"/>
    <w:rsid w:val="00BE3BCC"/>
  </w:style>
  <w:style w:type="paragraph" w:customStyle="1" w:styleId="pa">
    <w:name w:val="pa"/>
    <w:basedOn w:val="Normal"/>
    <w:rsid w:val="00BE3BC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BE3BCC"/>
  </w:style>
  <w:style w:type="character" w:customStyle="1" w:styleId="visually-hidden">
    <w:name w:val="visually-hidden"/>
    <w:basedOn w:val="DefaultParagraphFont"/>
    <w:rsid w:val="00BE3BCC"/>
  </w:style>
  <w:style w:type="paragraph" w:styleId="NormalWeb">
    <w:name w:val="Normal (Web)"/>
    <w:basedOn w:val="Normal"/>
    <w:uiPriority w:val="99"/>
    <w:semiHidden/>
    <w:unhideWhenUsed/>
    <w:rsid w:val="00BE3BC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8">
    <w:name w:val="font_8"/>
    <w:basedOn w:val="Normal"/>
    <w:rsid w:val="00BE3BC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xui-rich-texttext">
    <w:name w:val="wixui-rich-text__text"/>
    <w:basedOn w:val="DefaultParagraphFont"/>
    <w:rsid w:val="00BE3BCC"/>
  </w:style>
  <w:style w:type="character" w:customStyle="1" w:styleId="h1--title">
    <w:name w:val="h1--title"/>
    <w:basedOn w:val="DefaultParagraphFont"/>
    <w:rsid w:val="00BE3BCC"/>
  </w:style>
  <w:style w:type="character" w:customStyle="1" w:styleId="h1--subtitle">
    <w:name w:val="h1--subtitle"/>
    <w:basedOn w:val="DefaultParagraphFont"/>
    <w:rsid w:val="00BE3BCC"/>
  </w:style>
  <w:style w:type="paragraph" w:customStyle="1" w:styleId="nova-legacy-e-listitem">
    <w:name w:val="nova-legacy-e-list__item"/>
    <w:basedOn w:val="Normal"/>
    <w:rsid w:val="00BE3BC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dlr-core-title-item-caption">
    <w:name w:val="gdlr-core-title-item-caption"/>
    <w:basedOn w:val="DefaultParagraphFont"/>
    <w:rsid w:val="00BE3BCC"/>
  </w:style>
  <w:style w:type="paragraph" w:customStyle="1" w:styleId="card">
    <w:name w:val="card"/>
    <w:basedOn w:val="Normal"/>
    <w:next w:val="Normal"/>
    <w:link w:val="cardChar"/>
    <w:rsid w:val="00E73547"/>
    <w:pPr>
      <w:spacing w:after="0" w:line="240" w:lineRule="auto"/>
      <w:ind w:left="288" w:right="288"/>
    </w:pPr>
    <w:rPr>
      <w:rFonts w:ascii="Times New Roman" w:eastAsia="Times New Roman" w:hAnsi="Times New Roman" w:cs="Times New Roman"/>
      <w:sz w:val="16"/>
    </w:rPr>
  </w:style>
  <w:style w:type="character" w:customStyle="1" w:styleId="cardChar">
    <w:name w:val="card Char"/>
    <w:link w:val="card"/>
    <w:rsid w:val="00E73547"/>
    <w:rPr>
      <w:rFonts w:ascii="Times New Roman" w:eastAsia="Times New Roman" w:hAnsi="Times New Roman" w:cs="Times New Roman"/>
      <w:kern w:val="0"/>
      <w:sz w:val="16"/>
      <w:szCs w:val="22"/>
      <w14:ligatures w14:val="none"/>
    </w:rPr>
  </w:style>
  <w:style w:type="paragraph" w:customStyle="1" w:styleId="textbold">
    <w:name w:val="text bold"/>
    <w:basedOn w:val="Normal"/>
    <w:link w:val="Emphasis"/>
    <w:uiPriority w:val="8"/>
    <w:qFormat/>
    <w:rsid w:val="00E73547"/>
    <w:pPr>
      <w:spacing w:after="0" w:line="240"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s.law.columbia.edu/abolition1313/brandon-vines-the-gilded-cage-of-citizenship/" TargetMode="External"/><Relationship Id="rId13" Type="http://schemas.openxmlformats.org/officeDocument/2006/relationships/hyperlink" Target="https://blogs.law.columbia.edu/abolition1313/brandon-vines-the-gilded-cage-of-citizenship/" TargetMode="External"/><Relationship Id="rId3" Type="http://schemas.openxmlformats.org/officeDocument/2006/relationships/settings" Target="settings.xml"/><Relationship Id="rId7" Type="http://schemas.openxmlformats.org/officeDocument/2006/relationships/hyperlink" Target="https://blogs.law.columbia.edu/abolition1313/brandon-vines-the-gilded-cage-of-citizenship/" TargetMode="External"/><Relationship Id="rId12" Type="http://schemas.openxmlformats.org/officeDocument/2006/relationships/hyperlink" Target="https://blogs.law.columbia.edu/abolition1313/brandon-vines-the-gilded-cage-of-citizenshi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blogs.law.columbia.edu/abolition1313/brandon-vines-the-gilded-cage-of-citizenship/" TargetMode="External"/><Relationship Id="rId11" Type="http://schemas.openxmlformats.org/officeDocument/2006/relationships/hyperlink" Target="https://blogs.law.columbia.edu/abolition1313/brandon-vines-the-gilded-cage-of-citizenship/" TargetMode="External"/><Relationship Id="rId5" Type="http://schemas.openxmlformats.org/officeDocument/2006/relationships/hyperlink" Target="https://blogs.law.columbia.edu/abolition1313/brandon-vines-the-gilded-cage-of-citizenship/" TargetMode="External"/><Relationship Id="rId15" Type="http://schemas.openxmlformats.org/officeDocument/2006/relationships/hyperlink" Target="http://www.historyisaweapon.com/defcon1/davisinterview.html" TargetMode="External"/><Relationship Id="rId10" Type="http://schemas.openxmlformats.org/officeDocument/2006/relationships/hyperlink" Target="https://blogs.law.columbia.edu/abolition1313/brandon-vines-the-gilded-cage-of-citizenship/" TargetMode="External"/><Relationship Id="rId4" Type="http://schemas.openxmlformats.org/officeDocument/2006/relationships/webSettings" Target="webSettings.xml"/><Relationship Id="rId9" Type="http://schemas.openxmlformats.org/officeDocument/2006/relationships/hyperlink" Target="https://blogs.law.columbia.edu/abolition1313/brandon-vines-the-gilded-cage-of-citizenship/" TargetMode="External"/><Relationship Id="rId14" Type="http://schemas.openxmlformats.org/officeDocument/2006/relationships/hyperlink" Target="https://abolitionjournal.org/you-cant-treat-a-disease-with-a-symptom-of-that-disea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an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28529</Words>
  <Characters>162616</Characters>
  <Application>Microsoft Office Word</Application>
  <DocSecurity>0</DocSecurity>
  <Lines>1355</Lines>
  <Paragraphs>381</Paragraphs>
  <ScaleCrop>false</ScaleCrop>
  <Company/>
  <LinksUpToDate>false</LinksUpToDate>
  <CharactersWithSpaces>190764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Amanti Washington</dc:creator>
  <cp:keywords/>
  <dc:description/>
  <cp:lastModifiedBy>Amanti Washington</cp:lastModifiedBy>
  <cp:revision>3</cp:revision>
  <dcterms:created xsi:type="dcterms:W3CDTF">2024-07-05T18:34:00Z</dcterms:created>
  <dcterms:modified xsi:type="dcterms:W3CDTF">2024-07-05T20:35:00Z</dcterms:modified>
</cp:coreProperties>
</file>